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9.xml" ContentType="application/vnd.ms-office.chartstyle+xml"/>
  <Override PartName="/word/charts/colors9.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BF15A5" w:rsidRDefault="00957657" w:rsidP="00AB0CF0">
      <w:pPr>
        <w:ind w:left="2336"/>
        <w:rPr>
          <w:rFonts w:ascii="Times New Roman" w:eastAsia="Times New Roman" w:hAnsi="Times New Roman" w:cs="Times New Roman"/>
          <w:sz w:val="32"/>
          <w:szCs w:val="32"/>
        </w:rPr>
      </w:pPr>
      <w:r w:rsidRPr="00BF15A5">
        <w:rPr>
          <w:rFonts w:ascii="Times New Roman" w:hAnsi="Times New Roman" w:cs="Times New Roman"/>
          <w:noProof/>
          <w:sz w:val="32"/>
          <w:szCs w:val="32"/>
          <w:lang w:val="en-US"/>
        </w:rPr>
        <w:drawing>
          <wp:anchor distT="0" distB="0" distL="114300" distR="114300" simplePos="0" relativeHeight="251676672" behindDoc="0" locked="0" layoutInCell="1" allowOverlap="1" wp14:anchorId="6EA61D1D" wp14:editId="0C8DB01E">
            <wp:simplePos x="2743200" y="898902"/>
            <wp:positionH relativeFrom="margin">
              <wp:align>center</wp:align>
            </wp:positionH>
            <wp:positionV relativeFrom="margin">
              <wp:align>top</wp:align>
            </wp:positionV>
            <wp:extent cx="2823882" cy="640080"/>
            <wp:effectExtent l="0" t="0" r="0" b="7620"/>
            <wp:wrapSquare wrapText="bothSides"/>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14:paraId="63095927" w14:textId="77777777" w:rsidR="00AB0CF0" w:rsidRPr="00BF15A5" w:rsidRDefault="00AB0CF0" w:rsidP="00AB0CF0">
      <w:pPr>
        <w:spacing w:before="1"/>
        <w:ind w:firstLine="0"/>
        <w:rPr>
          <w:rFonts w:ascii="Times New Roman" w:eastAsia="Times New Roman" w:hAnsi="Times New Roman" w:cs="Times New Roman"/>
          <w:sz w:val="32"/>
          <w:szCs w:val="32"/>
        </w:rPr>
      </w:pPr>
    </w:p>
    <w:p w14:paraId="434A1CEE" w14:textId="086DEEDC" w:rsidR="00AB0CF0" w:rsidRPr="00A01E00" w:rsidRDefault="007D5C9B" w:rsidP="00AB0CF0">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t>FACULTAD DE</w:t>
      </w:r>
      <w:r w:rsidRPr="00A01E00">
        <w:rPr>
          <w:rFonts w:ascii="Times New Roman" w:hAnsi="Times New Roman" w:cs="Times New Roman"/>
          <w:b/>
          <w:spacing w:val="-6"/>
          <w:sz w:val="32"/>
          <w:szCs w:val="32"/>
        </w:rPr>
        <w:t xml:space="preserve"> </w:t>
      </w:r>
      <w:r w:rsidRPr="00A01E00">
        <w:rPr>
          <w:rFonts w:ascii="Times New Roman" w:hAnsi="Times New Roman" w:cs="Times New Roman"/>
          <w:b/>
          <w:sz w:val="32"/>
          <w:szCs w:val="32"/>
        </w:rPr>
        <w:t>POSTGRADO</w:t>
      </w:r>
    </w:p>
    <w:p w14:paraId="1ACFF61B" w14:textId="77777777" w:rsidR="00AB0CF0" w:rsidRPr="00A01E00" w:rsidRDefault="00AB0CF0" w:rsidP="00AB0CF0">
      <w:pPr>
        <w:ind w:firstLine="0"/>
        <w:jc w:val="center"/>
        <w:rPr>
          <w:rFonts w:ascii="Times New Roman" w:hAnsi="Times New Roman" w:cs="Times New Roman"/>
          <w:b/>
          <w:sz w:val="32"/>
          <w:szCs w:val="32"/>
        </w:rPr>
      </w:pPr>
    </w:p>
    <w:p w14:paraId="6530895D" w14:textId="25FBE883" w:rsidR="00AB0CF0" w:rsidRPr="00A01E00" w:rsidRDefault="003259F6" w:rsidP="00AB0CF0">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t>TESIS DE POSTGRADO</w:t>
      </w:r>
      <w:r w:rsidR="007D5C9B" w:rsidRPr="00A01E00">
        <w:rPr>
          <w:rFonts w:ascii="Times New Roman" w:hAnsi="Times New Roman" w:cs="Times New Roman"/>
          <w:b/>
          <w:sz w:val="32"/>
          <w:szCs w:val="32"/>
        </w:rPr>
        <w:t xml:space="preserve"> </w:t>
      </w:r>
    </w:p>
    <w:p w14:paraId="0F2D8B83" w14:textId="77777777" w:rsidR="00AB0CF0" w:rsidRPr="00A01E00" w:rsidRDefault="00AB0CF0" w:rsidP="00AB0CF0">
      <w:pPr>
        <w:ind w:firstLine="0"/>
        <w:jc w:val="center"/>
        <w:rPr>
          <w:rFonts w:ascii="Times New Roman" w:hAnsi="Times New Roman" w:cs="Times New Roman"/>
          <w:b/>
          <w:sz w:val="32"/>
          <w:szCs w:val="32"/>
        </w:rPr>
      </w:pPr>
    </w:p>
    <w:p w14:paraId="612CB972" w14:textId="6886FD49" w:rsidR="003259F6" w:rsidRPr="00A01E00" w:rsidRDefault="003259F6" w:rsidP="00AB0CF0">
      <w:pPr>
        <w:ind w:firstLine="0"/>
        <w:jc w:val="center"/>
        <w:rPr>
          <w:rFonts w:ascii="Times New Roman" w:hAnsi="Times New Roman" w:cs="Times New Roman"/>
          <w:b/>
          <w:sz w:val="32"/>
          <w:szCs w:val="32"/>
        </w:rPr>
      </w:pPr>
      <w:r w:rsidRPr="00A01E00">
        <w:rPr>
          <w:rFonts w:ascii="Times New Roman" w:hAnsi="Times New Roman" w:cs="Times New Roman"/>
          <w:b/>
          <w:bCs/>
          <w:sz w:val="32"/>
          <w:szCs w:val="32"/>
        </w:rPr>
        <w:t xml:space="preserve">PROPUESTA PARA AMPLIAR LA COBERTURA Y MEJORAR LA CALIDAD EN EL SERVICIO </w:t>
      </w:r>
      <w:r w:rsidR="00DA18B8" w:rsidRPr="00A01E00">
        <w:rPr>
          <w:rFonts w:ascii="Times New Roman" w:hAnsi="Times New Roman" w:cs="Times New Roman"/>
          <w:b/>
          <w:sz w:val="32"/>
          <w:szCs w:val="32"/>
        </w:rPr>
        <w:t xml:space="preserve">DE </w:t>
      </w:r>
      <w:r w:rsidRPr="00A01E00">
        <w:rPr>
          <w:rFonts w:ascii="Times New Roman" w:hAnsi="Times New Roman" w:cs="Times New Roman"/>
          <w:b/>
          <w:sz w:val="32"/>
          <w:szCs w:val="32"/>
        </w:rPr>
        <w:t>TELEMEDICINA</w:t>
      </w:r>
    </w:p>
    <w:p w14:paraId="7FE797B3" w14:textId="77777777" w:rsidR="00AB0CF0" w:rsidRPr="00A01E00" w:rsidRDefault="00AB0CF0" w:rsidP="00AB0CF0">
      <w:pPr>
        <w:ind w:firstLine="0"/>
        <w:jc w:val="center"/>
        <w:rPr>
          <w:rFonts w:ascii="Times New Roman" w:hAnsi="Times New Roman" w:cs="Times New Roman"/>
          <w:b/>
          <w:sz w:val="32"/>
          <w:szCs w:val="32"/>
        </w:rPr>
      </w:pPr>
    </w:p>
    <w:p w14:paraId="10AD54AB" w14:textId="1212A69B" w:rsidR="003259F6" w:rsidRPr="00A01E00" w:rsidRDefault="007D5C9B" w:rsidP="00AB0CF0">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t>SUSTENTADO POR:</w:t>
      </w:r>
    </w:p>
    <w:p w14:paraId="11D03A76" w14:textId="7C661BD9" w:rsidR="007D5C9B" w:rsidRPr="00A01E00" w:rsidRDefault="004F131E" w:rsidP="00AB0CF0">
      <w:pPr>
        <w:ind w:left="557" w:right="393" w:firstLine="0"/>
        <w:jc w:val="center"/>
        <w:rPr>
          <w:rFonts w:ascii="Times New Roman" w:hAnsi="Times New Roman" w:cs="Times New Roman"/>
          <w:b/>
          <w:sz w:val="32"/>
          <w:szCs w:val="32"/>
        </w:rPr>
      </w:pPr>
      <w:r w:rsidRPr="00A01E00">
        <w:rPr>
          <w:rFonts w:ascii="Times New Roman" w:hAnsi="Times New Roman" w:cs="Times New Roman"/>
          <w:b/>
          <w:sz w:val="32"/>
          <w:szCs w:val="32"/>
        </w:rPr>
        <w:t>MARÍA JOSÉ MENDOZA UMAÑA</w:t>
      </w:r>
    </w:p>
    <w:p w14:paraId="305F86B4" w14:textId="2C44DAB4" w:rsidR="003259F6" w:rsidRPr="00A01E00" w:rsidRDefault="004F131E" w:rsidP="00AB0CF0">
      <w:pPr>
        <w:ind w:left="557" w:right="393" w:firstLine="0"/>
        <w:jc w:val="center"/>
        <w:rPr>
          <w:rFonts w:ascii="Times New Roman" w:hAnsi="Times New Roman" w:cs="Times New Roman"/>
          <w:b/>
          <w:sz w:val="32"/>
          <w:szCs w:val="32"/>
        </w:rPr>
      </w:pPr>
      <w:r w:rsidRPr="00A01E00">
        <w:rPr>
          <w:rFonts w:ascii="Times New Roman" w:hAnsi="Times New Roman" w:cs="Times New Roman"/>
          <w:b/>
          <w:sz w:val="32"/>
          <w:szCs w:val="32"/>
        </w:rPr>
        <w:t>TERESA NOHEMY LÓPEZ LÓPEZ</w:t>
      </w:r>
    </w:p>
    <w:p w14:paraId="7301B5A9" w14:textId="77777777" w:rsidR="00AB0CF0" w:rsidRPr="00A01E00" w:rsidRDefault="00AB0CF0" w:rsidP="00AB0CF0">
      <w:pPr>
        <w:ind w:left="557" w:right="393" w:firstLine="0"/>
        <w:jc w:val="center"/>
        <w:rPr>
          <w:rFonts w:ascii="Times New Roman" w:eastAsia="Times New Roman" w:hAnsi="Times New Roman" w:cs="Times New Roman"/>
          <w:b/>
          <w:sz w:val="32"/>
          <w:szCs w:val="32"/>
        </w:rPr>
      </w:pPr>
    </w:p>
    <w:p w14:paraId="378D75AF" w14:textId="26126F4E" w:rsidR="00AB0CF0" w:rsidRPr="00A01E00" w:rsidRDefault="007D5C9B" w:rsidP="00AB0CF0">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t>PREVIA INVESTIDURA AL TÍTULO DE</w:t>
      </w:r>
      <w:r w:rsidR="003259F6" w:rsidRPr="00A01E00">
        <w:rPr>
          <w:rFonts w:ascii="Times New Roman" w:hAnsi="Times New Roman" w:cs="Times New Roman"/>
          <w:b/>
          <w:sz w:val="32"/>
          <w:szCs w:val="32"/>
        </w:rPr>
        <w:t xml:space="preserve"> </w:t>
      </w:r>
      <w:r w:rsidR="004F131E" w:rsidRPr="00A01E00">
        <w:rPr>
          <w:rFonts w:ascii="Times New Roman" w:hAnsi="Times New Roman" w:cs="Times New Roman"/>
          <w:b/>
          <w:sz w:val="32"/>
          <w:szCs w:val="32"/>
        </w:rPr>
        <w:t>MÁSTER EN ADMINISTRACIÓN DE PROYECTOS</w:t>
      </w:r>
    </w:p>
    <w:p w14:paraId="43347980" w14:textId="77777777" w:rsidR="00AB0CF0" w:rsidRPr="00A01E00" w:rsidRDefault="00AB0CF0" w:rsidP="00AB0CF0">
      <w:pPr>
        <w:ind w:firstLine="0"/>
        <w:jc w:val="center"/>
        <w:rPr>
          <w:rFonts w:ascii="Times New Roman" w:hAnsi="Times New Roman" w:cs="Times New Roman"/>
          <w:b/>
          <w:sz w:val="32"/>
          <w:szCs w:val="32"/>
        </w:rPr>
      </w:pPr>
    </w:p>
    <w:p w14:paraId="7BF24A8B" w14:textId="641AA7A7" w:rsidR="00AB0CF0" w:rsidRPr="00A01E00" w:rsidRDefault="00AB0CF0" w:rsidP="00AB0CF0">
      <w:pPr>
        <w:widowControl w:val="0"/>
        <w:autoSpaceDE w:val="0"/>
        <w:autoSpaceDN w:val="0"/>
        <w:spacing w:after="0"/>
        <w:ind w:left="912" w:right="1039" w:firstLine="0"/>
        <w:jc w:val="center"/>
        <w:rPr>
          <w:rFonts w:ascii="Times New Roman" w:eastAsia="Times New Roman" w:hAnsi="Times New Roman" w:cs="Times New Roman"/>
          <w:b/>
          <w:sz w:val="32"/>
          <w:szCs w:val="32"/>
        </w:rPr>
      </w:pPr>
      <w:r w:rsidRPr="00A01E00">
        <w:rPr>
          <w:rFonts w:ascii="Times New Roman" w:eastAsia="Times New Roman" w:hAnsi="Times New Roman" w:cs="Times New Roman"/>
          <w:b/>
          <w:sz w:val="32"/>
          <w:szCs w:val="32"/>
        </w:rPr>
        <w:t xml:space="preserve">TEGUCIGALPA, M.D.C., F.M., HONDURAS, C.A. </w:t>
      </w:r>
    </w:p>
    <w:p w14:paraId="6798CE7E" w14:textId="77777777" w:rsidR="00280D2F" w:rsidRPr="00A01E00" w:rsidRDefault="00280D2F" w:rsidP="00AB0CF0">
      <w:pPr>
        <w:widowControl w:val="0"/>
        <w:autoSpaceDE w:val="0"/>
        <w:autoSpaceDN w:val="0"/>
        <w:spacing w:after="0"/>
        <w:ind w:left="912" w:right="1039" w:firstLine="0"/>
        <w:jc w:val="center"/>
        <w:rPr>
          <w:rFonts w:ascii="Times New Roman" w:eastAsia="Times New Roman" w:hAnsi="Times New Roman" w:cs="Times New Roman"/>
          <w:b/>
          <w:sz w:val="32"/>
          <w:szCs w:val="32"/>
        </w:rPr>
      </w:pPr>
    </w:p>
    <w:p w14:paraId="595F157B" w14:textId="1CFFFB37" w:rsidR="00280D2F" w:rsidRPr="00A01E00" w:rsidRDefault="00280D2F" w:rsidP="00CF3998">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t>ABRIL</w:t>
      </w:r>
      <w:r w:rsidR="007D5C9B" w:rsidRPr="00A01E00">
        <w:rPr>
          <w:rFonts w:ascii="Times New Roman" w:hAnsi="Times New Roman" w:cs="Times New Roman"/>
          <w:b/>
          <w:sz w:val="32"/>
          <w:szCs w:val="32"/>
        </w:rPr>
        <w:t xml:space="preserve">, </w:t>
      </w:r>
      <w:r w:rsidR="004F131E" w:rsidRPr="00A01E00">
        <w:rPr>
          <w:rFonts w:ascii="Times New Roman" w:hAnsi="Times New Roman" w:cs="Times New Roman"/>
          <w:b/>
          <w:sz w:val="32"/>
          <w:szCs w:val="32"/>
        </w:rPr>
        <w:t>202</w:t>
      </w:r>
      <w:r w:rsidRPr="00A01E00">
        <w:rPr>
          <w:rFonts w:ascii="Times New Roman" w:hAnsi="Times New Roman" w:cs="Times New Roman"/>
          <w:b/>
          <w:sz w:val="32"/>
          <w:szCs w:val="32"/>
        </w:rPr>
        <w:t>4</w:t>
      </w:r>
    </w:p>
    <w:p w14:paraId="5CA55511" w14:textId="3E880D32" w:rsidR="007D5C9B" w:rsidRPr="00A01E00" w:rsidRDefault="00CF3998" w:rsidP="00CF3998">
      <w:pPr>
        <w:ind w:firstLine="0"/>
        <w:jc w:val="center"/>
        <w:rPr>
          <w:rFonts w:ascii="Times New Roman" w:hAnsi="Times New Roman" w:cs="Times New Roman"/>
          <w:b/>
          <w:sz w:val="32"/>
          <w:szCs w:val="32"/>
        </w:rPr>
      </w:pPr>
      <w:r w:rsidRPr="00A01E00">
        <w:rPr>
          <w:rFonts w:ascii="Times New Roman" w:hAnsi="Times New Roman" w:cs="Times New Roman"/>
          <w:b/>
          <w:sz w:val="32"/>
          <w:szCs w:val="32"/>
        </w:rPr>
        <w:lastRenderedPageBreak/>
        <w:t>UNIVERSIDAD TECNOLÓGICA CENTROAMERICANA</w:t>
      </w:r>
    </w:p>
    <w:p w14:paraId="73D299AC" w14:textId="55B6A78F" w:rsidR="007D5C9B"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UNITEC</w:t>
      </w:r>
    </w:p>
    <w:p w14:paraId="5A3223A5"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63094A68"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23964A01" w14:textId="4C0DEA52" w:rsidR="00DD1FCA"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FACULTAD DE POSTGRADO</w:t>
      </w:r>
    </w:p>
    <w:p w14:paraId="3E67DD9B"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483BAB5D" w14:textId="061FC14E" w:rsidR="007D5C9B"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AUTORIDADES UNIVERSITARIAS</w:t>
      </w:r>
    </w:p>
    <w:p w14:paraId="60D3B681"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026CC097"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3429DA17" w14:textId="6A6F20E1" w:rsidR="007D5C9B"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RECTORA</w:t>
      </w:r>
    </w:p>
    <w:p w14:paraId="31BEBF0A" w14:textId="60EC8701" w:rsidR="00FA131A"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ROSALPINA RODRÍGUEZ</w:t>
      </w:r>
    </w:p>
    <w:p w14:paraId="5A868416"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718DD657" w14:textId="51EBFC02" w:rsidR="00DD1FCA"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VICERRECTOR ACADÉMICO NACIONAL</w:t>
      </w:r>
    </w:p>
    <w:p w14:paraId="74355569" w14:textId="70A044D4" w:rsidR="00FA131A"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JAVIER ABRAHAM SALGADO LEZAMA</w:t>
      </w:r>
    </w:p>
    <w:p w14:paraId="37938FC8"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0A499A9F" w14:textId="1BBCE9CD" w:rsidR="00EE0F34"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SECRETARIO GENERAL</w:t>
      </w:r>
    </w:p>
    <w:p w14:paraId="3E3911EE" w14:textId="02BDE59E" w:rsidR="00FA131A"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ROGER MARTÍNEZ MIRALDA</w:t>
      </w:r>
    </w:p>
    <w:p w14:paraId="168B0A5E" w14:textId="77777777" w:rsidR="00CF3998" w:rsidRPr="00A01E00" w:rsidRDefault="00CF3998" w:rsidP="00CF3998">
      <w:pPr>
        <w:widowControl w:val="0"/>
        <w:spacing w:after="0"/>
        <w:ind w:firstLine="0"/>
        <w:jc w:val="center"/>
        <w:rPr>
          <w:rFonts w:ascii="Times New Roman" w:hAnsi="Times New Roman" w:cs="Times New Roman"/>
          <w:b/>
          <w:sz w:val="32"/>
          <w:szCs w:val="32"/>
        </w:rPr>
      </w:pPr>
    </w:p>
    <w:p w14:paraId="53BA2145" w14:textId="093AD5D3" w:rsidR="007D5C9B"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DIRECTORA NACIONAL DE POSTGRADO</w:t>
      </w:r>
    </w:p>
    <w:p w14:paraId="6C4BCC94" w14:textId="19E8B4F2" w:rsidR="00CF3998" w:rsidRPr="00A01E00" w:rsidRDefault="00CF3998" w:rsidP="00CF3998">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ANA DEL CARMEN RETTALLY VARGAS</w:t>
      </w:r>
    </w:p>
    <w:p w14:paraId="4115958F" w14:textId="0E9C59D1" w:rsidR="00D41AF9" w:rsidRPr="00A01E00" w:rsidRDefault="00CF3998" w:rsidP="00D41AF9">
      <w:pPr>
        <w:jc w:val="center"/>
        <w:rPr>
          <w:rFonts w:ascii="Times New Roman" w:hAnsi="Times New Roman" w:cs="Times New Roman"/>
          <w:b/>
          <w:bCs/>
          <w:sz w:val="32"/>
          <w:szCs w:val="32"/>
        </w:rPr>
      </w:pPr>
      <w:r w:rsidRPr="00A01E00">
        <w:rPr>
          <w:rFonts w:ascii="Times New Roman" w:hAnsi="Times New Roman" w:cs="Times New Roman"/>
          <w:b/>
          <w:sz w:val="32"/>
          <w:szCs w:val="32"/>
        </w:rPr>
        <w:br w:type="page"/>
      </w:r>
      <w:r w:rsidR="00D41AF9" w:rsidRPr="00A01E00">
        <w:rPr>
          <w:rFonts w:ascii="Times New Roman" w:hAnsi="Times New Roman" w:cs="Times New Roman"/>
          <w:b/>
          <w:bCs/>
          <w:sz w:val="32"/>
          <w:szCs w:val="32"/>
        </w:rPr>
        <w:lastRenderedPageBreak/>
        <w:t>PROPUESTA PARA AMPLIAR LA COBERTURA Y MEJORAR LA CALIDAD EN EL SERVICIO DE TELEMEDICINA</w:t>
      </w:r>
    </w:p>
    <w:p w14:paraId="03749AEA" w14:textId="77777777" w:rsidR="00D41AF9" w:rsidRPr="00A01E00" w:rsidRDefault="00D41AF9" w:rsidP="00D41AF9">
      <w:pPr>
        <w:jc w:val="center"/>
        <w:rPr>
          <w:rFonts w:ascii="Times New Roman" w:hAnsi="Times New Roman" w:cs="Times New Roman"/>
          <w:b/>
          <w:bCs/>
          <w:sz w:val="32"/>
          <w:szCs w:val="32"/>
        </w:rPr>
      </w:pPr>
    </w:p>
    <w:p w14:paraId="4D818CA9" w14:textId="77777777" w:rsidR="00D41AF9" w:rsidRPr="00A01E00" w:rsidRDefault="00D41AF9" w:rsidP="00D41AF9">
      <w:pPr>
        <w:jc w:val="center"/>
        <w:rPr>
          <w:rFonts w:ascii="Times New Roman" w:hAnsi="Times New Roman" w:cs="Times New Roman"/>
          <w:b/>
          <w:bCs/>
          <w:sz w:val="32"/>
          <w:szCs w:val="32"/>
        </w:rPr>
      </w:pPr>
    </w:p>
    <w:p w14:paraId="09A0D067" w14:textId="3CAB31A5" w:rsidR="00FA131A"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TRABAJO PRESENTADO EN CUMPLIMIENTO DE LOS REQUISITOS EXIGIDOS PARA OPTAR AL TÍTULO DE MÁSTER EN ADMINISTRACIÓN DE PROYECTOS.</w:t>
      </w:r>
    </w:p>
    <w:p w14:paraId="38CBE9AC" w14:textId="1FE18488" w:rsidR="00D41AF9" w:rsidRPr="00A01E00" w:rsidRDefault="00D41AF9" w:rsidP="00D41AF9">
      <w:pPr>
        <w:widowControl w:val="0"/>
        <w:spacing w:after="0"/>
        <w:ind w:firstLine="0"/>
        <w:jc w:val="center"/>
        <w:rPr>
          <w:rFonts w:ascii="Times New Roman" w:hAnsi="Times New Roman" w:cs="Times New Roman"/>
          <w:b/>
          <w:sz w:val="32"/>
          <w:szCs w:val="32"/>
        </w:rPr>
      </w:pPr>
    </w:p>
    <w:p w14:paraId="64811750" w14:textId="19192D6A" w:rsidR="00D41AF9" w:rsidRPr="00A01E00" w:rsidRDefault="00D41AF9" w:rsidP="00D41AF9">
      <w:pPr>
        <w:widowControl w:val="0"/>
        <w:spacing w:after="0"/>
        <w:ind w:firstLine="0"/>
        <w:jc w:val="center"/>
        <w:rPr>
          <w:rFonts w:ascii="Times New Roman" w:hAnsi="Times New Roman" w:cs="Times New Roman"/>
          <w:b/>
          <w:sz w:val="32"/>
          <w:szCs w:val="32"/>
        </w:rPr>
      </w:pPr>
    </w:p>
    <w:p w14:paraId="13D4E703" w14:textId="77777777" w:rsidR="00D41AF9" w:rsidRPr="00A01E00" w:rsidRDefault="00D41AF9" w:rsidP="00D41AF9">
      <w:pPr>
        <w:widowControl w:val="0"/>
        <w:spacing w:after="0"/>
        <w:ind w:firstLine="0"/>
        <w:jc w:val="center"/>
        <w:rPr>
          <w:rFonts w:ascii="Times New Roman" w:hAnsi="Times New Roman" w:cs="Times New Roman"/>
          <w:b/>
          <w:sz w:val="32"/>
          <w:szCs w:val="32"/>
        </w:rPr>
      </w:pPr>
    </w:p>
    <w:p w14:paraId="4E850691" w14:textId="41F2F452" w:rsidR="007D5C9B"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ASESOR METODOLÓGICO</w:t>
      </w:r>
    </w:p>
    <w:p w14:paraId="19B71355" w14:textId="5D72DEC9" w:rsidR="00FA131A"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MINA CECILIA GARCÍA</w:t>
      </w:r>
    </w:p>
    <w:p w14:paraId="2F2E253F" w14:textId="77777777" w:rsidR="00D41AF9" w:rsidRPr="00A01E00" w:rsidRDefault="00D41AF9" w:rsidP="00D41AF9">
      <w:pPr>
        <w:widowControl w:val="0"/>
        <w:spacing w:after="0"/>
        <w:ind w:firstLine="0"/>
        <w:jc w:val="center"/>
        <w:rPr>
          <w:rFonts w:ascii="Times New Roman" w:hAnsi="Times New Roman" w:cs="Times New Roman"/>
          <w:b/>
          <w:sz w:val="32"/>
          <w:szCs w:val="32"/>
        </w:rPr>
      </w:pPr>
    </w:p>
    <w:p w14:paraId="48137EFC" w14:textId="29377507" w:rsidR="0016418C"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ASESOR TEMÁTICO</w:t>
      </w:r>
    </w:p>
    <w:p w14:paraId="42CDF7EF" w14:textId="15580D62" w:rsidR="00FA131A"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SHIRLEY DIOSSANA GARAY LAGOS</w:t>
      </w:r>
    </w:p>
    <w:p w14:paraId="771D6A83" w14:textId="77777777" w:rsidR="00D41AF9" w:rsidRPr="00A01E00" w:rsidRDefault="00D41AF9" w:rsidP="00D41AF9">
      <w:pPr>
        <w:widowControl w:val="0"/>
        <w:spacing w:after="0"/>
        <w:ind w:firstLine="0"/>
        <w:jc w:val="center"/>
        <w:rPr>
          <w:rFonts w:ascii="Times New Roman" w:hAnsi="Times New Roman" w:cs="Times New Roman"/>
          <w:b/>
          <w:sz w:val="32"/>
          <w:szCs w:val="32"/>
        </w:rPr>
      </w:pPr>
    </w:p>
    <w:p w14:paraId="149CF06F" w14:textId="7E3E9C9A" w:rsidR="00F11352" w:rsidRPr="00A01E00" w:rsidRDefault="00D41AF9" w:rsidP="00D41AF9">
      <w:pPr>
        <w:widowControl w:val="0"/>
        <w:spacing w:after="0"/>
        <w:ind w:firstLine="0"/>
        <w:jc w:val="center"/>
        <w:rPr>
          <w:rFonts w:ascii="Times New Roman" w:hAnsi="Times New Roman" w:cs="Times New Roman"/>
          <w:b/>
          <w:sz w:val="32"/>
          <w:szCs w:val="32"/>
        </w:rPr>
      </w:pPr>
      <w:r w:rsidRPr="00A01E00">
        <w:rPr>
          <w:rFonts w:ascii="Times New Roman" w:hAnsi="Times New Roman" w:cs="Times New Roman"/>
          <w:b/>
          <w:sz w:val="32"/>
          <w:szCs w:val="32"/>
        </w:rPr>
        <w:t>MIEMBROS DE LA TERNA:</w:t>
      </w:r>
    </w:p>
    <w:p w14:paraId="63C08A12" w14:textId="4E917685" w:rsidR="00F11352" w:rsidRPr="00A01E00" w:rsidRDefault="00796186" w:rsidP="00D41AF9">
      <w:pPr>
        <w:widowControl w:val="0"/>
        <w:spacing w:after="0"/>
        <w:ind w:firstLine="0"/>
        <w:jc w:val="center"/>
        <w:rPr>
          <w:rFonts w:ascii="Times New Roman" w:hAnsi="Times New Roman" w:cs="Times New Roman"/>
          <w:b/>
          <w:sz w:val="32"/>
          <w:szCs w:val="32"/>
        </w:rPr>
      </w:pPr>
      <w:r>
        <w:rPr>
          <w:rFonts w:ascii="Times New Roman" w:hAnsi="Times New Roman" w:cs="Times New Roman"/>
          <w:b/>
          <w:sz w:val="32"/>
          <w:szCs w:val="32"/>
        </w:rPr>
        <w:t>DANIEL ANTONIO LUNA RODRIGUEZ</w:t>
      </w:r>
    </w:p>
    <w:p w14:paraId="6C7DB3C5" w14:textId="7EC30FA5" w:rsidR="00F11352" w:rsidRPr="00A01E00" w:rsidRDefault="003E0B60" w:rsidP="00D41AF9">
      <w:pPr>
        <w:widowControl w:val="0"/>
        <w:spacing w:after="0"/>
        <w:ind w:firstLine="0"/>
        <w:jc w:val="center"/>
        <w:rPr>
          <w:rFonts w:ascii="Times New Roman" w:hAnsi="Times New Roman" w:cs="Times New Roman"/>
          <w:b/>
          <w:sz w:val="32"/>
          <w:szCs w:val="32"/>
        </w:rPr>
      </w:pPr>
      <w:r>
        <w:rPr>
          <w:rFonts w:ascii="Times New Roman" w:hAnsi="Times New Roman" w:cs="Times New Roman"/>
          <w:b/>
          <w:sz w:val="32"/>
          <w:szCs w:val="32"/>
        </w:rPr>
        <w:t>DAVID ANTONIO DIAZ GIRON</w:t>
      </w:r>
    </w:p>
    <w:p w14:paraId="16DD9F7B" w14:textId="77777777" w:rsidR="003E0B60" w:rsidRDefault="003E0B60" w:rsidP="00726E62">
      <w:pPr>
        <w:ind w:firstLine="0"/>
        <w:jc w:val="center"/>
        <w:rPr>
          <w:rFonts w:ascii="Times New Roman" w:hAnsi="Times New Roman" w:cs="Times New Roman"/>
          <w:b/>
          <w:sz w:val="32"/>
          <w:szCs w:val="32"/>
        </w:rPr>
      </w:pPr>
      <w:bookmarkStart w:id="0" w:name="_bookmark80"/>
      <w:bookmarkStart w:id="1" w:name="_bookmark81"/>
      <w:bookmarkEnd w:id="0"/>
      <w:bookmarkEnd w:id="1"/>
    </w:p>
    <w:p w14:paraId="1D086B50" w14:textId="7FE532DF" w:rsidR="007D5C9B" w:rsidRPr="00A01E00" w:rsidRDefault="007D5C9B" w:rsidP="00726E62">
      <w:pPr>
        <w:ind w:firstLine="0"/>
        <w:jc w:val="center"/>
        <w:rPr>
          <w:rFonts w:ascii="Times New Roman" w:hAnsi="Times New Roman" w:cs="Times New Roman"/>
          <w:b/>
          <w:bCs/>
          <w:sz w:val="32"/>
          <w:szCs w:val="32"/>
        </w:rPr>
      </w:pPr>
      <w:r w:rsidRPr="00A01E00">
        <w:rPr>
          <w:rFonts w:ascii="Times New Roman" w:hAnsi="Times New Roman" w:cs="Times New Roman"/>
          <w:b/>
          <w:sz w:val="32"/>
          <w:szCs w:val="32"/>
        </w:rPr>
        <w:lastRenderedPageBreak/>
        <w:t>DERECHOS DE</w:t>
      </w:r>
      <w:r w:rsidRPr="00A01E00">
        <w:rPr>
          <w:rFonts w:ascii="Times New Roman" w:hAnsi="Times New Roman" w:cs="Times New Roman"/>
          <w:b/>
          <w:spacing w:val="-5"/>
          <w:sz w:val="32"/>
          <w:szCs w:val="32"/>
        </w:rPr>
        <w:t xml:space="preserve"> </w:t>
      </w:r>
      <w:r w:rsidRPr="00A01E00">
        <w:rPr>
          <w:rFonts w:ascii="Times New Roman" w:hAnsi="Times New Roman" w:cs="Times New Roman"/>
          <w:b/>
          <w:sz w:val="32"/>
          <w:szCs w:val="32"/>
        </w:rPr>
        <w:t>AUTOR</w:t>
      </w:r>
    </w:p>
    <w:p w14:paraId="6709AC75" w14:textId="77777777" w:rsidR="007D5C9B" w:rsidRPr="00A01E00" w:rsidRDefault="007D5C9B" w:rsidP="00726E62">
      <w:pPr>
        <w:jc w:val="center"/>
        <w:rPr>
          <w:rFonts w:ascii="Times New Roman" w:eastAsia="Times New Roman" w:hAnsi="Times New Roman" w:cs="Times New Roman"/>
          <w:b/>
          <w:bCs/>
          <w:sz w:val="28"/>
          <w:szCs w:val="28"/>
        </w:rPr>
      </w:pPr>
    </w:p>
    <w:p w14:paraId="792A00E2" w14:textId="77777777" w:rsidR="007D5C9B" w:rsidRPr="00A01E00" w:rsidRDefault="007D5C9B" w:rsidP="00726E62">
      <w:pPr>
        <w:jc w:val="center"/>
        <w:rPr>
          <w:rFonts w:ascii="Times New Roman" w:eastAsia="Times New Roman" w:hAnsi="Times New Roman" w:cs="Times New Roman"/>
          <w:b/>
          <w:bCs/>
          <w:sz w:val="28"/>
          <w:szCs w:val="28"/>
        </w:rPr>
      </w:pPr>
    </w:p>
    <w:p w14:paraId="5B70CC05" w14:textId="77777777" w:rsidR="007D5C9B" w:rsidRPr="00A01E00" w:rsidRDefault="007D5C9B" w:rsidP="00726E62">
      <w:pPr>
        <w:jc w:val="center"/>
        <w:rPr>
          <w:rFonts w:ascii="Times New Roman" w:eastAsia="Times New Roman" w:hAnsi="Times New Roman" w:cs="Times New Roman"/>
          <w:b/>
          <w:bCs/>
          <w:sz w:val="28"/>
          <w:szCs w:val="28"/>
        </w:rPr>
      </w:pPr>
    </w:p>
    <w:p w14:paraId="114FC7A4" w14:textId="77777777" w:rsidR="007D5C9B" w:rsidRPr="00A01E00" w:rsidRDefault="007D5C9B" w:rsidP="00726E62">
      <w:pPr>
        <w:jc w:val="center"/>
        <w:rPr>
          <w:rFonts w:ascii="Times New Roman" w:eastAsia="Times New Roman" w:hAnsi="Times New Roman" w:cs="Times New Roman"/>
          <w:b/>
          <w:bCs/>
          <w:sz w:val="28"/>
          <w:szCs w:val="28"/>
        </w:rPr>
      </w:pPr>
    </w:p>
    <w:p w14:paraId="3CAAA0AA" w14:textId="77777777" w:rsidR="007D5C9B" w:rsidRPr="00A01E00" w:rsidRDefault="007D5C9B" w:rsidP="00726E62">
      <w:pPr>
        <w:jc w:val="center"/>
        <w:rPr>
          <w:rFonts w:ascii="Times New Roman" w:eastAsia="Times New Roman" w:hAnsi="Times New Roman" w:cs="Times New Roman"/>
          <w:b/>
          <w:bCs/>
          <w:sz w:val="28"/>
          <w:szCs w:val="28"/>
        </w:rPr>
      </w:pPr>
    </w:p>
    <w:p w14:paraId="40AF14DA" w14:textId="77777777" w:rsidR="00EE0F34" w:rsidRPr="00A01E00" w:rsidRDefault="00EE0F34" w:rsidP="00726E62">
      <w:pPr>
        <w:jc w:val="center"/>
        <w:rPr>
          <w:rFonts w:ascii="Times New Roman" w:eastAsia="Times New Roman" w:hAnsi="Times New Roman" w:cs="Times New Roman"/>
          <w:b/>
          <w:bCs/>
          <w:sz w:val="28"/>
          <w:szCs w:val="28"/>
        </w:rPr>
      </w:pPr>
    </w:p>
    <w:p w14:paraId="444A204C" w14:textId="77777777" w:rsidR="007D5C9B" w:rsidRPr="00A01E00" w:rsidRDefault="007D5C9B" w:rsidP="00726E62">
      <w:pPr>
        <w:spacing w:before="3"/>
        <w:ind w:firstLine="0"/>
        <w:jc w:val="center"/>
        <w:rPr>
          <w:rFonts w:ascii="Times New Roman" w:eastAsia="Times New Roman" w:hAnsi="Times New Roman" w:cs="Times New Roman"/>
          <w:b/>
          <w:bCs/>
          <w:sz w:val="37"/>
          <w:szCs w:val="37"/>
        </w:rPr>
      </w:pPr>
    </w:p>
    <w:p w14:paraId="6AC5CCE3" w14:textId="111EB5A9" w:rsidR="007D5C9B" w:rsidRPr="00BF15A5" w:rsidRDefault="007D5C9B" w:rsidP="00726E62">
      <w:pPr>
        <w:pStyle w:val="Textoindependiente"/>
        <w:ind w:left="0" w:right="48" w:firstLine="0"/>
        <w:jc w:val="center"/>
        <w:rPr>
          <w:rFonts w:cs="Times New Roman"/>
        </w:rPr>
      </w:pPr>
      <w:r w:rsidRPr="00BF15A5">
        <w:rPr>
          <w:rFonts w:cs="Times New Roman"/>
        </w:rPr>
        <w:t>© Copyright</w:t>
      </w:r>
      <w:r w:rsidRPr="00BF15A5">
        <w:rPr>
          <w:rFonts w:cs="Times New Roman"/>
          <w:spacing w:val="-4"/>
        </w:rPr>
        <w:t xml:space="preserve"> </w:t>
      </w:r>
      <w:r w:rsidR="009D7CF1" w:rsidRPr="00BF15A5">
        <w:rPr>
          <w:rFonts w:cs="Times New Roman"/>
        </w:rPr>
        <w:t>20</w:t>
      </w:r>
      <w:r w:rsidR="00957657" w:rsidRPr="00BF15A5">
        <w:rPr>
          <w:rFonts w:cs="Times New Roman"/>
        </w:rPr>
        <w:t>23</w:t>
      </w:r>
    </w:p>
    <w:p w14:paraId="41521308" w14:textId="07D6E29E" w:rsidR="007D5C9B" w:rsidRPr="00BF15A5" w:rsidRDefault="004F131E" w:rsidP="00726E62">
      <w:pPr>
        <w:pStyle w:val="Textoindependiente"/>
        <w:spacing w:before="5"/>
        <w:ind w:left="0" w:right="48" w:firstLine="0"/>
        <w:jc w:val="center"/>
        <w:rPr>
          <w:rFonts w:cs="Times New Roman"/>
        </w:rPr>
      </w:pPr>
      <w:r w:rsidRPr="00BF15A5">
        <w:rPr>
          <w:rFonts w:cs="Times New Roman"/>
        </w:rPr>
        <w:t>MARÍA JOSÉ MENDOZA UMAÑA</w:t>
      </w:r>
    </w:p>
    <w:p w14:paraId="3FB79A4D" w14:textId="3BC18489" w:rsidR="009D7CF1" w:rsidRPr="00BF15A5" w:rsidRDefault="004F131E" w:rsidP="00726E62">
      <w:pPr>
        <w:pStyle w:val="Textoindependiente"/>
        <w:spacing w:before="5"/>
        <w:ind w:left="0" w:right="48" w:firstLine="0"/>
        <w:jc w:val="center"/>
        <w:rPr>
          <w:rFonts w:cs="Times New Roman"/>
        </w:rPr>
      </w:pPr>
      <w:r w:rsidRPr="00BF15A5">
        <w:rPr>
          <w:rFonts w:cs="Times New Roman"/>
        </w:rPr>
        <w:t>TERESA NOHEMY LÓPEZ LÓPEZ</w:t>
      </w:r>
    </w:p>
    <w:p w14:paraId="04B0E969" w14:textId="77777777" w:rsidR="007D5C9B" w:rsidRPr="00A01E00" w:rsidRDefault="007D5C9B" w:rsidP="00726E62">
      <w:pPr>
        <w:jc w:val="center"/>
        <w:rPr>
          <w:rFonts w:ascii="Times New Roman" w:eastAsia="Times New Roman" w:hAnsi="Times New Roman" w:cs="Times New Roman"/>
          <w:sz w:val="24"/>
          <w:szCs w:val="24"/>
        </w:rPr>
      </w:pPr>
    </w:p>
    <w:p w14:paraId="11F709E9" w14:textId="77777777" w:rsidR="007D5C9B" w:rsidRPr="00A01E00" w:rsidRDefault="007D5C9B" w:rsidP="00726E62">
      <w:pPr>
        <w:jc w:val="center"/>
        <w:rPr>
          <w:rFonts w:ascii="Times New Roman" w:eastAsia="Times New Roman" w:hAnsi="Times New Roman" w:cs="Times New Roman"/>
          <w:sz w:val="24"/>
          <w:szCs w:val="24"/>
        </w:rPr>
      </w:pPr>
    </w:p>
    <w:p w14:paraId="4D43DBED" w14:textId="77777777" w:rsidR="007D5C9B" w:rsidRPr="00A01E00" w:rsidRDefault="007D5C9B" w:rsidP="00726E62">
      <w:pPr>
        <w:jc w:val="center"/>
        <w:rPr>
          <w:rFonts w:ascii="Times New Roman" w:eastAsia="Times New Roman" w:hAnsi="Times New Roman" w:cs="Times New Roman"/>
          <w:sz w:val="24"/>
          <w:szCs w:val="24"/>
        </w:rPr>
      </w:pPr>
    </w:p>
    <w:p w14:paraId="3F58FA59" w14:textId="77777777" w:rsidR="007D5C9B" w:rsidRPr="00A01E00" w:rsidRDefault="007D5C9B" w:rsidP="00726E62">
      <w:pPr>
        <w:jc w:val="center"/>
        <w:rPr>
          <w:rFonts w:ascii="Times New Roman" w:eastAsia="Times New Roman" w:hAnsi="Times New Roman" w:cs="Times New Roman"/>
          <w:sz w:val="24"/>
          <w:szCs w:val="24"/>
        </w:rPr>
      </w:pPr>
    </w:p>
    <w:p w14:paraId="53890DB6" w14:textId="77777777" w:rsidR="007D5C9B" w:rsidRPr="00A01E00" w:rsidRDefault="007D5C9B" w:rsidP="00726E62">
      <w:pPr>
        <w:jc w:val="center"/>
        <w:rPr>
          <w:rFonts w:ascii="Times New Roman" w:eastAsia="Times New Roman" w:hAnsi="Times New Roman" w:cs="Times New Roman"/>
          <w:sz w:val="24"/>
          <w:szCs w:val="24"/>
        </w:rPr>
      </w:pPr>
    </w:p>
    <w:p w14:paraId="4BDFCFBD" w14:textId="77777777" w:rsidR="007D5C9B" w:rsidRPr="00A01E00" w:rsidRDefault="007D5C9B" w:rsidP="00726E62">
      <w:pPr>
        <w:jc w:val="center"/>
        <w:rPr>
          <w:rFonts w:ascii="Times New Roman" w:eastAsia="Times New Roman" w:hAnsi="Times New Roman" w:cs="Times New Roman"/>
          <w:sz w:val="24"/>
          <w:szCs w:val="24"/>
        </w:rPr>
      </w:pPr>
    </w:p>
    <w:p w14:paraId="04378756" w14:textId="77777777" w:rsidR="007D5C9B" w:rsidRPr="00A01E00" w:rsidRDefault="007D5C9B" w:rsidP="00726E62">
      <w:pPr>
        <w:ind w:firstLine="0"/>
        <w:jc w:val="center"/>
        <w:rPr>
          <w:rFonts w:ascii="Times New Roman" w:eastAsia="Times New Roman" w:hAnsi="Times New Roman" w:cs="Times New Roman"/>
          <w:sz w:val="24"/>
          <w:szCs w:val="24"/>
        </w:rPr>
      </w:pPr>
    </w:p>
    <w:p w14:paraId="614F9654" w14:textId="77777777" w:rsidR="007D5C9B" w:rsidRPr="00A01E00" w:rsidRDefault="007D5C9B" w:rsidP="00726E62">
      <w:pPr>
        <w:jc w:val="center"/>
        <w:rPr>
          <w:rFonts w:ascii="Times New Roman" w:eastAsia="Times New Roman" w:hAnsi="Times New Roman" w:cs="Times New Roman"/>
          <w:sz w:val="24"/>
          <w:szCs w:val="24"/>
        </w:rPr>
      </w:pPr>
    </w:p>
    <w:p w14:paraId="4546F52C" w14:textId="77777777" w:rsidR="007D5C9B" w:rsidRPr="00A01E00" w:rsidRDefault="007D5C9B" w:rsidP="00726E62">
      <w:pPr>
        <w:jc w:val="center"/>
        <w:rPr>
          <w:rFonts w:ascii="Times New Roman" w:eastAsia="Times New Roman" w:hAnsi="Times New Roman" w:cs="Times New Roman"/>
          <w:sz w:val="24"/>
          <w:szCs w:val="24"/>
        </w:rPr>
      </w:pPr>
    </w:p>
    <w:p w14:paraId="48F3F5F4" w14:textId="77777777" w:rsidR="000C4944" w:rsidRPr="00A01E00" w:rsidRDefault="000C4944" w:rsidP="00726E62">
      <w:pPr>
        <w:jc w:val="center"/>
        <w:rPr>
          <w:rFonts w:ascii="Times New Roman" w:eastAsia="Times New Roman" w:hAnsi="Times New Roman" w:cs="Times New Roman"/>
          <w:sz w:val="24"/>
          <w:szCs w:val="24"/>
        </w:rPr>
      </w:pPr>
    </w:p>
    <w:p w14:paraId="4E387EF6" w14:textId="00C72748" w:rsidR="007D5C9B" w:rsidRPr="00BF15A5" w:rsidRDefault="007D5C9B" w:rsidP="00D41AF9">
      <w:pPr>
        <w:pStyle w:val="Textoindependiente"/>
        <w:tabs>
          <w:tab w:val="left" w:pos="6663"/>
        </w:tabs>
        <w:spacing w:before="147"/>
        <w:ind w:left="0" w:right="48" w:firstLine="0"/>
        <w:jc w:val="center"/>
        <w:rPr>
          <w:rFonts w:cs="Times New Roman"/>
        </w:rPr>
      </w:pPr>
      <w:r w:rsidRPr="00BF15A5">
        <w:rPr>
          <w:rFonts w:cs="Times New Roman"/>
        </w:rPr>
        <w:t>Todos los derechos son</w:t>
      </w:r>
      <w:r w:rsidRPr="00BF15A5">
        <w:rPr>
          <w:rFonts w:cs="Times New Roman"/>
          <w:spacing w:val="-8"/>
        </w:rPr>
        <w:t xml:space="preserve"> </w:t>
      </w:r>
      <w:r w:rsidRPr="00BF15A5">
        <w:rPr>
          <w:rFonts w:cs="Times New Roman"/>
        </w:rPr>
        <w:t>reservados.</w:t>
      </w:r>
    </w:p>
    <w:p w14:paraId="686B855F" w14:textId="77777777" w:rsidR="007D5C9B" w:rsidRPr="00A01E00" w:rsidRDefault="007D5C9B" w:rsidP="00CD1B23">
      <w:pPr>
        <w:ind w:firstLine="0"/>
        <w:rPr>
          <w:rFonts w:ascii="Times New Roman" w:hAnsi="Times New Roman" w:cs="Times New Roman"/>
        </w:rPr>
        <w:sectPr w:rsidR="007D5C9B" w:rsidRPr="00A01E00" w:rsidSect="00887787">
          <w:footerReference w:type="default" r:id="rId9"/>
          <w:pgSz w:w="12240" w:h="15840" w:code="1"/>
          <w:pgMar w:top="1418" w:right="1418" w:bottom="1418" w:left="1418" w:header="0" w:footer="1047" w:gutter="0"/>
          <w:cols w:space="720"/>
        </w:sectPr>
      </w:pPr>
    </w:p>
    <w:p w14:paraId="5FA7294B" w14:textId="77777777" w:rsidR="00812138" w:rsidRDefault="00812138" w:rsidP="00412D27">
      <w:pPr>
        <w:ind w:firstLine="0"/>
        <w:rPr>
          <w:rFonts w:ascii="Times New Roman" w:hAnsi="Times New Roman" w:cs="Times New Roman"/>
          <w:b/>
          <w:sz w:val="24"/>
        </w:rPr>
      </w:pPr>
      <w:bookmarkStart w:id="2" w:name="_bookmark82"/>
      <w:bookmarkStart w:id="3" w:name="_Toc474331371"/>
      <w:bookmarkEnd w:id="2"/>
    </w:p>
    <w:p w14:paraId="46E914EF" w14:textId="0CF64AFB" w:rsidR="00412D27" w:rsidRPr="00A01E00" w:rsidRDefault="00412D27" w:rsidP="00412D27">
      <w:pPr>
        <w:ind w:firstLine="0"/>
        <w:rPr>
          <w:rFonts w:ascii="Times New Roman" w:hAnsi="Times New Roman" w:cs="Times New Roman"/>
          <w:b/>
          <w:sz w:val="24"/>
        </w:rPr>
      </w:pPr>
      <w:r w:rsidRPr="00BF15A5">
        <w:rPr>
          <w:rFonts w:ascii="Times New Roman" w:hAnsi="Times New Roman" w:cs="Times New Roman"/>
          <w:noProof/>
          <w:sz w:val="32"/>
          <w:szCs w:val="32"/>
          <w:lang w:val="en-US"/>
        </w:rPr>
        <w:drawing>
          <wp:anchor distT="0" distB="0" distL="114300" distR="114300" simplePos="0" relativeHeight="251678720" behindDoc="0" locked="0" layoutInCell="1" allowOverlap="1" wp14:anchorId="6DC92C95" wp14:editId="7872F260">
            <wp:simplePos x="0" y="0"/>
            <wp:positionH relativeFrom="margin">
              <wp:align>center</wp:align>
            </wp:positionH>
            <wp:positionV relativeFrom="margin">
              <wp:align>top</wp:align>
            </wp:positionV>
            <wp:extent cx="2823882" cy="640080"/>
            <wp:effectExtent l="0" t="0" r="0" b="7620"/>
            <wp:wrapSquare wrapText="bothSides"/>
            <wp:docPr id="2079039192" name="Imagen 207903919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14:paraId="6EF5D9DB" w14:textId="77777777" w:rsidR="00EB6513" w:rsidRPr="00A01E00" w:rsidRDefault="00EB6513" w:rsidP="00412D27">
      <w:pPr>
        <w:ind w:firstLine="0"/>
        <w:rPr>
          <w:rFonts w:ascii="Times New Roman" w:hAnsi="Times New Roman" w:cs="Times New Roman"/>
          <w:b/>
          <w:sz w:val="24"/>
        </w:rPr>
      </w:pPr>
    </w:p>
    <w:p w14:paraId="746C09CD" w14:textId="32193368" w:rsidR="00747B0A" w:rsidRPr="00A01E00" w:rsidRDefault="00747B0A" w:rsidP="00412D27">
      <w:pPr>
        <w:ind w:firstLine="0"/>
        <w:jc w:val="center"/>
        <w:rPr>
          <w:rFonts w:ascii="Times New Roman" w:hAnsi="Times New Roman" w:cs="Times New Roman"/>
          <w:b/>
          <w:sz w:val="32"/>
          <w:szCs w:val="28"/>
        </w:rPr>
      </w:pPr>
      <w:r w:rsidRPr="00A01E00">
        <w:rPr>
          <w:rFonts w:ascii="Times New Roman" w:hAnsi="Times New Roman" w:cs="Times New Roman"/>
          <w:b/>
          <w:sz w:val="32"/>
          <w:szCs w:val="28"/>
        </w:rPr>
        <w:t>FACULTAD DE POSTGRADO</w:t>
      </w:r>
      <w:bookmarkEnd w:id="3"/>
    </w:p>
    <w:p w14:paraId="17B26002" w14:textId="77777777" w:rsidR="00EB6513" w:rsidRPr="00A01E00" w:rsidRDefault="00EB6513" w:rsidP="00EB6513">
      <w:pPr>
        <w:ind w:firstLine="0"/>
        <w:jc w:val="center"/>
        <w:rPr>
          <w:rFonts w:ascii="Times New Roman" w:hAnsi="Times New Roman" w:cs="Times New Roman"/>
          <w:b/>
          <w:bCs/>
          <w:sz w:val="32"/>
          <w:szCs w:val="32"/>
        </w:rPr>
      </w:pPr>
    </w:p>
    <w:p w14:paraId="3473E618" w14:textId="427D2B08" w:rsidR="00412D27" w:rsidRPr="00A01E00" w:rsidRDefault="00412D27" w:rsidP="00EB6513">
      <w:pPr>
        <w:ind w:firstLine="0"/>
        <w:jc w:val="center"/>
        <w:rPr>
          <w:rFonts w:ascii="Times New Roman" w:hAnsi="Times New Roman" w:cs="Times New Roman"/>
          <w:b/>
          <w:bCs/>
          <w:sz w:val="32"/>
          <w:szCs w:val="32"/>
        </w:rPr>
      </w:pPr>
      <w:r w:rsidRPr="00A01E00">
        <w:rPr>
          <w:rFonts w:ascii="Times New Roman" w:hAnsi="Times New Roman" w:cs="Times New Roman"/>
          <w:b/>
          <w:bCs/>
          <w:sz w:val="32"/>
          <w:szCs w:val="32"/>
        </w:rPr>
        <w:t>PROPUESTA PARA AMPLIAR LA COBERTURA Y MEJORAR LA CALIDAD EN EL SERVICIO DE</w:t>
      </w:r>
      <w:r w:rsidR="00EB6513" w:rsidRPr="00A01E00">
        <w:rPr>
          <w:rFonts w:ascii="Times New Roman" w:hAnsi="Times New Roman" w:cs="Times New Roman"/>
          <w:b/>
          <w:bCs/>
          <w:sz w:val="32"/>
          <w:szCs w:val="32"/>
        </w:rPr>
        <w:t xml:space="preserve"> </w:t>
      </w:r>
      <w:r w:rsidRPr="00A01E00">
        <w:rPr>
          <w:rFonts w:ascii="Times New Roman" w:hAnsi="Times New Roman" w:cs="Times New Roman"/>
          <w:b/>
          <w:bCs/>
          <w:sz w:val="32"/>
          <w:szCs w:val="32"/>
        </w:rPr>
        <w:t>TELEMEDICINA</w:t>
      </w:r>
    </w:p>
    <w:p w14:paraId="5901B0E8" w14:textId="77777777" w:rsidR="00747B0A" w:rsidRPr="00A01E00" w:rsidRDefault="00747B0A" w:rsidP="00726E62">
      <w:pPr>
        <w:spacing w:before="9"/>
        <w:ind w:firstLine="0"/>
        <w:jc w:val="center"/>
        <w:rPr>
          <w:rFonts w:ascii="Times New Roman" w:eastAsia="Times New Roman" w:hAnsi="Times New Roman" w:cs="Times New Roman"/>
          <w:b/>
          <w:bCs/>
          <w:sz w:val="23"/>
          <w:szCs w:val="23"/>
        </w:rPr>
      </w:pPr>
    </w:p>
    <w:p w14:paraId="7C2C1FD4" w14:textId="77777777" w:rsidR="00632A45" w:rsidRPr="00A01E00" w:rsidRDefault="00632A45" w:rsidP="00632A45">
      <w:pPr>
        <w:ind w:left="557" w:right="393" w:firstLine="0"/>
        <w:jc w:val="center"/>
        <w:rPr>
          <w:rFonts w:ascii="Times New Roman" w:hAnsi="Times New Roman" w:cs="Times New Roman"/>
          <w:b/>
          <w:sz w:val="32"/>
          <w:szCs w:val="32"/>
        </w:rPr>
      </w:pPr>
      <w:r w:rsidRPr="00A01E00">
        <w:rPr>
          <w:rFonts w:ascii="Times New Roman" w:hAnsi="Times New Roman" w:cs="Times New Roman"/>
          <w:b/>
          <w:sz w:val="32"/>
          <w:szCs w:val="32"/>
        </w:rPr>
        <w:t>MARÍA JOSÉ MENDOZA UMAÑA</w:t>
      </w:r>
    </w:p>
    <w:p w14:paraId="43CDFABB" w14:textId="77777777" w:rsidR="00632A45" w:rsidRPr="00A01E00" w:rsidRDefault="00632A45" w:rsidP="00632A45">
      <w:pPr>
        <w:ind w:left="557" w:right="393" w:firstLine="0"/>
        <w:jc w:val="center"/>
        <w:rPr>
          <w:rFonts w:ascii="Times New Roman" w:hAnsi="Times New Roman" w:cs="Times New Roman"/>
          <w:b/>
          <w:sz w:val="32"/>
          <w:szCs w:val="32"/>
        </w:rPr>
      </w:pPr>
      <w:r w:rsidRPr="00A01E00">
        <w:rPr>
          <w:rFonts w:ascii="Times New Roman" w:hAnsi="Times New Roman" w:cs="Times New Roman"/>
          <w:b/>
          <w:sz w:val="32"/>
          <w:szCs w:val="32"/>
        </w:rPr>
        <w:t>TERESA NOHEMY LÓPEZ LÓPEZ</w:t>
      </w:r>
    </w:p>
    <w:p w14:paraId="1312308D" w14:textId="77777777" w:rsidR="00747B0A" w:rsidRPr="00A01E00" w:rsidRDefault="00747B0A" w:rsidP="00632A45">
      <w:pPr>
        <w:ind w:firstLine="0"/>
        <w:rPr>
          <w:rFonts w:ascii="Times New Roman" w:eastAsia="Times New Roman" w:hAnsi="Times New Roman" w:cs="Times New Roman"/>
          <w:b/>
          <w:bCs/>
          <w:sz w:val="24"/>
          <w:szCs w:val="24"/>
        </w:rPr>
      </w:pPr>
    </w:p>
    <w:p w14:paraId="1E0C6E34" w14:textId="3119F1E3" w:rsidR="00632A45" w:rsidRPr="00A01E00" w:rsidRDefault="00632A45" w:rsidP="00EB6513">
      <w:pPr>
        <w:ind w:firstLine="0"/>
        <w:jc w:val="center"/>
        <w:rPr>
          <w:rFonts w:ascii="Times New Roman" w:hAnsi="Times New Roman" w:cs="Times New Roman"/>
          <w:b/>
          <w:sz w:val="24"/>
        </w:rPr>
      </w:pPr>
      <w:r w:rsidRPr="00A01E00">
        <w:rPr>
          <w:rFonts w:ascii="Times New Roman" w:hAnsi="Times New Roman" w:cs="Times New Roman"/>
          <w:b/>
          <w:sz w:val="24"/>
        </w:rPr>
        <w:t>RESUMEN</w:t>
      </w:r>
    </w:p>
    <w:p w14:paraId="5763D202" w14:textId="2442EE57" w:rsidR="00747B0A" w:rsidRPr="00A01E00" w:rsidRDefault="00747B0A" w:rsidP="00C22CD6">
      <w:pPr>
        <w:rPr>
          <w:rFonts w:ascii="Times New Roman" w:hAnsi="Times New Roman" w:cs="Times New Roman"/>
          <w:bCs/>
          <w:sz w:val="24"/>
        </w:rPr>
      </w:pPr>
      <w:r w:rsidRPr="00A01E00">
        <w:rPr>
          <w:rFonts w:ascii="Times New Roman" w:hAnsi="Times New Roman" w:cs="Times New Roman"/>
          <w:bCs/>
          <w:sz w:val="24"/>
        </w:rPr>
        <w:t xml:space="preserve">La presente investigación tuvo como objetivo </w:t>
      </w:r>
      <w:r w:rsidR="00632A45" w:rsidRPr="00A01E00">
        <w:rPr>
          <w:rFonts w:ascii="Times New Roman" w:hAnsi="Times New Roman" w:cs="Times New Roman"/>
          <w:bCs/>
          <w:sz w:val="24"/>
        </w:rPr>
        <w:t xml:space="preserve">elaborar una propuesta de mejora, para ampliar la cobertura y calidad en el servicio de Telemedicina de Children Internacional, basándose en </w:t>
      </w:r>
      <w:r w:rsidR="00F256B6" w:rsidRPr="00A01E00">
        <w:rPr>
          <w:rFonts w:ascii="Times New Roman" w:hAnsi="Times New Roman" w:cs="Times New Roman"/>
          <w:bCs/>
          <w:sz w:val="24"/>
        </w:rPr>
        <w:t xml:space="preserve">las necesidades de los usuarios, abandono del servicio y nivel de calidad </w:t>
      </w:r>
      <w:r w:rsidR="00023018" w:rsidRPr="00A01E00">
        <w:rPr>
          <w:rFonts w:ascii="Times New Roman" w:hAnsi="Times New Roman" w:cs="Times New Roman"/>
          <w:bCs/>
          <w:sz w:val="24"/>
        </w:rPr>
        <w:t>en</w:t>
      </w:r>
      <w:r w:rsidR="00F256B6" w:rsidRPr="00A01E00">
        <w:rPr>
          <w:rFonts w:ascii="Times New Roman" w:hAnsi="Times New Roman" w:cs="Times New Roman"/>
          <w:bCs/>
          <w:sz w:val="24"/>
        </w:rPr>
        <w:t xml:space="preserve"> la atención brindada, los cuales se conocieron</w:t>
      </w:r>
      <w:r w:rsidR="00632A45" w:rsidRPr="00A01E00">
        <w:rPr>
          <w:rFonts w:ascii="Times New Roman" w:hAnsi="Times New Roman" w:cs="Times New Roman"/>
          <w:bCs/>
          <w:sz w:val="24"/>
        </w:rPr>
        <w:t xml:space="preserve"> </w:t>
      </w:r>
      <w:r w:rsidR="00023018" w:rsidRPr="00A01E00">
        <w:rPr>
          <w:rFonts w:ascii="Times New Roman" w:hAnsi="Times New Roman" w:cs="Times New Roman"/>
          <w:bCs/>
          <w:sz w:val="24"/>
        </w:rPr>
        <w:t>a través de los instrumentos de recolección de datos aplicados en el proceso investigativo</w:t>
      </w:r>
      <w:r w:rsidR="00F256B6" w:rsidRPr="00A01E00">
        <w:rPr>
          <w:rFonts w:ascii="Times New Roman" w:hAnsi="Times New Roman" w:cs="Times New Roman"/>
          <w:bCs/>
          <w:sz w:val="24"/>
        </w:rPr>
        <w:t>. En consecuencia</w:t>
      </w:r>
      <w:r w:rsidR="00023018" w:rsidRPr="00A01E00">
        <w:rPr>
          <w:rFonts w:ascii="Times New Roman" w:hAnsi="Times New Roman" w:cs="Times New Roman"/>
          <w:bCs/>
          <w:sz w:val="24"/>
        </w:rPr>
        <w:t xml:space="preserve">, </w:t>
      </w:r>
      <w:r w:rsidR="00F256B6" w:rsidRPr="00A01E00">
        <w:rPr>
          <w:rFonts w:ascii="Times New Roman" w:hAnsi="Times New Roman" w:cs="Times New Roman"/>
          <w:bCs/>
          <w:sz w:val="24"/>
        </w:rPr>
        <w:t>partiendo de esta información</w:t>
      </w:r>
      <w:r w:rsidR="00023018" w:rsidRPr="00A01E00">
        <w:rPr>
          <w:rFonts w:ascii="Times New Roman" w:hAnsi="Times New Roman" w:cs="Times New Roman"/>
          <w:bCs/>
          <w:sz w:val="24"/>
        </w:rPr>
        <w:t>,</w:t>
      </w:r>
      <w:r w:rsidR="00F256B6" w:rsidRPr="00A01E00">
        <w:rPr>
          <w:rFonts w:ascii="Times New Roman" w:hAnsi="Times New Roman" w:cs="Times New Roman"/>
          <w:bCs/>
          <w:sz w:val="24"/>
        </w:rPr>
        <w:t xml:space="preserve"> </w:t>
      </w:r>
      <w:r w:rsidR="003441CD" w:rsidRPr="00A01E00">
        <w:rPr>
          <w:rFonts w:ascii="Times New Roman" w:hAnsi="Times New Roman" w:cs="Times New Roman"/>
          <w:bCs/>
          <w:sz w:val="24"/>
        </w:rPr>
        <w:t xml:space="preserve">se recomendó como propuesta de mejora </w:t>
      </w:r>
      <w:r w:rsidR="00F256B6" w:rsidRPr="00A01E00">
        <w:rPr>
          <w:rFonts w:ascii="Times New Roman" w:hAnsi="Times New Roman" w:cs="Times New Roman"/>
          <w:bCs/>
          <w:sz w:val="24"/>
        </w:rPr>
        <w:t xml:space="preserve">la </w:t>
      </w:r>
      <w:r w:rsidR="00023018" w:rsidRPr="00A01E00">
        <w:rPr>
          <w:rFonts w:ascii="Times New Roman" w:hAnsi="Times New Roman" w:cs="Times New Roman"/>
          <w:bCs/>
          <w:sz w:val="24"/>
        </w:rPr>
        <w:t xml:space="preserve">Implementación de un Sistema de Repuesta de Voz Interactiva (IVR) y reingeniería de procesos en el Servicio de Telemedicina, conforme a los componentes de la Gestión de Proyectos del </w:t>
      </w:r>
      <w:r w:rsidR="00BB3F84">
        <w:rPr>
          <w:rFonts w:ascii="Times New Roman" w:hAnsi="Times New Roman" w:cs="Times New Roman"/>
          <w:bCs/>
          <w:sz w:val="24"/>
        </w:rPr>
        <w:t>PMBOK®</w:t>
      </w:r>
      <w:r w:rsidR="00023018" w:rsidRPr="00A01E00">
        <w:rPr>
          <w:rFonts w:ascii="Times New Roman" w:hAnsi="Times New Roman" w:cs="Times New Roman"/>
          <w:bCs/>
          <w:sz w:val="24"/>
        </w:rPr>
        <w:t>, en la cual se detallaron los procesos de inicio y planificación necesarios para desarrollar este proyecto, en el caso que la empresa decida implementarlo.</w:t>
      </w:r>
      <w:r w:rsidR="005D65BC" w:rsidRPr="00A01E00">
        <w:rPr>
          <w:rFonts w:ascii="Times New Roman" w:hAnsi="Times New Roman" w:cs="Times New Roman"/>
          <w:bCs/>
          <w:sz w:val="24"/>
        </w:rPr>
        <w:t xml:space="preserve"> La investigación </w:t>
      </w:r>
      <w:r w:rsidR="003441CD" w:rsidRPr="00A01E00">
        <w:rPr>
          <w:rFonts w:ascii="Times New Roman" w:hAnsi="Times New Roman" w:cs="Times New Roman"/>
          <w:bCs/>
          <w:sz w:val="24"/>
        </w:rPr>
        <w:t xml:space="preserve">tuvo un alcance descriptivo y </w:t>
      </w:r>
      <w:r w:rsidR="005D65BC" w:rsidRPr="00A01E00">
        <w:rPr>
          <w:rFonts w:ascii="Times New Roman" w:hAnsi="Times New Roman" w:cs="Times New Roman"/>
          <w:bCs/>
          <w:sz w:val="24"/>
        </w:rPr>
        <w:t>enfoque mixto</w:t>
      </w:r>
      <w:r w:rsidR="003441CD" w:rsidRPr="00A01E00">
        <w:rPr>
          <w:rFonts w:ascii="Times New Roman" w:hAnsi="Times New Roman" w:cs="Times New Roman"/>
          <w:bCs/>
          <w:sz w:val="24"/>
        </w:rPr>
        <w:t>, para la cual se utilizó el cuestionario y la entrevista como instrumentos de recolección de datos.</w:t>
      </w:r>
      <w:r w:rsidR="00EB6513" w:rsidRPr="00A01E00">
        <w:rPr>
          <w:rFonts w:ascii="Times New Roman" w:hAnsi="Times New Roman" w:cs="Times New Roman"/>
          <w:bCs/>
          <w:sz w:val="24"/>
        </w:rPr>
        <w:t xml:space="preserve"> </w:t>
      </w:r>
      <w:r w:rsidR="00632A45" w:rsidRPr="00A01E00">
        <w:rPr>
          <w:rFonts w:ascii="Times New Roman" w:hAnsi="Times New Roman" w:cs="Times New Roman"/>
          <w:bCs/>
          <w:sz w:val="24"/>
        </w:rPr>
        <w:t xml:space="preserve"> </w:t>
      </w:r>
    </w:p>
    <w:p w14:paraId="65D9B186" w14:textId="77777777" w:rsidR="00EB6513" w:rsidRPr="00A01E00" w:rsidRDefault="00747B0A" w:rsidP="00EB6513">
      <w:pPr>
        <w:ind w:firstLine="0"/>
        <w:rPr>
          <w:rFonts w:ascii="Times New Roman" w:eastAsia="Times New Roman" w:hAnsi="Times New Roman" w:cs="Times New Roman"/>
          <w:bCs/>
          <w:sz w:val="24"/>
          <w:szCs w:val="24"/>
        </w:rPr>
      </w:pPr>
      <w:r w:rsidRPr="00A01E00">
        <w:rPr>
          <w:rFonts w:ascii="Times New Roman" w:hAnsi="Times New Roman" w:cs="Times New Roman"/>
          <w:b/>
          <w:sz w:val="24"/>
        </w:rPr>
        <w:t>Palabras</w:t>
      </w:r>
      <w:r w:rsidRPr="00A01E00">
        <w:rPr>
          <w:rFonts w:ascii="Times New Roman" w:hAnsi="Times New Roman" w:cs="Times New Roman"/>
          <w:b/>
          <w:spacing w:val="-4"/>
          <w:sz w:val="24"/>
        </w:rPr>
        <w:t xml:space="preserve"> </w:t>
      </w:r>
      <w:r w:rsidRPr="00A01E00">
        <w:rPr>
          <w:rFonts w:ascii="Times New Roman" w:hAnsi="Times New Roman" w:cs="Times New Roman"/>
          <w:b/>
          <w:sz w:val="24"/>
        </w:rPr>
        <w:t xml:space="preserve">claves: </w:t>
      </w:r>
      <w:r w:rsidRPr="00A01E00">
        <w:rPr>
          <w:rFonts w:ascii="Times New Roman" w:hAnsi="Times New Roman" w:cs="Times New Roman"/>
          <w:bCs/>
          <w:sz w:val="24"/>
        </w:rPr>
        <w:t>(</w:t>
      </w:r>
      <w:r w:rsidR="00EB6513" w:rsidRPr="00A01E00">
        <w:rPr>
          <w:rFonts w:ascii="Times New Roman" w:hAnsi="Times New Roman" w:cs="Times New Roman"/>
          <w:bCs/>
          <w:sz w:val="24"/>
        </w:rPr>
        <w:t>Calidad de servicio, Cobertura, Reingeniería de procesos,</w:t>
      </w:r>
      <w:r w:rsidRPr="00A01E00">
        <w:rPr>
          <w:rFonts w:ascii="Times New Roman" w:hAnsi="Times New Roman" w:cs="Times New Roman"/>
          <w:bCs/>
          <w:sz w:val="24"/>
        </w:rPr>
        <w:t xml:space="preserve"> Sistema de Respuesta de Voz Interactiva (IVR)</w:t>
      </w:r>
      <w:r w:rsidR="00EB6513" w:rsidRPr="00A01E00">
        <w:rPr>
          <w:rFonts w:ascii="Times New Roman" w:hAnsi="Times New Roman" w:cs="Times New Roman"/>
          <w:bCs/>
          <w:sz w:val="24"/>
        </w:rPr>
        <w:t>, Telemedicina)</w:t>
      </w:r>
    </w:p>
    <w:p w14:paraId="3BDEDFC3" w14:textId="77777777" w:rsidR="00C22CD6" w:rsidRPr="00A01E00" w:rsidRDefault="00C22CD6" w:rsidP="002C45F3">
      <w:pPr>
        <w:ind w:firstLine="0"/>
        <w:jc w:val="center"/>
        <w:rPr>
          <w:rFonts w:ascii="Times New Roman" w:hAnsi="Times New Roman" w:cs="Times New Roman"/>
          <w:sz w:val="32"/>
          <w:szCs w:val="32"/>
        </w:rPr>
      </w:pPr>
    </w:p>
    <w:p w14:paraId="68173F98" w14:textId="405E60CA" w:rsidR="00C22CD6" w:rsidRPr="00A01E00" w:rsidRDefault="00C22CD6" w:rsidP="002C45F3">
      <w:pPr>
        <w:ind w:firstLine="0"/>
        <w:jc w:val="center"/>
        <w:rPr>
          <w:rFonts w:ascii="Times New Roman" w:eastAsia="Times New Roman" w:hAnsi="Times New Roman" w:cs="Times New Roman"/>
          <w:b/>
          <w:sz w:val="32"/>
          <w:szCs w:val="32"/>
          <w:lang w:eastAsia="es-HN"/>
        </w:rPr>
      </w:pPr>
      <w:r w:rsidRPr="00BF15A5">
        <w:rPr>
          <w:rFonts w:ascii="Times New Roman" w:hAnsi="Times New Roman" w:cs="Times New Roman"/>
          <w:noProof/>
          <w:sz w:val="32"/>
          <w:szCs w:val="32"/>
          <w:lang w:val="en-US"/>
        </w:rPr>
        <w:drawing>
          <wp:anchor distT="0" distB="0" distL="114300" distR="114300" simplePos="0" relativeHeight="251680768" behindDoc="0" locked="0" layoutInCell="1" allowOverlap="1" wp14:anchorId="26FA55FE" wp14:editId="5DDAD732">
            <wp:simplePos x="0" y="0"/>
            <wp:positionH relativeFrom="margin">
              <wp:align>center</wp:align>
            </wp:positionH>
            <wp:positionV relativeFrom="margin">
              <wp:posOffset>-753</wp:posOffset>
            </wp:positionV>
            <wp:extent cx="2823882" cy="640080"/>
            <wp:effectExtent l="0" t="0" r="0" b="7620"/>
            <wp:wrapSquare wrapText="bothSides"/>
            <wp:docPr id="1716624560" name="Imagen 1716624560"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14:paraId="30932B60" w14:textId="5CC7E00B" w:rsidR="00747B0A" w:rsidRPr="00BF15A5" w:rsidRDefault="00747B0A" w:rsidP="002C45F3">
      <w:pPr>
        <w:ind w:firstLine="0"/>
        <w:jc w:val="center"/>
        <w:rPr>
          <w:rFonts w:ascii="Times New Roman" w:hAnsi="Times New Roman" w:cs="Times New Roman"/>
          <w:b/>
          <w:sz w:val="32"/>
          <w:szCs w:val="28"/>
          <w:lang w:val="en-US"/>
        </w:rPr>
      </w:pPr>
      <w:r w:rsidRPr="00BF15A5">
        <w:rPr>
          <w:rFonts w:ascii="Times New Roman" w:hAnsi="Times New Roman" w:cs="Times New Roman"/>
          <w:b/>
          <w:sz w:val="32"/>
          <w:szCs w:val="28"/>
          <w:lang w:val="en-US"/>
        </w:rPr>
        <w:t>GRADUATE SCHOOL</w:t>
      </w:r>
    </w:p>
    <w:p w14:paraId="18F3D160" w14:textId="77777777" w:rsidR="00747B0A" w:rsidRPr="00BF15A5" w:rsidRDefault="00747B0A" w:rsidP="002C45F3">
      <w:pPr>
        <w:spacing w:before="7"/>
        <w:jc w:val="center"/>
        <w:rPr>
          <w:rFonts w:ascii="Times New Roman" w:eastAsia="Times New Roman" w:hAnsi="Times New Roman" w:cs="Times New Roman"/>
          <w:b/>
          <w:bCs/>
          <w:lang w:val="en-US"/>
        </w:rPr>
      </w:pPr>
    </w:p>
    <w:p w14:paraId="3B494231" w14:textId="4D5C091B" w:rsidR="00747B0A" w:rsidRPr="00BF15A5" w:rsidRDefault="002C45F3" w:rsidP="002C45F3">
      <w:pPr>
        <w:spacing w:before="9"/>
        <w:ind w:firstLine="0"/>
        <w:jc w:val="center"/>
        <w:rPr>
          <w:rFonts w:ascii="Times New Roman" w:hAnsi="Times New Roman" w:cs="Times New Roman"/>
          <w:b/>
          <w:sz w:val="32"/>
          <w:szCs w:val="28"/>
          <w:lang w:val="en-US"/>
        </w:rPr>
      </w:pPr>
      <w:r w:rsidRPr="00BF15A5">
        <w:rPr>
          <w:rFonts w:ascii="Times New Roman" w:hAnsi="Times New Roman" w:cs="Times New Roman"/>
          <w:b/>
          <w:sz w:val="32"/>
          <w:szCs w:val="28"/>
          <w:lang w:val="en-US"/>
        </w:rPr>
        <w:t>PROPOSAL TO EXPAND COVERAGE AND IMPROVE QUALITY IN THE TELEMEDICINE SERVICE</w:t>
      </w:r>
    </w:p>
    <w:p w14:paraId="575A690E" w14:textId="77777777" w:rsidR="002C45F3" w:rsidRPr="00BF15A5" w:rsidRDefault="002C45F3" w:rsidP="002C45F3">
      <w:pPr>
        <w:spacing w:before="9"/>
        <w:ind w:firstLine="0"/>
        <w:jc w:val="center"/>
        <w:rPr>
          <w:rFonts w:ascii="Times New Roman" w:eastAsia="Times New Roman" w:hAnsi="Times New Roman" w:cs="Times New Roman"/>
          <w:b/>
          <w:bCs/>
          <w:sz w:val="23"/>
          <w:szCs w:val="23"/>
          <w:lang w:val="en-US"/>
        </w:rPr>
      </w:pPr>
    </w:p>
    <w:p w14:paraId="047D372F" w14:textId="3F8D4468" w:rsidR="00747B0A" w:rsidRPr="00A01E00" w:rsidRDefault="00C22CD6" w:rsidP="002C45F3">
      <w:pPr>
        <w:ind w:right="48" w:firstLine="0"/>
        <w:jc w:val="center"/>
        <w:rPr>
          <w:rFonts w:ascii="Times New Roman" w:hAnsi="Times New Roman" w:cs="Times New Roman"/>
          <w:b/>
          <w:sz w:val="32"/>
          <w:szCs w:val="32"/>
        </w:rPr>
      </w:pPr>
      <w:r w:rsidRPr="00A01E00">
        <w:rPr>
          <w:rFonts w:ascii="Times New Roman" w:hAnsi="Times New Roman" w:cs="Times New Roman"/>
          <w:b/>
          <w:sz w:val="32"/>
          <w:szCs w:val="32"/>
        </w:rPr>
        <w:t>MARÍA JOSÉ MENDOZA UMAÑA</w:t>
      </w:r>
    </w:p>
    <w:p w14:paraId="52BAB055" w14:textId="1AC95429" w:rsidR="00747B0A" w:rsidRPr="00A01E00" w:rsidRDefault="00C22CD6" w:rsidP="002C45F3">
      <w:pPr>
        <w:ind w:right="48" w:firstLine="0"/>
        <w:jc w:val="center"/>
        <w:rPr>
          <w:rFonts w:ascii="Times New Roman" w:eastAsia="Times New Roman" w:hAnsi="Times New Roman" w:cs="Times New Roman"/>
          <w:b/>
          <w:sz w:val="32"/>
          <w:szCs w:val="32"/>
        </w:rPr>
      </w:pPr>
      <w:r w:rsidRPr="00A01E00">
        <w:rPr>
          <w:rFonts w:ascii="Times New Roman" w:hAnsi="Times New Roman" w:cs="Times New Roman"/>
          <w:b/>
          <w:sz w:val="32"/>
          <w:szCs w:val="32"/>
        </w:rPr>
        <w:t>TERESA NOHEMY LÓPEZ LÓPEZ</w:t>
      </w:r>
    </w:p>
    <w:p w14:paraId="5ACB7507" w14:textId="77777777" w:rsidR="00747B0A" w:rsidRPr="00A01E00" w:rsidRDefault="00747B0A" w:rsidP="002C45F3">
      <w:pPr>
        <w:ind w:firstLine="0"/>
        <w:jc w:val="center"/>
        <w:rPr>
          <w:rFonts w:ascii="Times New Roman" w:eastAsia="Times New Roman" w:hAnsi="Times New Roman" w:cs="Times New Roman"/>
          <w:b/>
          <w:bCs/>
          <w:sz w:val="24"/>
          <w:szCs w:val="24"/>
        </w:rPr>
      </w:pPr>
    </w:p>
    <w:p w14:paraId="4C460B6D" w14:textId="49B30881" w:rsidR="00747B0A" w:rsidRPr="00BF15A5" w:rsidRDefault="00C22CD6" w:rsidP="002C45F3">
      <w:pPr>
        <w:jc w:val="center"/>
        <w:rPr>
          <w:rFonts w:ascii="Times New Roman" w:hAnsi="Times New Roman" w:cs="Times New Roman"/>
          <w:b/>
          <w:sz w:val="24"/>
          <w:lang w:val="en-US"/>
        </w:rPr>
      </w:pPr>
      <w:r w:rsidRPr="00BF15A5">
        <w:rPr>
          <w:rFonts w:ascii="Times New Roman" w:hAnsi="Times New Roman" w:cs="Times New Roman"/>
          <w:b/>
          <w:sz w:val="24"/>
          <w:lang w:val="en-US"/>
        </w:rPr>
        <w:t>ABSTRACT</w:t>
      </w:r>
    </w:p>
    <w:p w14:paraId="0D9649CA" w14:textId="1357A829" w:rsidR="003441CD" w:rsidRPr="00BF15A5" w:rsidRDefault="003441CD" w:rsidP="003441CD">
      <w:pPr>
        <w:rPr>
          <w:rFonts w:ascii="Times New Roman" w:hAnsi="Times New Roman" w:cs="Times New Roman"/>
          <w:sz w:val="24"/>
          <w:szCs w:val="24"/>
          <w:lang w:val="en-US"/>
        </w:rPr>
      </w:pPr>
      <w:r w:rsidRPr="00BF15A5">
        <w:rPr>
          <w:rFonts w:ascii="Times New Roman" w:hAnsi="Times New Roman" w:cs="Times New Roman"/>
          <w:sz w:val="24"/>
          <w:szCs w:val="24"/>
          <w:lang w:val="en-US"/>
        </w:rPr>
        <w:t xml:space="preserve">The objective of this research was to develop an improvement proposal to expand the coverage and quality of Children International's Telemedicine service, based on the needs of the users, abandonment of the service and level of quality in the care provided, which were They learned through the data collection instruments applied in the research process. Consequently, based on this information, the Implementation of an Interactive Voice Response System (IVR) and process reengineering in the Telemedicine Service was recommended as an improvement proposal, in accordance with the Project Management components of </w:t>
      </w:r>
      <w:r w:rsidR="00BB3F84">
        <w:rPr>
          <w:rFonts w:ascii="Times New Roman" w:hAnsi="Times New Roman" w:cs="Times New Roman"/>
          <w:sz w:val="24"/>
          <w:szCs w:val="24"/>
          <w:lang w:val="en-US"/>
        </w:rPr>
        <w:t>PMBOK®</w:t>
      </w:r>
      <w:r w:rsidRPr="00BF15A5">
        <w:rPr>
          <w:rFonts w:ascii="Times New Roman" w:hAnsi="Times New Roman" w:cs="Times New Roman"/>
          <w:sz w:val="24"/>
          <w:szCs w:val="24"/>
          <w:lang w:val="en-US"/>
        </w:rPr>
        <w:t>. in which the initiation and planning processes necessary to develop this project were detailed, in the event that the company decides to implement it. The research had a descriptive scope and mixed approach, for which the questionnaire and interview were used as data collection instruments.</w:t>
      </w:r>
    </w:p>
    <w:p w14:paraId="0D7BD36F" w14:textId="43D2EB36" w:rsidR="00747B0A" w:rsidRPr="00BF15A5" w:rsidRDefault="00747B0A" w:rsidP="000C4944">
      <w:pPr>
        <w:ind w:firstLine="0"/>
        <w:rPr>
          <w:rFonts w:ascii="Times New Roman" w:hAnsi="Times New Roman" w:cs="Times New Roman"/>
          <w:sz w:val="24"/>
          <w:szCs w:val="24"/>
          <w:lang w:val="en-US"/>
        </w:rPr>
        <w:sectPr w:rsidR="00747B0A" w:rsidRPr="00BF15A5" w:rsidSect="00887787">
          <w:type w:val="continuous"/>
          <w:pgSz w:w="12240" w:h="15840" w:code="1"/>
          <w:pgMar w:top="1418" w:right="1418" w:bottom="1418" w:left="1418" w:header="709" w:footer="709" w:gutter="0"/>
          <w:cols w:space="708"/>
          <w:docGrid w:linePitch="360"/>
        </w:sectPr>
      </w:pPr>
      <w:r w:rsidRPr="00BF15A5">
        <w:rPr>
          <w:rFonts w:ascii="Times New Roman" w:hAnsi="Times New Roman" w:cs="Times New Roman"/>
          <w:b/>
          <w:bCs/>
          <w:sz w:val="24"/>
          <w:szCs w:val="24"/>
          <w:lang w:val="en-US"/>
        </w:rPr>
        <w:t>Keywords:</w:t>
      </w:r>
      <w:r w:rsidRPr="00BF15A5">
        <w:rPr>
          <w:rFonts w:ascii="Times New Roman" w:hAnsi="Times New Roman" w:cs="Times New Roman"/>
          <w:sz w:val="24"/>
          <w:szCs w:val="24"/>
          <w:lang w:val="en-US"/>
        </w:rPr>
        <w:t xml:space="preserve"> </w:t>
      </w:r>
      <w:r w:rsidR="002C45F3" w:rsidRPr="00BF15A5">
        <w:rPr>
          <w:rFonts w:ascii="Times New Roman" w:hAnsi="Times New Roman" w:cs="Times New Roman"/>
          <w:sz w:val="24"/>
          <w:szCs w:val="24"/>
          <w:lang w:val="en-US"/>
        </w:rPr>
        <w:t>(Quality of service, Coverage, Process reengineering, Interactive Voice Response System (IVR), Telemedicine)</w:t>
      </w:r>
    </w:p>
    <w:p w14:paraId="626B04F7" w14:textId="48042556" w:rsidR="00747B0A" w:rsidRPr="00BF15A5" w:rsidRDefault="005E434F" w:rsidP="000C4944">
      <w:pPr>
        <w:pStyle w:val="Ttulo1"/>
        <w:ind w:firstLine="0"/>
      </w:pPr>
      <w:bookmarkStart w:id="4" w:name="_Toc474331173"/>
      <w:bookmarkStart w:id="5" w:name="_Toc474331372"/>
      <w:bookmarkStart w:id="6" w:name="_Toc159180515"/>
      <w:bookmarkStart w:id="7" w:name="_Toc166617603"/>
      <w:r w:rsidRPr="00BF15A5">
        <w:lastRenderedPageBreak/>
        <w:t>D</w:t>
      </w:r>
      <w:r w:rsidR="00747B0A" w:rsidRPr="00BF15A5">
        <w:t>EDICATORIA</w:t>
      </w:r>
      <w:bookmarkEnd w:id="4"/>
      <w:bookmarkEnd w:id="5"/>
      <w:bookmarkEnd w:id="6"/>
      <w:bookmarkEnd w:id="7"/>
    </w:p>
    <w:p w14:paraId="3EAA680C" w14:textId="17ECA448" w:rsidR="00747B0A" w:rsidRPr="00A01E00" w:rsidRDefault="00747B0A" w:rsidP="000C4944">
      <w:pPr>
        <w:rPr>
          <w:rFonts w:ascii="Times New Roman" w:hAnsi="Times New Roman" w:cs="Times New Roman"/>
          <w:sz w:val="24"/>
          <w:szCs w:val="24"/>
        </w:rPr>
      </w:pPr>
      <w:r w:rsidRPr="00A01E00">
        <w:rPr>
          <w:rFonts w:ascii="Times New Roman" w:hAnsi="Times New Roman" w:cs="Times New Roman"/>
          <w:sz w:val="24"/>
          <w:szCs w:val="24"/>
        </w:rPr>
        <w:t xml:space="preserve">Este trabajo es dedicado </w:t>
      </w:r>
      <w:r w:rsidR="00C0123E" w:rsidRPr="00A01E00">
        <w:rPr>
          <w:rFonts w:ascii="Times New Roman" w:hAnsi="Times New Roman" w:cs="Times New Roman"/>
          <w:sz w:val="24"/>
          <w:szCs w:val="24"/>
        </w:rPr>
        <w:t>a mi esposo</w:t>
      </w:r>
      <w:r w:rsidR="00C52206" w:rsidRPr="00A01E00">
        <w:rPr>
          <w:rFonts w:ascii="Times New Roman" w:hAnsi="Times New Roman" w:cs="Times New Roman"/>
          <w:sz w:val="24"/>
          <w:szCs w:val="24"/>
        </w:rPr>
        <w:t xml:space="preserve"> por su apoyo incondicional, amor y comprensión durante todo el proceso de formación académica,</w:t>
      </w:r>
      <w:r w:rsidR="00C0123E" w:rsidRPr="00A01E00">
        <w:rPr>
          <w:rFonts w:ascii="Times New Roman" w:hAnsi="Times New Roman" w:cs="Times New Roman"/>
          <w:sz w:val="24"/>
          <w:szCs w:val="24"/>
        </w:rPr>
        <w:t xml:space="preserve"> </w:t>
      </w:r>
      <w:r w:rsidR="00C52206" w:rsidRPr="00A01E00">
        <w:rPr>
          <w:rFonts w:ascii="Times New Roman" w:hAnsi="Times New Roman" w:cs="Times New Roman"/>
          <w:sz w:val="24"/>
          <w:szCs w:val="24"/>
        </w:rPr>
        <w:t>a mis</w:t>
      </w:r>
      <w:r w:rsidR="00C0123E" w:rsidRPr="00A01E00">
        <w:rPr>
          <w:rFonts w:ascii="Times New Roman" w:hAnsi="Times New Roman" w:cs="Times New Roman"/>
          <w:sz w:val="24"/>
          <w:szCs w:val="24"/>
        </w:rPr>
        <w:t xml:space="preserve"> padres </w:t>
      </w:r>
      <w:r w:rsidR="00C52206" w:rsidRPr="00A01E00">
        <w:rPr>
          <w:rFonts w:ascii="Times New Roman" w:hAnsi="Times New Roman" w:cs="Times New Roman"/>
          <w:sz w:val="24"/>
          <w:szCs w:val="24"/>
        </w:rPr>
        <w:t>por impulsarme desde niña a salir adelante y cumplir con todas mis metas, asimismo por enseñarme asumir retos y perseverar en todo lo que emprenda.</w:t>
      </w:r>
      <w:r w:rsidR="00895F19" w:rsidRPr="00A01E00">
        <w:rPr>
          <w:rFonts w:ascii="Times New Roman" w:hAnsi="Times New Roman" w:cs="Times New Roman"/>
          <w:sz w:val="24"/>
          <w:szCs w:val="24"/>
        </w:rPr>
        <w:t xml:space="preserve"> A</w:t>
      </w:r>
      <w:r w:rsidR="00C52206" w:rsidRPr="00A01E00">
        <w:rPr>
          <w:rFonts w:ascii="Times New Roman" w:hAnsi="Times New Roman" w:cs="Times New Roman"/>
          <w:sz w:val="24"/>
          <w:szCs w:val="24"/>
        </w:rPr>
        <w:t xml:space="preserve"> los apadrinados de Children internacional que son </w:t>
      </w:r>
      <w:r w:rsidRPr="00A01E00">
        <w:rPr>
          <w:rFonts w:ascii="Times New Roman" w:hAnsi="Times New Roman" w:cs="Times New Roman"/>
          <w:sz w:val="24"/>
          <w:szCs w:val="24"/>
        </w:rPr>
        <w:t xml:space="preserve">principales beneficiados de este proyecto. Espero que este trabajo sea representativo de una muestra de gratitud hacia todos ustedes. </w:t>
      </w:r>
    </w:p>
    <w:p w14:paraId="2A6678EA" w14:textId="2EEF5332" w:rsidR="00747B0A" w:rsidRPr="00A01E00" w:rsidRDefault="00747B0A" w:rsidP="000C4944">
      <w:pPr>
        <w:ind w:left="7080" w:firstLine="0"/>
        <w:rPr>
          <w:rFonts w:ascii="Times New Roman" w:hAnsi="Times New Roman" w:cs="Times New Roman"/>
          <w:sz w:val="24"/>
          <w:szCs w:val="24"/>
        </w:rPr>
      </w:pPr>
      <w:r w:rsidRPr="00A01E00">
        <w:rPr>
          <w:rFonts w:ascii="Times New Roman" w:hAnsi="Times New Roman" w:cs="Times New Roman"/>
          <w:sz w:val="24"/>
          <w:szCs w:val="24"/>
        </w:rPr>
        <w:t xml:space="preserve">    María José Mendoza.</w:t>
      </w:r>
    </w:p>
    <w:p w14:paraId="383979B5" w14:textId="77777777" w:rsidR="00747B0A" w:rsidRPr="00A01E00" w:rsidRDefault="00747B0A" w:rsidP="000C4944">
      <w:pPr>
        <w:rPr>
          <w:rFonts w:ascii="Times New Roman" w:hAnsi="Times New Roman" w:cs="Times New Roman"/>
          <w:sz w:val="24"/>
          <w:szCs w:val="24"/>
        </w:rPr>
      </w:pPr>
    </w:p>
    <w:p w14:paraId="1A4E8F44" w14:textId="77777777" w:rsidR="000C4944" w:rsidRPr="00A01E00" w:rsidRDefault="000C4944" w:rsidP="000C4944">
      <w:pPr>
        <w:rPr>
          <w:rFonts w:ascii="Times New Roman" w:hAnsi="Times New Roman" w:cs="Times New Roman"/>
          <w:sz w:val="24"/>
          <w:szCs w:val="24"/>
        </w:rPr>
      </w:pPr>
      <w:r w:rsidRPr="00A01E00">
        <w:rPr>
          <w:rFonts w:ascii="Times New Roman" w:hAnsi="Times New Roman" w:cs="Times New Roman"/>
          <w:sz w:val="24"/>
          <w:szCs w:val="24"/>
        </w:rPr>
        <w:t xml:space="preserve">Dedico este trabajo a mi esposo, por ser fuente de apoyo emocional y motivación constante, a mi madre cuyo amor y comprensión han sido mi motivación, a mi hermana por su aliento constante durante todo el proceso de profesionalización. A mis mentores, Armando Elvir y Guadalupe Mejía cuya guía experta y consejo sabio fueron fundamentales para iniciar mi desarrollo profesional. Dedico este trabajo a todas aquellas personas que sueñan y se esfuerzan por alcanzar sus metas, deseando que este fuerzo realizado los inspire a seguir sus sueños y nunca renunciar a ellos.  </w:t>
      </w:r>
    </w:p>
    <w:p w14:paraId="3FEF0798" w14:textId="36AEA1E0" w:rsidR="00747B0A" w:rsidRPr="00A01E00" w:rsidRDefault="00747B0A" w:rsidP="000C4944">
      <w:pPr>
        <w:ind w:left="7080" w:firstLine="0"/>
        <w:rPr>
          <w:rFonts w:ascii="Times New Roman" w:hAnsi="Times New Roman" w:cs="Times New Roman"/>
          <w:sz w:val="24"/>
          <w:szCs w:val="24"/>
        </w:rPr>
      </w:pPr>
      <w:r w:rsidRPr="00A01E00">
        <w:rPr>
          <w:rFonts w:ascii="Times New Roman" w:hAnsi="Times New Roman" w:cs="Times New Roman"/>
          <w:sz w:val="24"/>
          <w:szCs w:val="24"/>
        </w:rPr>
        <w:t>Teresa Nohemy López.</w:t>
      </w:r>
    </w:p>
    <w:p w14:paraId="5003191A" w14:textId="77777777" w:rsidR="00747B0A" w:rsidRPr="00BF15A5" w:rsidRDefault="00747B0A" w:rsidP="000C4944">
      <w:pPr>
        <w:pStyle w:val="TextoPrincipal"/>
        <w:spacing w:line="360" w:lineRule="auto"/>
      </w:pPr>
      <w:r w:rsidRPr="00BF15A5">
        <w:br w:type="page"/>
      </w:r>
    </w:p>
    <w:p w14:paraId="21E6CDD8" w14:textId="3C1E432B" w:rsidR="00747B0A" w:rsidRPr="00BF15A5" w:rsidRDefault="00747B0A" w:rsidP="009872EA">
      <w:pPr>
        <w:pStyle w:val="Ttulo1"/>
      </w:pPr>
      <w:bookmarkStart w:id="8" w:name="_Toc474331174"/>
      <w:bookmarkStart w:id="9" w:name="_Toc474331373"/>
      <w:bookmarkStart w:id="10" w:name="_Toc159180516"/>
      <w:bookmarkStart w:id="11" w:name="_Toc166617604"/>
      <w:r w:rsidRPr="00BF15A5">
        <w:lastRenderedPageBreak/>
        <w:t>AGRADECIMIENTO</w:t>
      </w:r>
      <w:bookmarkEnd w:id="8"/>
      <w:bookmarkEnd w:id="9"/>
      <w:bookmarkEnd w:id="10"/>
      <w:bookmarkEnd w:id="11"/>
    </w:p>
    <w:p w14:paraId="2E739151" w14:textId="184327F7" w:rsidR="00747B0A" w:rsidRPr="00A01E00" w:rsidRDefault="00747B0A" w:rsidP="009872EA">
      <w:pPr>
        <w:rPr>
          <w:rFonts w:ascii="Times New Roman" w:hAnsi="Times New Roman" w:cs="Times New Roman"/>
          <w:sz w:val="24"/>
          <w:szCs w:val="24"/>
        </w:rPr>
      </w:pPr>
      <w:r w:rsidRPr="00A01E00">
        <w:rPr>
          <w:rFonts w:ascii="Times New Roman" w:hAnsi="Times New Roman" w:cs="Times New Roman"/>
          <w:sz w:val="24"/>
          <w:szCs w:val="24"/>
        </w:rPr>
        <w:t>En primer lugar, un agradecimiento muy especial a Dios por llenarnos de sabiduría y darnos la fuerza para culminar nuestra maestría.</w:t>
      </w:r>
      <w:r w:rsidR="00C0123E" w:rsidRPr="00A01E00">
        <w:rPr>
          <w:rFonts w:ascii="Times New Roman" w:hAnsi="Times New Roman" w:cs="Times New Roman"/>
          <w:sz w:val="24"/>
          <w:szCs w:val="24"/>
        </w:rPr>
        <w:t xml:space="preserve"> A la asesora metodológica </w:t>
      </w:r>
      <w:r w:rsidR="009872EA" w:rsidRPr="00A01E00">
        <w:rPr>
          <w:rFonts w:ascii="Times New Roman" w:hAnsi="Times New Roman" w:cs="Times New Roman"/>
          <w:sz w:val="24"/>
          <w:szCs w:val="24"/>
        </w:rPr>
        <w:t xml:space="preserve">quien nos guío durante el desarrollo de la tesis para aplicar las metodologías de investigación de forma correcta; a </w:t>
      </w:r>
      <w:r w:rsidRPr="00A01E00">
        <w:rPr>
          <w:rFonts w:ascii="Times New Roman" w:hAnsi="Times New Roman" w:cs="Times New Roman"/>
          <w:sz w:val="24"/>
          <w:szCs w:val="24"/>
        </w:rPr>
        <w:t>los catedráticos que nos formaron académicamente</w:t>
      </w:r>
      <w:r w:rsidR="00C0123E" w:rsidRPr="00A01E00">
        <w:rPr>
          <w:rFonts w:ascii="Times New Roman" w:hAnsi="Times New Roman" w:cs="Times New Roman"/>
          <w:sz w:val="24"/>
          <w:szCs w:val="24"/>
        </w:rPr>
        <w:t xml:space="preserve"> en el transcurso </w:t>
      </w:r>
      <w:r w:rsidR="009872EA" w:rsidRPr="00A01E00">
        <w:rPr>
          <w:rFonts w:ascii="Times New Roman" w:hAnsi="Times New Roman" w:cs="Times New Roman"/>
          <w:sz w:val="24"/>
          <w:szCs w:val="24"/>
        </w:rPr>
        <w:t>de este</w:t>
      </w:r>
      <w:r w:rsidR="00C0123E" w:rsidRPr="00A01E00">
        <w:rPr>
          <w:rFonts w:ascii="Times New Roman" w:hAnsi="Times New Roman" w:cs="Times New Roman"/>
          <w:sz w:val="24"/>
          <w:szCs w:val="24"/>
        </w:rPr>
        <w:t xml:space="preserve"> postgrado</w:t>
      </w:r>
      <w:r w:rsidRPr="00A01E00">
        <w:rPr>
          <w:rFonts w:ascii="Times New Roman" w:hAnsi="Times New Roman" w:cs="Times New Roman"/>
          <w:sz w:val="24"/>
          <w:szCs w:val="24"/>
        </w:rPr>
        <w:t>, ya que sus lineamientos</w:t>
      </w:r>
      <w:r w:rsidR="00C0123E" w:rsidRPr="00A01E00">
        <w:rPr>
          <w:rFonts w:ascii="Times New Roman" w:hAnsi="Times New Roman" w:cs="Times New Roman"/>
          <w:sz w:val="24"/>
          <w:szCs w:val="24"/>
        </w:rPr>
        <w:t xml:space="preserve"> y conocimientos </w:t>
      </w:r>
      <w:r w:rsidR="009872EA" w:rsidRPr="00A01E00">
        <w:rPr>
          <w:rFonts w:ascii="Times New Roman" w:hAnsi="Times New Roman" w:cs="Times New Roman"/>
          <w:sz w:val="24"/>
          <w:szCs w:val="24"/>
        </w:rPr>
        <w:t xml:space="preserve">fueron fundamentales para </w:t>
      </w:r>
      <w:r w:rsidRPr="00A01E00">
        <w:rPr>
          <w:rFonts w:ascii="Times New Roman" w:hAnsi="Times New Roman" w:cs="Times New Roman"/>
          <w:sz w:val="24"/>
          <w:szCs w:val="24"/>
        </w:rPr>
        <w:t xml:space="preserve">trabajar de forma correcta y </w:t>
      </w:r>
      <w:r w:rsidR="009872EA" w:rsidRPr="00A01E00">
        <w:rPr>
          <w:rFonts w:ascii="Times New Roman" w:hAnsi="Times New Roman" w:cs="Times New Roman"/>
          <w:sz w:val="24"/>
          <w:szCs w:val="24"/>
        </w:rPr>
        <w:t xml:space="preserve">a </w:t>
      </w:r>
      <w:r w:rsidRPr="00A01E00">
        <w:rPr>
          <w:rFonts w:ascii="Times New Roman" w:hAnsi="Times New Roman" w:cs="Times New Roman"/>
          <w:sz w:val="24"/>
          <w:szCs w:val="24"/>
        </w:rPr>
        <w:t>aplicar los conocimientos en este trabajo de investigación. A</w:t>
      </w:r>
      <w:r w:rsidR="009872EA" w:rsidRPr="00A01E00">
        <w:rPr>
          <w:rFonts w:ascii="Times New Roman" w:hAnsi="Times New Roman" w:cs="Times New Roman"/>
          <w:sz w:val="24"/>
          <w:szCs w:val="24"/>
        </w:rPr>
        <w:t xml:space="preserve"> las autoridades de </w:t>
      </w:r>
      <w:r w:rsidR="00C0123E" w:rsidRPr="00A01E00">
        <w:rPr>
          <w:rFonts w:ascii="Times New Roman" w:hAnsi="Times New Roman" w:cs="Times New Roman"/>
          <w:sz w:val="24"/>
          <w:szCs w:val="24"/>
        </w:rPr>
        <w:t>Children Internacional</w:t>
      </w:r>
      <w:r w:rsidRPr="00A01E00">
        <w:rPr>
          <w:rFonts w:ascii="Times New Roman" w:hAnsi="Times New Roman" w:cs="Times New Roman"/>
          <w:sz w:val="24"/>
          <w:szCs w:val="24"/>
        </w:rPr>
        <w:t xml:space="preserve"> </w:t>
      </w:r>
      <w:r w:rsidR="009872EA" w:rsidRPr="00A01E00">
        <w:rPr>
          <w:rFonts w:ascii="Times New Roman" w:hAnsi="Times New Roman" w:cs="Times New Roman"/>
          <w:sz w:val="24"/>
          <w:szCs w:val="24"/>
        </w:rPr>
        <w:t xml:space="preserve">por abrirnos las puertas de la organización y </w:t>
      </w:r>
      <w:r w:rsidRPr="00A01E00">
        <w:rPr>
          <w:rFonts w:ascii="Times New Roman" w:hAnsi="Times New Roman" w:cs="Times New Roman"/>
          <w:sz w:val="24"/>
          <w:szCs w:val="24"/>
        </w:rPr>
        <w:t xml:space="preserve">brindarnos toda la información necesaria para construir </w:t>
      </w:r>
      <w:r w:rsidR="00C0123E" w:rsidRPr="00A01E00">
        <w:rPr>
          <w:rFonts w:ascii="Times New Roman" w:hAnsi="Times New Roman" w:cs="Times New Roman"/>
          <w:sz w:val="24"/>
          <w:szCs w:val="24"/>
        </w:rPr>
        <w:t>el</w:t>
      </w:r>
      <w:r w:rsidRPr="00A01E00">
        <w:rPr>
          <w:rFonts w:ascii="Times New Roman" w:hAnsi="Times New Roman" w:cs="Times New Roman"/>
          <w:sz w:val="24"/>
          <w:szCs w:val="24"/>
        </w:rPr>
        <w:t xml:space="preserve"> tema de tesis. </w:t>
      </w:r>
      <w:r w:rsidR="00C0123E" w:rsidRPr="00A01E00">
        <w:rPr>
          <w:rFonts w:ascii="Times New Roman" w:hAnsi="Times New Roman" w:cs="Times New Roman"/>
          <w:sz w:val="24"/>
          <w:szCs w:val="24"/>
        </w:rPr>
        <w:t>Y a</w:t>
      </w:r>
      <w:r w:rsidRPr="00A01E00">
        <w:rPr>
          <w:rFonts w:ascii="Times New Roman" w:hAnsi="Times New Roman" w:cs="Times New Roman"/>
          <w:sz w:val="24"/>
          <w:szCs w:val="24"/>
        </w:rPr>
        <w:t xml:space="preserve"> nuest</w:t>
      </w:r>
      <w:r w:rsidR="00C0123E" w:rsidRPr="00A01E00">
        <w:rPr>
          <w:rFonts w:ascii="Times New Roman" w:hAnsi="Times New Roman" w:cs="Times New Roman"/>
          <w:sz w:val="24"/>
          <w:szCs w:val="24"/>
        </w:rPr>
        <w:t>ra asesora temática</w:t>
      </w:r>
      <w:r w:rsidRPr="00A01E00">
        <w:rPr>
          <w:rFonts w:ascii="Times New Roman" w:hAnsi="Times New Roman" w:cs="Times New Roman"/>
          <w:sz w:val="24"/>
          <w:szCs w:val="24"/>
        </w:rPr>
        <w:t xml:space="preserve">, </w:t>
      </w:r>
      <w:r w:rsidR="009872EA" w:rsidRPr="00A01E00">
        <w:rPr>
          <w:rFonts w:ascii="Times New Roman" w:hAnsi="Times New Roman" w:cs="Times New Roman"/>
          <w:sz w:val="24"/>
          <w:szCs w:val="24"/>
        </w:rPr>
        <w:t>quien nos guío con sus conocimientos para poder desarrollar el tema de investigación de forma a</w:t>
      </w:r>
      <w:r w:rsidR="00EE6223" w:rsidRPr="00A01E00">
        <w:rPr>
          <w:rFonts w:ascii="Times New Roman" w:hAnsi="Times New Roman" w:cs="Times New Roman"/>
          <w:sz w:val="24"/>
          <w:szCs w:val="24"/>
        </w:rPr>
        <w:t>certada.</w:t>
      </w:r>
    </w:p>
    <w:p w14:paraId="5D0E5848" w14:textId="4BC89696" w:rsidR="00747B0A" w:rsidRPr="00A01E00" w:rsidRDefault="00747B0A" w:rsidP="00726E62">
      <w:pPr>
        <w:rPr>
          <w:rFonts w:ascii="Times New Roman" w:eastAsia="Times New Roman" w:hAnsi="Times New Roman" w:cs="Times New Roman"/>
          <w:sz w:val="24"/>
          <w:szCs w:val="24"/>
        </w:rPr>
      </w:pPr>
    </w:p>
    <w:p w14:paraId="6945D63A" w14:textId="77777777" w:rsidR="00747B0A" w:rsidRPr="00A01E00" w:rsidRDefault="00747B0A" w:rsidP="00726E62">
      <w:pPr>
        <w:rPr>
          <w:rFonts w:ascii="Times New Roman" w:eastAsia="Times New Roman" w:hAnsi="Times New Roman" w:cs="Times New Roman"/>
          <w:sz w:val="24"/>
          <w:szCs w:val="24"/>
        </w:rPr>
      </w:pPr>
      <w:r w:rsidRPr="00A01E00">
        <w:rPr>
          <w:rFonts w:ascii="Times New Roman" w:eastAsia="Times New Roman" w:hAnsi="Times New Roman" w:cs="Times New Roman"/>
          <w:sz w:val="24"/>
          <w:szCs w:val="24"/>
        </w:rPr>
        <w:br w:type="page"/>
      </w:r>
    </w:p>
    <w:p w14:paraId="23DC0C17" w14:textId="77777777" w:rsidR="00747B0A" w:rsidRPr="00A01E00" w:rsidRDefault="00747B0A" w:rsidP="00726E62">
      <w:pPr>
        <w:rPr>
          <w:rFonts w:ascii="Times New Roman" w:eastAsia="Times New Roman" w:hAnsi="Times New Roman" w:cs="Times New Roman"/>
          <w:sz w:val="24"/>
          <w:szCs w:val="24"/>
        </w:rPr>
        <w:sectPr w:rsidR="00747B0A" w:rsidRPr="00A01E00" w:rsidSect="00887787">
          <w:footerReference w:type="default" r:id="rId10"/>
          <w:type w:val="continuous"/>
          <w:pgSz w:w="12240" w:h="15840" w:code="1"/>
          <w:pgMar w:top="1418" w:right="1418" w:bottom="1418" w:left="1418" w:header="720" w:footer="720" w:gutter="0"/>
          <w:pgNumType w:fmt="lowerRoman"/>
          <w:cols w:space="720"/>
        </w:sectPr>
      </w:pPr>
    </w:p>
    <w:p w14:paraId="45808EE4" w14:textId="6186F494" w:rsidR="007D5C9B" w:rsidRPr="00BF15A5" w:rsidRDefault="00957657" w:rsidP="000C2D28">
      <w:pPr>
        <w:spacing w:before="8"/>
        <w:jc w:val="center"/>
        <w:rPr>
          <w:rFonts w:ascii="Times New Roman" w:eastAsia="Times New Roman" w:hAnsi="Times New Roman" w:cs="Times New Roman"/>
          <w:sz w:val="10"/>
          <w:szCs w:val="10"/>
        </w:rPr>
      </w:pPr>
      <w:r w:rsidRPr="00BF15A5">
        <w:rPr>
          <w:rFonts w:ascii="Times New Roman" w:hAnsi="Times New Roman" w:cs="Times New Roman"/>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087D355" w14:textId="1D378D23" w:rsidR="00737E89" w:rsidRPr="00BF15A5" w:rsidRDefault="008D4779" w:rsidP="000C2D28">
      <w:pPr>
        <w:jc w:val="center"/>
        <w:rPr>
          <w:rFonts w:ascii="Times New Roman" w:hAnsi="Times New Roman" w:cs="Times New Roman"/>
          <w:b/>
          <w:bCs/>
          <w:sz w:val="28"/>
          <w:szCs w:val="28"/>
        </w:rPr>
      </w:pPr>
      <w:bookmarkStart w:id="12" w:name="_Toc474331175"/>
      <w:bookmarkStart w:id="13" w:name="_Toc474331374"/>
      <w:r w:rsidRPr="00BF15A5">
        <w:rPr>
          <w:rFonts w:ascii="Times New Roman" w:hAnsi="Times New Roman" w:cs="Times New Roman"/>
          <w:b/>
          <w:bCs/>
          <w:sz w:val="28"/>
          <w:szCs w:val="28"/>
        </w:rPr>
        <w:t>Í</w:t>
      </w:r>
      <w:r w:rsidR="00737E89" w:rsidRPr="00BF15A5">
        <w:rPr>
          <w:rFonts w:ascii="Times New Roman" w:hAnsi="Times New Roman" w:cs="Times New Roman"/>
          <w:b/>
          <w:bCs/>
          <w:sz w:val="28"/>
          <w:szCs w:val="28"/>
        </w:rPr>
        <w:t>NDICE DE CONTENIDO</w:t>
      </w:r>
      <w:bookmarkEnd w:id="12"/>
      <w:bookmarkEnd w:id="13"/>
    </w:p>
    <w:p w14:paraId="3946EB79" w14:textId="01403F21" w:rsidR="00C26731" w:rsidRDefault="003F60B4">
      <w:pPr>
        <w:pStyle w:val="TDC1"/>
        <w:rPr>
          <w:rFonts w:asciiTheme="minorHAnsi" w:eastAsiaTheme="minorEastAsia" w:hAnsiTheme="minorHAnsi"/>
          <w:noProof/>
          <w:kern w:val="2"/>
          <w:sz w:val="22"/>
          <w:lang w:eastAsia="es-HN"/>
          <w14:ligatures w14:val="standardContextual"/>
        </w:rPr>
      </w:pPr>
      <w:r w:rsidRPr="00BF15A5">
        <w:rPr>
          <w:rFonts w:cs="Times New Roman"/>
        </w:rPr>
        <w:fldChar w:fldCharType="begin"/>
      </w:r>
      <w:r w:rsidRPr="00BF15A5">
        <w:rPr>
          <w:rFonts w:cs="Times New Roman"/>
        </w:rPr>
        <w:instrText xml:space="preserve"> TOC \o "1-4" \h \z \u </w:instrText>
      </w:r>
      <w:r w:rsidRPr="00BF15A5">
        <w:rPr>
          <w:rFonts w:cs="Times New Roman"/>
        </w:rPr>
        <w:fldChar w:fldCharType="separate"/>
      </w:r>
      <w:hyperlink w:anchor="_Toc166617603" w:history="1">
        <w:r w:rsidR="00C26731" w:rsidRPr="007B38AF">
          <w:rPr>
            <w:rStyle w:val="Hipervnculo"/>
            <w:noProof/>
          </w:rPr>
          <w:t>DEDICATORIA</w:t>
        </w:r>
        <w:r w:rsidR="00C26731">
          <w:rPr>
            <w:noProof/>
            <w:webHidden/>
          </w:rPr>
          <w:tab/>
        </w:r>
        <w:r w:rsidR="00C26731">
          <w:rPr>
            <w:noProof/>
            <w:webHidden/>
          </w:rPr>
          <w:fldChar w:fldCharType="begin"/>
        </w:r>
        <w:r w:rsidR="00C26731">
          <w:rPr>
            <w:noProof/>
            <w:webHidden/>
          </w:rPr>
          <w:instrText xml:space="preserve"> PAGEREF _Toc166617603 \h </w:instrText>
        </w:r>
        <w:r w:rsidR="00C26731">
          <w:rPr>
            <w:noProof/>
            <w:webHidden/>
          </w:rPr>
        </w:r>
        <w:r w:rsidR="00C26731">
          <w:rPr>
            <w:noProof/>
            <w:webHidden/>
          </w:rPr>
          <w:fldChar w:fldCharType="separate"/>
        </w:r>
        <w:r w:rsidR="004F6696">
          <w:rPr>
            <w:noProof/>
            <w:webHidden/>
          </w:rPr>
          <w:t>vii</w:t>
        </w:r>
        <w:r w:rsidR="00C26731">
          <w:rPr>
            <w:noProof/>
            <w:webHidden/>
          </w:rPr>
          <w:fldChar w:fldCharType="end"/>
        </w:r>
      </w:hyperlink>
    </w:p>
    <w:p w14:paraId="70C4406B" w14:textId="7AA68724" w:rsidR="00C26731" w:rsidRDefault="00000000">
      <w:pPr>
        <w:pStyle w:val="TDC1"/>
        <w:rPr>
          <w:rFonts w:asciiTheme="minorHAnsi" w:eastAsiaTheme="minorEastAsia" w:hAnsiTheme="minorHAnsi"/>
          <w:noProof/>
          <w:kern w:val="2"/>
          <w:sz w:val="22"/>
          <w:lang w:eastAsia="es-HN"/>
          <w14:ligatures w14:val="standardContextual"/>
        </w:rPr>
      </w:pPr>
      <w:hyperlink w:anchor="_Toc166617604" w:history="1">
        <w:r w:rsidR="00C26731" w:rsidRPr="007B38AF">
          <w:rPr>
            <w:rStyle w:val="Hipervnculo"/>
            <w:noProof/>
          </w:rPr>
          <w:t>AGRADECIMIENTO</w:t>
        </w:r>
        <w:r w:rsidR="00C26731">
          <w:rPr>
            <w:noProof/>
            <w:webHidden/>
          </w:rPr>
          <w:tab/>
        </w:r>
        <w:r w:rsidR="00C26731">
          <w:rPr>
            <w:noProof/>
            <w:webHidden/>
          </w:rPr>
          <w:fldChar w:fldCharType="begin"/>
        </w:r>
        <w:r w:rsidR="00C26731">
          <w:rPr>
            <w:noProof/>
            <w:webHidden/>
          </w:rPr>
          <w:instrText xml:space="preserve"> PAGEREF _Toc166617604 \h </w:instrText>
        </w:r>
        <w:r w:rsidR="00C26731">
          <w:rPr>
            <w:noProof/>
            <w:webHidden/>
          </w:rPr>
        </w:r>
        <w:r w:rsidR="00C26731">
          <w:rPr>
            <w:noProof/>
            <w:webHidden/>
          </w:rPr>
          <w:fldChar w:fldCharType="separate"/>
        </w:r>
        <w:r w:rsidR="004F6696">
          <w:rPr>
            <w:noProof/>
            <w:webHidden/>
          </w:rPr>
          <w:t>viii</w:t>
        </w:r>
        <w:r w:rsidR="00C26731">
          <w:rPr>
            <w:noProof/>
            <w:webHidden/>
          </w:rPr>
          <w:fldChar w:fldCharType="end"/>
        </w:r>
      </w:hyperlink>
    </w:p>
    <w:p w14:paraId="33E8434E" w14:textId="2247E65A" w:rsidR="00C26731" w:rsidRDefault="00000000">
      <w:pPr>
        <w:pStyle w:val="TDC1"/>
        <w:rPr>
          <w:rFonts w:asciiTheme="minorHAnsi" w:eastAsiaTheme="minorEastAsia" w:hAnsiTheme="minorHAnsi"/>
          <w:noProof/>
          <w:kern w:val="2"/>
          <w:sz w:val="22"/>
          <w:lang w:eastAsia="es-HN"/>
          <w14:ligatures w14:val="standardContextual"/>
        </w:rPr>
      </w:pPr>
      <w:hyperlink w:anchor="_Toc166617605" w:history="1">
        <w:r w:rsidR="00C26731" w:rsidRPr="007B38AF">
          <w:rPr>
            <w:rStyle w:val="Hipervnculo"/>
            <w:noProof/>
          </w:rPr>
          <w:t>CAPÍTULO I. PLANTEAMIENTO DE LA INVESTIGACIÓN</w:t>
        </w:r>
        <w:r w:rsidR="00C26731">
          <w:rPr>
            <w:noProof/>
            <w:webHidden/>
          </w:rPr>
          <w:tab/>
        </w:r>
        <w:r w:rsidR="00C26731">
          <w:rPr>
            <w:noProof/>
            <w:webHidden/>
          </w:rPr>
          <w:fldChar w:fldCharType="begin"/>
        </w:r>
        <w:r w:rsidR="00C26731">
          <w:rPr>
            <w:noProof/>
            <w:webHidden/>
          </w:rPr>
          <w:instrText xml:space="preserve"> PAGEREF _Toc166617605 \h </w:instrText>
        </w:r>
        <w:r w:rsidR="00C26731">
          <w:rPr>
            <w:noProof/>
            <w:webHidden/>
          </w:rPr>
        </w:r>
        <w:r w:rsidR="00C26731">
          <w:rPr>
            <w:noProof/>
            <w:webHidden/>
          </w:rPr>
          <w:fldChar w:fldCharType="separate"/>
        </w:r>
        <w:r w:rsidR="004F6696">
          <w:rPr>
            <w:noProof/>
            <w:webHidden/>
          </w:rPr>
          <w:t>1</w:t>
        </w:r>
        <w:r w:rsidR="00C26731">
          <w:rPr>
            <w:noProof/>
            <w:webHidden/>
          </w:rPr>
          <w:fldChar w:fldCharType="end"/>
        </w:r>
      </w:hyperlink>
    </w:p>
    <w:p w14:paraId="706AD9AE" w14:textId="75311384"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06" w:history="1">
        <w:r w:rsidR="00C26731" w:rsidRPr="007B38AF">
          <w:rPr>
            <w:rStyle w:val="Hipervnculo"/>
            <w:rFonts w:cs="Times New Roman"/>
            <w:noProof/>
          </w:rPr>
          <w:t>1.1</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INTRODUCCIÓN</w:t>
        </w:r>
        <w:r w:rsidR="00C26731">
          <w:rPr>
            <w:noProof/>
            <w:webHidden/>
          </w:rPr>
          <w:tab/>
        </w:r>
        <w:r w:rsidR="00C26731">
          <w:rPr>
            <w:noProof/>
            <w:webHidden/>
          </w:rPr>
          <w:fldChar w:fldCharType="begin"/>
        </w:r>
        <w:r w:rsidR="00C26731">
          <w:rPr>
            <w:noProof/>
            <w:webHidden/>
          </w:rPr>
          <w:instrText xml:space="preserve"> PAGEREF _Toc166617606 \h </w:instrText>
        </w:r>
        <w:r w:rsidR="00C26731">
          <w:rPr>
            <w:noProof/>
            <w:webHidden/>
          </w:rPr>
        </w:r>
        <w:r w:rsidR="00C26731">
          <w:rPr>
            <w:noProof/>
            <w:webHidden/>
          </w:rPr>
          <w:fldChar w:fldCharType="separate"/>
        </w:r>
        <w:r w:rsidR="004F6696">
          <w:rPr>
            <w:noProof/>
            <w:webHidden/>
          </w:rPr>
          <w:t>1</w:t>
        </w:r>
        <w:r w:rsidR="00C26731">
          <w:rPr>
            <w:noProof/>
            <w:webHidden/>
          </w:rPr>
          <w:fldChar w:fldCharType="end"/>
        </w:r>
      </w:hyperlink>
    </w:p>
    <w:p w14:paraId="4E2DD9F4" w14:textId="3F7100E5"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07" w:history="1">
        <w:r w:rsidR="00C26731" w:rsidRPr="007B38AF">
          <w:rPr>
            <w:rStyle w:val="Hipervnculo"/>
            <w:rFonts w:cs="Times New Roman"/>
            <w:noProof/>
          </w:rPr>
          <w:t>1.2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ANTECEDENTES DEL PROBLEMA</w:t>
        </w:r>
        <w:r w:rsidR="00C26731">
          <w:rPr>
            <w:noProof/>
            <w:webHidden/>
          </w:rPr>
          <w:tab/>
        </w:r>
        <w:r w:rsidR="00C26731">
          <w:rPr>
            <w:noProof/>
            <w:webHidden/>
          </w:rPr>
          <w:fldChar w:fldCharType="begin"/>
        </w:r>
        <w:r w:rsidR="00C26731">
          <w:rPr>
            <w:noProof/>
            <w:webHidden/>
          </w:rPr>
          <w:instrText xml:space="preserve"> PAGEREF _Toc166617607 \h </w:instrText>
        </w:r>
        <w:r w:rsidR="00C26731">
          <w:rPr>
            <w:noProof/>
            <w:webHidden/>
          </w:rPr>
        </w:r>
        <w:r w:rsidR="00C26731">
          <w:rPr>
            <w:noProof/>
            <w:webHidden/>
          </w:rPr>
          <w:fldChar w:fldCharType="separate"/>
        </w:r>
        <w:r w:rsidR="004F6696">
          <w:rPr>
            <w:noProof/>
            <w:webHidden/>
          </w:rPr>
          <w:t>1</w:t>
        </w:r>
        <w:r w:rsidR="00C26731">
          <w:rPr>
            <w:noProof/>
            <w:webHidden/>
          </w:rPr>
          <w:fldChar w:fldCharType="end"/>
        </w:r>
      </w:hyperlink>
    </w:p>
    <w:p w14:paraId="500F354A" w14:textId="3A178EE3"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08" w:history="1">
        <w:r w:rsidR="00C26731" w:rsidRPr="007B38AF">
          <w:rPr>
            <w:rStyle w:val="Hipervnculo"/>
            <w:rFonts w:cs="Times New Roman"/>
            <w:noProof/>
          </w:rPr>
          <w:t>1.3</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DEFINICIÓN DEL PROBLEMA</w:t>
        </w:r>
        <w:r w:rsidR="00C26731">
          <w:rPr>
            <w:noProof/>
            <w:webHidden/>
          </w:rPr>
          <w:tab/>
        </w:r>
        <w:r w:rsidR="00C26731">
          <w:rPr>
            <w:noProof/>
            <w:webHidden/>
          </w:rPr>
          <w:fldChar w:fldCharType="begin"/>
        </w:r>
        <w:r w:rsidR="00C26731">
          <w:rPr>
            <w:noProof/>
            <w:webHidden/>
          </w:rPr>
          <w:instrText xml:space="preserve"> PAGEREF _Toc166617608 \h </w:instrText>
        </w:r>
        <w:r w:rsidR="00C26731">
          <w:rPr>
            <w:noProof/>
            <w:webHidden/>
          </w:rPr>
        </w:r>
        <w:r w:rsidR="00C26731">
          <w:rPr>
            <w:noProof/>
            <w:webHidden/>
          </w:rPr>
          <w:fldChar w:fldCharType="separate"/>
        </w:r>
        <w:r w:rsidR="004F6696">
          <w:rPr>
            <w:noProof/>
            <w:webHidden/>
          </w:rPr>
          <w:t>4</w:t>
        </w:r>
        <w:r w:rsidR="00C26731">
          <w:rPr>
            <w:noProof/>
            <w:webHidden/>
          </w:rPr>
          <w:fldChar w:fldCharType="end"/>
        </w:r>
      </w:hyperlink>
    </w:p>
    <w:p w14:paraId="727C34F1" w14:textId="614832F0"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09" w:history="1">
        <w:r w:rsidR="00C26731" w:rsidRPr="007B38AF">
          <w:rPr>
            <w:rStyle w:val="Hipervnculo"/>
            <w:noProof/>
          </w:rPr>
          <w:t>1.3.1 ENUNCIADO DEL PROBLEMA</w:t>
        </w:r>
        <w:r w:rsidR="00C26731">
          <w:rPr>
            <w:noProof/>
            <w:webHidden/>
          </w:rPr>
          <w:tab/>
        </w:r>
        <w:r w:rsidR="00C26731">
          <w:rPr>
            <w:noProof/>
            <w:webHidden/>
          </w:rPr>
          <w:fldChar w:fldCharType="begin"/>
        </w:r>
        <w:r w:rsidR="00C26731">
          <w:rPr>
            <w:noProof/>
            <w:webHidden/>
          </w:rPr>
          <w:instrText xml:space="preserve"> PAGEREF _Toc166617609 \h </w:instrText>
        </w:r>
        <w:r w:rsidR="00C26731">
          <w:rPr>
            <w:noProof/>
            <w:webHidden/>
          </w:rPr>
        </w:r>
        <w:r w:rsidR="00C26731">
          <w:rPr>
            <w:noProof/>
            <w:webHidden/>
          </w:rPr>
          <w:fldChar w:fldCharType="separate"/>
        </w:r>
        <w:r w:rsidR="004F6696">
          <w:rPr>
            <w:noProof/>
            <w:webHidden/>
          </w:rPr>
          <w:t>4</w:t>
        </w:r>
        <w:r w:rsidR="00C26731">
          <w:rPr>
            <w:noProof/>
            <w:webHidden/>
          </w:rPr>
          <w:fldChar w:fldCharType="end"/>
        </w:r>
      </w:hyperlink>
    </w:p>
    <w:p w14:paraId="2207F252" w14:textId="3B9C1CD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0" w:history="1">
        <w:r w:rsidR="00C26731" w:rsidRPr="007B38AF">
          <w:rPr>
            <w:rStyle w:val="Hipervnculo"/>
            <w:noProof/>
          </w:rPr>
          <w:t>1.3.2 FORMULACIÓN DEL PROBLEMA</w:t>
        </w:r>
        <w:r w:rsidR="00C26731">
          <w:rPr>
            <w:noProof/>
            <w:webHidden/>
          </w:rPr>
          <w:tab/>
        </w:r>
        <w:r w:rsidR="00C26731">
          <w:rPr>
            <w:noProof/>
            <w:webHidden/>
          </w:rPr>
          <w:fldChar w:fldCharType="begin"/>
        </w:r>
        <w:r w:rsidR="00C26731">
          <w:rPr>
            <w:noProof/>
            <w:webHidden/>
          </w:rPr>
          <w:instrText xml:space="preserve"> PAGEREF _Toc166617610 \h </w:instrText>
        </w:r>
        <w:r w:rsidR="00C26731">
          <w:rPr>
            <w:noProof/>
            <w:webHidden/>
          </w:rPr>
        </w:r>
        <w:r w:rsidR="00C26731">
          <w:rPr>
            <w:noProof/>
            <w:webHidden/>
          </w:rPr>
          <w:fldChar w:fldCharType="separate"/>
        </w:r>
        <w:r w:rsidR="004F6696">
          <w:rPr>
            <w:noProof/>
            <w:webHidden/>
          </w:rPr>
          <w:t>4</w:t>
        </w:r>
        <w:r w:rsidR="00C26731">
          <w:rPr>
            <w:noProof/>
            <w:webHidden/>
          </w:rPr>
          <w:fldChar w:fldCharType="end"/>
        </w:r>
      </w:hyperlink>
    </w:p>
    <w:p w14:paraId="25E7F581" w14:textId="27BFC693"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1" w:history="1">
        <w:r w:rsidR="00C26731" w:rsidRPr="007B38AF">
          <w:rPr>
            <w:rStyle w:val="Hipervnculo"/>
            <w:noProof/>
          </w:rPr>
          <w:t>1.3.3 PREGUNTAS DE INVESTIGACIÓN</w:t>
        </w:r>
        <w:r w:rsidR="00C26731">
          <w:rPr>
            <w:noProof/>
            <w:webHidden/>
          </w:rPr>
          <w:tab/>
        </w:r>
        <w:r w:rsidR="00C26731">
          <w:rPr>
            <w:noProof/>
            <w:webHidden/>
          </w:rPr>
          <w:fldChar w:fldCharType="begin"/>
        </w:r>
        <w:r w:rsidR="00C26731">
          <w:rPr>
            <w:noProof/>
            <w:webHidden/>
          </w:rPr>
          <w:instrText xml:space="preserve"> PAGEREF _Toc166617611 \h </w:instrText>
        </w:r>
        <w:r w:rsidR="00C26731">
          <w:rPr>
            <w:noProof/>
            <w:webHidden/>
          </w:rPr>
        </w:r>
        <w:r w:rsidR="00C26731">
          <w:rPr>
            <w:noProof/>
            <w:webHidden/>
          </w:rPr>
          <w:fldChar w:fldCharType="separate"/>
        </w:r>
        <w:r w:rsidR="004F6696">
          <w:rPr>
            <w:noProof/>
            <w:webHidden/>
          </w:rPr>
          <w:t>5</w:t>
        </w:r>
        <w:r w:rsidR="00C26731">
          <w:rPr>
            <w:noProof/>
            <w:webHidden/>
          </w:rPr>
          <w:fldChar w:fldCharType="end"/>
        </w:r>
      </w:hyperlink>
    </w:p>
    <w:p w14:paraId="4EC214CD" w14:textId="24E8FD3D"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12" w:history="1">
        <w:r w:rsidR="00C26731" w:rsidRPr="007B38AF">
          <w:rPr>
            <w:rStyle w:val="Hipervnculo"/>
            <w:noProof/>
          </w:rPr>
          <w:t>1.4 OBJETIVOS DEL PROYECTO</w:t>
        </w:r>
        <w:r w:rsidR="00C26731">
          <w:rPr>
            <w:noProof/>
            <w:webHidden/>
          </w:rPr>
          <w:tab/>
        </w:r>
        <w:r w:rsidR="00C26731">
          <w:rPr>
            <w:noProof/>
            <w:webHidden/>
          </w:rPr>
          <w:fldChar w:fldCharType="begin"/>
        </w:r>
        <w:r w:rsidR="00C26731">
          <w:rPr>
            <w:noProof/>
            <w:webHidden/>
          </w:rPr>
          <w:instrText xml:space="preserve"> PAGEREF _Toc166617612 \h </w:instrText>
        </w:r>
        <w:r w:rsidR="00C26731">
          <w:rPr>
            <w:noProof/>
            <w:webHidden/>
          </w:rPr>
        </w:r>
        <w:r w:rsidR="00C26731">
          <w:rPr>
            <w:noProof/>
            <w:webHidden/>
          </w:rPr>
          <w:fldChar w:fldCharType="separate"/>
        </w:r>
        <w:r w:rsidR="004F6696">
          <w:rPr>
            <w:noProof/>
            <w:webHidden/>
          </w:rPr>
          <w:t>5</w:t>
        </w:r>
        <w:r w:rsidR="00C26731">
          <w:rPr>
            <w:noProof/>
            <w:webHidden/>
          </w:rPr>
          <w:fldChar w:fldCharType="end"/>
        </w:r>
      </w:hyperlink>
    </w:p>
    <w:p w14:paraId="06A4EC7F" w14:textId="720946A0"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3" w:history="1">
        <w:r w:rsidR="00C26731" w:rsidRPr="007B38AF">
          <w:rPr>
            <w:rStyle w:val="Hipervnculo"/>
            <w:noProof/>
          </w:rPr>
          <w:t>1.4.1 OBJETIVO GENERAL</w:t>
        </w:r>
        <w:r w:rsidR="00C26731">
          <w:rPr>
            <w:noProof/>
            <w:webHidden/>
          </w:rPr>
          <w:tab/>
        </w:r>
        <w:r w:rsidR="00C26731">
          <w:rPr>
            <w:noProof/>
            <w:webHidden/>
          </w:rPr>
          <w:fldChar w:fldCharType="begin"/>
        </w:r>
        <w:r w:rsidR="00C26731">
          <w:rPr>
            <w:noProof/>
            <w:webHidden/>
          </w:rPr>
          <w:instrText xml:space="preserve"> PAGEREF _Toc166617613 \h </w:instrText>
        </w:r>
        <w:r w:rsidR="00C26731">
          <w:rPr>
            <w:noProof/>
            <w:webHidden/>
          </w:rPr>
        </w:r>
        <w:r w:rsidR="00C26731">
          <w:rPr>
            <w:noProof/>
            <w:webHidden/>
          </w:rPr>
          <w:fldChar w:fldCharType="separate"/>
        </w:r>
        <w:r w:rsidR="004F6696">
          <w:rPr>
            <w:noProof/>
            <w:webHidden/>
          </w:rPr>
          <w:t>5</w:t>
        </w:r>
        <w:r w:rsidR="00C26731">
          <w:rPr>
            <w:noProof/>
            <w:webHidden/>
          </w:rPr>
          <w:fldChar w:fldCharType="end"/>
        </w:r>
      </w:hyperlink>
    </w:p>
    <w:p w14:paraId="00116675" w14:textId="110A4B4C"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4" w:history="1">
        <w:r w:rsidR="00C26731" w:rsidRPr="007B38AF">
          <w:rPr>
            <w:rStyle w:val="Hipervnculo"/>
            <w:noProof/>
          </w:rPr>
          <w:t>1.4.2 OBJETIVOS ESPECÍFICOS</w:t>
        </w:r>
        <w:r w:rsidR="00C26731">
          <w:rPr>
            <w:noProof/>
            <w:webHidden/>
          </w:rPr>
          <w:tab/>
        </w:r>
        <w:r w:rsidR="00C26731">
          <w:rPr>
            <w:noProof/>
            <w:webHidden/>
          </w:rPr>
          <w:fldChar w:fldCharType="begin"/>
        </w:r>
        <w:r w:rsidR="00C26731">
          <w:rPr>
            <w:noProof/>
            <w:webHidden/>
          </w:rPr>
          <w:instrText xml:space="preserve"> PAGEREF _Toc166617614 \h </w:instrText>
        </w:r>
        <w:r w:rsidR="00C26731">
          <w:rPr>
            <w:noProof/>
            <w:webHidden/>
          </w:rPr>
        </w:r>
        <w:r w:rsidR="00C26731">
          <w:rPr>
            <w:noProof/>
            <w:webHidden/>
          </w:rPr>
          <w:fldChar w:fldCharType="separate"/>
        </w:r>
        <w:r w:rsidR="004F6696">
          <w:rPr>
            <w:noProof/>
            <w:webHidden/>
          </w:rPr>
          <w:t>5</w:t>
        </w:r>
        <w:r w:rsidR="00C26731">
          <w:rPr>
            <w:noProof/>
            <w:webHidden/>
          </w:rPr>
          <w:fldChar w:fldCharType="end"/>
        </w:r>
      </w:hyperlink>
    </w:p>
    <w:p w14:paraId="36945153" w14:textId="769CF0ED"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15" w:history="1">
        <w:r w:rsidR="00C26731" w:rsidRPr="007B38AF">
          <w:rPr>
            <w:rStyle w:val="Hipervnculo"/>
            <w:rFonts w:cs="Times New Roman"/>
            <w:noProof/>
          </w:rPr>
          <w:t>1.5 JUSTIFICACIÓN</w:t>
        </w:r>
        <w:r w:rsidR="00C26731">
          <w:rPr>
            <w:noProof/>
            <w:webHidden/>
          </w:rPr>
          <w:tab/>
        </w:r>
        <w:r w:rsidR="00C26731">
          <w:rPr>
            <w:noProof/>
            <w:webHidden/>
          </w:rPr>
          <w:fldChar w:fldCharType="begin"/>
        </w:r>
        <w:r w:rsidR="00C26731">
          <w:rPr>
            <w:noProof/>
            <w:webHidden/>
          </w:rPr>
          <w:instrText xml:space="preserve"> PAGEREF _Toc166617615 \h </w:instrText>
        </w:r>
        <w:r w:rsidR="00C26731">
          <w:rPr>
            <w:noProof/>
            <w:webHidden/>
          </w:rPr>
        </w:r>
        <w:r w:rsidR="00C26731">
          <w:rPr>
            <w:noProof/>
            <w:webHidden/>
          </w:rPr>
          <w:fldChar w:fldCharType="separate"/>
        </w:r>
        <w:r w:rsidR="004F6696">
          <w:rPr>
            <w:noProof/>
            <w:webHidden/>
          </w:rPr>
          <w:t>6</w:t>
        </w:r>
        <w:r w:rsidR="00C26731">
          <w:rPr>
            <w:noProof/>
            <w:webHidden/>
          </w:rPr>
          <w:fldChar w:fldCharType="end"/>
        </w:r>
      </w:hyperlink>
    </w:p>
    <w:p w14:paraId="7300A72E" w14:textId="3E231ADC" w:rsidR="00C26731" w:rsidRDefault="00000000">
      <w:pPr>
        <w:pStyle w:val="TDC1"/>
        <w:rPr>
          <w:rFonts w:asciiTheme="minorHAnsi" w:eastAsiaTheme="minorEastAsia" w:hAnsiTheme="minorHAnsi"/>
          <w:noProof/>
          <w:kern w:val="2"/>
          <w:sz w:val="22"/>
          <w:lang w:eastAsia="es-HN"/>
          <w14:ligatures w14:val="standardContextual"/>
        </w:rPr>
      </w:pPr>
      <w:hyperlink w:anchor="_Toc166617616" w:history="1">
        <w:r w:rsidR="00C26731" w:rsidRPr="007B38AF">
          <w:rPr>
            <w:rStyle w:val="Hipervnculo"/>
            <w:noProof/>
          </w:rPr>
          <w:t>CAPÍTULO II. MARCO TEÓRICO</w:t>
        </w:r>
        <w:r w:rsidR="00C26731">
          <w:rPr>
            <w:noProof/>
            <w:webHidden/>
          </w:rPr>
          <w:tab/>
        </w:r>
        <w:r w:rsidR="00C26731">
          <w:rPr>
            <w:noProof/>
            <w:webHidden/>
          </w:rPr>
          <w:fldChar w:fldCharType="begin"/>
        </w:r>
        <w:r w:rsidR="00C26731">
          <w:rPr>
            <w:noProof/>
            <w:webHidden/>
          </w:rPr>
          <w:instrText xml:space="preserve"> PAGEREF _Toc166617616 \h </w:instrText>
        </w:r>
        <w:r w:rsidR="00C26731">
          <w:rPr>
            <w:noProof/>
            <w:webHidden/>
          </w:rPr>
        </w:r>
        <w:r w:rsidR="00C26731">
          <w:rPr>
            <w:noProof/>
            <w:webHidden/>
          </w:rPr>
          <w:fldChar w:fldCharType="separate"/>
        </w:r>
        <w:r w:rsidR="004F6696">
          <w:rPr>
            <w:noProof/>
            <w:webHidden/>
          </w:rPr>
          <w:t>7</w:t>
        </w:r>
        <w:r w:rsidR="00C26731">
          <w:rPr>
            <w:noProof/>
            <w:webHidden/>
          </w:rPr>
          <w:fldChar w:fldCharType="end"/>
        </w:r>
      </w:hyperlink>
    </w:p>
    <w:p w14:paraId="7B1A88DE" w14:textId="61AD607A"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17" w:history="1">
        <w:r w:rsidR="00C26731" w:rsidRPr="007B38AF">
          <w:rPr>
            <w:rStyle w:val="Hipervnculo"/>
            <w:noProof/>
          </w:rPr>
          <w:t>2.1. ANÁLISIS DE LA SITUACIÓN ACTUAL</w:t>
        </w:r>
        <w:r w:rsidR="00C26731">
          <w:rPr>
            <w:noProof/>
            <w:webHidden/>
          </w:rPr>
          <w:tab/>
        </w:r>
        <w:r w:rsidR="00C26731">
          <w:rPr>
            <w:noProof/>
            <w:webHidden/>
          </w:rPr>
          <w:fldChar w:fldCharType="begin"/>
        </w:r>
        <w:r w:rsidR="00C26731">
          <w:rPr>
            <w:noProof/>
            <w:webHidden/>
          </w:rPr>
          <w:instrText xml:space="preserve"> PAGEREF _Toc166617617 \h </w:instrText>
        </w:r>
        <w:r w:rsidR="00C26731">
          <w:rPr>
            <w:noProof/>
            <w:webHidden/>
          </w:rPr>
        </w:r>
        <w:r w:rsidR="00C26731">
          <w:rPr>
            <w:noProof/>
            <w:webHidden/>
          </w:rPr>
          <w:fldChar w:fldCharType="separate"/>
        </w:r>
        <w:r w:rsidR="004F6696">
          <w:rPr>
            <w:noProof/>
            <w:webHidden/>
          </w:rPr>
          <w:t>7</w:t>
        </w:r>
        <w:r w:rsidR="00C26731">
          <w:rPr>
            <w:noProof/>
            <w:webHidden/>
          </w:rPr>
          <w:fldChar w:fldCharType="end"/>
        </w:r>
      </w:hyperlink>
    </w:p>
    <w:p w14:paraId="4401A1E9" w14:textId="662C6807"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8" w:history="1">
        <w:r w:rsidR="00C26731" w:rsidRPr="007B38AF">
          <w:rPr>
            <w:rStyle w:val="Hipervnculo"/>
            <w:noProof/>
          </w:rPr>
          <w:t>2.1.1. ANÁLISIS DEL MACROENTORNO</w:t>
        </w:r>
        <w:r w:rsidR="00C26731">
          <w:rPr>
            <w:noProof/>
            <w:webHidden/>
          </w:rPr>
          <w:tab/>
        </w:r>
        <w:r w:rsidR="00C26731">
          <w:rPr>
            <w:noProof/>
            <w:webHidden/>
          </w:rPr>
          <w:fldChar w:fldCharType="begin"/>
        </w:r>
        <w:r w:rsidR="00C26731">
          <w:rPr>
            <w:noProof/>
            <w:webHidden/>
          </w:rPr>
          <w:instrText xml:space="preserve"> PAGEREF _Toc166617618 \h </w:instrText>
        </w:r>
        <w:r w:rsidR="00C26731">
          <w:rPr>
            <w:noProof/>
            <w:webHidden/>
          </w:rPr>
        </w:r>
        <w:r w:rsidR="00C26731">
          <w:rPr>
            <w:noProof/>
            <w:webHidden/>
          </w:rPr>
          <w:fldChar w:fldCharType="separate"/>
        </w:r>
        <w:r w:rsidR="004F6696">
          <w:rPr>
            <w:noProof/>
            <w:webHidden/>
          </w:rPr>
          <w:t>7</w:t>
        </w:r>
        <w:r w:rsidR="00C26731">
          <w:rPr>
            <w:noProof/>
            <w:webHidden/>
          </w:rPr>
          <w:fldChar w:fldCharType="end"/>
        </w:r>
      </w:hyperlink>
    </w:p>
    <w:p w14:paraId="0DAD4BD4" w14:textId="1E1BFBC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19" w:history="1">
        <w:r w:rsidR="00C26731" w:rsidRPr="007B38AF">
          <w:rPr>
            <w:rStyle w:val="Hipervnculo"/>
            <w:noProof/>
          </w:rPr>
          <w:t>2.1.2. ANÁLISIS DEL MICROENTORNO</w:t>
        </w:r>
        <w:r w:rsidR="00C26731">
          <w:rPr>
            <w:noProof/>
            <w:webHidden/>
          </w:rPr>
          <w:tab/>
        </w:r>
        <w:r w:rsidR="00C26731">
          <w:rPr>
            <w:noProof/>
            <w:webHidden/>
          </w:rPr>
          <w:fldChar w:fldCharType="begin"/>
        </w:r>
        <w:r w:rsidR="00C26731">
          <w:rPr>
            <w:noProof/>
            <w:webHidden/>
          </w:rPr>
          <w:instrText xml:space="preserve"> PAGEREF _Toc166617619 \h </w:instrText>
        </w:r>
        <w:r w:rsidR="00C26731">
          <w:rPr>
            <w:noProof/>
            <w:webHidden/>
          </w:rPr>
        </w:r>
        <w:r w:rsidR="00C26731">
          <w:rPr>
            <w:noProof/>
            <w:webHidden/>
          </w:rPr>
          <w:fldChar w:fldCharType="separate"/>
        </w:r>
        <w:r w:rsidR="004F6696">
          <w:rPr>
            <w:noProof/>
            <w:webHidden/>
          </w:rPr>
          <w:t>18</w:t>
        </w:r>
        <w:r w:rsidR="00C26731">
          <w:rPr>
            <w:noProof/>
            <w:webHidden/>
          </w:rPr>
          <w:fldChar w:fldCharType="end"/>
        </w:r>
      </w:hyperlink>
    </w:p>
    <w:p w14:paraId="4C42B1DF" w14:textId="696E50C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20" w:history="1">
        <w:r w:rsidR="00C26731" w:rsidRPr="007B38AF">
          <w:rPr>
            <w:rStyle w:val="Hipervnculo"/>
            <w:noProof/>
          </w:rPr>
          <w:t>2.1.3 ANÁLISIS INTERNO</w:t>
        </w:r>
        <w:r w:rsidR="00C26731">
          <w:rPr>
            <w:noProof/>
            <w:webHidden/>
          </w:rPr>
          <w:tab/>
        </w:r>
        <w:r w:rsidR="00C26731">
          <w:rPr>
            <w:noProof/>
            <w:webHidden/>
          </w:rPr>
          <w:fldChar w:fldCharType="begin"/>
        </w:r>
        <w:r w:rsidR="00C26731">
          <w:rPr>
            <w:noProof/>
            <w:webHidden/>
          </w:rPr>
          <w:instrText xml:space="preserve"> PAGEREF _Toc166617620 \h </w:instrText>
        </w:r>
        <w:r w:rsidR="00C26731">
          <w:rPr>
            <w:noProof/>
            <w:webHidden/>
          </w:rPr>
        </w:r>
        <w:r w:rsidR="00C26731">
          <w:rPr>
            <w:noProof/>
            <w:webHidden/>
          </w:rPr>
          <w:fldChar w:fldCharType="separate"/>
        </w:r>
        <w:r w:rsidR="004F6696">
          <w:rPr>
            <w:noProof/>
            <w:webHidden/>
          </w:rPr>
          <w:t>19</w:t>
        </w:r>
        <w:r w:rsidR="00C26731">
          <w:rPr>
            <w:noProof/>
            <w:webHidden/>
          </w:rPr>
          <w:fldChar w:fldCharType="end"/>
        </w:r>
      </w:hyperlink>
    </w:p>
    <w:p w14:paraId="35AE9825" w14:textId="459C96B2"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21" w:history="1">
        <w:r w:rsidR="00C26731" w:rsidRPr="007B38AF">
          <w:rPr>
            <w:rStyle w:val="Hipervnculo"/>
            <w:rFonts w:cs="Times New Roman"/>
            <w:noProof/>
          </w:rPr>
          <w:t>2.2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CONCEPTUALIZACIÓN</w:t>
        </w:r>
        <w:r w:rsidR="00C26731">
          <w:rPr>
            <w:noProof/>
            <w:webHidden/>
          </w:rPr>
          <w:tab/>
        </w:r>
        <w:r w:rsidR="00C26731">
          <w:rPr>
            <w:noProof/>
            <w:webHidden/>
          </w:rPr>
          <w:fldChar w:fldCharType="begin"/>
        </w:r>
        <w:r w:rsidR="00C26731">
          <w:rPr>
            <w:noProof/>
            <w:webHidden/>
          </w:rPr>
          <w:instrText xml:space="preserve"> PAGEREF _Toc166617621 \h </w:instrText>
        </w:r>
        <w:r w:rsidR="00C26731">
          <w:rPr>
            <w:noProof/>
            <w:webHidden/>
          </w:rPr>
        </w:r>
        <w:r w:rsidR="00C26731">
          <w:rPr>
            <w:noProof/>
            <w:webHidden/>
          </w:rPr>
          <w:fldChar w:fldCharType="separate"/>
        </w:r>
        <w:r w:rsidR="004F6696">
          <w:rPr>
            <w:noProof/>
            <w:webHidden/>
          </w:rPr>
          <w:t>21</w:t>
        </w:r>
        <w:r w:rsidR="00C26731">
          <w:rPr>
            <w:noProof/>
            <w:webHidden/>
          </w:rPr>
          <w:fldChar w:fldCharType="end"/>
        </w:r>
      </w:hyperlink>
    </w:p>
    <w:p w14:paraId="060F9F02" w14:textId="01047214"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22" w:history="1">
        <w:r w:rsidR="00C26731" w:rsidRPr="007B38AF">
          <w:rPr>
            <w:rStyle w:val="Hipervnculo"/>
            <w:rFonts w:cs="Times New Roman"/>
            <w:noProof/>
          </w:rPr>
          <w:t>2.3</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TEORÍAS DE SUSTENTO</w:t>
        </w:r>
        <w:r w:rsidR="00C26731">
          <w:rPr>
            <w:noProof/>
            <w:webHidden/>
          </w:rPr>
          <w:tab/>
        </w:r>
        <w:r w:rsidR="00C26731">
          <w:rPr>
            <w:noProof/>
            <w:webHidden/>
          </w:rPr>
          <w:fldChar w:fldCharType="begin"/>
        </w:r>
        <w:r w:rsidR="00C26731">
          <w:rPr>
            <w:noProof/>
            <w:webHidden/>
          </w:rPr>
          <w:instrText xml:space="preserve"> PAGEREF _Toc166617622 \h </w:instrText>
        </w:r>
        <w:r w:rsidR="00C26731">
          <w:rPr>
            <w:noProof/>
            <w:webHidden/>
          </w:rPr>
        </w:r>
        <w:r w:rsidR="00C26731">
          <w:rPr>
            <w:noProof/>
            <w:webHidden/>
          </w:rPr>
          <w:fldChar w:fldCharType="separate"/>
        </w:r>
        <w:r w:rsidR="004F6696">
          <w:rPr>
            <w:noProof/>
            <w:webHidden/>
          </w:rPr>
          <w:t>23</w:t>
        </w:r>
        <w:r w:rsidR="00C26731">
          <w:rPr>
            <w:noProof/>
            <w:webHidden/>
          </w:rPr>
          <w:fldChar w:fldCharType="end"/>
        </w:r>
      </w:hyperlink>
    </w:p>
    <w:p w14:paraId="2053C1DB" w14:textId="644A1537"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23" w:history="1">
        <w:r w:rsidR="00C26731" w:rsidRPr="007B38AF">
          <w:rPr>
            <w:rStyle w:val="Hipervnculo"/>
            <w:noProof/>
          </w:rPr>
          <w:t>BASES TEÓRICAS</w:t>
        </w:r>
        <w:r w:rsidR="00C26731">
          <w:rPr>
            <w:noProof/>
            <w:webHidden/>
          </w:rPr>
          <w:tab/>
        </w:r>
        <w:r w:rsidR="00C26731">
          <w:rPr>
            <w:noProof/>
            <w:webHidden/>
          </w:rPr>
          <w:fldChar w:fldCharType="begin"/>
        </w:r>
        <w:r w:rsidR="00C26731">
          <w:rPr>
            <w:noProof/>
            <w:webHidden/>
          </w:rPr>
          <w:instrText xml:space="preserve"> PAGEREF _Toc166617623 \h </w:instrText>
        </w:r>
        <w:r w:rsidR="00C26731">
          <w:rPr>
            <w:noProof/>
            <w:webHidden/>
          </w:rPr>
        </w:r>
        <w:r w:rsidR="00C26731">
          <w:rPr>
            <w:noProof/>
            <w:webHidden/>
          </w:rPr>
          <w:fldChar w:fldCharType="separate"/>
        </w:r>
        <w:r w:rsidR="004F6696">
          <w:rPr>
            <w:noProof/>
            <w:webHidden/>
          </w:rPr>
          <w:t>23</w:t>
        </w:r>
        <w:r w:rsidR="00C26731">
          <w:rPr>
            <w:noProof/>
            <w:webHidden/>
          </w:rPr>
          <w:fldChar w:fldCharType="end"/>
        </w:r>
      </w:hyperlink>
    </w:p>
    <w:p w14:paraId="4840B5E4" w14:textId="319887A5"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24" w:history="1">
        <w:r w:rsidR="00C26731" w:rsidRPr="007B38AF">
          <w:rPr>
            <w:rStyle w:val="Hipervnculo"/>
            <w:noProof/>
          </w:rPr>
          <w:t>2.3.1.1</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TEORÍA DE ADMINISTRACIÓN DE PROYECTOS</w:t>
        </w:r>
        <w:r w:rsidR="00C26731">
          <w:rPr>
            <w:noProof/>
            <w:webHidden/>
          </w:rPr>
          <w:tab/>
        </w:r>
        <w:r w:rsidR="00C26731">
          <w:rPr>
            <w:noProof/>
            <w:webHidden/>
          </w:rPr>
          <w:fldChar w:fldCharType="begin"/>
        </w:r>
        <w:r w:rsidR="00C26731">
          <w:rPr>
            <w:noProof/>
            <w:webHidden/>
          </w:rPr>
          <w:instrText xml:space="preserve"> PAGEREF _Toc166617624 \h </w:instrText>
        </w:r>
        <w:r w:rsidR="00C26731">
          <w:rPr>
            <w:noProof/>
            <w:webHidden/>
          </w:rPr>
        </w:r>
        <w:r w:rsidR="00C26731">
          <w:rPr>
            <w:noProof/>
            <w:webHidden/>
          </w:rPr>
          <w:fldChar w:fldCharType="separate"/>
        </w:r>
        <w:r w:rsidR="004F6696">
          <w:rPr>
            <w:noProof/>
            <w:webHidden/>
          </w:rPr>
          <w:t>23</w:t>
        </w:r>
        <w:r w:rsidR="00C26731">
          <w:rPr>
            <w:noProof/>
            <w:webHidden/>
          </w:rPr>
          <w:fldChar w:fldCharType="end"/>
        </w:r>
      </w:hyperlink>
    </w:p>
    <w:p w14:paraId="758EC2AB" w14:textId="507AB70D"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25" w:history="1">
        <w:r w:rsidR="00C26731" w:rsidRPr="007B38AF">
          <w:rPr>
            <w:rStyle w:val="Hipervnculo"/>
            <w:noProof/>
          </w:rPr>
          <w:t>2.3.1.2</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TEORÍA DE LA ERGONOMÍA COGNITIVA</w:t>
        </w:r>
        <w:r w:rsidR="00C26731">
          <w:rPr>
            <w:noProof/>
            <w:webHidden/>
          </w:rPr>
          <w:tab/>
        </w:r>
        <w:r w:rsidR="00C26731">
          <w:rPr>
            <w:noProof/>
            <w:webHidden/>
          </w:rPr>
          <w:fldChar w:fldCharType="begin"/>
        </w:r>
        <w:r w:rsidR="00C26731">
          <w:rPr>
            <w:noProof/>
            <w:webHidden/>
          </w:rPr>
          <w:instrText xml:space="preserve"> PAGEREF _Toc166617625 \h </w:instrText>
        </w:r>
        <w:r w:rsidR="00C26731">
          <w:rPr>
            <w:noProof/>
            <w:webHidden/>
          </w:rPr>
        </w:r>
        <w:r w:rsidR="00C26731">
          <w:rPr>
            <w:noProof/>
            <w:webHidden/>
          </w:rPr>
          <w:fldChar w:fldCharType="separate"/>
        </w:r>
        <w:r w:rsidR="004F6696">
          <w:rPr>
            <w:noProof/>
            <w:webHidden/>
          </w:rPr>
          <w:t>27</w:t>
        </w:r>
        <w:r w:rsidR="00C26731">
          <w:rPr>
            <w:noProof/>
            <w:webHidden/>
          </w:rPr>
          <w:fldChar w:fldCharType="end"/>
        </w:r>
      </w:hyperlink>
    </w:p>
    <w:p w14:paraId="00CF07F8" w14:textId="778C4AF6"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26" w:history="1">
        <w:r w:rsidR="00C26731" w:rsidRPr="007B38AF">
          <w:rPr>
            <w:rStyle w:val="Hipervnculo"/>
            <w:noProof/>
          </w:rPr>
          <w:t>2.3.2METODOLOGÍAS DESARROLLADAS</w:t>
        </w:r>
        <w:r w:rsidR="00C26731">
          <w:rPr>
            <w:noProof/>
            <w:webHidden/>
          </w:rPr>
          <w:tab/>
        </w:r>
        <w:r w:rsidR="00C26731">
          <w:rPr>
            <w:noProof/>
            <w:webHidden/>
          </w:rPr>
          <w:fldChar w:fldCharType="begin"/>
        </w:r>
        <w:r w:rsidR="00C26731">
          <w:rPr>
            <w:noProof/>
            <w:webHidden/>
          </w:rPr>
          <w:instrText xml:space="preserve"> PAGEREF _Toc166617626 \h </w:instrText>
        </w:r>
        <w:r w:rsidR="00C26731">
          <w:rPr>
            <w:noProof/>
            <w:webHidden/>
          </w:rPr>
        </w:r>
        <w:r w:rsidR="00C26731">
          <w:rPr>
            <w:noProof/>
            <w:webHidden/>
          </w:rPr>
          <w:fldChar w:fldCharType="separate"/>
        </w:r>
        <w:r w:rsidR="004F6696">
          <w:rPr>
            <w:noProof/>
            <w:webHidden/>
          </w:rPr>
          <w:t>28</w:t>
        </w:r>
        <w:r w:rsidR="00C26731">
          <w:rPr>
            <w:noProof/>
            <w:webHidden/>
          </w:rPr>
          <w:fldChar w:fldCharType="end"/>
        </w:r>
      </w:hyperlink>
    </w:p>
    <w:p w14:paraId="217173A9" w14:textId="056C3D1B" w:rsidR="00C26731" w:rsidRDefault="00000000">
      <w:pPr>
        <w:pStyle w:val="TDC4"/>
        <w:tabs>
          <w:tab w:val="right" w:leader="dot" w:pos="9394"/>
        </w:tabs>
        <w:rPr>
          <w:rFonts w:asciiTheme="minorHAnsi" w:eastAsiaTheme="minorEastAsia" w:hAnsiTheme="minorHAnsi"/>
          <w:noProof/>
          <w:kern w:val="2"/>
          <w:sz w:val="22"/>
          <w:lang w:eastAsia="es-HN"/>
          <w14:ligatures w14:val="standardContextual"/>
        </w:rPr>
      </w:pPr>
      <w:hyperlink w:anchor="_Toc166617627" w:history="1">
        <w:r w:rsidR="00C26731" w:rsidRPr="007B38AF">
          <w:rPr>
            <w:rStyle w:val="Hipervnculo"/>
            <w:noProof/>
          </w:rPr>
          <w:t>2.3.2.1TEORÍA DE LA ERGONOMÍA COGNITIVA</w:t>
        </w:r>
        <w:r w:rsidR="00C26731">
          <w:rPr>
            <w:noProof/>
            <w:webHidden/>
          </w:rPr>
          <w:tab/>
        </w:r>
        <w:r w:rsidR="00C26731">
          <w:rPr>
            <w:noProof/>
            <w:webHidden/>
          </w:rPr>
          <w:fldChar w:fldCharType="begin"/>
        </w:r>
        <w:r w:rsidR="00C26731">
          <w:rPr>
            <w:noProof/>
            <w:webHidden/>
          </w:rPr>
          <w:instrText xml:space="preserve"> PAGEREF _Toc166617627 \h </w:instrText>
        </w:r>
        <w:r w:rsidR="00C26731">
          <w:rPr>
            <w:noProof/>
            <w:webHidden/>
          </w:rPr>
        </w:r>
        <w:r w:rsidR="00C26731">
          <w:rPr>
            <w:noProof/>
            <w:webHidden/>
          </w:rPr>
          <w:fldChar w:fldCharType="separate"/>
        </w:r>
        <w:r w:rsidR="004F6696">
          <w:rPr>
            <w:noProof/>
            <w:webHidden/>
          </w:rPr>
          <w:t>28</w:t>
        </w:r>
        <w:r w:rsidR="00C26731">
          <w:rPr>
            <w:noProof/>
            <w:webHidden/>
          </w:rPr>
          <w:fldChar w:fldCharType="end"/>
        </w:r>
      </w:hyperlink>
    </w:p>
    <w:p w14:paraId="186EE793" w14:textId="198C35B4" w:rsidR="00C26731" w:rsidRDefault="00000000">
      <w:pPr>
        <w:pStyle w:val="TDC4"/>
        <w:tabs>
          <w:tab w:val="right" w:leader="dot" w:pos="9394"/>
        </w:tabs>
        <w:rPr>
          <w:rFonts w:asciiTheme="minorHAnsi" w:eastAsiaTheme="minorEastAsia" w:hAnsiTheme="minorHAnsi"/>
          <w:noProof/>
          <w:kern w:val="2"/>
          <w:sz w:val="22"/>
          <w:lang w:eastAsia="es-HN"/>
          <w14:ligatures w14:val="standardContextual"/>
        </w:rPr>
      </w:pPr>
      <w:hyperlink w:anchor="_Toc166617628" w:history="1">
        <w:r w:rsidR="00C26731" w:rsidRPr="007B38AF">
          <w:rPr>
            <w:rStyle w:val="Hipervnculo"/>
            <w:noProof/>
          </w:rPr>
          <w:t>2.3.2.2MÉTODOLOGÍA DE LA FORMULACIÓN Y EVALUACIÓN DE PROYECTO.</w:t>
        </w:r>
        <w:r w:rsidR="00C26731">
          <w:rPr>
            <w:noProof/>
            <w:webHidden/>
          </w:rPr>
          <w:tab/>
        </w:r>
        <w:r w:rsidR="00C26731">
          <w:rPr>
            <w:noProof/>
            <w:webHidden/>
          </w:rPr>
          <w:fldChar w:fldCharType="begin"/>
        </w:r>
        <w:r w:rsidR="00C26731">
          <w:rPr>
            <w:noProof/>
            <w:webHidden/>
          </w:rPr>
          <w:instrText xml:space="preserve"> PAGEREF _Toc166617628 \h </w:instrText>
        </w:r>
        <w:r w:rsidR="00C26731">
          <w:rPr>
            <w:noProof/>
            <w:webHidden/>
          </w:rPr>
        </w:r>
        <w:r w:rsidR="00C26731">
          <w:rPr>
            <w:noProof/>
            <w:webHidden/>
          </w:rPr>
          <w:fldChar w:fldCharType="separate"/>
        </w:r>
        <w:r w:rsidR="004F6696">
          <w:rPr>
            <w:noProof/>
            <w:webHidden/>
          </w:rPr>
          <w:t>29</w:t>
        </w:r>
        <w:r w:rsidR="00C26731">
          <w:rPr>
            <w:noProof/>
            <w:webHidden/>
          </w:rPr>
          <w:fldChar w:fldCharType="end"/>
        </w:r>
      </w:hyperlink>
    </w:p>
    <w:p w14:paraId="71B6B4D3" w14:textId="7C7DEAFA" w:rsidR="00C26731" w:rsidRDefault="00000000">
      <w:pPr>
        <w:pStyle w:val="TDC4"/>
        <w:tabs>
          <w:tab w:val="right" w:leader="dot" w:pos="9394"/>
        </w:tabs>
        <w:rPr>
          <w:rFonts w:asciiTheme="minorHAnsi" w:eastAsiaTheme="minorEastAsia" w:hAnsiTheme="minorHAnsi"/>
          <w:noProof/>
          <w:kern w:val="2"/>
          <w:sz w:val="22"/>
          <w:lang w:eastAsia="es-HN"/>
          <w14:ligatures w14:val="standardContextual"/>
        </w:rPr>
      </w:pPr>
      <w:hyperlink w:anchor="_Toc166617629" w:history="1">
        <w:r w:rsidR="00C26731" w:rsidRPr="007B38AF">
          <w:rPr>
            <w:rStyle w:val="Hipervnculo"/>
            <w:noProof/>
          </w:rPr>
          <w:t>2.3.2.3MÉTODOLOGÍA DE PROJECT MANAGEMENT INSTITUTE (PMI)</w:t>
        </w:r>
        <w:r w:rsidR="00C26731">
          <w:rPr>
            <w:noProof/>
            <w:webHidden/>
          </w:rPr>
          <w:tab/>
        </w:r>
        <w:r w:rsidR="00C26731">
          <w:rPr>
            <w:noProof/>
            <w:webHidden/>
          </w:rPr>
          <w:fldChar w:fldCharType="begin"/>
        </w:r>
        <w:r w:rsidR="00C26731">
          <w:rPr>
            <w:noProof/>
            <w:webHidden/>
          </w:rPr>
          <w:instrText xml:space="preserve"> PAGEREF _Toc166617629 \h </w:instrText>
        </w:r>
        <w:r w:rsidR="00C26731">
          <w:rPr>
            <w:noProof/>
            <w:webHidden/>
          </w:rPr>
        </w:r>
        <w:r w:rsidR="00C26731">
          <w:rPr>
            <w:noProof/>
            <w:webHidden/>
          </w:rPr>
          <w:fldChar w:fldCharType="separate"/>
        </w:r>
        <w:r w:rsidR="004F6696">
          <w:rPr>
            <w:noProof/>
            <w:webHidden/>
          </w:rPr>
          <w:t>30</w:t>
        </w:r>
        <w:r w:rsidR="00C26731">
          <w:rPr>
            <w:noProof/>
            <w:webHidden/>
          </w:rPr>
          <w:fldChar w:fldCharType="end"/>
        </w:r>
      </w:hyperlink>
    </w:p>
    <w:p w14:paraId="0943F09D" w14:textId="43895A10" w:rsidR="00C26731" w:rsidRDefault="00000000">
      <w:pPr>
        <w:pStyle w:val="TDC1"/>
        <w:rPr>
          <w:rFonts w:asciiTheme="minorHAnsi" w:eastAsiaTheme="minorEastAsia" w:hAnsiTheme="minorHAnsi"/>
          <w:noProof/>
          <w:kern w:val="2"/>
          <w:sz w:val="22"/>
          <w:lang w:eastAsia="es-HN"/>
          <w14:ligatures w14:val="standardContextual"/>
        </w:rPr>
      </w:pPr>
      <w:hyperlink w:anchor="_Toc166617630" w:history="1">
        <w:r w:rsidR="00C26731" w:rsidRPr="007B38AF">
          <w:rPr>
            <w:rStyle w:val="Hipervnculo"/>
            <w:noProof/>
          </w:rPr>
          <w:t>CAPÍTULO III. METODOLOGÍA</w:t>
        </w:r>
        <w:r w:rsidR="00C26731">
          <w:rPr>
            <w:noProof/>
            <w:webHidden/>
          </w:rPr>
          <w:tab/>
        </w:r>
        <w:r w:rsidR="00C26731">
          <w:rPr>
            <w:noProof/>
            <w:webHidden/>
          </w:rPr>
          <w:fldChar w:fldCharType="begin"/>
        </w:r>
        <w:r w:rsidR="00C26731">
          <w:rPr>
            <w:noProof/>
            <w:webHidden/>
          </w:rPr>
          <w:instrText xml:space="preserve"> PAGEREF _Toc166617630 \h </w:instrText>
        </w:r>
        <w:r w:rsidR="00C26731">
          <w:rPr>
            <w:noProof/>
            <w:webHidden/>
          </w:rPr>
        </w:r>
        <w:r w:rsidR="00C26731">
          <w:rPr>
            <w:noProof/>
            <w:webHidden/>
          </w:rPr>
          <w:fldChar w:fldCharType="separate"/>
        </w:r>
        <w:r w:rsidR="004F6696">
          <w:rPr>
            <w:noProof/>
            <w:webHidden/>
          </w:rPr>
          <w:t>31</w:t>
        </w:r>
        <w:r w:rsidR="00C26731">
          <w:rPr>
            <w:noProof/>
            <w:webHidden/>
          </w:rPr>
          <w:fldChar w:fldCharType="end"/>
        </w:r>
      </w:hyperlink>
    </w:p>
    <w:p w14:paraId="0E726CC3" w14:textId="487B7805"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32" w:history="1">
        <w:r w:rsidR="00C26731" w:rsidRPr="007B38AF">
          <w:rPr>
            <w:rStyle w:val="Hipervnculo"/>
            <w:rFonts w:cs="Times New Roman"/>
            <w:noProof/>
          </w:rPr>
          <w:t>3.1 CONGRUENCIA METODOLÓGICA</w:t>
        </w:r>
        <w:r w:rsidR="00C26731">
          <w:rPr>
            <w:noProof/>
            <w:webHidden/>
          </w:rPr>
          <w:tab/>
        </w:r>
        <w:r w:rsidR="00C26731">
          <w:rPr>
            <w:noProof/>
            <w:webHidden/>
          </w:rPr>
          <w:fldChar w:fldCharType="begin"/>
        </w:r>
        <w:r w:rsidR="00C26731">
          <w:rPr>
            <w:noProof/>
            <w:webHidden/>
          </w:rPr>
          <w:instrText xml:space="preserve"> PAGEREF _Toc166617632 \h </w:instrText>
        </w:r>
        <w:r w:rsidR="00C26731">
          <w:rPr>
            <w:noProof/>
            <w:webHidden/>
          </w:rPr>
        </w:r>
        <w:r w:rsidR="00C26731">
          <w:rPr>
            <w:noProof/>
            <w:webHidden/>
          </w:rPr>
          <w:fldChar w:fldCharType="separate"/>
        </w:r>
        <w:r w:rsidR="004F6696">
          <w:rPr>
            <w:noProof/>
            <w:webHidden/>
          </w:rPr>
          <w:t>31</w:t>
        </w:r>
        <w:r w:rsidR="00C26731">
          <w:rPr>
            <w:noProof/>
            <w:webHidden/>
          </w:rPr>
          <w:fldChar w:fldCharType="end"/>
        </w:r>
      </w:hyperlink>
    </w:p>
    <w:p w14:paraId="56C33161" w14:textId="0BE5B0C0"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33" w:history="1">
        <w:r w:rsidR="00C26731" w:rsidRPr="007B38AF">
          <w:rPr>
            <w:rStyle w:val="Hipervnculo"/>
            <w:noProof/>
          </w:rPr>
          <w:t>3.1.1 MATRIZ METODOLÓGICA</w:t>
        </w:r>
        <w:r w:rsidR="00C26731">
          <w:rPr>
            <w:noProof/>
            <w:webHidden/>
          </w:rPr>
          <w:tab/>
        </w:r>
        <w:r w:rsidR="00C26731">
          <w:rPr>
            <w:noProof/>
            <w:webHidden/>
          </w:rPr>
          <w:fldChar w:fldCharType="begin"/>
        </w:r>
        <w:r w:rsidR="00C26731">
          <w:rPr>
            <w:noProof/>
            <w:webHidden/>
          </w:rPr>
          <w:instrText xml:space="preserve"> PAGEREF _Toc166617633 \h </w:instrText>
        </w:r>
        <w:r w:rsidR="00C26731">
          <w:rPr>
            <w:noProof/>
            <w:webHidden/>
          </w:rPr>
        </w:r>
        <w:r w:rsidR="00C26731">
          <w:rPr>
            <w:noProof/>
            <w:webHidden/>
          </w:rPr>
          <w:fldChar w:fldCharType="separate"/>
        </w:r>
        <w:r w:rsidR="004F6696">
          <w:rPr>
            <w:noProof/>
            <w:webHidden/>
          </w:rPr>
          <w:t>31</w:t>
        </w:r>
        <w:r w:rsidR="00C26731">
          <w:rPr>
            <w:noProof/>
            <w:webHidden/>
          </w:rPr>
          <w:fldChar w:fldCharType="end"/>
        </w:r>
      </w:hyperlink>
    </w:p>
    <w:p w14:paraId="194A4D74" w14:textId="5C693BF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34" w:history="1">
        <w:r w:rsidR="00C26731" w:rsidRPr="007B38AF">
          <w:rPr>
            <w:rStyle w:val="Hipervnculo"/>
            <w:noProof/>
          </w:rPr>
          <w:t>3.1.2 ESQUEMA DE VARIABLES DE ESTUDIO</w:t>
        </w:r>
        <w:r w:rsidR="00C26731">
          <w:rPr>
            <w:noProof/>
            <w:webHidden/>
          </w:rPr>
          <w:tab/>
        </w:r>
        <w:r w:rsidR="00C26731">
          <w:rPr>
            <w:noProof/>
            <w:webHidden/>
          </w:rPr>
          <w:fldChar w:fldCharType="begin"/>
        </w:r>
        <w:r w:rsidR="00C26731">
          <w:rPr>
            <w:noProof/>
            <w:webHidden/>
          </w:rPr>
          <w:instrText xml:space="preserve"> PAGEREF _Toc166617634 \h </w:instrText>
        </w:r>
        <w:r w:rsidR="00C26731">
          <w:rPr>
            <w:noProof/>
            <w:webHidden/>
          </w:rPr>
        </w:r>
        <w:r w:rsidR="00C26731">
          <w:rPr>
            <w:noProof/>
            <w:webHidden/>
          </w:rPr>
          <w:fldChar w:fldCharType="separate"/>
        </w:r>
        <w:r w:rsidR="004F6696">
          <w:rPr>
            <w:noProof/>
            <w:webHidden/>
          </w:rPr>
          <w:t>34</w:t>
        </w:r>
        <w:r w:rsidR="00C26731">
          <w:rPr>
            <w:noProof/>
            <w:webHidden/>
          </w:rPr>
          <w:fldChar w:fldCharType="end"/>
        </w:r>
      </w:hyperlink>
    </w:p>
    <w:p w14:paraId="528A0E3E" w14:textId="33F51C30"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35" w:history="1">
        <w:r w:rsidR="00C26731" w:rsidRPr="007B38AF">
          <w:rPr>
            <w:rStyle w:val="Hipervnculo"/>
            <w:noProof/>
          </w:rPr>
          <w:t>3.1.3 OPERACIONALIZACIÓN DE LAS VARIABLES</w:t>
        </w:r>
        <w:r w:rsidR="00C26731">
          <w:rPr>
            <w:noProof/>
            <w:webHidden/>
          </w:rPr>
          <w:tab/>
        </w:r>
        <w:r w:rsidR="00C26731">
          <w:rPr>
            <w:noProof/>
            <w:webHidden/>
          </w:rPr>
          <w:fldChar w:fldCharType="begin"/>
        </w:r>
        <w:r w:rsidR="00C26731">
          <w:rPr>
            <w:noProof/>
            <w:webHidden/>
          </w:rPr>
          <w:instrText xml:space="preserve"> PAGEREF _Toc166617635 \h </w:instrText>
        </w:r>
        <w:r w:rsidR="00C26731">
          <w:rPr>
            <w:noProof/>
            <w:webHidden/>
          </w:rPr>
        </w:r>
        <w:r w:rsidR="00C26731">
          <w:rPr>
            <w:noProof/>
            <w:webHidden/>
          </w:rPr>
          <w:fldChar w:fldCharType="separate"/>
        </w:r>
        <w:r w:rsidR="004F6696">
          <w:rPr>
            <w:noProof/>
            <w:webHidden/>
          </w:rPr>
          <w:t>35</w:t>
        </w:r>
        <w:r w:rsidR="00C26731">
          <w:rPr>
            <w:noProof/>
            <w:webHidden/>
          </w:rPr>
          <w:fldChar w:fldCharType="end"/>
        </w:r>
      </w:hyperlink>
    </w:p>
    <w:p w14:paraId="155135B8" w14:textId="0BFBC031"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36" w:history="1">
        <w:r w:rsidR="00C26731" w:rsidRPr="007B38AF">
          <w:rPr>
            <w:rStyle w:val="Hipervnculo"/>
            <w:rFonts w:cs="Times New Roman"/>
            <w:noProof/>
          </w:rPr>
          <w:t>3.2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ENFOQUE Y MÉTODOS</w:t>
        </w:r>
        <w:r w:rsidR="00C26731">
          <w:rPr>
            <w:noProof/>
            <w:webHidden/>
          </w:rPr>
          <w:tab/>
        </w:r>
        <w:r w:rsidR="00C26731">
          <w:rPr>
            <w:noProof/>
            <w:webHidden/>
          </w:rPr>
          <w:fldChar w:fldCharType="begin"/>
        </w:r>
        <w:r w:rsidR="00C26731">
          <w:rPr>
            <w:noProof/>
            <w:webHidden/>
          </w:rPr>
          <w:instrText xml:space="preserve"> PAGEREF _Toc166617636 \h </w:instrText>
        </w:r>
        <w:r w:rsidR="00C26731">
          <w:rPr>
            <w:noProof/>
            <w:webHidden/>
          </w:rPr>
        </w:r>
        <w:r w:rsidR="00C26731">
          <w:rPr>
            <w:noProof/>
            <w:webHidden/>
          </w:rPr>
          <w:fldChar w:fldCharType="separate"/>
        </w:r>
        <w:r w:rsidR="004F6696">
          <w:rPr>
            <w:noProof/>
            <w:webHidden/>
          </w:rPr>
          <w:t>37</w:t>
        </w:r>
        <w:r w:rsidR="00C26731">
          <w:rPr>
            <w:noProof/>
            <w:webHidden/>
          </w:rPr>
          <w:fldChar w:fldCharType="end"/>
        </w:r>
      </w:hyperlink>
    </w:p>
    <w:p w14:paraId="67869B79" w14:textId="6E462D2A"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37" w:history="1">
        <w:r w:rsidR="00C26731" w:rsidRPr="007B38AF">
          <w:rPr>
            <w:rStyle w:val="Hipervnculo"/>
            <w:rFonts w:cs="Times New Roman"/>
            <w:noProof/>
          </w:rPr>
          <w:t>3.3</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DISEÑO DE LA INVESTIGACIÓN</w:t>
        </w:r>
        <w:r w:rsidR="00C26731">
          <w:rPr>
            <w:noProof/>
            <w:webHidden/>
          </w:rPr>
          <w:tab/>
        </w:r>
        <w:r w:rsidR="00C26731">
          <w:rPr>
            <w:noProof/>
            <w:webHidden/>
          </w:rPr>
          <w:fldChar w:fldCharType="begin"/>
        </w:r>
        <w:r w:rsidR="00C26731">
          <w:rPr>
            <w:noProof/>
            <w:webHidden/>
          </w:rPr>
          <w:instrText xml:space="preserve"> PAGEREF _Toc166617637 \h </w:instrText>
        </w:r>
        <w:r w:rsidR="00C26731">
          <w:rPr>
            <w:noProof/>
            <w:webHidden/>
          </w:rPr>
        </w:r>
        <w:r w:rsidR="00C26731">
          <w:rPr>
            <w:noProof/>
            <w:webHidden/>
          </w:rPr>
          <w:fldChar w:fldCharType="separate"/>
        </w:r>
        <w:r w:rsidR="004F6696">
          <w:rPr>
            <w:noProof/>
            <w:webHidden/>
          </w:rPr>
          <w:t>37</w:t>
        </w:r>
        <w:r w:rsidR="00C26731">
          <w:rPr>
            <w:noProof/>
            <w:webHidden/>
          </w:rPr>
          <w:fldChar w:fldCharType="end"/>
        </w:r>
      </w:hyperlink>
    </w:p>
    <w:p w14:paraId="320763AC" w14:textId="42BDD56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38" w:history="1">
        <w:r w:rsidR="00C26731" w:rsidRPr="007B38AF">
          <w:rPr>
            <w:rStyle w:val="Hipervnculo"/>
            <w:noProof/>
          </w:rPr>
          <w:t>3.3.1 POBLACIÓN</w:t>
        </w:r>
        <w:r w:rsidR="00C26731">
          <w:rPr>
            <w:noProof/>
            <w:webHidden/>
          </w:rPr>
          <w:tab/>
        </w:r>
        <w:r w:rsidR="00C26731">
          <w:rPr>
            <w:noProof/>
            <w:webHidden/>
          </w:rPr>
          <w:fldChar w:fldCharType="begin"/>
        </w:r>
        <w:r w:rsidR="00C26731">
          <w:rPr>
            <w:noProof/>
            <w:webHidden/>
          </w:rPr>
          <w:instrText xml:space="preserve"> PAGEREF _Toc166617638 \h </w:instrText>
        </w:r>
        <w:r w:rsidR="00C26731">
          <w:rPr>
            <w:noProof/>
            <w:webHidden/>
          </w:rPr>
        </w:r>
        <w:r w:rsidR="00C26731">
          <w:rPr>
            <w:noProof/>
            <w:webHidden/>
          </w:rPr>
          <w:fldChar w:fldCharType="separate"/>
        </w:r>
        <w:r w:rsidR="004F6696">
          <w:rPr>
            <w:noProof/>
            <w:webHidden/>
          </w:rPr>
          <w:t>37</w:t>
        </w:r>
        <w:r w:rsidR="00C26731">
          <w:rPr>
            <w:noProof/>
            <w:webHidden/>
          </w:rPr>
          <w:fldChar w:fldCharType="end"/>
        </w:r>
      </w:hyperlink>
    </w:p>
    <w:p w14:paraId="60879AD8" w14:textId="284B3263"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39" w:history="1">
        <w:r w:rsidR="00C26731" w:rsidRPr="007B38AF">
          <w:rPr>
            <w:rStyle w:val="Hipervnculo"/>
            <w:noProof/>
          </w:rPr>
          <w:t>3.3.2 MUESTRA</w:t>
        </w:r>
        <w:r w:rsidR="00C26731">
          <w:rPr>
            <w:noProof/>
            <w:webHidden/>
          </w:rPr>
          <w:tab/>
        </w:r>
        <w:r w:rsidR="00C26731">
          <w:rPr>
            <w:noProof/>
            <w:webHidden/>
          </w:rPr>
          <w:fldChar w:fldCharType="begin"/>
        </w:r>
        <w:r w:rsidR="00C26731">
          <w:rPr>
            <w:noProof/>
            <w:webHidden/>
          </w:rPr>
          <w:instrText xml:space="preserve"> PAGEREF _Toc166617639 \h </w:instrText>
        </w:r>
        <w:r w:rsidR="00C26731">
          <w:rPr>
            <w:noProof/>
            <w:webHidden/>
          </w:rPr>
        </w:r>
        <w:r w:rsidR="00C26731">
          <w:rPr>
            <w:noProof/>
            <w:webHidden/>
          </w:rPr>
          <w:fldChar w:fldCharType="separate"/>
        </w:r>
        <w:r w:rsidR="004F6696">
          <w:rPr>
            <w:noProof/>
            <w:webHidden/>
          </w:rPr>
          <w:t>37</w:t>
        </w:r>
        <w:r w:rsidR="00C26731">
          <w:rPr>
            <w:noProof/>
            <w:webHidden/>
          </w:rPr>
          <w:fldChar w:fldCharType="end"/>
        </w:r>
      </w:hyperlink>
    </w:p>
    <w:p w14:paraId="4D4C36BF" w14:textId="04736DA9"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0" w:history="1">
        <w:r w:rsidR="00C26731" w:rsidRPr="007B38AF">
          <w:rPr>
            <w:rStyle w:val="Hipervnculo"/>
            <w:noProof/>
          </w:rPr>
          <w:t>3.3.3 TÉCNICAS DE MUESTREO</w:t>
        </w:r>
        <w:r w:rsidR="00C26731">
          <w:rPr>
            <w:noProof/>
            <w:webHidden/>
          </w:rPr>
          <w:tab/>
        </w:r>
        <w:r w:rsidR="00C26731">
          <w:rPr>
            <w:noProof/>
            <w:webHidden/>
          </w:rPr>
          <w:fldChar w:fldCharType="begin"/>
        </w:r>
        <w:r w:rsidR="00C26731">
          <w:rPr>
            <w:noProof/>
            <w:webHidden/>
          </w:rPr>
          <w:instrText xml:space="preserve"> PAGEREF _Toc166617640 \h </w:instrText>
        </w:r>
        <w:r w:rsidR="00C26731">
          <w:rPr>
            <w:noProof/>
            <w:webHidden/>
          </w:rPr>
        </w:r>
        <w:r w:rsidR="00C26731">
          <w:rPr>
            <w:noProof/>
            <w:webHidden/>
          </w:rPr>
          <w:fldChar w:fldCharType="separate"/>
        </w:r>
        <w:r w:rsidR="004F6696">
          <w:rPr>
            <w:noProof/>
            <w:webHidden/>
          </w:rPr>
          <w:t>39</w:t>
        </w:r>
        <w:r w:rsidR="00C26731">
          <w:rPr>
            <w:noProof/>
            <w:webHidden/>
          </w:rPr>
          <w:fldChar w:fldCharType="end"/>
        </w:r>
      </w:hyperlink>
    </w:p>
    <w:p w14:paraId="7FDD14E6" w14:textId="2494AFDA"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41" w:history="1">
        <w:r w:rsidR="00C26731" w:rsidRPr="007B38AF">
          <w:rPr>
            <w:rStyle w:val="Hipervnculo"/>
            <w:rFonts w:cs="Times New Roman"/>
            <w:noProof/>
          </w:rPr>
          <w:t>3.4</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TÉCNICAS, INSTRUMENTOS Y PROCEDIMIENTOS APLICADOS</w:t>
        </w:r>
        <w:r w:rsidR="00C26731">
          <w:rPr>
            <w:noProof/>
            <w:webHidden/>
          </w:rPr>
          <w:tab/>
        </w:r>
        <w:r w:rsidR="00C26731">
          <w:rPr>
            <w:noProof/>
            <w:webHidden/>
          </w:rPr>
          <w:fldChar w:fldCharType="begin"/>
        </w:r>
        <w:r w:rsidR="00C26731">
          <w:rPr>
            <w:noProof/>
            <w:webHidden/>
          </w:rPr>
          <w:instrText xml:space="preserve"> PAGEREF _Toc166617641 \h </w:instrText>
        </w:r>
        <w:r w:rsidR="00C26731">
          <w:rPr>
            <w:noProof/>
            <w:webHidden/>
          </w:rPr>
        </w:r>
        <w:r w:rsidR="00C26731">
          <w:rPr>
            <w:noProof/>
            <w:webHidden/>
          </w:rPr>
          <w:fldChar w:fldCharType="separate"/>
        </w:r>
        <w:r w:rsidR="004F6696">
          <w:rPr>
            <w:noProof/>
            <w:webHidden/>
          </w:rPr>
          <w:t>39</w:t>
        </w:r>
        <w:r w:rsidR="00C26731">
          <w:rPr>
            <w:noProof/>
            <w:webHidden/>
          </w:rPr>
          <w:fldChar w:fldCharType="end"/>
        </w:r>
      </w:hyperlink>
    </w:p>
    <w:p w14:paraId="5F77C1C0" w14:textId="47EA699C"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2" w:history="1">
        <w:r w:rsidR="00C26731" w:rsidRPr="007B38AF">
          <w:rPr>
            <w:rStyle w:val="Hipervnculo"/>
            <w:noProof/>
          </w:rPr>
          <w:t>3.4.1 INSTRUMENTOS</w:t>
        </w:r>
        <w:r w:rsidR="00C26731">
          <w:rPr>
            <w:noProof/>
            <w:webHidden/>
          </w:rPr>
          <w:tab/>
        </w:r>
        <w:r w:rsidR="00C26731">
          <w:rPr>
            <w:noProof/>
            <w:webHidden/>
          </w:rPr>
          <w:fldChar w:fldCharType="begin"/>
        </w:r>
        <w:r w:rsidR="00C26731">
          <w:rPr>
            <w:noProof/>
            <w:webHidden/>
          </w:rPr>
          <w:instrText xml:space="preserve"> PAGEREF _Toc166617642 \h </w:instrText>
        </w:r>
        <w:r w:rsidR="00C26731">
          <w:rPr>
            <w:noProof/>
            <w:webHidden/>
          </w:rPr>
        </w:r>
        <w:r w:rsidR="00C26731">
          <w:rPr>
            <w:noProof/>
            <w:webHidden/>
          </w:rPr>
          <w:fldChar w:fldCharType="separate"/>
        </w:r>
        <w:r w:rsidR="004F6696">
          <w:rPr>
            <w:noProof/>
            <w:webHidden/>
          </w:rPr>
          <w:t>39</w:t>
        </w:r>
        <w:r w:rsidR="00C26731">
          <w:rPr>
            <w:noProof/>
            <w:webHidden/>
          </w:rPr>
          <w:fldChar w:fldCharType="end"/>
        </w:r>
      </w:hyperlink>
    </w:p>
    <w:p w14:paraId="1050C8E1" w14:textId="3617EF05"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3" w:history="1">
        <w:r w:rsidR="00C26731" w:rsidRPr="007B38AF">
          <w:rPr>
            <w:rStyle w:val="Hipervnculo"/>
            <w:noProof/>
          </w:rPr>
          <w:t>3.4.2 TÉCNICAS</w:t>
        </w:r>
        <w:r w:rsidR="00C26731">
          <w:rPr>
            <w:noProof/>
            <w:webHidden/>
          </w:rPr>
          <w:tab/>
        </w:r>
        <w:r w:rsidR="00C26731">
          <w:rPr>
            <w:noProof/>
            <w:webHidden/>
          </w:rPr>
          <w:fldChar w:fldCharType="begin"/>
        </w:r>
        <w:r w:rsidR="00C26731">
          <w:rPr>
            <w:noProof/>
            <w:webHidden/>
          </w:rPr>
          <w:instrText xml:space="preserve"> PAGEREF _Toc166617643 \h </w:instrText>
        </w:r>
        <w:r w:rsidR="00C26731">
          <w:rPr>
            <w:noProof/>
            <w:webHidden/>
          </w:rPr>
        </w:r>
        <w:r w:rsidR="00C26731">
          <w:rPr>
            <w:noProof/>
            <w:webHidden/>
          </w:rPr>
          <w:fldChar w:fldCharType="separate"/>
        </w:r>
        <w:r w:rsidR="004F6696">
          <w:rPr>
            <w:noProof/>
            <w:webHidden/>
          </w:rPr>
          <w:t>39</w:t>
        </w:r>
        <w:r w:rsidR="00C26731">
          <w:rPr>
            <w:noProof/>
            <w:webHidden/>
          </w:rPr>
          <w:fldChar w:fldCharType="end"/>
        </w:r>
      </w:hyperlink>
    </w:p>
    <w:p w14:paraId="06372952" w14:textId="68E1FC83"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4" w:history="1">
        <w:r w:rsidR="00C26731" w:rsidRPr="007B38AF">
          <w:rPr>
            <w:rStyle w:val="Hipervnculo"/>
            <w:noProof/>
          </w:rPr>
          <w:t>3.4.3 PROCEDIMIENTOS</w:t>
        </w:r>
        <w:r w:rsidR="00C26731">
          <w:rPr>
            <w:noProof/>
            <w:webHidden/>
          </w:rPr>
          <w:tab/>
        </w:r>
        <w:r w:rsidR="00C26731">
          <w:rPr>
            <w:noProof/>
            <w:webHidden/>
          </w:rPr>
          <w:fldChar w:fldCharType="begin"/>
        </w:r>
        <w:r w:rsidR="00C26731">
          <w:rPr>
            <w:noProof/>
            <w:webHidden/>
          </w:rPr>
          <w:instrText xml:space="preserve"> PAGEREF _Toc166617644 \h </w:instrText>
        </w:r>
        <w:r w:rsidR="00C26731">
          <w:rPr>
            <w:noProof/>
            <w:webHidden/>
          </w:rPr>
        </w:r>
        <w:r w:rsidR="00C26731">
          <w:rPr>
            <w:noProof/>
            <w:webHidden/>
          </w:rPr>
          <w:fldChar w:fldCharType="separate"/>
        </w:r>
        <w:r w:rsidR="004F6696">
          <w:rPr>
            <w:noProof/>
            <w:webHidden/>
          </w:rPr>
          <w:t>40</w:t>
        </w:r>
        <w:r w:rsidR="00C26731">
          <w:rPr>
            <w:noProof/>
            <w:webHidden/>
          </w:rPr>
          <w:fldChar w:fldCharType="end"/>
        </w:r>
      </w:hyperlink>
    </w:p>
    <w:p w14:paraId="0D38F081" w14:textId="7F7B380A"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45" w:history="1">
        <w:r w:rsidR="00C26731" w:rsidRPr="007B38AF">
          <w:rPr>
            <w:rStyle w:val="Hipervnculo"/>
            <w:noProof/>
          </w:rPr>
          <w:t>3.5 FUENTES DE INFORMACIÓN</w:t>
        </w:r>
        <w:r w:rsidR="00C26731">
          <w:rPr>
            <w:noProof/>
            <w:webHidden/>
          </w:rPr>
          <w:tab/>
        </w:r>
        <w:r w:rsidR="00C26731">
          <w:rPr>
            <w:noProof/>
            <w:webHidden/>
          </w:rPr>
          <w:fldChar w:fldCharType="begin"/>
        </w:r>
        <w:r w:rsidR="00C26731">
          <w:rPr>
            <w:noProof/>
            <w:webHidden/>
          </w:rPr>
          <w:instrText xml:space="preserve"> PAGEREF _Toc166617645 \h </w:instrText>
        </w:r>
        <w:r w:rsidR="00C26731">
          <w:rPr>
            <w:noProof/>
            <w:webHidden/>
          </w:rPr>
        </w:r>
        <w:r w:rsidR="00C26731">
          <w:rPr>
            <w:noProof/>
            <w:webHidden/>
          </w:rPr>
          <w:fldChar w:fldCharType="separate"/>
        </w:r>
        <w:r w:rsidR="004F6696">
          <w:rPr>
            <w:noProof/>
            <w:webHidden/>
          </w:rPr>
          <w:t>41</w:t>
        </w:r>
        <w:r w:rsidR="00C26731">
          <w:rPr>
            <w:noProof/>
            <w:webHidden/>
          </w:rPr>
          <w:fldChar w:fldCharType="end"/>
        </w:r>
      </w:hyperlink>
    </w:p>
    <w:p w14:paraId="5C6F43CD" w14:textId="6DE943EB"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6" w:history="1">
        <w:r w:rsidR="00C26731" w:rsidRPr="007B38AF">
          <w:rPr>
            <w:rStyle w:val="Hipervnculo"/>
            <w:noProof/>
          </w:rPr>
          <w:t>3.5.1FUENTES PRIMARIAS</w:t>
        </w:r>
        <w:r w:rsidR="00C26731">
          <w:rPr>
            <w:noProof/>
            <w:webHidden/>
          </w:rPr>
          <w:tab/>
        </w:r>
        <w:r w:rsidR="00C26731">
          <w:rPr>
            <w:noProof/>
            <w:webHidden/>
          </w:rPr>
          <w:fldChar w:fldCharType="begin"/>
        </w:r>
        <w:r w:rsidR="00C26731">
          <w:rPr>
            <w:noProof/>
            <w:webHidden/>
          </w:rPr>
          <w:instrText xml:space="preserve"> PAGEREF _Toc166617646 \h </w:instrText>
        </w:r>
        <w:r w:rsidR="00C26731">
          <w:rPr>
            <w:noProof/>
            <w:webHidden/>
          </w:rPr>
        </w:r>
        <w:r w:rsidR="00C26731">
          <w:rPr>
            <w:noProof/>
            <w:webHidden/>
          </w:rPr>
          <w:fldChar w:fldCharType="separate"/>
        </w:r>
        <w:r w:rsidR="004F6696">
          <w:rPr>
            <w:noProof/>
            <w:webHidden/>
          </w:rPr>
          <w:t>41</w:t>
        </w:r>
        <w:r w:rsidR="00C26731">
          <w:rPr>
            <w:noProof/>
            <w:webHidden/>
          </w:rPr>
          <w:fldChar w:fldCharType="end"/>
        </w:r>
      </w:hyperlink>
    </w:p>
    <w:p w14:paraId="3388FF7E" w14:textId="2198E428"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47" w:history="1">
        <w:r w:rsidR="00C26731" w:rsidRPr="007B38AF">
          <w:rPr>
            <w:rStyle w:val="Hipervnculo"/>
            <w:noProof/>
          </w:rPr>
          <w:t>3.5.2 FUENTES SECUNDARIAS</w:t>
        </w:r>
        <w:r w:rsidR="00C26731">
          <w:rPr>
            <w:noProof/>
            <w:webHidden/>
          </w:rPr>
          <w:tab/>
        </w:r>
        <w:r w:rsidR="00C26731">
          <w:rPr>
            <w:noProof/>
            <w:webHidden/>
          </w:rPr>
          <w:fldChar w:fldCharType="begin"/>
        </w:r>
        <w:r w:rsidR="00C26731">
          <w:rPr>
            <w:noProof/>
            <w:webHidden/>
          </w:rPr>
          <w:instrText xml:space="preserve"> PAGEREF _Toc166617647 \h </w:instrText>
        </w:r>
        <w:r w:rsidR="00C26731">
          <w:rPr>
            <w:noProof/>
            <w:webHidden/>
          </w:rPr>
        </w:r>
        <w:r w:rsidR="00C26731">
          <w:rPr>
            <w:noProof/>
            <w:webHidden/>
          </w:rPr>
          <w:fldChar w:fldCharType="separate"/>
        </w:r>
        <w:r w:rsidR="004F6696">
          <w:rPr>
            <w:noProof/>
            <w:webHidden/>
          </w:rPr>
          <w:t>41</w:t>
        </w:r>
        <w:r w:rsidR="00C26731">
          <w:rPr>
            <w:noProof/>
            <w:webHidden/>
          </w:rPr>
          <w:fldChar w:fldCharType="end"/>
        </w:r>
      </w:hyperlink>
    </w:p>
    <w:p w14:paraId="29BE4D75" w14:textId="177FCB6C" w:rsidR="00C26731" w:rsidRDefault="00000000">
      <w:pPr>
        <w:pStyle w:val="TDC1"/>
        <w:rPr>
          <w:rFonts w:asciiTheme="minorHAnsi" w:eastAsiaTheme="minorEastAsia" w:hAnsiTheme="minorHAnsi"/>
          <w:noProof/>
          <w:kern w:val="2"/>
          <w:sz w:val="22"/>
          <w:lang w:eastAsia="es-HN"/>
          <w14:ligatures w14:val="standardContextual"/>
        </w:rPr>
      </w:pPr>
      <w:hyperlink w:anchor="_Toc166617648" w:history="1">
        <w:r w:rsidR="00C26731" w:rsidRPr="007B38AF">
          <w:rPr>
            <w:rStyle w:val="Hipervnculo"/>
            <w:noProof/>
          </w:rPr>
          <w:t>CAPÍTULO IV. RESULTADOS Y ANÁLISIS</w:t>
        </w:r>
        <w:r w:rsidR="00C26731">
          <w:rPr>
            <w:noProof/>
            <w:webHidden/>
          </w:rPr>
          <w:tab/>
        </w:r>
        <w:r w:rsidR="00C26731">
          <w:rPr>
            <w:noProof/>
            <w:webHidden/>
          </w:rPr>
          <w:fldChar w:fldCharType="begin"/>
        </w:r>
        <w:r w:rsidR="00C26731">
          <w:rPr>
            <w:noProof/>
            <w:webHidden/>
          </w:rPr>
          <w:instrText xml:space="preserve"> PAGEREF _Toc166617648 \h </w:instrText>
        </w:r>
        <w:r w:rsidR="00C26731">
          <w:rPr>
            <w:noProof/>
            <w:webHidden/>
          </w:rPr>
        </w:r>
        <w:r w:rsidR="00C26731">
          <w:rPr>
            <w:noProof/>
            <w:webHidden/>
          </w:rPr>
          <w:fldChar w:fldCharType="separate"/>
        </w:r>
        <w:r w:rsidR="004F6696">
          <w:rPr>
            <w:noProof/>
            <w:webHidden/>
          </w:rPr>
          <w:t>42</w:t>
        </w:r>
        <w:r w:rsidR="00C26731">
          <w:rPr>
            <w:noProof/>
            <w:webHidden/>
          </w:rPr>
          <w:fldChar w:fldCharType="end"/>
        </w:r>
      </w:hyperlink>
    </w:p>
    <w:p w14:paraId="04AE3C54" w14:textId="02D458DA"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50" w:history="1">
        <w:r w:rsidR="00C26731" w:rsidRPr="007B38AF">
          <w:rPr>
            <w:rStyle w:val="Hipervnculo"/>
            <w:noProof/>
          </w:rPr>
          <w:t>4.1 INFORME DE PROCESO DE RECOLECCIÓN DE DATOS</w:t>
        </w:r>
        <w:r w:rsidR="00C26731">
          <w:rPr>
            <w:noProof/>
            <w:webHidden/>
          </w:rPr>
          <w:tab/>
        </w:r>
        <w:r w:rsidR="00C26731">
          <w:rPr>
            <w:noProof/>
            <w:webHidden/>
          </w:rPr>
          <w:fldChar w:fldCharType="begin"/>
        </w:r>
        <w:r w:rsidR="00C26731">
          <w:rPr>
            <w:noProof/>
            <w:webHidden/>
          </w:rPr>
          <w:instrText xml:space="preserve"> PAGEREF _Toc166617650 \h </w:instrText>
        </w:r>
        <w:r w:rsidR="00C26731">
          <w:rPr>
            <w:noProof/>
            <w:webHidden/>
          </w:rPr>
        </w:r>
        <w:r w:rsidR="00C26731">
          <w:rPr>
            <w:noProof/>
            <w:webHidden/>
          </w:rPr>
          <w:fldChar w:fldCharType="separate"/>
        </w:r>
        <w:r w:rsidR="004F6696">
          <w:rPr>
            <w:noProof/>
            <w:webHidden/>
          </w:rPr>
          <w:t>42</w:t>
        </w:r>
        <w:r w:rsidR="00C26731">
          <w:rPr>
            <w:noProof/>
            <w:webHidden/>
          </w:rPr>
          <w:fldChar w:fldCharType="end"/>
        </w:r>
      </w:hyperlink>
    </w:p>
    <w:p w14:paraId="2B4D062F" w14:textId="5A03A037"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51" w:history="1">
        <w:r w:rsidR="00C26731" w:rsidRPr="007B38AF">
          <w:rPr>
            <w:rStyle w:val="Hipervnculo"/>
            <w:rFonts w:cs="Times New Roman"/>
            <w:noProof/>
          </w:rPr>
          <w:t>4.2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RESULTADOS Y ANÁLISIS DE LAS TÉCNICAS APLICADAS</w:t>
        </w:r>
        <w:r w:rsidR="00C26731">
          <w:rPr>
            <w:noProof/>
            <w:webHidden/>
          </w:rPr>
          <w:tab/>
        </w:r>
        <w:r w:rsidR="00C26731">
          <w:rPr>
            <w:noProof/>
            <w:webHidden/>
          </w:rPr>
          <w:fldChar w:fldCharType="begin"/>
        </w:r>
        <w:r w:rsidR="00C26731">
          <w:rPr>
            <w:noProof/>
            <w:webHidden/>
          </w:rPr>
          <w:instrText xml:space="preserve"> PAGEREF _Toc166617651 \h </w:instrText>
        </w:r>
        <w:r w:rsidR="00C26731">
          <w:rPr>
            <w:noProof/>
            <w:webHidden/>
          </w:rPr>
        </w:r>
        <w:r w:rsidR="00C26731">
          <w:rPr>
            <w:noProof/>
            <w:webHidden/>
          </w:rPr>
          <w:fldChar w:fldCharType="separate"/>
        </w:r>
        <w:r w:rsidR="004F6696">
          <w:rPr>
            <w:noProof/>
            <w:webHidden/>
          </w:rPr>
          <w:t>42</w:t>
        </w:r>
        <w:r w:rsidR="00C26731">
          <w:rPr>
            <w:noProof/>
            <w:webHidden/>
          </w:rPr>
          <w:fldChar w:fldCharType="end"/>
        </w:r>
      </w:hyperlink>
    </w:p>
    <w:p w14:paraId="44F2FE3C" w14:textId="516FA470" w:rsidR="00C26731" w:rsidRDefault="00000000">
      <w:pPr>
        <w:pStyle w:val="TDC2"/>
        <w:tabs>
          <w:tab w:val="left" w:pos="1540"/>
          <w:tab w:val="right" w:leader="dot" w:pos="9394"/>
        </w:tabs>
        <w:rPr>
          <w:rFonts w:asciiTheme="minorHAnsi" w:eastAsiaTheme="minorEastAsia" w:hAnsiTheme="minorHAnsi"/>
          <w:noProof/>
          <w:kern w:val="2"/>
          <w:sz w:val="22"/>
          <w:lang w:eastAsia="es-HN"/>
          <w14:ligatures w14:val="standardContextual"/>
        </w:rPr>
      </w:pPr>
      <w:hyperlink w:anchor="_Toc166617652" w:history="1">
        <w:r w:rsidR="00C26731" w:rsidRPr="007B38AF">
          <w:rPr>
            <w:rStyle w:val="Hipervnculo"/>
            <w:rFonts w:cs="Times New Roman"/>
            <w:noProof/>
          </w:rPr>
          <w:t>4.2.1</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RESULTADOS CUANTITATIVOS</w:t>
        </w:r>
        <w:r w:rsidR="00C26731">
          <w:rPr>
            <w:noProof/>
            <w:webHidden/>
          </w:rPr>
          <w:tab/>
        </w:r>
        <w:r w:rsidR="00C26731">
          <w:rPr>
            <w:noProof/>
            <w:webHidden/>
          </w:rPr>
          <w:fldChar w:fldCharType="begin"/>
        </w:r>
        <w:r w:rsidR="00C26731">
          <w:rPr>
            <w:noProof/>
            <w:webHidden/>
          </w:rPr>
          <w:instrText xml:space="preserve"> PAGEREF _Toc166617652 \h </w:instrText>
        </w:r>
        <w:r w:rsidR="00C26731">
          <w:rPr>
            <w:noProof/>
            <w:webHidden/>
          </w:rPr>
        </w:r>
        <w:r w:rsidR="00C26731">
          <w:rPr>
            <w:noProof/>
            <w:webHidden/>
          </w:rPr>
          <w:fldChar w:fldCharType="separate"/>
        </w:r>
        <w:r w:rsidR="004F6696">
          <w:rPr>
            <w:noProof/>
            <w:webHidden/>
          </w:rPr>
          <w:t>42</w:t>
        </w:r>
        <w:r w:rsidR="00C26731">
          <w:rPr>
            <w:noProof/>
            <w:webHidden/>
          </w:rPr>
          <w:fldChar w:fldCharType="end"/>
        </w:r>
      </w:hyperlink>
    </w:p>
    <w:p w14:paraId="39101060" w14:textId="12313BCA" w:rsidR="00C26731" w:rsidRDefault="00000000">
      <w:pPr>
        <w:pStyle w:val="TDC2"/>
        <w:tabs>
          <w:tab w:val="left" w:pos="1540"/>
          <w:tab w:val="right" w:leader="dot" w:pos="9394"/>
        </w:tabs>
        <w:rPr>
          <w:rFonts w:asciiTheme="minorHAnsi" w:eastAsiaTheme="minorEastAsia" w:hAnsiTheme="minorHAnsi"/>
          <w:noProof/>
          <w:kern w:val="2"/>
          <w:sz w:val="22"/>
          <w:lang w:eastAsia="es-HN"/>
          <w14:ligatures w14:val="standardContextual"/>
        </w:rPr>
      </w:pPr>
      <w:hyperlink w:anchor="_Toc166617653" w:history="1">
        <w:r w:rsidR="00C26731" w:rsidRPr="007B38AF">
          <w:rPr>
            <w:rStyle w:val="Hipervnculo"/>
            <w:rFonts w:cs="Times New Roman"/>
            <w:noProof/>
          </w:rPr>
          <w:t>4.2.2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ANÁLISIS CUALITATIVO</w:t>
        </w:r>
        <w:r w:rsidR="00C26731">
          <w:rPr>
            <w:noProof/>
            <w:webHidden/>
          </w:rPr>
          <w:tab/>
        </w:r>
        <w:r w:rsidR="00C26731">
          <w:rPr>
            <w:noProof/>
            <w:webHidden/>
          </w:rPr>
          <w:fldChar w:fldCharType="begin"/>
        </w:r>
        <w:r w:rsidR="00C26731">
          <w:rPr>
            <w:noProof/>
            <w:webHidden/>
          </w:rPr>
          <w:instrText xml:space="preserve"> PAGEREF _Toc166617653 \h </w:instrText>
        </w:r>
        <w:r w:rsidR="00C26731">
          <w:rPr>
            <w:noProof/>
            <w:webHidden/>
          </w:rPr>
        </w:r>
        <w:r w:rsidR="00C26731">
          <w:rPr>
            <w:noProof/>
            <w:webHidden/>
          </w:rPr>
          <w:fldChar w:fldCharType="separate"/>
        </w:r>
        <w:r w:rsidR="004F6696">
          <w:rPr>
            <w:noProof/>
            <w:webHidden/>
          </w:rPr>
          <w:t>57</w:t>
        </w:r>
        <w:r w:rsidR="00C26731">
          <w:rPr>
            <w:noProof/>
            <w:webHidden/>
          </w:rPr>
          <w:fldChar w:fldCharType="end"/>
        </w:r>
      </w:hyperlink>
    </w:p>
    <w:p w14:paraId="3850FEC7" w14:textId="01C7697A" w:rsidR="00C26731" w:rsidRDefault="00000000">
      <w:pPr>
        <w:pStyle w:val="TDC1"/>
        <w:rPr>
          <w:rFonts w:asciiTheme="minorHAnsi" w:eastAsiaTheme="minorEastAsia" w:hAnsiTheme="minorHAnsi"/>
          <w:noProof/>
          <w:kern w:val="2"/>
          <w:sz w:val="22"/>
          <w:lang w:eastAsia="es-HN"/>
          <w14:ligatures w14:val="standardContextual"/>
        </w:rPr>
      </w:pPr>
      <w:hyperlink w:anchor="_Toc166617654" w:history="1">
        <w:r w:rsidR="00C26731" w:rsidRPr="007B38AF">
          <w:rPr>
            <w:rStyle w:val="Hipervnculo"/>
            <w:noProof/>
          </w:rPr>
          <w:t>CAPÍTULO V. CONCLUSIONES Y RECOMENDACIONES</w:t>
        </w:r>
        <w:r w:rsidR="00C26731">
          <w:rPr>
            <w:noProof/>
            <w:webHidden/>
          </w:rPr>
          <w:tab/>
        </w:r>
        <w:r w:rsidR="00C26731">
          <w:rPr>
            <w:noProof/>
            <w:webHidden/>
          </w:rPr>
          <w:fldChar w:fldCharType="begin"/>
        </w:r>
        <w:r w:rsidR="00C26731">
          <w:rPr>
            <w:noProof/>
            <w:webHidden/>
          </w:rPr>
          <w:instrText xml:space="preserve"> PAGEREF _Toc166617654 \h </w:instrText>
        </w:r>
        <w:r w:rsidR="00C26731">
          <w:rPr>
            <w:noProof/>
            <w:webHidden/>
          </w:rPr>
        </w:r>
        <w:r w:rsidR="00C26731">
          <w:rPr>
            <w:noProof/>
            <w:webHidden/>
          </w:rPr>
          <w:fldChar w:fldCharType="separate"/>
        </w:r>
        <w:r w:rsidR="004F6696">
          <w:rPr>
            <w:noProof/>
            <w:webHidden/>
          </w:rPr>
          <w:t>60</w:t>
        </w:r>
        <w:r w:rsidR="00C26731">
          <w:rPr>
            <w:noProof/>
            <w:webHidden/>
          </w:rPr>
          <w:fldChar w:fldCharType="end"/>
        </w:r>
      </w:hyperlink>
    </w:p>
    <w:p w14:paraId="164AF236" w14:textId="02551457"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56" w:history="1">
        <w:r w:rsidR="00C26731" w:rsidRPr="007B38AF">
          <w:rPr>
            <w:rStyle w:val="Hipervnculo"/>
            <w:rFonts w:cs="Times New Roman"/>
            <w:noProof/>
          </w:rPr>
          <w:t>5.1</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CONCLUSIONES</w:t>
        </w:r>
        <w:r w:rsidR="00C26731">
          <w:rPr>
            <w:noProof/>
            <w:webHidden/>
          </w:rPr>
          <w:tab/>
        </w:r>
        <w:r w:rsidR="00C26731">
          <w:rPr>
            <w:noProof/>
            <w:webHidden/>
          </w:rPr>
          <w:fldChar w:fldCharType="begin"/>
        </w:r>
        <w:r w:rsidR="00C26731">
          <w:rPr>
            <w:noProof/>
            <w:webHidden/>
          </w:rPr>
          <w:instrText xml:space="preserve"> PAGEREF _Toc166617656 \h </w:instrText>
        </w:r>
        <w:r w:rsidR="00C26731">
          <w:rPr>
            <w:noProof/>
            <w:webHidden/>
          </w:rPr>
        </w:r>
        <w:r w:rsidR="00C26731">
          <w:rPr>
            <w:noProof/>
            <w:webHidden/>
          </w:rPr>
          <w:fldChar w:fldCharType="separate"/>
        </w:r>
        <w:r w:rsidR="004F6696">
          <w:rPr>
            <w:noProof/>
            <w:webHidden/>
          </w:rPr>
          <w:t>60</w:t>
        </w:r>
        <w:r w:rsidR="00C26731">
          <w:rPr>
            <w:noProof/>
            <w:webHidden/>
          </w:rPr>
          <w:fldChar w:fldCharType="end"/>
        </w:r>
      </w:hyperlink>
    </w:p>
    <w:p w14:paraId="543AB3E5" w14:textId="57F99DEE"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57" w:history="1">
        <w:r w:rsidR="00C26731" w:rsidRPr="007B38AF">
          <w:rPr>
            <w:rStyle w:val="Hipervnculo"/>
            <w:rFonts w:cs="Times New Roman"/>
            <w:noProof/>
          </w:rPr>
          <w:t>5.2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RECOMENDACIONES</w:t>
        </w:r>
        <w:r w:rsidR="00C26731">
          <w:rPr>
            <w:noProof/>
            <w:webHidden/>
          </w:rPr>
          <w:tab/>
        </w:r>
        <w:r w:rsidR="00C26731">
          <w:rPr>
            <w:noProof/>
            <w:webHidden/>
          </w:rPr>
          <w:fldChar w:fldCharType="begin"/>
        </w:r>
        <w:r w:rsidR="00C26731">
          <w:rPr>
            <w:noProof/>
            <w:webHidden/>
          </w:rPr>
          <w:instrText xml:space="preserve"> PAGEREF _Toc166617657 \h </w:instrText>
        </w:r>
        <w:r w:rsidR="00C26731">
          <w:rPr>
            <w:noProof/>
            <w:webHidden/>
          </w:rPr>
        </w:r>
        <w:r w:rsidR="00C26731">
          <w:rPr>
            <w:noProof/>
            <w:webHidden/>
          </w:rPr>
          <w:fldChar w:fldCharType="separate"/>
        </w:r>
        <w:r w:rsidR="004F6696">
          <w:rPr>
            <w:noProof/>
            <w:webHidden/>
          </w:rPr>
          <w:t>61</w:t>
        </w:r>
        <w:r w:rsidR="00C26731">
          <w:rPr>
            <w:noProof/>
            <w:webHidden/>
          </w:rPr>
          <w:fldChar w:fldCharType="end"/>
        </w:r>
      </w:hyperlink>
    </w:p>
    <w:p w14:paraId="6B142D75" w14:textId="2E3B5463" w:rsidR="00C26731" w:rsidRDefault="00000000">
      <w:pPr>
        <w:pStyle w:val="TDC1"/>
        <w:rPr>
          <w:rFonts w:asciiTheme="minorHAnsi" w:eastAsiaTheme="minorEastAsia" w:hAnsiTheme="minorHAnsi"/>
          <w:noProof/>
          <w:kern w:val="2"/>
          <w:sz w:val="22"/>
          <w:lang w:eastAsia="es-HN"/>
          <w14:ligatures w14:val="standardContextual"/>
        </w:rPr>
      </w:pPr>
      <w:hyperlink w:anchor="_Toc166617658" w:history="1">
        <w:r w:rsidR="00C26731" w:rsidRPr="007B38AF">
          <w:rPr>
            <w:rStyle w:val="Hipervnculo"/>
            <w:noProof/>
          </w:rPr>
          <w:t>CAPÍTULO VI. APLICABILIDAD</w:t>
        </w:r>
        <w:r w:rsidR="00C26731">
          <w:rPr>
            <w:noProof/>
            <w:webHidden/>
          </w:rPr>
          <w:tab/>
        </w:r>
        <w:r w:rsidR="00C26731">
          <w:rPr>
            <w:noProof/>
            <w:webHidden/>
          </w:rPr>
          <w:fldChar w:fldCharType="begin"/>
        </w:r>
        <w:r w:rsidR="00C26731">
          <w:rPr>
            <w:noProof/>
            <w:webHidden/>
          </w:rPr>
          <w:instrText xml:space="preserve"> PAGEREF _Toc166617658 \h </w:instrText>
        </w:r>
        <w:r w:rsidR="00C26731">
          <w:rPr>
            <w:noProof/>
            <w:webHidden/>
          </w:rPr>
        </w:r>
        <w:r w:rsidR="00C26731">
          <w:rPr>
            <w:noProof/>
            <w:webHidden/>
          </w:rPr>
          <w:fldChar w:fldCharType="separate"/>
        </w:r>
        <w:r w:rsidR="004F6696">
          <w:rPr>
            <w:noProof/>
            <w:webHidden/>
          </w:rPr>
          <w:t>63</w:t>
        </w:r>
        <w:r w:rsidR="00C26731">
          <w:rPr>
            <w:noProof/>
            <w:webHidden/>
          </w:rPr>
          <w:fldChar w:fldCharType="end"/>
        </w:r>
      </w:hyperlink>
    </w:p>
    <w:p w14:paraId="0020D679" w14:textId="547FC682"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60" w:history="1">
        <w:r w:rsidR="00C26731" w:rsidRPr="007B38AF">
          <w:rPr>
            <w:rStyle w:val="Hipervnculo"/>
            <w:rFonts w:cs="Times New Roman"/>
            <w:noProof/>
          </w:rPr>
          <w:t>6.1</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NOMBRE DE LA PROPUESTA</w:t>
        </w:r>
        <w:r w:rsidR="00C26731">
          <w:rPr>
            <w:noProof/>
            <w:webHidden/>
          </w:rPr>
          <w:tab/>
        </w:r>
        <w:r w:rsidR="00C26731">
          <w:rPr>
            <w:noProof/>
            <w:webHidden/>
          </w:rPr>
          <w:fldChar w:fldCharType="begin"/>
        </w:r>
        <w:r w:rsidR="00C26731">
          <w:rPr>
            <w:noProof/>
            <w:webHidden/>
          </w:rPr>
          <w:instrText xml:space="preserve"> PAGEREF _Toc166617660 \h </w:instrText>
        </w:r>
        <w:r w:rsidR="00C26731">
          <w:rPr>
            <w:noProof/>
            <w:webHidden/>
          </w:rPr>
        </w:r>
        <w:r w:rsidR="00C26731">
          <w:rPr>
            <w:noProof/>
            <w:webHidden/>
          </w:rPr>
          <w:fldChar w:fldCharType="separate"/>
        </w:r>
        <w:r w:rsidR="004F6696">
          <w:rPr>
            <w:noProof/>
            <w:webHidden/>
          </w:rPr>
          <w:t>63</w:t>
        </w:r>
        <w:r w:rsidR="00C26731">
          <w:rPr>
            <w:noProof/>
            <w:webHidden/>
          </w:rPr>
          <w:fldChar w:fldCharType="end"/>
        </w:r>
      </w:hyperlink>
    </w:p>
    <w:p w14:paraId="06D081E7" w14:textId="2C81D71B"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61" w:history="1">
        <w:r w:rsidR="00C26731" w:rsidRPr="007B38AF">
          <w:rPr>
            <w:rStyle w:val="Hipervnculo"/>
            <w:rFonts w:cs="Times New Roman"/>
            <w:noProof/>
          </w:rPr>
          <w:t>6.2</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JUSTIFICACIÓN DE LA PROPUESTA</w:t>
        </w:r>
        <w:r w:rsidR="00C26731">
          <w:rPr>
            <w:noProof/>
            <w:webHidden/>
          </w:rPr>
          <w:tab/>
        </w:r>
        <w:r w:rsidR="00C26731">
          <w:rPr>
            <w:noProof/>
            <w:webHidden/>
          </w:rPr>
          <w:fldChar w:fldCharType="begin"/>
        </w:r>
        <w:r w:rsidR="00C26731">
          <w:rPr>
            <w:noProof/>
            <w:webHidden/>
          </w:rPr>
          <w:instrText xml:space="preserve"> PAGEREF _Toc166617661 \h </w:instrText>
        </w:r>
        <w:r w:rsidR="00C26731">
          <w:rPr>
            <w:noProof/>
            <w:webHidden/>
          </w:rPr>
        </w:r>
        <w:r w:rsidR="00C26731">
          <w:rPr>
            <w:noProof/>
            <w:webHidden/>
          </w:rPr>
          <w:fldChar w:fldCharType="separate"/>
        </w:r>
        <w:r w:rsidR="004F6696">
          <w:rPr>
            <w:noProof/>
            <w:webHidden/>
          </w:rPr>
          <w:t>63</w:t>
        </w:r>
        <w:r w:rsidR="00C26731">
          <w:rPr>
            <w:noProof/>
            <w:webHidden/>
          </w:rPr>
          <w:fldChar w:fldCharType="end"/>
        </w:r>
      </w:hyperlink>
    </w:p>
    <w:p w14:paraId="08143943" w14:textId="24D1E192"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62" w:history="1">
        <w:r w:rsidR="00C26731" w:rsidRPr="007B38AF">
          <w:rPr>
            <w:rStyle w:val="Hipervnculo"/>
            <w:rFonts w:cs="Times New Roman"/>
            <w:noProof/>
          </w:rPr>
          <w:t>6.3</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ALCANCE DE LA PROPUESTA</w:t>
        </w:r>
        <w:r w:rsidR="00C26731">
          <w:rPr>
            <w:noProof/>
            <w:webHidden/>
          </w:rPr>
          <w:tab/>
        </w:r>
        <w:r w:rsidR="00C26731">
          <w:rPr>
            <w:noProof/>
            <w:webHidden/>
          </w:rPr>
          <w:fldChar w:fldCharType="begin"/>
        </w:r>
        <w:r w:rsidR="00C26731">
          <w:rPr>
            <w:noProof/>
            <w:webHidden/>
          </w:rPr>
          <w:instrText xml:space="preserve"> PAGEREF _Toc166617662 \h </w:instrText>
        </w:r>
        <w:r w:rsidR="00C26731">
          <w:rPr>
            <w:noProof/>
            <w:webHidden/>
          </w:rPr>
        </w:r>
        <w:r w:rsidR="00C26731">
          <w:rPr>
            <w:noProof/>
            <w:webHidden/>
          </w:rPr>
          <w:fldChar w:fldCharType="separate"/>
        </w:r>
        <w:r w:rsidR="004F6696">
          <w:rPr>
            <w:noProof/>
            <w:webHidden/>
          </w:rPr>
          <w:t>63</w:t>
        </w:r>
        <w:r w:rsidR="00C26731">
          <w:rPr>
            <w:noProof/>
            <w:webHidden/>
          </w:rPr>
          <w:fldChar w:fldCharType="end"/>
        </w:r>
      </w:hyperlink>
    </w:p>
    <w:p w14:paraId="0AE585FE" w14:textId="568BA439"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63" w:history="1">
        <w:r w:rsidR="00C26731" w:rsidRPr="007B38AF">
          <w:rPr>
            <w:rStyle w:val="Hipervnculo"/>
            <w:rFonts w:cs="Times New Roman"/>
            <w:noProof/>
          </w:rPr>
          <w:t>6.4</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DESCRIPCIÓN Y DESARROLLO DE LA PROPUESTA</w:t>
        </w:r>
        <w:r w:rsidR="00C26731">
          <w:rPr>
            <w:noProof/>
            <w:webHidden/>
          </w:rPr>
          <w:tab/>
        </w:r>
        <w:r w:rsidR="00C26731">
          <w:rPr>
            <w:noProof/>
            <w:webHidden/>
          </w:rPr>
          <w:fldChar w:fldCharType="begin"/>
        </w:r>
        <w:r w:rsidR="00C26731">
          <w:rPr>
            <w:noProof/>
            <w:webHidden/>
          </w:rPr>
          <w:instrText xml:space="preserve"> PAGEREF _Toc166617663 \h </w:instrText>
        </w:r>
        <w:r w:rsidR="00C26731">
          <w:rPr>
            <w:noProof/>
            <w:webHidden/>
          </w:rPr>
        </w:r>
        <w:r w:rsidR="00C26731">
          <w:rPr>
            <w:noProof/>
            <w:webHidden/>
          </w:rPr>
          <w:fldChar w:fldCharType="separate"/>
        </w:r>
        <w:r w:rsidR="004F6696">
          <w:rPr>
            <w:noProof/>
            <w:webHidden/>
          </w:rPr>
          <w:t>65</w:t>
        </w:r>
        <w:r w:rsidR="00C26731">
          <w:rPr>
            <w:noProof/>
            <w:webHidden/>
          </w:rPr>
          <w:fldChar w:fldCharType="end"/>
        </w:r>
      </w:hyperlink>
    </w:p>
    <w:p w14:paraId="22521082" w14:textId="08D8491E"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64" w:history="1">
        <w:r w:rsidR="00C26731" w:rsidRPr="007B38AF">
          <w:rPr>
            <w:rStyle w:val="Hipervnculo"/>
            <w:noProof/>
          </w:rPr>
          <w:t>6.4.1 DESCRIPCIÓN</w:t>
        </w:r>
        <w:r w:rsidR="00C26731">
          <w:rPr>
            <w:noProof/>
            <w:webHidden/>
          </w:rPr>
          <w:tab/>
        </w:r>
        <w:r w:rsidR="00C26731">
          <w:rPr>
            <w:noProof/>
            <w:webHidden/>
          </w:rPr>
          <w:fldChar w:fldCharType="begin"/>
        </w:r>
        <w:r w:rsidR="00C26731">
          <w:rPr>
            <w:noProof/>
            <w:webHidden/>
          </w:rPr>
          <w:instrText xml:space="preserve"> PAGEREF _Toc166617664 \h </w:instrText>
        </w:r>
        <w:r w:rsidR="00C26731">
          <w:rPr>
            <w:noProof/>
            <w:webHidden/>
          </w:rPr>
        </w:r>
        <w:r w:rsidR="00C26731">
          <w:rPr>
            <w:noProof/>
            <w:webHidden/>
          </w:rPr>
          <w:fldChar w:fldCharType="separate"/>
        </w:r>
        <w:r w:rsidR="004F6696">
          <w:rPr>
            <w:noProof/>
            <w:webHidden/>
          </w:rPr>
          <w:t>65</w:t>
        </w:r>
        <w:r w:rsidR="00C26731">
          <w:rPr>
            <w:noProof/>
            <w:webHidden/>
          </w:rPr>
          <w:fldChar w:fldCharType="end"/>
        </w:r>
      </w:hyperlink>
    </w:p>
    <w:p w14:paraId="415016BF" w14:textId="15B8E153" w:rsidR="00C26731" w:rsidRDefault="00000000">
      <w:pPr>
        <w:pStyle w:val="TDC3"/>
        <w:tabs>
          <w:tab w:val="left" w:pos="1760"/>
          <w:tab w:val="right" w:leader="dot" w:pos="9394"/>
        </w:tabs>
        <w:rPr>
          <w:rFonts w:asciiTheme="minorHAnsi" w:eastAsiaTheme="minorEastAsia" w:hAnsiTheme="minorHAnsi"/>
          <w:noProof/>
          <w:kern w:val="2"/>
          <w:sz w:val="22"/>
          <w:lang w:eastAsia="es-HN"/>
          <w14:ligatures w14:val="standardContextual"/>
        </w:rPr>
      </w:pPr>
      <w:hyperlink w:anchor="_Toc166617665" w:history="1">
        <w:r w:rsidR="00C26731" w:rsidRPr="007B38AF">
          <w:rPr>
            <w:rStyle w:val="Hipervnculo"/>
            <w:noProof/>
          </w:rPr>
          <w:t>6.4.2</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DESARROLLO</w:t>
        </w:r>
        <w:r w:rsidR="00C26731">
          <w:rPr>
            <w:noProof/>
            <w:webHidden/>
          </w:rPr>
          <w:tab/>
        </w:r>
        <w:r w:rsidR="00C26731">
          <w:rPr>
            <w:noProof/>
            <w:webHidden/>
          </w:rPr>
          <w:fldChar w:fldCharType="begin"/>
        </w:r>
        <w:r w:rsidR="00C26731">
          <w:rPr>
            <w:noProof/>
            <w:webHidden/>
          </w:rPr>
          <w:instrText xml:space="preserve"> PAGEREF _Toc166617665 \h </w:instrText>
        </w:r>
        <w:r w:rsidR="00C26731">
          <w:rPr>
            <w:noProof/>
            <w:webHidden/>
          </w:rPr>
        </w:r>
        <w:r w:rsidR="00C26731">
          <w:rPr>
            <w:noProof/>
            <w:webHidden/>
          </w:rPr>
          <w:fldChar w:fldCharType="separate"/>
        </w:r>
        <w:r w:rsidR="004F6696">
          <w:rPr>
            <w:noProof/>
            <w:webHidden/>
          </w:rPr>
          <w:t>66</w:t>
        </w:r>
        <w:r w:rsidR="00C26731">
          <w:rPr>
            <w:noProof/>
            <w:webHidden/>
          </w:rPr>
          <w:fldChar w:fldCharType="end"/>
        </w:r>
      </w:hyperlink>
    </w:p>
    <w:p w14:paraId="38856B93" w14:textId="1ABB46C8" w:rsidR="00C26731" w:rsidRDefault="00000000">
      <w:pPr>
        <w:pStyle w:val="TDC4"/>
        <w:tabs>
          <w:tab w:val="right" w:leader="dot" w:pos="9394"/>
        </w:tabs>
        <w:rPr>
          <w:rFonts w:asciiTheme="minorHAnsi" w:eastAsiaTheme="minorEastAsia" w:hAnsiTheme="minorHAnsi"/>
          <w:noProof/>
          <w:kern w:val="2"/>
          <w:sz w:val="22"/>
          <w:lang w:eastAsia="es-HN"/>
          <w14:ligatures w14:val="standardContextual"/>
        </w:rPr>
      </w:pPr>
      <w:hyperlink w:anchor="_Toc166617666" w:history="1">
        <w:r w:rsidR="00C26731" w:rsidRPr="007B38AF">
          <w:rPr>
            <w:rStyle w:val="Hipervnculo"/>
            <w:noProof/>
          </w:rPr>
          <w:t>6.4.2.1 ACTA DE CONSTITUCIÓN</w:t>
        </w:r>
        <w:r w:rsidR="00C26731">
          <w:rPr>
            <w:noProof/>
            <w:webHidden/>
          </w:rPr>
          <w:tab/>
        </w:r>
        <w:r w:rsidR="00C26731">
          <w:rPr>
            <w:noProof/>
            <w:webHidden/>
          </w:rPr>
          <w:fldChar w:fldCharType="begin"/>
        </w:r>
        <w:r w:rsidR="00C26731">
          <w:rPr>
            <w:noProof/>
            <w:webHidden/>
          </w:rPr>
          <w:instrText xml:space="preserve"> PAGEREF _Toc166617666 \h </w:instrText>
        </w:r>
        <w:r w:rsidR="00C26731">
          <w:rPr>
            <w:noProof/>
            <w:webHidden/>
          </w:rPr>
        </w:r>
        <w:r w:rsidR="00C26731">
          <w:rPr>
            <w:noProof/>
            <w:webHidden/>
          </w:rPr>
          <w:fldChar w:fldCharType="separate"/>
        </w:r>
        <w:r w:rsidR="004F6696">
          <w:rPr>
            <w:noProof/>
            <w:webHidden/>
          </w:rPr>
          <w:t>66</w:t>
        </w:r>
        <w:r w:rsidR="00C26731">
          <w:rPr>
            <w:noProof/>
            <w:webHidden/>
          </w:rPr>
          <w:fldChar w:fldCharType="end"/>
        </w:r>
      </w:hyperlink>
    </w:p>
    <w:p w14:paraId="717CC1D0" w14:textId="4BEBB854"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67" w:history="1">
        <w:r w:rsidR="00C26731" w:rsidRPr="007B38AF">
          <w:rPr>
            <w:rStyle w:val="Hipervnculo"/>
            <w:noProof/>
          </w:rPr>
          <w:t>6.4.2.2</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INTERESADOS</w:t>
        </w:r>
        <w:r w:rsidR="00C26731">
          <w:rPr>
            <w:noProof/>
            <w:webHidden/>
          </w:rPr>
          <w:tab/>
        </w:r>
        <w:r w:rsidR="00C26731">
          <w:rPr>
            <w:noProof/>
            <w:webHidden/>
          </w:rPr>
          <w:fldChar w:fldCharType="begin"/>
        </w:r>
        <w:r w:rsidR="00C26731">
          <w:rPr>
            <w:noProof/>
            <w:webHidden/>
          </w:rPr>
          <w:instrText xml:space="preserve"> PAGEREF _Toc166617667 \h </w:instrText>
        </w:r>
        <w:r w:rsidR="00C26731">
          <w:rPr>
            <w:noProof/>
            <w:webHidden/>
          </w:rPr>
        </w:r>
        <w:r w:rsidR="00C26731">
          <w:rPr>
            <w:noProof/>
            <w:webHidden/>
          </w:rPr>
          <w:fldChar w:fldCharType="separate"/>
        </w:r>
        <w:r w:rsidR="004F6696">
          <w:rPr>
            <w:noProof/>
            <w:webHidden/>
          </w:rPr>
          <w:t>68</w:t>
        </w:r>
        <w:r w:rsidR="00C26731">
          <w:rPr>
            <w:noProof/>
            <w:webHidden/>
          </w:rPr>
          <w:fldChar w:fldCharType="end"/>
        </w:r>
      </w:hyperlink>
    </w:p>
    <w:p w14:paraId="5A24397A" w14:textId="26D7C63B"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68" w:history="1">
        <w:r w:rsidR="00C26731" w:rsidRPr="007B38AF">
          <w:rPr>
            <w:rStyle w:val="Hipervnculo"/>
            <w:noProof/>
          </w:rPr>
          <w:t>6.4.2.3</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ALCANCE</w:t>
        </w:r>
        <w:r w:rsidR="00C26731">
          <w:rPr>
            <w:noProof/>
            <w:webHidden/>
          </w:rPr>
          <w:tab/>
        </w:r>
        <w:r w:rsidR="00C26731">
          <w:rPr>
            <w:noProof/>
            <w:webHidden/>
          </w:rPr>
          <w:fldChar w:fldCharType="begin"/>
        </w:r>
        <w:r w:rsidR="00C26731">
          <w:rPr>
            <w:noProof/>
            <w:webHidden/>
          </w:rPr>
          <w:instrText xml:space="preserve"> PAGEREF _Toc166617668 \h </w:instrText>
        </w:r>
        <w:r w:rsidR="00C26731">
          <w:rPr>
            <w:noProof/>
            <w:webHidden/>
          </w:rPr>
        </w:r>
        <w:r w:rsidR="00C26731">
          <w:rPr>
            <w:noProof/>
            <w:webHidden/>
          </w:rPr>
          <w:fldChar w:fldCharType="separate"/>
        </w:r>
        <w:r w:rsidR="004F6696">
          <w:rPr>
            <w:noProof/>
            <w:webHidden/>
          </w:rPr>
          <w:t>70</w:t>
        </w:r>
        <w:r w:rsidR="00C26731">
          <w:rPr>
            <w:noProof/>
            <w:webHidden/>
          </w:rPr>
          <w:fldChar w:fldCharType="end"/>
        </w:r>
      </w:hyperlink>
    </w:p>
    <w:p w14:paraId="3ABDF355" w14:textId="2CCC40A9"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69" w:history="1">
        <w:r w:rsidR="00C26731" w:rsidRPr="007B38AF">
          <w:rPr>
            <w:rStyle w:val="Hipervnculo"/>
            <w:noProof/>
          </w:rPr>
          <w:t>6.4.2.4</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ESTRUCTURA DE DESGLOSE DE TRABAJO</w:t>
        </w:r>
        <w:r w:rsidR="00C26731">
          <w:rPr>
            <w:noProof/>
            <w:webHidden/>
          </w:rPr>
          <w:tab/>
        </w:r>
        <w:r w:rsidR="00C26731">
          <w:rPr>
            <w:noProof/>
            <w:webHidden/>
          </w:rPr>
          <w:fldChar w:fldCharType="begin"/>
        </w:r>
        <w:r w:rsidR="00C26731">
          <w:rPr>
            <w:noProof/>
            <w:webHidden/>
          </w:rPr>
          <w:instrText xml:space="preserve"> PAGEREF _Toc166617669 \h </w:instrText>
        </w:r>
        <w:r w:rsidR="00C26731">
          <w:rPr>
            <w:noProof/>
            <w:webHidden/>
          </w:rPr>
        </w:r>
        <w:r w:rsidR="00C26731">
          <w:rPr>
            <w:noProof/>
            <w:webHidden/>
          </w:rPr>
          <w:fldChar w:fldCharType="separate"/>
        </w:r>
        <w:r w:rsidR="004F6696">
          <w:rPr>
            <w:noProof/>
            <w:webHidden/>
          </w:rPr>
          <w:t>71</w:t>
        </w:r>
        <w:r w:rsidR="00C26731">
          <w:rPr>
            <w:noProof/>
            <w:webHidden/>
          </w:rPr>
          <w:fldChar w:fldCharType="end"/>
        </w:r>
      </w:hyperlink>
    </w:p>
    <w:p w14:paraId="242CE0F1" w14:textId="584C3EF8"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70" w:history="1">
        <w:r w:rsidR="00C26731" w:rsidRPr="007B38AF">
          <w:rPr>
            <w:rStyle w:val="Hipervnculo"/>
            <w:noProof/>
          </w:rPr>
          <w:t>6.4.2.5</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PLAN DE COMUNICACIONES</w:t>
        </w:r>
        <w:r w:rsidR="00C26731">
          <w:rPr>
            <w:noProof/>
            <w:webHidden/>
          </w:rPr>
          <w:tab/>
        </w:r>
        <w:r w:rsidR="00C26731">
          <w:rPr>
            <w:noProof/>
            <w:webHidden/>
          </w:rPr>
          <w:fldChar w:fldCharType="begin"/>
        </w:r>
        <w:r w:rsidR="00C26731">
          <w:rPr>
            <w:noProof/>
            <w:webHidden/>
          </w:rPr>
          <w:instrText xml:space="preserve"> PAGEREF _Toc166617670 \h </w:instrText>
        </w:r>
        <w:r w:rsidR="00C26731">
          <w:rPr>
            <w:noProof/>
            <w:webHidden/>
          </w:rPr>
        </w:r>
        <w:r w:rsidR="00C26731">
          <w:rPr>
            <w:noProof/>
            <w:webHidden/>
          </w:rPr>
          <w:fldChar w:fldCharType="separate"/>
        </w:r>
        <w:r w:rsidR="004F6696">
          <w:rPr>
            <w:noProof/>
            <w:webHidden/>
          </w:rPr>
          <w:t>74</w:t>
        </w:r>
        <w:r w:rsidR="00C26731">
          <w:rPr>
            <w:noProof/>
            <w:webHidden/>
          </w:rPr>
          <w:fldChar w:fldCharType="end"/>
        </w:r>
      </w:hyperlink>
    </w:p>
    <w:p w14:paraId="68BE47F4" w14:textId="4C58BA7D"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71" w:history="1">
        <w:r w:rsidR="00C26731" w:rsidRPr="007B38AF">
          <w:rPr>
            <w:rStyle w:val="Hipervnculo"/>
            <w:noProof/>
          </w:rPr>
          <w:t>6.4.2.6</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GESTIÓN DE RECURSOS</w:t>
        </w:r>
        <w:r w:rsidR="00C26731">
          <w:rPr>
            <w:noProof/>
            <w:webHidden/>
          </w:rPr>
          <w:tab/>
        </w:r>
        <w:r w:rsidR="00C26731">
          <w:rPr>
            <w:noProof/>
            <w:webHidden/>
          </w:rPr>
          <w:fldChar w:fldCharType="begin"/>
        </w:r>
        <w:r w:rsidR="00C26731">
          <w:rPr>
            <w:noProof/>
            <w:webHidden/>
          </w:rPr>
          <w:instrText xml:space="preserve"> PAGEREF _Toc166617671 \h </w:instrText>
        </w:r>
        <w:r w:rsidR="00C26731">
          <w:rPr>
            <w:noProof/>
            <w:webHidden/>
          </w:rPr>
        </w:r>
        <w:r w:rsidR="00C26731">
          <w:rPr>
            <w:noProof/>
            <w:webHidden/>
          </w:rPr>
          <w:fldChar w:fldCharType="separate"/>
        </w:r>
        <w:r w:rsidR="004F6696">
          <w:rPr>
            <w:noProof/>
            <w:webHidden/>
          </w:rPr>
          <w:t>75</w:t>
        </w:r>
        <w:r w:rsidR="00C26731">
          <w:rPr>
            <w:noProof/>
            <w:webHidden/>
          </w:rPr>
          <w:fldChar w:fldCharType="end"/>
        </w:r>
      </w:hyperlink>
    </w:p>
    <w:p w14:paraId="66DB43A4" w14:textId="6224B977" w:rsidR="00C26731" w:rsidRDefault="00000000">
      <w:pPr>
        <w:pStyle w:val="TDC4"/>
        <w:tabs>
          <w:tab w:val="left" w:pos="2105"/>
          <w:tab w:val="right" w:leader="dot" w:pos="9394"/>
        </w:tabs>
        <w:rPr>
          <w:rFonts w:asciiTheme="minorHAnsi" w:eastAsiaTheme="minorEastAsia" w:hAnsiTheme="minorHAnsi"/>
          <w:noProof/>
          <w:kern w:val="2"/>
          <w:sz w:val="22"/>
          <w:lang w:eastAsia="es-HN"/>
          <w14:ligatures w14:val="standardContextual"/>
        </w:rPr>
      </w:pPr>
      <w:hyperlink w:anchor="_Toc166617672" w:history="1">
        <w:r w:rsidR="00C26731" w:rsidRPr="007B38AF">
          <w:rPr>
            <w:rStyle w:val="Hipervnculo"/>
            <w:noProof/>
          </w:rPr>
          <w:t>6.4.2.7</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PLAN DE ADQUISICIONES</w:t>
        </w:r>
        <w:r w:rsidR="00C26731">
          <w:rPr>
            <w:noProof/>
            <w:webHidden/>
          </w:rPr>
          <w:tab/>
        </w:r>
        <w:r w:rsidR="00C26731">
          <w:rPr>
            <w:noProof/>
            <w:webHidden/>
          </w:rPr>
          <w:fldChar w:fldCharType="begin"/>
        </w:r>
        <w:r w:rsidR="00C26731">
          <w:rPr>
            <w:noProof/>
            <w:webHidden/>
          </w:rPr>
          <w:instrText xml:space="preserve"> PAGEREF _Toc166617672 \h </w:instrText>
        </w:r>
        <w:r w:rsidR="00C26731">
          <w:rPr>
            <w:noProof/>
            <w:webHidden/>
          </w:rPr>
        </w:r>
        <w:r w:rsidR="00C26731">
          <w:rPr>
            <w:noProof/>
            <w:webHidden/>
          </w:rPr>
          <w:fldChar w:fldCharType="separate"/>
        </w:r>
        <w:r w:rsidR="004F6696">
          <w:rPr>
            <w:noProof/>
            <w:webHidden/>
          </w:rPr>
          <w:t>78</w:t>
        </w:r>
        <w:r w:rsidR="00C26731">
          <w:rPr>
            <w:noProof/>
            <w:webHidden/>
          </w:rPr>
          <w:fldChar w:fldCharType="end"/>
        </w:r>
      </w:hyperlink>
    </w:p>
    <w:p w14:paraId="04BEC8EB" w14:textId="39E37DD0"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73" w:history="1">
        <w:r w:rsidR="00C26731" w:rsidRPr="007B38AF">
          <w:rPr>
            <w:rStyle w:val="Hipervnculo"/>
            <w:rFonts w:cs="Times New Roman"/>
            <w:noProof/>
          </w:rPr>
          <w:t>6.5</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MEDIDAS DE CONTROL</w:t>
        </w:r>
        <w:r w:rsidR="00C26731">
          <w:rPr>
            <w:noProof/>
            <w:webHidden/>
          </w:rPr>
          <w:tab/>
        </w:r>
        <w:r w:rsidR="00C26731">
          <w:rPr>
            <w:noProof/>
            <w:webHidden/>
          </w:rPr>
          <w:fldChar w:fldCharType="begin"/>
        </w:r>
        <w:r w:rsidR="00C26731">
          <w:rPr>
            <w:noProof/>
            <w:webHidden/>
          </w:rPr>
          <w:instrText xml:space="preserve"> PAGEREF _Toc166617673 \h </w:instrText>
        </w:r>
        <w:r w:rsidR="00C26731">
          <w:rPr>
            <w:noProof/>
            <w:webHidden/>
          </w:rPr>
        </w:r>
        <w:r w:rsidR="00C26731">
          <w:rPr>
            <w:noProof/>
            <w:webHidden/>
          </w:rPr>
          <w:fldChar w:fldCharType="separate"/>
        </w:r>
        <w:r w:rsidR="004F6696">
          <w:rPr>
            <w:noProof/>
            <w:webHidden/>
          </w:rPr>
          <w:t>78</w:t>
        </w:r>
        <w:r w:rsidR="00C26731">
          <w:rPr>
            <w:noProof/>
            <w:webHidden/>
          </w:rPr>
          <w:fldChar w:fldCharType="end"/>
        </w:r>
      </w:hyperlink>
    </w:p>
    <w:p w14:paraId="262E86C9" w14:textId="2B1D69D8"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74" w:history="1">
        <w:r w:rsidR="00C26731" w:rsidRPr="007B38AF">
          <w:rPr>
            <w:rStyle w:val="Hipervnculo"/>
            <w:noProof/>
          </w:rPr>
          <w:t>6.5.1 PLAN DE CALIDAD</w:t>
        </w:r>
        <w:r w:rsidR="00C26731">
          <w:rPr>
            <w:noProof/>
            <w:webHidden/>
          </w:rPr>
          <w:tab/>
        </w:r>
        <w:r w:rsidR="00C26731">
          <w:rPr>
            <w:noProof/>
            <w:webHidden/>
          </w:rPr>
          <w:fldChar w:fldCharType="begin"/>
        </w:r>
        <w:r w:rsidR="00C26731">
          <w:rPr>
            <w:noProof/>
            <w:webHidden/>
          </w:rPr>
          <w:instrText xml:space="preserve"> PAGEREF _Toc166617674 \h </w:instrText>
        </w:r>
        <w:r w:rsidR="00C26731">
          <w:rPr>
            <w:noProof/>
            <w:webHidden/>
          </w:rPr>
        </w:r>
        <w:r w:rsidR="00C26731">
          <w:rPr>
            <w:noProof/>
            <w:webHidden/>
          </w:rPr>
          <w:fldChar w:fldCharType="separate"/>
        </w:r>
        <w:r w:rsidR="004F6696">
          <w:rPr>
            <w:noProof/>
            <w:webHidden/>
          </w:rPr>
          <w:t>78</w:t>
        </w:r>
        <w:r w:rsidR="00C26731">
          <w:rPr>
            <w:noProof/>
            <w:webHidden/>
          </w:rPr>
          <w:fldChar w:fldCharType="end"/>
        </w:r>
      </w:hyperlink>
    </w:p>
    <w:p w14:paraId="61F59553" w14:textId="15F16E37" w:rsidR="00C26731" w:rsidRDefault="00000000">
      <w:pPr>
        <w:pStyle w:val="TDC3"/>
        <w:tabs>
          <w:tab w:val="left" w:pos="1760"/>
          <w:tab w:val="right" w:leader="dot" w:pos="9394"/>
        </w:tabs>
        <w:rPr>
          <w:rFonts w:asciiTheme="minorHAnsi" w:eastAsiaTheme="minorEastAsia" w:hAnsiTheme="minorHAnsi"/>
          <w:noProof/>
          <w:kern w:val="2"/>
          <w:sz w:val="22"/>
          <w:lang w:eastAsia="es-HN"/>
          <w14:ligatures w14:val="standardContextual"/>
        </w:rPr>
      </w:pPr>
      <w:hyperlink w:anchor="_Toc166617675" w:history="1">
        <w:r w:rsidR="00C26731" w:rsidRPr="007B38AF">
          <w:rPr>
            <w:rStyle w:val="Hipervnculo"/>
            <w:noProof/>
          </w:rPr>
          <w:t>6.5.2</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GESTIÓN DE RIESGOS</w:t>
        </w:r>
        <w:r w:rsidR="00C26731">
          <w:rPr>
            <w:noProof/>
            <w:webHidden/>
          </w:rPr>
          <w:tab/>
        </w:r>
        <w:r w:rsidR="00C26731">
          <w:rPr>
            <w:noProof/>
            <w:webHidden/>
          </w:rPr>
          <w:fldChar w:fldCharType="begin"/>
        </w:r>
        <w:r w:rsidR="00C26731">
          <w:rPr>
            <w:noProof/>
            <w:webHidden/>
          </w:rPr>
          <w:instrText xml:space="preserve"> PAGEREF _Toc166617675 \h </w:instrText>
        </w:r>
        <w:r w:rsidR="00C26731">
          <w:rPr>
            <w:noProof/>
            <w:webHidden/>
          </w:rPr>
        </w:r>
        <w:r w:rsidR="00C26731">
          <w:rPr>
            <w:noProof/>
            <w:webHidden/>
          </w:rPr>
          <w:fldChar w:fldCharType="separate"/>
        </w:r>
        <w:r w:rsidR="004F6696">
          <w:rPr>
            <w:noProof/>
            <w:webHidden/>
          </w:rPr>
          <w:t>80</w:t>
        </w:r>
        <w:r w:rsidR="00C26731">
          <w:rPr>
            <w:noProof/>
            <w:webHidden/>
          </w:rPr>
          <w:fldChar w:fldCharType="end"/>
        </w:r>
      </w:hyperlink>
    </w:p>
    <w:p w14:paraId="256E75DC" w14:textId="17F1E8EE" w:rsidR="00C26731" w:rsidRDefault="00000000">
      <w:pPr>
        <w:pStyle w:val="TDC2"/>
        <w:tabs>
          <w:tab w:val="left" w:pos="1320"/>
          <w:tab w:val="right" w:leader="dot" w:pos="9394"/>
        </w:tabs>
        <w:rPr>
          <w:rFonts w:asciiTheme="minorHAnsi" w:eastAsiaTheme="minorEastAsia" w:hAnsiTheme="minorHAnsi"/>
          <w:noProof/>
          <w:kern w:val="2"/>
          <w:sz w:val="22"/>
          <w:lang w:eastAsia="es-HN"/>
          <w14:ligatures w14:val="standardContextual"/>
        </w:rPr>
      </w:pPr>
      <w:hyperlink w:anchor="_Toc166617676" w:history="1">
        <w:r w:rsidR="00C26731" w:rsidRPr="007B38AF">
          <w:rPr>
            <w:rStyle w:val="Hipervnculo"/>
            <w:rFonts w:cs="Times New Roman"/>
            <w:noProof/>
          </w:rPr>
          <w:t>6.6</w:t>
        </w:r>
        <w:r w:rsidR="00C26731">
          <w:rPr>
            <w:rFonts w:asciiTheme="minorHAnsi" w:eastAsiaTheme="minorEastAsia" w:hAnsiTheme="minorHAnsi"/>
            <w:noProof/>
            <w:kern w:val="2"/>
            <w:sz w:val="22"/>
            <w:lang w:eastAsia="es-HN"/>
            <w14:ligatures w14:val="standardContextual"/>
          </w:rPr>
          <w:tab/>
        </w:r>
        <w:r w:rsidR="00C26731" w:rsidRPr="007B38AF">
          <w:rPr>
            <w:rStyle w:val="Hipervnculo"/>
            <w:rFonts w:cs="Times New Roman"/>
            <w:noProof/>
          </w:rPr>
          <w:t>CRONOGRAMA DE IMPLEMENTACIÓN Y PRESUPUESTO</w:t>
        </w:r>
        <w:r w:rsidR="00C26731">
          <w:rPr>
            <w:noProof/>
            <w:webHidden/>
          </w:rPr>
          <w:tab/>
        </w:r>
        <w:r w:rsidR="00C26731">
          <w:rPr>
            <w:noProof/>
            <w:webHidden/>
          </w:rPr>
          <w:fldChar w:fldCharType="begin"/>
        </w:r>
        <w:r w:rsidR="00C26731">
          <w:rPr>
            <w:noProof/>
            <w:webHidden/>
          </w:rPr>
          <w:instrText xml:space="preserve"> PAGEREF _Toc166617676 \h </w:instrText>
        </w:r>
        <w:r w:rsidR="00C26731">
          <w:rPr>
            <w:noProof/>
            <w:webHidden/>
          </w:rPr>
        </w:r>
        <w:r w:rsidR="00C26731">
          <w:rPr>
            <w:noProof/>
            <w:webHidden/>
          </w:rPr>
          <w:fldChar w:fldCharType="separate"/>
        </w:r>
        <w:r w:rsidR="004F6696">
          <w:rPr>
            <w:noProof/>
            <w:webHidden/>
          </w:rPr>
          <w:t>82</w:t>
        </w:r>
        <w:r w:rsidR="00C26731">
          <w:rPr>
            <w:noProof/>
            <w:webHidden/>
          </w:rPr>
          <w:fldChar w:fldCharType="end"/>
        </w:r>
      </w:hyperlink>
    </w:p>
    <w:p w14:paraId="19AC3132" w14:textId="27601302" w:rsidR="00C26731" w:rsidRDefault="00000000">
      <w:pPr>
        <w:pStyle w:val="TDC3"/>
        <w:tabs>
          <w:tab w:val="right" w:leader="dot" w:pos="9394"/>
        </w:tabs>
        <w:rPr>
          <w:rFonts w:asciiTheme="minorHAnsi" w:eastAsiaTheme="minorEastAsia" w:hAnsiTheme="minorHAnsi"/>
          <w:noProof/>
          <w:kern w:val="2"/>
          <w:sz w:val="22"/>
          <w:lang w:eastAsia="es-HN"/>
          <w14:ligatures w14:val="standardContextual"/>
        </w:rPr>
      </w:pPr>
      <w:hyperlink w:anchor="_Toc166617677" w:history="1">
        <w:r w:rsidR="00C26731" w:rsidRPr="007B38AF">
          <w:rPr>
            <w:rStyle w:val="Hipervnculo"/>
            <w:noProof/>
          </w:rPr>
          <w:t>6.6.1 CRONOGRAMA</w:t>
        </w:r>
        <w:r w:rsidR="00C26731">
          <w:rPr>
            <w:noProof/>
            <w:webHidden/>
          </w:rPr>
          <w:tab/>
        </w:r>
        <w:r w:rsidR="00C26731">
          <w:rPr>
            <w:noProof/>
            <w:webHidden/>
          </w:rPr>
          <w:fldChar w:fldCharType="begin"/>
        </w:r>
        <w:r w:rsidR="00C26731">
          <w:rPr>
            <w:noProof/>
            <w:webHidden/>
          </w:rPr>
          <w:instrText xml:space="preserve"> PAGEREF _Toc166617677 \h </w:instrText>
        </w:r>
        <w:r w:rsidR="00C26731">
          <w:rPr>
            <w:noProof/>
            <w:webHidden/>
          </w:rPr>
        </w:r>
        <w:r w:rsidR="00C26731">
          <w:rPr>
            <w:noProof/>
            <w:webHidden/>
          </w:rPr>
          <w:fldChar w:fldCharType="separate"/>
        </w:r>
        <w:r w:rsidR="004F6696">
          <w:rPr>
            <w:noProof/>
            <w:webHidden/>
          </w:rPr>
          <w:t>82</w:t>
        </w:r>
        <w:r w:rsidR="00C26731">
          <w:rPr>
            <w:noProof/>
            <w:webHidden/>
          </w:rPr>
          <w:fldChar w:fldCharType="end"/>
        </w:r>
      </w:hyperlink>
    </w:p>
    <w:p w14:paraId="7DE80E72" w14:textId="63F59408" w:rsidR="00C26731" w:rsidRDefault="00000000">
      <w:pPr>
        <w:pStyle w:val="TDC3"/>
        <w:tabs>
          <w:tab w:val="left" w:pos="1760"/>
          <w:tab w:val="right" w:leader="dot" w:pos="9394"/>
        </w:tabs>
        <w:rPr>
          <w:rFonts w:asciiTheme="minorHAnsi" w:eastAsiaTheme="minorEastAsia" w:hAnsiTheme="minorHAnsi"/>
          <w:noProof/>
          <w:kern w:val="2"/>
          <w:sz w:val="22"/>
          <w:lang w:eastAsia="es-HN"/>
          <w14:ligatures w14:val="standardContextual"/>
        </w:rPr>
      </w:pPr>
      <w:hyperlink w:anchor="_Toc166617678" w:history="1">
        <w:r w:rsidR="00C26731" w:rsidRPr="007B38AF">
          <w:rPr>
            <w:rStyle w:val="Hipervnculo"/>
            <w:noProof/>
          </w:rPr>
          <w:t>6.6.2</w:t>
        </w:r>
        <w:r w:rsidR="00C26731">
          <w:rPr>
            <w:rFonts w:asciiTheme="minorHAnsi" w:eastAsiaTheme="minorEastAsia" w:hAnsiTheme="minorHAnsi"/>
            <w:noProof/>
            <w:kern w:val="2"/>
            <w:sz w:val="22"/>
            <w:lang w:eastAsia="es-HN"/>
            <w14:ligatures w14:val="standardContextual"/>
          </w:rPr>
          <w:tab/>
        </w:r>
        <w:r w:rsidR="00C26731" w:rsidRPr="007B38AF">
          <w:rPr>
            <w:rStyle w:val="Hipervnculo"/>
            <w:noProof/>
          </w:rPr>
          <w:t>PRESUPUESTO</w:t>
        </w:r>
        <w:r w:rsidR="00C26731">
          <w:rPr>
            <w:noProof/>
            <w:webHidden/>
          </w:rPr>
          <w:tab/>
        </w:r>
        <w:r w:rsidR="00C26731">
          <w:rPr>
            <w:noProof/>
            <w:webHidden/>
          </w:rPr>
          <w:fldChar w:fldCharType="begin"/>
        </w:r>
        <w:r w:rsidR="00C26731">
          <w:rPr>
            <w:noProof/>
            <w:webHidden/>
          </w:rPr>
          <w:instrText xml:space="preserve"> PAGEREF _Toc166617678 \h </w:instrText>
        </w:r>
        <w:r w:rsidR="00C26731">
          <w:rPr>
            <w:noProof/>
            <w:webHidden/>
          </w:rPr>
        </w:r>
        <w:r w:rsidR="00C26731">
          <w:rPr>
            <w:noProof/>
            <w:webHidden/>
          </w:rPr>
          <w:fldChar w:fldCharType="separate"/>
        </w:r>
        <w:r w:rsidR="004F6696">
          <w:rPr>
            <w:noProof/>
            <w:webHidden/>
          </w:rPr>
          <w:t>86</w:t>
        </w:r>
        <w:r w:rsidR="00C26731">
          <w:rPr>
            <w:noProof/>
            <w:webHidden/>
          </w:rPr>
          <w:fldChar w:fldCharType="end"/>
        </w:r>
      </w:hyperlink>
    </w:p>
    <w:p w14:paraId="4A7F2FF6" w14:textId="3F8AAE3C"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79" w:history="1">
        <w:r w:rsidR="00C26731" w:rsidRPr="007B38AF">
          <w:rPr>
            <w:rStyle w:val="Hipervnculo"/>
            <w:rFonts w:cs="Times New Roman"/>
            <w:noProof/>
          </w:rPr>
          <w:t>Figura 25. Estructura desglose de costos</w:t>
        </w:r>
        <w:r w:rsidR="00C26731">
          <w:rPr>
            <w:noProof/>
            <w:webHidden/>
          </w:rPr>
          <w:tab/>
        </w:r>
        <w:r w:rsidR="00C26731">
          <w:rPr>
            <w:noProof/>
            <w:webHidden/>
          </w:rPr>
          <w:fldChar w:fldCharType="begin"/>
        </w:r>
        <w:r w:rsidR="00C26731">
          <w:rPr>
            <w:noProof/>
            <w:webHidden/>
          </w:rPr>
          <w:instrText xml:space="preserve"> PAGEREF _Toc166617679 \h </w:instrText>
        </w:r>
        <w:r w:rsidR="00C26731">
          <w:rPr>
            <w:noProof/>
            <w:webHidden/>
          </w:rPr>
        </w:r>
        <w:r w:rsidR="00C26731">
          <w:rPr>
            <w:noProof/>
            <w:webHidden/>
          </w:rPr>
          <w:fldChar w:fldCharType="separate"/>
        </w:r>
        <w:r w:rsidR="004F6696">
          <w:rPr>
            <w:noProof/>
            <w:webHidden/>
          </w:rPr>
          <w:t>87</w:t>
        </w:r>
        <w:r w:rsidR="00C26731">
          <w:rPr>
            <w:noProof/>
            <w:webHidden/>
          </w:rPr>
          <w:fldChar w:fldCharType="end"/>
        </w:r>
      </w:hyperlink>
    </w:p>
    <w:p w14:paraId="0C5FD6A6" w14:textId="4706A705" w:rsidR="00C26731" w:rsidRDefault="00000000">
      <w:pPr>
        <w:pStyle w:val="TDC2"/>
        <w:tabs>
          <w:tab w:val="right" w:leader="dot" w:pos="9394"/>
        </w:tabs>
        <w:rPr>
          <w:rFonts w:asciiTheme="minorHAnsi" w:eastAsiaTheme="minorEastAsia" w:hAnsiTheme="minorHAnsi"/>
          <w:noProof/>
          <w:kern w:val="2"/>
          <w:sz w:val="22"/>
          <w:lang w:eastAsia="es-HN"/>
          <w14:ligatures w14:val="standardContextual"/>
        </w:rPr>
      </w:pPr>
      <w:hyperlink w:anchor="_Toc166617680" w:history="1">
        <w:r w:rsidR="00C26731" w:rsidRPr="007B38AF">
          <w:rPr>
            <w:rStyle w:val="Hipervnculo"/>
            <w:noProof/>
          </w:rPr>
          <w:t>6.7 CONCORDANCIA DE LOS SEGMENTOS DE LA TESIS CON LA PROPUESTA</w:t>
        </w:r>
        <w:r w:rsidR="00C26731">
          <w:rPr>
            <w:noProof/>
            <w:webHidden/>
          </w:rPr>
          <w:tab/>
        </w:r>
        <w:r w:rsidR="00C26731">
          <w:rPr>
            <w:noProof/>
            <w:webHidden/>
          </w:rPr>
          <w:fldChar w:fldCharType="begin"/>
        </w:r>
        <w:r w:rsidR="00C26731">
          <w:rPr>
            <w:noProof/>
            <w:webHidden/>
          </w:rPr>
          <w:instrText xml:space="preserve"> PAGEREF _Toc166617680 \h </w:instrText>
        </w:r>
        <w:r w:rsidR="00C26731">
          <w:rPr>
            <w:noProof/>
            <w:webHidden/>
          </w:rPr>
        </w:r>
        <w:r w:rsidR="00C26731">
          <w:rPr>
            <w:noProof/>
            <w:webHidden/>
          </w:rPr>
          <w:fldChar w:fldCharType="separate"/>
        </w:r>
        <w:r w:rsidR="004F6696">
          <w:rPr>
            <w:noProof/>
            <w:webHidden/>
          </w:rPr>
          <w:t>88</w:t>
        </w:r>
        <w:r w:rsidR="00C26731">
          <w:rPr>
            <w:noProof/>
            <w:webHidden/>
          </w:rPr>
          <w:fldChar w:fldCharType="end"/>
        </w:r>
      </w:hyperlink>
    </w:p>
    <w:p w14:paraId="53BA4F75" w14:textId="37C43010" w:rsidR="00C26731" w:rsidRDefault="00000000">
      <w:pPr>
        <w:pStyle w:val="TDC1"/>
        <w:rPr>
          <w:rFonts w:asciiTheme="minorHAnsi" w:eastAsiaTheme="minorEastAsia" w:hAnsiTheme="minorHAnsi"/>
          <w:noProof/>
          <w:kern w:val="2"/>
          <w:sz w:val="22"/>
          <w:lang w:eastAsia="es-HN"/>
          <w14:ligatures w14:val="standardContextual"/>
        </w:rPr>
      </w:pPr>
      <w:hyperlink w:anchor="_Toc166617681" w:history="1">
        <w:r w:rsidR="00C26731" w:rsidRPr="007B38AF">
          <w:rPr>
            <w:rStyle w:val="Hipervnculo"/>
            <w:noProof/>
          </w:rPr>
          <w:t>REFERENCIAS BIBLIOGRÁFICAS</w:t>
        </w:r>
        <w:r w:rsidR="00C26731">
          <w:rPr>
            <w:noProof/>
            <w:webHidden/>
          </w:rPr>
          <w:tab/>
        </w:r>
        <w:r w:rsidR="00C26731">
          <w:rPr>
            <w:noProof/>
            <w:webHidden/>
          </w:rPr>
          <w:fldChar w:fldCharType="begin"/>
        </w:r>
        <w:r w:rsidR="00C26731">
          <w:rPr>
            <w:noProof/>
            <w:webHidden/>
          </w:rPr>
          <w:instrText xml:space="preserve"> PAGEREF _Toc166617681 \h </w:instrText>
        </w:r>
        <w:r w:rsidR="00C26731">
          <w:rPr>
            <w:noProof/>
            <w:webHidden/>
          </w:rPr>
        </w:r>
        <w:r w:rsidR="00C26731">
          <w:rPr>
            <w:noProof/>
            <w:webHidden/>
          </w:rPr>
          <w:fldChar w:fldCharType="separate"/>
        </w:r>
        <w:r w:rsidR="004F6696">
          <w:rPr>
            <w:noProof/>
            <w:webHidden/>
          </w:rPr>
          <w:t>92</w:t>
        </w:r>
        <w:r w:rsidR="00C26731">
          <w:rPr>
            <w:noProof/>
            <w:webHidden/>
          </w:rPr>
          <w:fldChar w:fldCharType="end"/>
        </w:r>
      </w:hyperlink>
    </w:p>
    <w:p w14:paraId="2D871B57" w14:textId="1FE8B4DB" w:rsidR="00C26731" w:rsidRDefault="00000000">
      <w:pPr>
        <w:pStyle w:val="TDC1"/>
        <w:rPr>
          <w:rFonts w:asciiTheme="minorHAnsi" w:eastAsiaTheme="minorEastAsia" w:hAnsiTheme="minorHAnsi"/>
          <w:noProof/>
          <w:kern w:val="2"/>
          <w:sz w:val="22"/>
          <w:lang w:eastAsia="es-HN"/>
          <w14:ligatures w14:val="standardContextual"/>
        </w:rPr>
      </w:pPr>
      <w:hyperlink w:anchor="_Toc166617682" w:history="1">
        <w:r w:rsidR="00C26731" w:rsidRPr="007B38AF">
          <w:rPr>
            <w:rStyle w:val="Hipervnculo"/>
            <w:noProof/>
          </w:rPr>
          <w:t>ANEXOS</w:t>
        </w:r>
        <w:r w:rsidR="00C26731">
          <w:rPr>
            <w:noProof/>
            <w:webHidden/>
          </w:rPr>
          <w:tab/>
        </w:r>
        <w:r w:rsidR="00C26731">
          <w:rPr>
            <w:noProof/>
            <w:webHidden/>
          </w:rPr>
          <w:fldChar w:fldCharType="begin"/>
        </w:r>
        <w:r w:rsidR="00C26731">
          <w:rPr>
            <w:noProof/>
            <w:webHidden/>
          </w:rPr>
          <w:instrText xml:space="preserve"> PAGEREF _Toc166617682 \h </w:instrText>
        </w:r>
        <w:r w:rsidR="00C26731">
          <w:rPr>
            <w:noProof/>
            <w:webHidden/>
          </w:rPr>
        </w:r>
        <w:r w:rsidR="00C26731">
          <w:rPr>
            <w:noProof/>
            <w:webHidden/>
          </w:rPr>
          <w:fldChar w:fldCharType="separate"/>
        </w:r>
        <w:r w:rsidR="004F6696">
          <w:rPr>
            <w:noProof/>
            <w:webHidden/>
          </w:rPr>
          <w:t>95</w:t>
        </w:r>
        <w:r w:rsidR="00C26731">
          <w:rPr>
            <w:noProof/>
            <w:webHidden/>
          </w:rPr>
          <w:fldChar w:fldCharType="end"/>
        </w:r>
      </w:hyperlink>
    </w:p>
    <w:p w14:paraId="7AC40C5A" w14:textId="3330984C" w:rsidR="00553717" w:rsidRPr="00BF15A5" w:rsidRDefault="003F60B4" w:rsidP="00726E62">
      <w:pPr>
        <w:pStyle w:val="TextoPrincipal"/>
        <w:spacing w:line="360" w:lineRule="auto"/>
      </w:pPr>
      <w:r w:rsidRPr="00BF15A5">
        <w:fldChar w:fldCharType="end"/>
      </w:r>
    </w:p>
    <w:p w14:paraId="24442683" w14:textId="77777777" w:rsidR="00553717" w:rsidRPr="00BF15A5" w:rsidRDefault="00553717">
      <w:pPr>
        <w:rPr>
          <w:rFonts w:ascii="Times New Roman" w:hAnsi="Times New Roman" w:cs="Times New Roman"/>
          <w:sz w:val="24"/>
          <w:szCs w:val="24"/>
        </w:rPr>
      </w:pPr>
      <w:r w:rsidRPr="00BF15A5">
        <w:rPr>
          <w:rFonts w:ascii="Times New Roman" w:hAnsi="Times New Roman" w:cs="Times New Roman"/>
        </w:rPr>
        <w:br w:type="page"/>
      </w:r>
    </w:p>
    <w:p w14:paraId="764FBACA" w14:textId="77777777" w:rsidR="00553717" w:rsidRPr="00E2617E" w:rsidRDefault="00553717" w:rsidP="00E2617E">
      <w:pPr>
        <w:jc w:val="center"/>
        <w:rPr>
          <w:rFonts w:ascii="Times New Roman" w:hAnsi="Times New Roman" w:cs="Times New Roman"/>
          <w:b/>
          <w:bCs/>
          <w:sz w:val="28"/>
          <w:szCs w:val="28"/>
        </w:rPr>
      </w:pPr>
      <w:r w:rsidRPr="00E2617E">
        <w:rPr>
          <w:rFonts w:ascii="Times New Roman" w:hAnsi="Times New Roman" w:cs="Times New Roman"/>
          <w:b/>
          <w:bCs/>
          <w:sz w:val="28"/>
          <w:szCs w:val="28"/>
        </w:rPr>
        <w:lastRenderedPageBreak/>
        <w:t>ÍNDICE DE TABLAS</w:t>
      </w:r>
    </w:p>
    <w:p w14:paraId="1201C97E" w14:textId="65A670A4" w:rsidR="000146A8" w:rsidRDefault="00553717">
      <w:pPr>
        <w:pStyle w:val="Tabladeilustraciones"/>
        <w:tabs>
          <w:tab w:val="right" w:leader="dot" w:pos="9394"/>
        </w:tabs>
        <w:rPr>
          <w:rFonts w:asciiTheme="minorHAnsi" w:eastAsiaTheme="minorEastAsia" w:hAnsiTheme="minorHAnsi"/>
          <w:noProof/>
          <w:kern w:val="2"/>
          <w:sz w:val="22"/>
          <w:lang w:eastAsia="es-HN"/>
          <w14:ligatures w14:val="standardContextual"/>
        </w:rPr>
      </w:pPr>
      <w:r w:rsidRPr="00BF15A5">
        <w:rPr>
          <w:rFonts w:cs="Times New Roman"/>
          <w:sz w:val="28"/>
          <w:szCs w:val="28"/>
        </w:rPr>
        <w:fldChar w:fldCharType="begin"/>
      </w:r>
      <w:r w:rsidRPr="00BF15A5">
        <w:rPr>
          <w:rFonts w:cs="Times New Roman"/>
          <w:sz w:val="28"/>
          <w:szCs w:val="28"/>
        </w:rPr>
        <w:instrText xml:space="preserve"> TOC \h \z \c "Tabla" </w:instrText>
      </w:r>
      <w:r w:rsidRPr="00BF15A5">
        <w:rPr>
          <w:rFonts w:cs="Times New Roman"/>
          <w:sz w:val="28"/>
          <w:szCs w:val="28"/>
        </w:rPr>
        <w:fldChar w:fldCharType="separate"/>
      </w:r>
      <w:hyperlink w:anchor="_Toc166617683" w:history="1">
        <w:r w:rsidR="000146A8" w:rsidRPr="008732A3">
          <w:rPr>
            <w:rStyle w:val="Hipervnculo"/>
            <w:rFonts w:cs="Times New Roman"/>
            <w:b/>
            <w:bCs/>
            <w:noProof/>
          </w:rPr>
          <w:t>Tabla 1. Indicadores del programa de Telemedicina</w:t>
        </w:r>
        <w:r w:rsidR="000146A8">
          <w:rPr>
            <w:noProof/>
            <w:webHidden/>
          </w:rPr>
          <w:tab/>
        </w:r>
        <w:r w:rsidR="000146A8">
          <w:rPr>
            <w:noProof/>
            <w:webHidden/>
          </w:rPr>
          <w:fldChar w:fldCharType="begin"/>
        </w:r>
        <w:r w:rsidR="000146A8">
          <w:rPr>
            <w:noProof/>
            <w:webHidden/>
          </w:rPr>
          <w:instrText xml:space="preserve"> PAGEREF _Toc166617683 \h </w:instrText>
        </w:r>
        <w:r w:rsidR="000146A8">
          <w:rPr>
            <w:noProof/>
            <w:webHidden/>
          </w:rPr>
        </w:r>
        <w:r w:rsidR="000146A8">
          <w:rPr>
            <w:noProof/>
            <w:webHidden/>
          </w:rPr>
          <w:fldChar w:fldCharType="separate"/>
        </w:r>
        <w:r w:rsidR="004F6696">
          <w:rPr>
            <w:noProof/>
            <w:webHidden/>
          </w:rPr>
          <w:t>3</w:t>
        </w:r>
        <w:r w:rsidR="000146A8">
          <w:rPr>
            <w:noProof/>
            <w:webHidden/>
          </w:rPr>
          <w:fldChar w:fldCharType="end"/>
        </w:r>
      </w:hyperlink>
    </w:p>
    <w:p w14:paraId="699B9AB2" w14:textId="4BF5A1D8"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4" w:history="1">
        <w:r w:rsidR="000146A8" w:rsidRPr="008732A3">
          <w:rPr>
            <w:rStyle w:val="Hipervnculo"/>
            <w:rFonts w:cs="Times New Roman"/>
            <w:b/>
            <w:bCs/>
            <w:noProof/>
          </w:rPr>
          <w:t>Tabla 2</w:t>
        </w:r>
        <w:r w:rsidR="000146A8" w:rsidRPr="008732A3">
          <w:rPr>
            <w:rStyle w:val="Hipervnculo"/>
            <w:rFonts w:eastAsia="Arial" w:cs="Times New Roman"/>
            <w:b/>
            <w:bCs/>
            <w:noProof/>
          </w:rPr>
          <w:t>. Socios estratégicos del programa de Telemedicina</w:t>
        </w:r>
        <w:r w:rsidR="000146A8">
          <w:rPr>
            <w:noProof/>
            <w:webHidden/>
          </w:rPr>
          <w:tab/>
        </w:r>
        <w:r w:rsidR="000146A8">
          <w:rPr>
            <w:noProof/>
            <w:webHidden/>
          </w:rPr>
          <w:fldChar w:fldCharType="begin"/>
        </w:r>
        <w:r w:rsidR="000146A8">
          <w:rPr>
            <w:noProof/>
            <w:webHidden/>
          </w:rPr>
          <w:instrText xml:space="preserve"> PAGEREF _Toc166617684 \h </w:instrText>
        </w:r>
        <w:r w:rsidR="000146A8">
          <w:rPr>
            <w:noProof/>
            <w:webHidden/>
          </w:rPr>
        </w:r>
        <w:r w:rsidR="000146A8">
          <w:rPr>
            <w:noProof/>
            <w:webHidden/>
          </w:rPr>
          <w:fldChar w:fldCharType="separate"/>
        </w:r>
        <w:r w:rsidR="004F6696">
          <w:rPr>
            <w:noProof/>
            <w:webHidden/>
          </w:rPr>
          <w:t>3</w:t>
        </w:r>
        <w:r w:rsidR="000146A8">
          <w:rPr>
            <w:noProof/>
            <w:webHidden/>
          </w:rPr>
          <w:fldChar w:fldCharType="end"/>
        </w:r>
      </w:hyperlink>
    </w:p>
    <w:p w14:paraId="118A9A26" w14:textId="4DF58DB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5" w:history="1">
        <w:r w:rsidR="000146A8" w:rsidRPr="008732A3">
          <w:rPr>
            <w:rStyle w:val="Hipervnculo"/>
            <w:rFonts w:cs="Times New Roman"/>
            <w:b/>
            <w:bCs/>
            <w:noProof/>
          </w:rPr>
          <w:t>Tabla 3. Indicadores</w:t>
        </w:r>
        <w:r w:rsidR="000146A8">
          <w:rPr>
            <w:noProof/>
            <w:webHidden/>
          </w:rPr>
          <w:tab/>
        </w:r>
        <w:r w:rsidR="000146A8">
          <w:rPr>
            <w:noProof/>
            <w:webHidden/>
          </w:rPr>
          <w:fldChar w:fldCharType="begin"/>
        </w:r>
        <w:r w:rsidR="000146A8">
          <w:rPr>
            <w:noProof/>
            <w:webHidden/>
          </w:rPr>
          <w:instrText xml:space="preserve"> PAGEREF _Toc166617685 \h </w:instrText>
        </w:r>
        <w:r w:rsidR="000146A8">
          <w:rPr>
            <w:noProof/>
            <w:webHidden/>
          </w:rPr>
        </w:r>
        <w:r w:rsidR="000146A8">
          <w:rPr>
            <w:noProof/>
            <w:webHidden/>
          </w:rPr>
          <w:fldChar w:fldCharType="separate"/>
        </w:r>
        <w:r w:rsidR="004F6696">
          <w:rPr>
            <w:noProof/>
            <w:webHidden/>
          </w:rPr>
          <w:t>21</w:t>
        </w:r>
        <w:r w:rsidR="000146A8">
          <w:rPr>
            <w:noProof/>
            <w:webHidden/>
          </w:rPr>
          <w:fldChar w:fldCharType="end"/>
        </w:r>
      </w:hyperlink>
    </w:p>
    <w:p w14:paraId="0D486479" w14:textId="0844898A"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6" w:history="1">
        <w:r w:rsidR="000146A8" w:rsidRPr="008732A3">
          <w:rPr>
            <w:rStyle w:val="Hipervnculo"/>
            <w:rFonts w:cs="Times New Roman"/>
            <w:b/>
            <w:bCs/>
            <w:noProof/>
          </w:rPr>
          <w:t>Tabla 4. Grupos de Procesos y Áreas de conocimiento de la dirección de proyectos</w:t>
        </w:r>
        <w:r w:rsidR="000146A8">
          <w:rPr>
            <w:noProof/>
            <w:webHidden/>
          </w:rPr>
          <w:tab/>
        </w:r>
        <w:r w:rsidR="000146A8">
          <w:rPr>
            <w:noProof/>
            <w:webHidden/>
          </w:rPr>
          <w:fldChar w:fldCharType="begin"/>
        </w:r>
        <w:r w:rsidR="000146A8">
          <w:rPr>
            <w:noProof/>
            <w:webHidden/>
          </w:rPr>
          <w:instrText xml:space="preserve"> PAGEREF _Toc166617686 \h </w:instrText>
        </w:r>
        <w:r w:rsidR="000146A8">
          <w:rPr>
            <w:noProof/>
            <w:webHidden/>
          </w:rPr>
        </w:r>
        <w:r w:rsidR="000146A8">
          <w:rPr>
            <w:noProof/>
            <w:webHidden/>
          </w:rPr>
          <w:fldChar w:fldCharType="separate"/>
        </w:r>
        <w:r w:rsidR="004F6696">
          <w:rPr>
            <w:noProof/>
            <w:webHidden/>
          </w:rPr>
          <w:t>26</w:t>
        </w:r>
        <w:r w:rsidR="000146A8">
          <w:rPr>
            <w:noProof/>
            <w:webHidden/>
          </w:rPr>
          <w:fldChar w:fldCharType="end"/>
        </w:r>
      </w:hyperlink>
    </w:p>
    <w:p w14:paraId="2D432011" w14:textId="388DC11F"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7" w:history="1">
        <w:r w:rsidR="000146A8" w:rsidRPr="008732A3">
          <w:rPr>
            <w:rStyle w:val="Hipervnculo"/>
            <w:rFonts w:cs="Times New Roman"/>
            <w:b/>
            <w:bCs/>
            <w:noProof/>
          </w:rPr>
          <w:t>Tabla 5. Matriz Metodológica</w:t>
        </w:r>
        <w:r w:rsidR="000146A8">
          <w:rPr>
            <w:noProof/>
            <w:webHidden/>
          </w:rPr>
          <w:tab/>
        </w:r>
        <w:r w:rsidR="000146A8">
          <w:rPr>
            <w:noProof/>
            <w:webHidden/>
          </w:rPr>
          <w:fldChar w:fldCharType="begin"/>
        </w:r>
        <w:r w:rsidR="000146A8">
          <w:rPr>
            <w:noProof/>
            <w:webHidden/>
          </w:rPr>
          <w:instrText xml:space="preserve"> PAGEREF _Toc166617687 \h </w:instrText>
        </w:r>
        <w:r w:rsidR="000146A8">
          <w:rPr>
            <w:noProof/>
            <w:webHidden/>
          </w:rPr>
        </w:r>
        <w:r w:rsidR="000146A8">
          <w:rPr>
            <w:noProof/>
            <w:webHidden/>
          </w:rPr>
          <w:fldChar w:fldCharType="separate"/>
        </w:r>
        <w:r w:rsidR="004F6696">
          <w:rPr>
            <w:noProof/>
            <w:webHidden/>
          </w:rPr>
          <w:t>31</w:t>
        </w:r>
        <w:r w:rsidR="000146A8">
          <w:rPr>
            <w:noProof/>
            <w:webHidden/>
          </w:rPr>
          <w:fldChar w:fldCharType="end"/>
        </w:r>
      </w:hyperlink>
    </w:p>
    <w:p w14:paraId="0332092A" w14:textId="14F2FB6F"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8" w:history="1">
        <w:r w:rsidR="000146A8" w:rsidRPr="008732A3">
          <w:rPr>
            <w:rStyle w:val="Hipervnculo"/>
            <w:rFonts w:cs="Times New Roman"/>
            <w:b/>
            <w:bCs/>
            <w:noProof/>
          </w:rPr>
          <w:t>Tabla 6. Matriz de operacionalización de las variables</w:t>
        </w:r>
        <w:r w:rsidR="000146A8">
          <w:rPr>
            <w:noProof/>
            <w:webHidden/>
          </w:rPr>
          <w:tab/>
        </w:r>
        <w:r w:rsidR="000146A8">
          <w:rPr>
            <w:noProof/>
            <w:webHidden/>
          </w:rPr>
          <w:fldChar w:fldCharType="begin"/>
        </w:r>
        <w:r w:rsidR="000146A8">
          <w:rPr>
            <w:noProof/>
            <w:webHidden/>
          </w:rPr>
          <w:instrText xml:space="preserve"> PAGEREF _Toc166617688 \h </w:instrText>
        </w:r>
        <w:r w:rsidR="000146A8">
          <w:rPr>
            <w:noProof/>
            <w:webHidden/>
          </w:rPr>
        </w:r>
        <w:r w:rsidR="000146A8">
          <w:rPr>
            <w:noProof/>
            <w:webHidden/>
          </w:rPr>
          <w:fldChar w:fldCharType="separate"/>
        </w:r>
        <w:r w:rsidR="004F6696">
          <w:rPr>
            <w:noProof/>
            <w:webHidden/>
          </w:rPr>
          <w:t>35</w:t>
        </w:r>
        <w:r w:rsidR="000146A8">
          <w:rPr>
            <w:noProof/>
            <w:webHidden/>
          </w:rPr>
          <w:fldChar w:fldCharType="end"/>
        </w:r>
      </w:hyperlink>
    </w:p>
    <w:p w14:paraId="319653B2" w14:textId="6B95B1FC"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89" w:history="1">
        <w:r w:rsidR="000146A8" w:rsidRPr="008732A3">
          <w:rPr>
            <w:rStyle w:val="Hipervnculo"/>
            <w:rFonts w:cs="Times New Roman"/>
            <w:b/>
            <w:bCs/>
            <w:noProof/>
          </w:rPr>
          <w:t>Tabla 7. Componentes del proyecto</w:t>
        </w:r>
        <w:r w:rsidR="000146A8">
          <w:rPr>
            <w:noProof/>
            <w:webHidden/>
          </w:rPr>
          <w:tab/>
        </w:r>
        <w:r w:rsidR="000146A8">
          <w:rPr>
            <w:noProof/>
            <w:webHidden/>
          </w:rPr>
          <w:fldChar w:fldCharType="begin"/>
        </w:r>
        <w:r w:rsidR="000146A8">
          <w:rPr>
            <w:noProof/>
            <w:webHidden/>
          </w:rPr>
          <w:instrText xml:space="preserve"> PAGEREF _Toc166617689 \h </w:instrText>
        </w:r>
        <w:r w:rsidR="000146A8">
          <w:rPr>
            <w:noProof/>
            <w:webHidden/>
          </w:rPr>
        </w:r>
        <w:r w:rsidR="000146A8">
          <w:rPr>
            <w:noProof/>
            <w:webHidden/>
          </w:rPr>
          <w:fldChar w:fldCharType="separate"/>
        </w:r>
        <w:r w:rsidR="004F6696">
          <w:rPr>
            <w:noProof/>
            <w:webHidden/>
          </w:rPr>
          <w:t>64</w:t>
        </w:r>
        <w:r w:rsidR="000146A8">
          <w:rPr>
            <w:noProof/>
            <w:webHidden/>
          </w:rPr>
          <w:fldChar w:fldCharType="end"/>
        </w:r>
      </w:hyperlink>
    </w:p>
    <w:p w14:paraId="6F15996C" w14:textId="10206EBE"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0" w:history="1">
        <w:r w:rsidR="000146A8" w:rsidRPr="008732A3">
          <w:rPr>
            <w:rStyle w:val="Hipervnculo"/>
            <w:rFonts w:cs="Times New Roman"/>
            <w:b/>
            <w:bCs/>
            <w:noProof/>
          </w:rPr>
          <w:t>Tabla 8. Acta de Constitución</w:t>
        </w:r>
        <w:r w:rsidR="000146A8">
          <w:rPr>
            <w:noProof/>
            <w:webHidden/>
          </w:rPr>
          <w:tab/>
        </w:r>
        <w:r w:rsidR="000146A8">
          <w:rPr>
            <w:noProof/>
            <w:webHidden/>
          </w:rPr>
          <w:fldChar w:fldCharType="begin"/>
        </w:r>
        <w:r w:rsidR="000146A8">
          <w:rPr>
            <w:noProof/>
            <w:webHidden/>
          </w:rPr>
          <w:instrText xml:space="preserve"> PAGEREF _Toc166617690 \h </w:instrText>
        </w:r>
        <w:r w:rsidR="000146A8">
          <w:rPr>
            <w:noProof/>
            <w:webHidden/>
          </w:rPr>
        </w:r>
        <w:r w:rsidR="000146A8">
          <w:rPr>
            <w:noProof/>
            <w:webHidden/>
          </w:rPr>
          <w:fldChar w:fldCharType="separate"/>
        </w:r>
        <w:r w:rsidR="004F6696">
          <w:rPr>
            <w:noProof/>
            <w:webHidden/>
          </w:rPr>
          <w:t>66</w:t>
        </w:r>
        <w:r w:rsidR="000146A8">
          <w:rPr>
            <w:noProof/>
            <w:webHidden/>
          </w:rPr>
          <w:fldChar w:fldCharType="end"/>
        </w:r>
      </w:hyperlink>
    </w:p>
    <w:p w14:paraId="2AABB933" w14:textId="435A6DE3"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1" w:history="1">
        <w:r w:rsidR="000146A8" w:rsidRPr="008732A3">
          <w:rPr>
            <w:rStyle w:val="Hipervnculo"/>
            <w:rFonts w:cs="Times New Roman"/>
            <w:b/>
            <w:bCs/>
            <w:noProof/>
          </w:rPr>
          <w:t>Tabla 9.Identificación de Interesados</w:t>
        </w:r>
        <w:r w:rsidR="000146A8">
          <w:rPr>
            <w:noProof/>
            <w:webHidden/>
          </w:rPr>
          <w:tab/>
        </w:r>
        <w:r w:rsidR="000146A8">
          <w:rPr>
            <w:noProof/>
            <w:webHidden/>
          </w:rPr>
          <w:fldChar w:fldCharType="begin"/>
        </w:r>
        <w:r w:rsidR="000146A8">
          <w:rPr>
            <w:noProof/>
            <w:webHidden/>
          </w:rPr>
          <w:instrText xml:space="preserve"> PAGEREF _Toc166617691 \h </w:instrText>
        </w:r>
        <w:r w:rsidR="000146A8">
          <w:rPr>
            <w:noProof/>
            <w:webHidden/>
          </w:rPr>
        </w:r>
        <w:r w:rsidR="000146A8">
          <w:rPr>
            <w:noProof/>
            <w:webHidden/>
          </w:rPr>
          <w:fldChar w:fldCharType="separate"/>
        </w:r>
        <w:r w:rsidR="004F6696">
          <w:rPr>
            <w:noProof/>
            <w:webHidden/>
          </w:rPr>
          <w:t>68</w:t>
        </w:r>
        <w:r w:rsidR="000146A8">
          <w:rPr>
            <w:noProof/>
            <w:webHidden/>
          </w:rPr>
          <w:fldChar w:fldCharType="end"/>
        </w:r>
      </w:hyperlink>
    </w:p>
    <w:p w14:paraId="18ECA1D6" w14:textId="664CAB5C"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2" w:history="1">
        <w:r w:rsidR="000146A8" w:rsidRPr="008732A3">
          <w:rPr>
            <w:rStyle w:val="Hipervnculo"/>
            <w:rFonts w:cs="Times New Roman"/>
            <w:b/>
            <w:bCs/>
            <w:noProof/>
          </w:rPr>
          <w:t xml:space="preserve">Tabla 10. </w:t>
        </w:r>
        <w:r w:rsidR="000146A8" w:rsidRPr="008732A3">
          <w:rPr>
            <w:rStyle w:val="Hipervnculo"/>
            <w:rFonts w:eastAsia="Calibri" w:cs="Times New Roman"/>
            <w:b/>
            <w:bCs/>
            <w:noProof/>
          </w:rPr>
          <w:t>Gestión de Interesados</w:t>
        </w:r>
        <w:r w:rsidR="000146A8">
          <w:rPr>
            <w:noProof/>
            <w:webHidden/>
          </w:rPr>
          <w:tab/>
        </w:r>
        <w:r w:rsidR="000146A8">
          <w:rPr>
            <w:noProof/>
            <w:webHidden/>
          </w:rPr>
          <w:fldChar w:fldCharType="begin"/>
        </w:r>
        <w:r w:rsidR="000146A8">
          <w:rPr>
            <w:noProof/>
            <w:webHidden/>
          </w:rPr>
          <w:instrText xml:space="preserve"> PAGEREF _Toc166617692 \h </w:instrText>
        </w:r>
        <w:r w:rsidR="000146A8">
          <w:rPr>
            <w:noProof/>
            <w:webHidden/>
          </w:rPr>
        </w:r>
        <w:r w:rsidR="000146A8">
          <w:rPr>
            <w:noProof/>
            <w:webHidden/>
          </w:rPr>
          <w:fldChar w:fldCharType="separate"/>
        </w:r>
        <w:r w:rsidR="004F6696">
          <w:rPr>
            <w:noProof/>
            <w:webHidden/>
          </w:rPr>
          <w:t>69</w:t>
        </w:r>
        <w:r w:rsidR="000146A8">
          <w:rPr>
            <w:noProof/>
            <w:webHidden/>
          </w:rPr>
          <w:fldChar w:fldCharType="end"/>
        </w:r>
      </w:hyperlink>
    </w:p>
    <w:p w14:paraId="49094D15" w14:textId="6EA8997C"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3" w:history="1">
        <w:r w:rsidR="000146A8" w:rsidRPr="008732A3">
          <w:rPr>
            <w:rStyle w:val="Hipervnculo"/>
            <w:rFonts w:cs="Times New Roman"/>
            <w:b/>
            <w:bCs/>
            <w:noProof/>
          </w:rPr>
          <w:t>Tabla 11. Plan de Gestión de Alcance</w:t>
        </w:r>
        <w:r w:rsidR="000146A8">
          <w:rPr>
            <w:noProof/>
            <w:webHidden/>
          </w:rPr>
          <w:tab/>
        </w:r>
        <w:r w:rsidR="000146A8">
          <w:rPr>
            <w:noProof/>
            <w:webHidden/>
          </w:rPr>
          <w:fldChar w:fldCharType="begin"/>
        </w:r>
        <w:r w:rsidR="000146A8">
          <w:rPr>
            <w:noProof/>
            <w:webHidden/>
          </w:rPr>
          <w:instrText xml:space="preserve"> PAGEREF _Toc166617693 \h </w:instrText>
        </w:r>
        <w:r w:rsidR="000146A8">
          <w:rPr>
            <w:noProof/>
            <w:webHidden/>
          </w:rPr>
        </w:r>
        <w:r w:rsidR="000146A8">
          <w:rPr>
            <w:noProof/>
            <w:webHidden/>
          </w:rPr>
          <w:fldChar w:fldCharType="separate"/>
        </w:r>
        <w:r w:rsidR="004F6696">
          <w:rPr>
            <w:noProof/>
            <w:webHidden/>
          </w:rPr>
          <w:t>70</w:t>
        </w:r>
        <w:r w:rsidR="000146A8">
          <w:rPr>
            <w:noProof/>
            <w:webHidden/>
          </w:rPr>
          <w:fldChar w:fldCharType="end"/>
        </w:r>
      </w:hyperlink>
    </w:p>
    <w:p w14:paraId="04DEFD44" w14:textId="265EFDE1"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4" w:history="1">
        <w:r w:rsidR="000146A8" w:rsidRPr="008732A3">
          <w:rPr>
            <w:rStyle w:val="Hipervnculo"/>
            <w:b/>
            <w:bCs/>
            <w:noProof/>
          </w:rPr>
          <w:t>Tabla 12 Diccionario de la EDT</w:t>
        </w:r>
        <w:r w:rsidR="000146A8">
          <w:rPr>
            <w:noProof/>
            <w:webHidden/>
          </w:rPr>
          <w:tab/>
        </w:r>
        <w:r w:rsidR="000146A8">
          <w:rPr>
            <w:noProof/>
            <w:webHidden/>
          </w:rPr>
          <w:fldChar w:fldCharType="begin"/>
        </w:r>
        <w:r w:rsidR="000146A8">
          <w:rPr>
            <w:noProof/>
            <w:webHidden/>
          </w:rPr>
          <w:instrText xml:space="preserve"> PAGEREF _Toc166617694 \h </w:instrText>
        </w:r>
        <w:r w:rsidR="000146A8">
          <w:rPr>
            <w:noProof/>
            <w:webHidden/>
          </w:rPr>
        </w:r>
        <w:r w:rsidR="000146A8">
          <w:rPr>
            <w:noProof/>
            <w:webHidden/>
          </w:rPr>
          <w:fldChar w:fldCharType="separate"/>
        </w:r>
        <w:r w:rsidR="004F6696">
          <w:rPr>
            <w:noProof/>
            <w:webHidden/>
          </w:rPr>
          <w:t>72</w:t>
        </w:r>
        <w:r w:rsidR="000146A8">
          <w:rPr>
            <w:noProof/>
            <w:webHidden/>
          </w:rPr>
          <w:fldChar w:fldCharType="end"/>
        </w:r>
      </w:hyperlink>
    </w:p>
    <w:p w14:paraId="79A6DCFC" w14:textId="6819BB23"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5" w:history="1">
        <w:r w:rsidR="000146A8" w:rsidRPr="008732A3">
          <w:rPr>
            <w:rStyle w:val="Hipervnculo"/>
            <w:rFonts w:cs="Times New Roman"/>
            <w:b/>
            <w:bCs/>
            <w:noProof/>
          </w:rPr>
          <w:t xml:space="preserve">Tabla 13. </w:t>
        </w:r>
        <w:r w:rsidR="000146A8" w:rsidRPr="008732A3">
          <w:rPr>
            <w:rStyle w:val="Hipervnculo"/>
            <w:rFonts w:eastAsia="Times New Roman" w:cs="Times New Roman"/>
            <w:b/>
            <w:bCs/>
            <w:noProof/>
          </w:rPr>
          <w:t>Plan de Comunicaciones</w:t>
        </w:r>
        <w:r w:rsidR="000146A8">
          <w:rPr>
            <w:noProof/>
            <w:webHidden/>
          </w:rPr>
          <w:tab/>
        </w:r>
        <w:r w:rsidR="000146A8">
          <w:rPr>
            <w:noProof/>
            <w:webHidden/>
          </w:rPr>
          <w:fldChar w:fldCharType="begin"/>
        </w:r>
        <w:r w:rsidR="000146A8">
          <w:rPr>
            <w:noProof/>
            <w:webHidden/>
          </w:rPr>
          <w:instrText xml:space="preserve"> PAGEREF _Toc166617695 \h </w:instrText>
        </w:r>
        <w:r w:rsidR="000146A8">
          <w:rPr>
            <w:noProof/>
            <w:webHidden/>
          </w:rPr>
        </w:r>
        <w:r w:rsidR="000146A8">
          <w:rPr>
            <w:noProof/>
            <w:webHidden/>
          </w:rPr>
          <w:fldChar w:fldCharType="separate"/>
        </w:r>
        <w:r w:rsidR="004F6696">
          <w:rPr>
            <w:noProof/>
            <w:webHidden/>
          </w:rPr>
          <w:t>74</w:t>
        </w:r>
        <w:r w:rsidR="000146A8">
          <w:rPr>
            <w:noProof/>
            <w:webHidden/>
          </w:rPr>
          <w:fldChar w:fldCharType="end"/>
        </w:r>
      </w:hyperlink>
    </w:p>
    <w:p w14:paraId="1178B419" w14:textId="60C9C148"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6" w:history="1">
        <w:r w:rsidR="000146A8" w:rsidRPr="008732A3">
          <w:rPr>
            <w:rStyle w:val="Hipervnculo"/>
            <w:rFonts w:cs="Times New Roman"/>
            <w:b/>
            <w:bCs/>
            <w:noProof/>
          </w:rPr>
          <w:t xml:space="preserve">Tabla 14. </w:t>
        </w:r>
        <w:r w:rsidR="000146A8" w:rsidRPr="008732A3">
          <w:rPr>
            <w:rStyle w:val="Hipervnculo"/>
            <w:rFonts w:eastAsia="Times New Roman" w:cs="Times New Roman"/>
            <w:b/>
            <w:bCs/>
            <w:noProof/>
          </w:rPr>
          <w:t>Numeración de interesados</w:t>
        </w:r>
        <w:r w:rsidR="000146A8">
          <w:rPr>
            <w:noProof/>
            <w:webHidden/>
          </w:rPr>
          <w:tab/>
        </w:r>
        <w:r w:rsidR="000146A8">
          <w:rPr>
            <w:noProof/>
            <w:webHidden/>
          </w:rPr>
          <w:fldChar w:fldCharType="begin"/>
        </w:r>
        <w:r w:rsidR="000146A8">
          <w:rPr>
            <w:noProof/>
            <w:webHidden/>
          </w:rPr>
          <w:instrText xml:space="preserve"> PAGEREF _Toc166617696 \h </w:instrText>
        </w:r>
        <w:r w:rsidR="000146A8">
          <w:rPr>
            <w:noProof/>
            <w:webHidden/>
          </w:rPr>
        </w:r>
        <w:r w:rsidR="000146A8">
          <w:rPr>
            <w:noProof/>
            <w:webHidden/>
          </w:rPr>
          <w:fldChar w:fldCharType="separate"/>
        </w:r>
        <w:r w:rsidR="004F6696">
          <w:rPr>
            <w:noProof/>
            <w:webHidden/>
          </w:rPr>
          <w:t>75</w:t>
        </w:r>
        <w:r w:rsidR="000146A8">
          <w:rPr>
            <w:noProof/>
            <w:webHidden/>
          </w:rPr>
          <w:fldChar w:fldCharType="end"/>
        </w:r>
      </w:hyperlink>
    </w:p>
    <w:p w14:paraId="5EA1E2FF" w14:textId="68DA8609"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7" w:history="1">
        <w:r w:rsidR="000146A8" w:rsidRPr="008732A3">
          <w:rPr>
            <w:rStyle w:val="Hipervnculo"/>
            <w:rFonts w:cs="Times New Roman"/>
            <w:b/>
            <w:bCs/>
            <w:noProof/>
          </w:rPr>
          <w:t xml:space="preserve">Tabla 15. </w:t>
        </w:r>
        <w:r w:rsidR="000146A8" w:rsidRPr="008732A3">
          <w:rPr>
            <w:rStyle w:val="Hipervnculo"/>
            <w:rFonts w:eastAsia="Times New Roman" w:cs="Times New Roman"/>
            <w:b/>
            <w:bCs/>
            <w:noProof/>
          </w:rPr>
          <w:t>Notas</w:t>
        </w:r>
        <w:r w:rsidR="000146A8">
          <w:rPr>
            <w:noProof/>
            <w:webHidden/>
          </w:rPr>
          <w:tab/>
        </w:r>
        <w:r w:rsidR="000146A8">
          <w:rPr>
            <w:noProof/>
            <w:webHidden/>
          </w:rPr>
          <w:fldChar w:fldCharType="begin"/>
        </w:r>
        <w:r w:rsidR="000146A8">
          <w:rPr>
            <w:noProof/>
            <w:webHidden/>
          </w:rPr>
          <w:instrText xml:space="preserve"> PAGEREF _Toc166617697 \h </w:instrText>
        </w:r>
        <w:r w:rsidR="000146A8">
          <w:rPr>
            <w:noProof/>
            <w:webHidden/>
          </w:rPr>
        </w:r>
        <w:r w:rsidR="000146A8">
          <w:rPr>
            <w:noProof/>
            <w:webHidden/>
          </w:rPr>
          <w:fldChar w:fldCharType="separate"/>
        </w:r>
        <w:r w:rsidR="004F6696">
          <w:rPr>
            <w:noProof/>
            <w:webHidden/>
          </w:rPr>
          <w:t>75</w:t>
        </w:r>
        <w:r w:rsidR="000146A8">
          <w:rPr>
            <w:noProof/>
            <w:webHidden/>
          </w:rPr>
          <w:fldChar w:fldCharType="end"/>
        </w:r>
      </w:hyperlink>
    </w:p>
    <w:p w14:paraId="038E2828" w14:textId="304C3E51"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8" w:history="1">
        <w:r w:rsidR="000146A8" w:rsidRPr="008732A3">
          <w:rPr>
            <w:rStyle w:val="Hipervnculo"/>
            <w:rFonts w:cs="Times New Roman"/>
            <w:b/>
            <w:bCs/>
            <w:noProof/>
          </w:rPr>
          <w:t>Tabla 16. Identificación de recursos del proyecto</w:t>
        </w:r>
        <w:r w:rsidR="000146A8">
          <w:rPr>
            <w:noProof/>
            <w:webHidden/>
          </w:rPr>
          <w:tab/>
        </w:r>
        <w:r w:rsidR="000146A8">
          <w:rPr>
            <w:noProof/>
            <w:webHidden/>
          </w:rPr>
          <w:fldChar w:fldCharType="begin"/>
        </w:r>
        <w:r w:rsidR="000146A8">
          <w:rPr>
            <w:noProof/>
            <w:webHidden/>
          </w:rPr>
          <w:instrText xml:space="preserve"> PAGEREF _Toc166617698 \h </w:instrText>
        </w:r>
        <w:r w:rsidR="000146A8">
          <w:rPr>
            <w:noProof/>
            <w:webHidden/>
          </w:rPr>
        </w:r>
        <w:r w:rsidR="000146A8">
          <w:rPr>
            <w:noProof/>
            <w:webHidden/>
          </w:rPr>
          <w:fldChar w:fldCharType="separate"/>
        </w:r>
        <w:r w:rsidR="004F6696">
          <w:rPr>
            <w:noProof/>
            <w:webHidden/>
          </w:rPr>
          <w:t>77</w:t>
        </w:r>
        <w:r w:rsidR="000146A8">
          <w:rPr>
            <w:noProof/>
            <w:webHidden/>
          </w:rPr>
          <w:fldChar w:fldCharType="end"/>
        </w:r>
      </w:hyperlink>
    </w:p>
    <w:p w14:paraId="7FA73FFF" w14:textId="1C5F274A"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699" w:history="1">
        <w:r w:rsidR="000146A8" w:rsidRPr="008732A3">
          <w:rPr>
            <w:rStyle w:val="Hipervnculo"/>
            <w:rFonts w:cs="Times New Roman"/>
            <w:b/>
            <w:bCs/>
            <w:noProof/>
          </w:rPr>
          <w:t xml:space="preserve">Tabla 17. </w:t>
        </w:r>
        <w:r w:rsidR="000146A8" w:rsidRPr="008732A3">
          <w:rPr>
            <w:rStyle w:val="Hipervnculo"/>
            <w:rFonts w:eastAsia="Calibri" w:cs="Times New Roman"/>
            <w:b/>
            <w:bCs/>
            <w:noProof/>
          </w:rPr>
          <w:t>Plan de adquisiciones</w:t>
        </w:r>
        <w:r w:rsidR="000146A8">
          <w:rPr>
            <w:noProof/>
            <w:webHidden/>
          </w:rPr>
          <w:tab/>
        </w:r>
        <w:r w:rsidR="000146A8">
          <w:rPr>
            <w:noProof/>
            <w:webHidden/>
          </w:rPr>
          <w:fldChar w:fldCharType="begin"/>
        </w:r>
        <w:r w:rsidR="000146A8">
          <w:rPr>
            <w:noProof/>
            <w:webHidden/>
          </w:rPr>
          <w:instrText xml:space="preserve"> PAGEREF _Toc166617699 \h </w:instrText>
        </w:r>
        <w:r w:rsidR="000146A8">
          <w:rPr>
            <w:noProof/>
            <w:webHidden/>
          </w:rPr>
        </w:r>
        <w:r w:rsidR="000146A8">
          <w:rPr>
            <w:noProof/>
            <w:webHidden/>
          </w:rPr>
          <w:fldChar w:fldCharType="separate"/>
        </w:r>
        <w:r w:rsidR="004F6696">
          <w:rPr>
            <w:noProof/>
            <w:webHidden/>
          </w:rPr>
          <w:t>78</w:t>
        </w:r>
        <w:r w:rsidR="000146A8">
          <w:rPr>
            <w:noProof/>
            <w:webHidden/>
          </w:rPr>
          <w:fldChar w:fldCharType="end"/>
        </w:r>
      </w:hyperlink>
    </w:p>
    <w:p w14:paraId="4E4F260D" w14:textId="1AF393D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0" w:history="1">
        <w:r w:rsidR="000146A8" w:rsidRPr="008732A3">
          <w:rPr>
            <w:rStyle w:val="Hipervnculo"/>
            <w:rFonts w:cs="Times New Roman"/>
            <w:b/>
            <w:bCs/>
            <w:noProof/>
          </w:rPr>
          <w:t>Tabla 18. Gestión de calidad</w:t>
        </w:r>
        <w:r w:rsidR="000146A8">
          <w:rPr>
            <w:noProof/>
            <w:webHidden/>
          </w:rPr>
          <w:tab/>
        </w:r>
        <w:r w:rsidR="000146A8">
          <w:rPr>
            <w:noProof/>
            <w:webHidden/>
          </w:rPr>
          <w:fldChar w:fldCharType="begin"/>
        </w:r>
        <w:r w:rsidR="000146A8">
          <w:rPr>
            <w:noProof/>
            <w:webHidden/>
          </w:rPr>
          <w:instrText xml:space="preserve"> PAGEREF _Toc166617700 \h </w:instrText>
        </w:r>
        <w:r w:rsidR="000146A8">
          <w:rPr>
            <w:noProof/>
            <w:webHidden/>
          </w:rPr>
        </w:r>
        <w:r w:rsidR="000146A8">
          <w:rPr>
            <w:noProof/>
            <w:webHidden/>
          </w:rPr>
          <w:fldChar w:fldCharType="separate"/>
        </w:r>
        <w:r w:rsidR="004F6696">
          <w:rPr>
            <w:noProof/>
            <w:webHidden/>
          </w:rPr>
          <w:t>79</w:t>
        </w:r>
        <w:r w:rsidR="000146A8">
          <w:rPr>
            <w:noProof/>
            <w:webHidden/>
          </w:rPr>
          <w:fldChar w:fldCharType="end"/>
        </w:r>
      </w:hyperlink>
    </w:p>
    <w:p w14:paraId="4D73A9D9" w14:textId="3303F360"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1" w:history="1">
        <w:r w:rsidR="000146A8" w:rsidRPr="008732A3">
          <w:rPr>
            <w:rStyle w:val="Hipervnculo"/>
            <w:rFonts w:cs="Times New Roman"/>
            <w:b/>
            <w:bCs/>
            <w:noProof/>
          </w:rPr>
          <w:t>Tabla 19. Matriz identificación de riesgos</w:t>
        </w:r>
        <w:r w:rsidR="000146A8">
          <w:rPr>
            <w:noProof/>
            <w:webHidden/>
          </w:rPr>
          <w:tab/>
        </w:r>
        <w:r w:rsidR="000146A8">
          <w:rPr>
            <w:noProof/>
            <w:webHidden/>
          </w:rPr>
          <w:fldChar w:fldCharType="begin"/>
        </w:r>
        <w:r w:rsidR="000146A8">
          <w:rPr>
            <w:noProof/>
            <w:webHidden/>
          </w:rPr>
          <w:instrText xml:space="preserve"> PAGEREF _Toc166617701 \h </w:instrText>
        </w:r>
        <w:r w:rsidR="000146A8">
          <w:rPr>
            <w:noProof/>
            <w:webHidden/>
          </w:rPr>
        </w:r>
        <w:r w:rsidR="000146A8">
          <w:rPr>
            <w:noProof/>
            <w:webHidden/>
          </w:rPr>
          <w:fldChar w:fldCharType="separate"/>
        </w:r>
        <w:r w:rsidR="004F6696">
          <w:rPr>
            <w:noProof/>
            <w:webHidden/>
          </w:rPr>
          <w:t>80</w:t>
        </w:r>
        <w:r w:rsidR="000146A8">
          <w:rPr>
            <w:noProof/>
            <w:webHidden/>
          </w:rPr>
          <w:fldChar w:fldCharType="end"/>
        </w:r>
      </w:hyperlink>
    </w:p>
    <w:p w14:paraId="6947BD9A" w14:textId="43116530"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2" w:history="1">
        <w:r w:rsidR="000146A8" w:rsidRPr="008732A3">
          <w:rPr>
            <w:rStyle w:val="Hipervnculo"/>
            <w:rFonts w:cs="Times New Roman"/>
            <w:b/>
            <w:bCs/>
            <w:noProof/>
          </w:rPr>
          <w:t>Tabla 20. Matriz de evaluación del riesgo</w:t>
        </w:r>
        <w:r w:rsidR="000146A8">
          <w:rPr>
            <w:noProof/>
            <w:webHidden/>
          </w:rPr>
          <w:tab/>
        </w:r>
        <w:r w:rsidR="000146A8">
          <w:rPr>
            <w:noProof/>
            <w:webHidden/>
          </w:rPr>
          <w:fldChar w:fldCharType="begin"/>
        </w:r>
        <w:r w:rsidR="000146A8">
          <w:rPr>
            <w:noProof/>
            <w:webHidden/>
          </w:rPr>
          <w:instrText xml:space="preserve"> PAGEREF _Toc166617702 \h </w:instrText>
        </w:r>
        <w:r w:rsidR="000146A8">
          <w:rPr>
            <w:noProof/>
            <w:webHidden/>
          </w:rPr>
        </w:r>
        <w:r w:rsidR="000146A8">
          <w:rPr>
            <w:noProof/>
            <w:webHidden/>
          </w:rPr>
          <w:fldChar w:fldCharType="separate"/>
        </w:r>
        <w:r w:rsidR="004F6696">
          <w:rPr>
            <w:noProof/>
            <w:webHidden/>
          </w:rPr>
          <w:t>82</w:t>
        </w:r>
        <w:r w:rsidR="000146A8">
          <w:rPr>
            <w:noProof/>
            <w:webHidden/>
          </w:rPr>
          <w:fldChar w:fldCharType="end"/>
        </w:r>
      </w:hyperlink>
    </w:p>
    <w:p w14:paraId="004199A3" w14:textId="4800ED08"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3" w:history="1">
        <w:r w:rsidR="000146A8" w:rsidRPr="008732A3">
          <w:rPr>
            <w:rStyle w:val="Hipervnculo"/>
            <w:rFonts w:cs="Times New Roman"/>
            <w:b/>
            <w:bCs/>
            <w:noProof/>
          </w:rPr>
          <w:t>Tabla 21. Actividades del proyecto (en días hábiles)</w:t>
        </w:r>
        <w:r w:rsidR="000146A8">
          <w:rPr>
            <w:noProof/>
            <w:webHidden/>
          </w:rPr>
          <w:tab/>
        </w:r>
        <w:r w:rsidR="000146A8">
          <w:rPr>
            <w:noProof/>
            <w:webHidden/>
          </w:rPr>
          <w:fldChar w:fldCharType="begin"/>
        </w:r>
        <w:r w:rsidR="000146A8">
          <w:rPr>
            <w:noProof/>
            <w:webHidden/>
          </w:rPr>
          <w:instrText xml:space="preserve"> PAGEREF _Toc166617703 \h </w:instrText>
        </w:r>
        <w:r w:rsidR="000146A8">
          <w:rPr>
            <w:noProof/>
            <w:webHidden/>
          </w:rPr>
        </w:r>
        <w:r w:rsidR="000146A8">
          <w:rPr>
            <w:noProof/>
            <w:webHidden/>
          </w:rPr>
          <w:fldChar w:fldCharType="separate"/>
        </w:r>
        <w:r w:rsidR="004F6696">
          <w:rPr>
            <w:noProof/>
            <w:webHidden/>
          </w:rPr>
          <w:t>83</w:t>
        </w:r>
        <w:r w:rsidR="000146A8">
          <w:rPr>
            <w:noProof/>
            <w:webHidden/>
          </w:rPr>
          <w:fldChar w:fldCharType="end"/>
        </w:r>
      </w:hyperlink>
    </w:p>
    <w:p w14:paraId="6FAFA9C6" w14:textId="0FD5E107"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4" w:history="1">
        <w:r w:rsidR="000146A8" w:rsidRPr="008732A3">
          <w:rPr>
            <w:rStyle w:val="Hipervnculo"/>
            <w:b/>
            <w:bCs/>
            <w:noProof/>
          </w:rPr>
          <w:t>Tabla 22. Presupuesto total de la inversión</w:t>
        </w:r>
        <w:r w:rsidR="000146A8">
          <w:rPr>
            <w:noProof/>
            <w:webHidden/>
          </w:rPr>
          <w:tab/>
        </w:r>
        <w:r w:rsidR="000146A8">
          <w:rPr>
            <w:noProof/>
            <w:webHidden/>
          </w:rPr>
          <w:fldChar w:fldCharType="begin"/>
        </w:r>
        <w:r w:rsidR="000146A8">
          <w:rPr>
            <w:noProof/>
            <w:webHidden/>
          </w:rPr>
          <w:instrText xml:space="preserve"> PAGEREF _Toc166617704 \h </w:instrText>
        </w:r>
        <w:r w:rsidR="000146A8">
          <w:rPr>
            <w:noProof/>
            <w:webHidden/>
          </w:rPr>
        </w:r>
        <w:r w:rsidR="000146A8">
          <w:rPr>
            <w:noProof/>
            <w:webHidden/>
          </w:rPr>
          <w:fldChar w:fldCharType="separate"/>
        </w:r>
        <w:r w:rsidR="004F6696">
          <w:rPr>
            <w:noProof/>
            <w:webHidden/>
          </w:rPr>
          <w:t>86</w:t>
        </w:r>
        <w:r w:rsidR="000146A8">
          <w:rPr>
            <w:noProof/>
            <w:webHidden/>
          </w:rPr>
          <w:fldChar w:fldCharType="end"/>
        </w:r>
      </w:hyperlink>
    </w:p>
    <w:p w14:paraId="41110D8A" w14:textId="2F54B1F4"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5" w:history="1">
        <w:r w:rsidR="000146A8" w:rsidRPr="008732A3">
          <w:rPr>
            <w:rStyle w:val="Hipervnculo"/>
            <w:rFonts w:cs="Times New Roman"/>
            <w:b/>
            <w:bCs/>
            <w:noProof/>
          </w:rPr>
          <w:t>Tabla 23. Concordancia de segmentos de la Tesis</w:t>
        </w:r>
        <w:r w:rsidR="000146A8">
          <w:rPr>
            <w:noProof/>
            <w:webHidden/>
          </w:rPr>
          <w:tab/>
        </w:r>
        <w:r w:rsidR="000146A8">
          <w:rPr>
            <w:noProof/>
            <w:webHidden/>
          </w:rPr>
          <w:fldChar w:fldCharType="begin"/>
        </w:r>
        <w:r w:rsidR="000146A8">
          <w:rPr>
            <w:noProof/>
            <w:webHidden/>
          </w:rPr>
          <w:instrText xml:space="preserve"> PAGEREF _Toc166617705 \h </w:instrText>
        </w:r>
        <w:r w:rsidR="000146A8">
          <w:rPr>
            <w:noProof/>
            <w:webHidden/>
          </w:rPr>
        </w:r>
        <w:r w:rsidR="000146A8">
          <w:rPr>
            <w:noProof/>
            <w:webHidden/>
          </w:rPr>
          <w:fldChar w:fldCharType="separate"/>
        </w:r>
        <w:r w:rsidR="004F6696">
          <w:rPr>
            <w:noProof/>
            <w:webHidden/>
          </w:rPr>
          <w:t>88</w:t>
        </w:r>
        <w:r w:rsidR="000146A8">
          <w:rPr>
            <w:noProof/>
            <w:webHidden/>
          </w:rPr>
          <w:fldChar w:fldCharType="end"/>
        </w:r>
      </w:hyperlink>
    </w:p>
    <w:p w14:paraId="14F69B04" w14:textId="46412BB1" w:rsidR="00553717" w:rsidRPr="00BF15A5" w:rsidRDefault="00553717">
      <w:pPr>
        <w:rPr>
          <w:rFonts w:ascii="Times New Roman" w:hAnsi="Times New Roman" w:cs="Times New Roman"/>
          <w:sz w:val="28"/>
          <w:szCs w:val="28"/>
        </w:rPr>
      </w:pPr>
      <w:r w:rsidRPr="00BF15A5">
        <w:rPr>
          <w:rFonts w:ascii="Times New Roman" w:hAnsi="Times New Roman" w:cs="Times New Roman"/>
          <w:sz w:val="28"/>
          <w:szCs w:val="28"/>
        </w:rPr>
        <w:fldChar w:fldCharType="end"/>
      </w:r>
      <w:r w:rsidRPr="00BF15A5">
        <w:rPr>
          <w:rFonts w:ascii="Times New Roman" w:hAnsi="Times New Roman" w:cs="Times New Roman"/>
          <w:sz w:val="28"/>
          <w:szCs w:val="28"/>
        </w:rPr>
        <w:br w:type="page"/>
      </w:r>
    </w:p>
    <w:p w14:paraId="5056167D" w14:textId="37475545" w:rsidR="005F2D6D" w:rsidRPr="00D16CE8" w:rsidRDefault="00553717" w:rsidP="00D16CE8">
      <w:pPr>
        <w:jc w:val="center"/>
        <w:rPr>
          <w:rFonts w:ascii="Times New Roman" w:hAnsi="Times New Roman" w:cs="Times New Roman"/>
          <w:sz w:val="28"/>
          <w:szCs w:val="28"/>
        </w:rPr>
      </w:pPr>
      <w:r w:rsidRPr="00D16CE8">
        <w:rPr>
          <w:rFonts w:ascii="Times New Roman" w:hAnsi="Times New Roman" w:cs="Times New Roman"/>
          <w:sz w:val="28"/>
          <w:szCs w:val="28"/>
        </w:rPr>
        <w:lastRenderedPageBreak/>
        <w:t>ÍNDICE DE FIGURAS</w:t>
      </w:r>
    </w:p>
    <w:p w14:paraId="3B487478" w14:textId="10654215" w:rsidR="000146A8" w:rsidRDefault="00E2617E">
      <w:pPr>
        <w:pStyle w:val="Tabladeilustraciones"/>
        <w:tabs>
          <w:tab w:val="right" w:leader="dot" w:pos="9394"/>
        </w:tabs>
        <w:rPr>
          <w:rFonts w:asciiTheme="minorHAnsi" w:eastAsiaTheme="minorEastAsia" w:hAnsiTheme="minorHAnsi"/>
          <w:noProof/>
          <w:kern w:val="2"/>
          <w:sz w:val="22"/>
          <w:lang w:eastAsia="es-HN"/>
          <w14:ligatures w14:val="standardContextual"/>
        </w:rPr>
      </w:pPr>
      <w:r>
        <w:fldChar w:fldCharType="begin"/>
      </w:r>
      <w:r>
        <w:instrText xml:space="preserve"> TOC \h \z \c "Figura" </w:instrText>
      </w:r>
      <w:r>
        <w:fldChar w:fldCharType="separate"/>
      </w:r>
      <w:hyperlink w:anchor="_Toc166617706" w:history="1">
        <w:r w:rsidR="000146A8" w:rsidRPr="009405D2">
          <w:rPr>
            <w:rStyle w:val="Hipervnculo"/>
            <w:rFonts w:cs="Times New Roman"/>
            <w:b/>
            <w:bCs/>
            <w:noProof/>
          </w:rPr>
          <w:t>Figura 1. Valoración del tiempo de espera</w:t>
        </w:r>
        <w:r w:rsidR="000146A8">
          <w:rPr>
            <w:noProof/>
            <w:webHidden/>
          </w:rPr>
          <w:tab/>
        </w:r>
        <w:r w:rsidR="000146A8">
          <w:rPr>
            <w:noProof/>
            <w:webHidden/>
          </w:rPr>
          <w:fldChar w:fldCharType="begin"/>
        </w:r>
        <w:r w:rsidR="000146A8">
          <w:rPr>
            <w:noProof/>
            <w:webHidden/>
          </w:rPr>
          <w:instrText xml:space="preserve"> PAGEREF _Toc166617706 \h </w:instrText>
        </w:r>
        <w:r w:rsidR="000146A8">
          <w:rPr>
            <w:noProof/>
            <w:webHidden/>
          </w:rPr>
        </w:r>
        <w:r w:rsidR="000146A8">
          <w:rPr>
            <w:noProof/>
            <w:webHidden/>
          </w:rPr>
          <w:fldChar w:fldCharType="separate"/>
        </w:r>
        <w:r w:rsidR="004F6696">
          <w:rPr>
            <w:noProof/>
            <w:webHidden/>
          </w:rPr>
          <w:t>19</w:t>
        </w:r>
        <w:r w:rsidR="000146A8">
          <w:rPr>
            <w:noProof/>
            <w:webHidden/>
          </w:rPr>
          <w:fldChar w:fldCharType="end"/>
        </w:r>
      </w:hyperlink>
    </w:p>
    <w:p w14:paraId="65A8E054" w14:textId="2C909E76"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7" w:history="1">
        <w:r w:rsidR="000146A8" w:rsidRPr="009405D2">
          <w:rPr>
            <w:rStyle w:val="Hipervnculo"/>
            <w:rFonts w:cs="Times New Roman"/>
            <w:b/>
            <w:bCs/>
            <w:noProof/>
          </w:rPr>
          <w:t>Figura 2. Fases de formulación y evaluación de un proyecto.</w:t>
        </w:r>
        <w:r w:rsidR="000146A8">
          <w:rPr>
            <w:noProof/>
            <w:webHidden/>
          </w:rPr>
          <w:tab/>
        </w:r>
        <w:r w:rsidR="000146A8">
          <w:rPr>
            <w:noProof/>
            <w:webHidden/>
          </w:rPr>
          <w:fldChar w:fldCharType="begin"/>
        </w:r>
        <w:r w:rsidR="000146A8">
          <w:rPr>
            <w:noProof/>
            <w:webHidden/>
          </w:rPr>
          <w:instrText xml:space="preserve"> PAGEREF _Toc166617707 \h </w:instrText>
        </w:r>
        <w:r w:rsidR="000146A8">
          <w:rPr>
            <w:noProof/>
            <w:webHidden/>
          </w:rPr>
        </w:r>
        <w:r w:rsidR="000146A8">
          <w:rPr>
            <w:noProof/>
            <w:webHidden/>
          </w:rPr>
          <w:fldChar w:fldCharType="separate"/>
        </w:r>
        <w:r w:rsidR="004F6696">
          <w:rPr>
            <w:noProof/>
            <w:webHidden/>
          </w:rPr>
          <w:t>29</w:t>
        </w:r>
        <w:r w:rsidR="000146A8">
          <w:rPr>
            <w:noProof/>
            <w:webHidden/>
          </w:rPr>
          <w:fldChar w:fldCharType="end"/>
        </w:r>
      </w:hyperlink>
    </w:p>
    <w:p w14:paraId="1AB2F453" w14:textId="1E378EBE"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8" w:history="1">
        <w:r w:rsidR="000146A8" w:rsidRPr="009405D2">
          <w:rPr>
            <w:rStyle w:val="Hipervnculo"/>
            <w:rFonts w:cs="Times New Roman"/>
            <w:b/>
            <w:bCs/>
            <w:noProof/>
          </w:rPr>
          <w:t>Figura 3. Componentes claves de la Guía del PMBO®</w:t>
        </w:r>
        <w:r w:rsidR="000146A8">
          <w:rPr>
            <w:noProof/>
            <w:webHidden/>
          </w:rPr>
          <w:tab/>
        </w:r>
        <w:r w:rsidR="000146A8">
          <w:rPr>
            <w:noProof/>
            <w:webHidden/>
          </w:rPr>
          <w:fldChar w:fldCharType="begin"/>
        </w:r>
        <w:r w:rsidR="000146A8">
          <w:rPr>
            <w:noProof/>
            <w:webHidden/>
          </w:rPr>
          <w:instrText xml:space="preserve"> PAGEREF _Toc166617708 \h </w:instrText>
        </w:r>
        <w:r w:rsidR="000146A8">
          <w:rPr>
            <w:noProof/>
            <w:webHidden/>
          </w:rPr>
        </w:r>
        <w:r w:rsidR="000146A8">
          <w:rPr>
            <w:noProof/>
            <w:webHidden/>
          </w:rPr>
          <w:fldChar w:fldCharType="separate"/>
        </w:r>
        <w:r w:rsidR="004F6696">
          <w:rPr>
            <w:noProof/>
            <w:webHidden/>
          </w:rPr>
          <w:t>30</w:t>
        </w:r>
        <w:r w:rsidR="000146A8">
          <w:rPr>
            <w:noProof/>
            <w:webHidden/>
          </w:rPr>
          <w:fldChar w:fldCharType="end"/>
        </w:r>
      </w:hyperlink>
    </w:p>
    <w:p w14:paraId="5E53C6A7" w14:textId="48C60F7E"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09" w:history="1">
        <w:r w:rsidR="000146A8" w:rsidRPr="009405D2">
          <w:rPr>
            <w:rStyle w:val="Hipervnculo"/>
            <w:b/>
            <w:bCs/>
            <w:noProof/>
          </w:rPr>
          <w:t>Figura 4. Esquemas variables de estudio.</w:t>
        </w:r>
        <w:r w:rsidR="000146A8">
          <w:rPr>
            <w:noProof/>
            <w:webHidden/>
          </w:rPr>
          <w:tab/>
        </w:r>
        <w:r w:rsidR="000146A8">
          <w:rPr>
            <w:noProof/>
            <w:webHidden/>
          </w:rPr>
          <w:fldChar w:fldCharType="begin"/>
        </w:r>
        <w:r w:rsidR="000146A8">
          <w:rPr>
            <w:noProof/>
            <w:webHidden/>
          </w:rPr>
          <w:instrText xml:space="preserve"> PAGEREF _Toc166617709 \h </w:instrText>
        </w:r>
        <w:r w:rsidR="000146A8">
          <w:rPr>
            <w:noProof/>
            <w:webHidden/>
          </w:rPr>
        </w:r>
        <w:r w:rsidR="000146A8">
          <w:rPr>
            <w:noProof/>
            <w:webHidden/>
          </w:rPr>
          <w:fldChar w:fldCharType="separate"/>
        </w:r>
        <w:r w:rsidR="004F6696">
          <w:rPr>
            <w:noProof/>
            <w:webHidden/>
          </w:rPr>
          <w:t>34</w:t>
        </w:r>
        <w:r w:rsidR="000146A8">
          <w:rPr>
            <w:noProof/>
            <w:webHidden/>
          </w:rPr>
          <w:fldChar w:fldCharType="end"/>
        </w:r>
      </w:hyperlink>
    </w:p>
    <w:p w14:paraId="4EF8DED7" w14:textId="3C1B6B03"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0" w:history="1">
        <w:r w:rsidR="000146A8" w:rsidRPr="009405D2">
          <w:rPr>
            <w:rStyle w:val="Hipervnculo"/>
            <w:rFonts w:cs="Times New Roman"/>
            <w:b/>
            <w:bCs/>
            <w:noProof/>
          </w:rPr>
          <w:t>Figura 5. Diagrama de Enfoque y Método.</w:t>
        </w:r>
        <w:r w:rsidR="000146A8">
          <w:rPr>
            <w:noProof/>
            <w:webHidden/>
          </w:rPr>
          <w:tab/>
        </w:r>
        <w:r w:rsidR="000146A8">
          <w:rPr>
            <w:noProof/>
            <w:webHidden/>
          </w:rPr>
          <w:fldChar w:fldCharType="begin"/>
        </w:r>
        <w:r w:rsidR="000146A8">
          <w:rPr>
            <w:noProof/>
            <w:webHidden/>
          </w:rPr>
          <w:instrText xml:space="preserve"> PAGEREF _Toc166617710 \h </w:instrText>
        </w:r>
        <w:r w:rsidR="000146A8">
          <w:rPr>
            <w:noProof/>
            <w:webHidden/>
          </w:rPr>
        </w:r>
        <w:r w:rsidR="000146A8">
          <w:rPr>
            <w:noProof/>
            <w:webHidden/>
          </w:rPr>
          <w:fldChar w:fldCharType="separate"/>
        </w:r>
        <w:r w:rsidR="004F6696">
          <w:rPr>
            <w:noProof/>
            <w:webHidden/>
          </w:rPr>
          <w:t>37</w:t>
        </w:r>
        <w:r w:rsidR="000146A8">
          <w:rPr>
            <w:noProof/>
            <w:webHidden/>
          </w:rPr>
          <w:fldChar w:fldCharType="end"/>
        </w:r>
      </w:hyperlink>
    </w:p>
    <w:p w14:paraId="3C89C6B5" w14:textId="2ECD045F"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1" w:history="1">
        <w:r w:rsidR="000146A8" w:rsidRPr="009405D2">
          <w:rPr>
            <w:rStyle w:val="Hipervnculo"/>
            <w:rFonts w:cs="Times New Roman"/>
            <w:b/>
            <w:bCs/>
            <w:noProof/>
          </w:rPr>
          <w:t>Figura 6</w:t>
        </w:r>
        <w:r w:rsidR="000146A8" w:rsidRPr="009405D2">
          <w:rPr>
            <w:rStyle w:val="Hipervnculo"/>
            <w:rFonts w:eastAsia="Calibri" w:cs="Times New Roman"/>
            <w:b/>
            <w:bCs/>
            <w:noProof/>
          </w:rPr>
          <w:t>. Acceso a medios de contacto</w:t>
        </w:r>
        <w:r w:rsidR="000146A8">
          <w:rPr>
            <w:noProof/>
            <w:webHidden/>
          </w:rPr>
          <w:tab/>
        </w:r>
        <w:r w:rsidR="000146A8">
          <w:rPr>
            <w:noProof/>
            <w:webHidden/>
          </w:rPr>
          <w:fldChar w:fldCharType="begin"/>
        </w:r>
        <w:r w:rsidR="000146A8">
          <w:rPr>
            <w:noProof/>
            <w:webHidden/>
          </w:rPr>
          <w:instrText xml:space="preserve"> PAGEREF _Toc166617711 \h </w:instrText>
        </w:r>
        <w:r w:rsidR="000146A8">
          <w:rPr>
            <w:noProof/>
            <w:webHidden/>
          </w:rPr>
        </w:r>
        <w:r w:rsidR="000146A8">
          <w:rPr>
            <w:noProof/>
            <w:webHidden/>
          </w:rPr>
          <w:fldChar w:fldCharType="separate"/>
        </w:r>
        <w:r w:rsidR="004F6696">
          <w:rPr>
            <w:noProof/>
            <w:webHidden/>
          </w:rPr>
          <w:t>43</w:t>
        </w:r>
        <w:r w:rsidR="000146A8">
          <w:rPr>
            <w:noProof/>
            <w:webHidden/>
          </w:rPr>
          <w:fldChar w:fldCharType="end"/>
        </w:r>
      </w:hyperlink>
    </w:p>
    <w:p w14:paraId="0C98D71D" w14:textId="109A41F1"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2" w:history="1">
        <w:r w:rsidR="000146A8" w:rsidRPr="009405D2">
          <w:rPr>
            <w:rStyle w:val="Hipervnculo"/>
            <w:rFonts w:cs="Times New Roman"/>
            <w:b/>
            <w:bCs/>
            <w:noProof/>
          </w:rPr>
          <w:t>Figura 7</w:t>
        </w:r>
        <w:r w:rsidR="000146A8" w:rsidRPr="009405D2">
          <w:rPr>
            <w:rStyle w:val="Hipervnculo"/>
            <w:rFonts w:eastAsia="Calibri" w:cs="Times New Roman"/>
            <w:b/>
            <w:bCs/>
            <w:noProof/>
          </w:rPr>
          <w:t>. Servicios de Telemedicina</w:t>
        </w:r>
        <w:r w:rsidR="000146A8">
          <w:rPr>
            <w:noProof/>
            <w:webHidden/>
          </w:rPr>
          <w:tab/>
        </w:r>
        <w:r w:rsidR="000146A8">
          <w:rPr>
            <w:noProof/>
            <w:webHidden/>
          </w:rPr>
          <w:fldChar w:fldCharType="begin"/>
        </w:r>
        <w:r w:rsidR="000146A8">
          <w:rPr>
            <w:noProof/>
            <w:webHidden/>
          </w:rPr>
          <w:instrText xml:space="preserve"> PAGEREF _Toc166617712 \h </w:instrText>
        </w:r>
        <w:r w:rsidR="000146A8">
          <w:rPr>
            <w:noProof/>
            <w:webHidden/>
          </w:rPr>
        </w:r>
        <w:r w:rsidR="000146A8">
          <w:rPr>
            <w:noProof/>
            <w:webHidden/>
          </w:rPr>
          <w:fldChar w:fldCharType="separate"/>
        </w:r>
        <w:r w:rsidR="004F6696">
          <w:rPr>
            <w:noProof/>
            <w:webHidden/>
          </w:rPr>
          <w:t>44</w:t>
        </w:r>
        <w:r w:rsidR="000146A8">
          <w:rPr>
            <w:noProof/>
            <w:webHidden/>
          </w:rPr>
          <w:fldChar w:fldCharType="end"/>
        </w:r>
      </w:hyperlink>
    </w:p>
    <w:p w14:paraId="5E812057" w14:textId="264B644F"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3" w:history="1">
        <w:r w:rsidR="000146A8" w:rsidRPr="009405D2">
          <w:rPr>
            <w:rStyle w:val="Hipervnculo"/>
            <w:rFonts w:cs="Times New Roman"/>
            <w:b/>
            <w:bCs/>
            <w:noProof/>
          </w:rPr>
          <w:t xml:space="preserve">Figura 8. </w:t>
        </w:r>
        <w:r w:rsidR="000146A8" w:rsidRPr="009405D2">
          <w:rPr>
            <w:rStyle w:val="Hipervnculo"/>
            <w:rFonts w:eastAsia="Calibri" w:cs="Times New Roman"/>
            <w:b/>
            <w:bCs/>
            <w:noProof/>
          </w:rPr>
          <w:t>Acceso a medios de contacto</w:t>
        </w:r>
        <w:r w:rsidR="000146A8">
          <w:rPr>
            <w:noProof/>
            <w:webHidden/>
          </w:rPr>
          <w:tab/>
        </w:r>
        <w:r w:rsidR="000146A8">
          <w:rPr>
            <w:noProof/>
            <w:webHidden/>
          </w:rPr>
          <w:fldChar w:fldCharType="begin"/>
        </w:r>
        <w:r w:rsidR="000146A8">
          <w:rPr>
            <w:noProof/>
            <w:webHidden/>
          </w:rPr>
          <w:instrText xml:space="preserve"> PAGEREF _Toc166617713 \h </w:instrText>
        </w:r>
        <w:r w:rsidR="000146A8">
          <w:rPr>
            <w:noProof/>
            <w:webHidden/>
          </w:rPr>
        </w:r>
        <w:r w:rsidR="000146A8">
          <w:rPr>
            <w:noProof/>
            <w:webHidden/>
          </w:rPr>
          <w:fldChar w:fldCharType="separate"/>
        </w:r>
        <w:r w:rsidR="004F6696">
          <w:rPr>
            <w:noProof/>
            <w:webHidden/>
          </w:rPr>
          <w:t>45</w:t>
        </w:r>
        <w:r w:rsidR="000146A8">
          <w:rPr>
            <w:noProof/>
            <w:webHidden/>
          </w:rPr>
          <w:fldChar w:fldCharType="end"/>
        </w:r>
      </w:hyperlink>
    </w:p>
    <w:p w14:paraId="1AC29B46" w14:textId="71F462AD"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4" w:history="1">
        <w:r w:rsidR="000146A8" w:rsidRPr="009405D2">
          <w:rPr>
            <w:rStyle w:val="Hipervnculo"/>
            <w:rFonts w:cs="Times New Roman"/>
            <w:b/>
            <w:bCs/>
            <w:noProof/>
          </w:rPr>
          <w:t>Figura 9.</w:t>
        </w:r>
        <w:r w:rsidR="000146A8" w:rsidRPr="009405D2">
          <w:rPr>
            <w:rStyle w:val="Hipervnculo"/>
            <w:rFonts w:eastAsia="Calibri" w:cs="Times New Roman"/>
            <w:b/>
            <w:bCs/>
            <w:noProof/>
          </w:rPr>
          <w:t>Acceso a recursos económicos</w:t>
        </w:r>
        <w:r w:rsidR="000146A8">
          <w:rPr>
            <w:noProof/>
            <w:webHidden/>
          </w:rPr>
          <w:tab/>
        </w:r>
        <w:r w:rsidR="000146A8">
          <w:rPr>
            <w:noProof/>
            <w:webHidden/>
          </w:rPr>
          <w:fldChar w:fldCharType="begin"/>
        </w:r>
        <w:r w:rsidR="000146A8">
          <w:rPr>
            <w:noProof/>
            <w:webHidden/>
          </w:rPr>
          <w:instrText xml:space="preserve"> PAGEREF _Toc166617714 \h </w:instrText>
        </w:r>
        <w:r w:rsidR="000146A8">
          <w:rPr>
            <w:noProof/>
            <w:webHidden/>
          </w:rPr>
        </w:r>
        <w:r w:rsidR="000146A8">
          <w:rPr>
            <w:noProof/>
            <w:webHidden/>
          </w:rPr>
          <w:fldChar w:fldCharType="separate"/>
        </w:r>
        <w:r w:rsidR="004F6696">
          <w:rPr>
            <w:noProof/>
            <w:webHidden/>
          </w:rPr>
          <w:t>46</w:t>
        </w:r>
        <w:r w:rsidR="000146A8">
          <w:rPr>
            <w:noProof/>
            <w:webHidden/>
          </w:rPr>
          <w:fldChar w:fldCharType="end"/>
        </w:r>
      </w:hyperlink>
    </w:p>
    <w:p w14:paraId="36CB94F6" w14:textId="3ED31B21"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5" w:history="1">
        <w:r w:rsidR="000146A8" w:rsidRPr="009405D2">
          <w:rPr>
            <w:rStyle w:val="Hipervnculo"/>
            <w:rFonts w:cs="Times New Roman"/>
            <w:b/>
            <w:bCs/>
            <w:noProof/>
          </w:rPr>
          <w:t>Figura 10.</w:t>
        </w:r>
        <w:r w:rsidR="000146A8" w:rsidRPr="009405D2">
          <w:rPr>
            <w:rStyle w:val="Hipervnculo"/>
            <w:rFonts w:eastAsia="Calibri" w:cs="Times New Roman"/>
            <w:b/>
            <w:bCs/>
            <w:noProof/>
          </w:rPr>
          <w:t>Tiempo de espera en llamadas</w:t>
        </w:r>
        <w:r w:rsidR="000146A8">
          <w:rPr>
            <w:noProof/>
            <w:webHidden/>
          </w:rPr>
          <w:tab/>
        </w:r>
        <w:r w:rsidR="000146A8">
          <w:rPr>
            <w:noProof/>
            <w:webHidden/>
          </w:rPr>
          <w:fldChar w:fldCharType="begin"/>
        </w:r>
        <w:r w:rsidR="000146A8">
          <w:rPr>
            <w:noProof/>
            <w:webHidden/>
          </w:rPr>
          <w:instrText xml:space="preserve"> PAGEREF _Toc166617715 \h </w:instrText>
        </w:r>
        <w:r w:rsidR="000146A8">
          <w:rPr>
            <w:noProof/>
            <w:webHidden/>
          </w:rPr>
        </w:r>
        <w:r w:rsidR="000146A8">
          <w:rPr>
            <w:noProof/>
            <w:webHidden/>
          </w:rPr>
          <w:fldChar w:fldCharType="separate"/>
        </w:r>
        <w:r w:rsidR="004F6696">
          <w:rPr>
            <w:noProof/>
            <w:webHidden/>
          </w:rPr>
          <w:t>47</w:t>
        </w:r>
        <w:r w:rsidR="000146A8">
          <w:rPr>
            <w:noProof/>
            <w:webHidden/>
          </w:rPr>
          <w:fldChar w:fldCharType="end"/>
        </w:r>
      </w:hyperlink>
    </w:p>
    <w:p w14:paraId="3B1E749D" w14:textId="65E2464D"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6" w:history="1">
        <w:r w:rsidR="000146A8" w:rsidRPr="009405D2">
          <w:rPr>
            <w:rStyle w:val="Hipervnculo"/>
            <w:rFonts w:cs="Times New Roman"/>
            <w:b/>
            <w:bCs/>
            <w:noProof/>
          </w:rPr>
          <w:t xml:space="preserve">Figura 11. </w:t>
        </w:r>
        <w:r w:rsidR="000146A8" w:rsidRPr="009405D2">
          <w:rPr>
            <w:rStyle w:val="Hipervnculo"/>
            <w:rFonts w:eastAsia="Calibri" w:cs="Times New Roman"/>
            <w:b/>
            <w:bCs/>
            <w:noProof/>
          </w:rPr>
          <w:t>Cantidad de llamadas realizadas</w:t>
        </w:r>
        <w:r w:rsidR="000146A8">
          <w:rPr>
            <w:noProof/>
            <w:webHidden/>
          </w:rPr>
          <w:tab/>
        </w:r>
        <w:r w:rsidR="000146A8">
          <w:rPr>
            <w:noProof/>
            <w:webHidden/>
          </w:rPr>
          <w:fldChar w:fldCharType="begin"/>
        </w:r>
        <w:r w:rsidR="000146A8">
          <w:rPr>
            <w:noProof/>
            <w:webHidden/>
          </w:rPr>
          <w:instrText xml:space="preserve"> PAGEREF _Toc166617716 \h </w:instrText>
        </w:r>
        <w:r w:rsidR="000146A8">
          <w:rPr>
            <w:noProof/>
            <w:webHidden/>
          </w:rPr>
        </w:r>
        <w:r w:rsidR="000146A8">
          <w:rPr>
            <w:noProof/>
            <w:webHidden/>
          </w:rPr>
          <w:fldChar w:fldCharType="separate"/>
        </w:r>
        <w:r w:rsidR="004F6696">
          <w:rPr>
            <w:noProof/>
            <w:webHidden/>
          </w:rPr>
          <w:t>48</w:t>
        </w:r>
        <w:r w:rsidR="000146A8">
          <w:rPr>
            <w:noProof/>
            <w:webHidden/>
          </w:rPr>
          <w:fldChar w:fldCharType="end"/>
        </w:r>
      </w:hyperlink>
    </w:p>
    <w:p w14:paraId="1A6C7D4F" w14:textId="5B72234E"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7" w:history="1">
        <w:r w:rsidR="000146A8" w:rsidRPr="009405D2">
          <w:rPr>
            <w:rStyle w:val="Hipervnculo"/>
            <w:rFonts w:cs="Times New Roman"/>
            <w:b/>
            <w:bCs/>
            <w:noProof/>
          </w:rPr>
          <w:t>Figura 12.</w:t>
        </w:r>
        <w:r w:rsidR="000146A8" w:rsidRPr="009405D2">
          <w:rPr>
            <w:rStyle w:val="Hipervnculo"/>
            <w:rFonts w:eastAsia="Calibri" w:cs="Times New Roman"/>
            <w:b/>
            <w:bCs/>
            <w:noProof/>
          </w:rPr>
          <w:t>Facilidad del uso de Telemedicina</w:t>
        </w:r>
        <w:r w:rsidR="000146A8">
          <w:rPr>
            <w:noProof/>
            <w:webHidden/>
          </w:rPr>
          <w:tab/>
        </w:r>
        <w:r w:rsidR="000146A8">
          <w:rPr>
            <w:noProof/>
            <w:webHidden/>
          </w:rPr>
          <w:fldChar w:fldCharType="begin"/>
        </w:r>
        <w:r w:rsidR="000146A8">
          <w:rPr>
            <w:noProof/>
            <w:webHidden/>
          </w:rPr>
          <w:instrText xml:space="preserve"> PAGEREF _Toc166617717 \h </w:instrText>
        </w:r>
        <w:r w:rsidR="000146A8">
          <w:rPr>
            <w:noProof/>
            <w:webHidden/>
          </w:rPr>
        </w:r>
        <w:r w:rsidR="000146A8">
          <w:rPr>
            <w:noProof/>
            <w:webHidden/>
          </w:rPr>
          <w:fldChar w:fldCharType="separate"/>
        </w:r>
        <w:r w:rsidR="004F6696">
          <w:rPr>
            <w:noProof/>
            <w:webHidden/>
          </w:rPr>
          <w:t>49</w:t>
        </w:r>
        <w:r w:rsidR="000146A8">
          <w:rPr>
            <w:noProof/>
            <w:webHidden/>
          </w:rPr>
          <w:fldChar w:fldCharType="end"/>
        </w:r>
      </w:hyperlink>
    </w:p>
    <w:p w14:paraId="4F10041C" w14:textId="48B121B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8" w:history="1">
        <w:r w:rsidR="000146A8" w:rsidRPr="009405D2">
          <w:rPr>
            <w:rStyle w:val="Hipervnculo"/>
            <w:rFonts w:cs="Times New Roman"/>
            <w:b/>
            <w:bCs/>
            <w:noProof/>
          </w:rPr>
          <w:t xml:space="preserve">Figura 13. </w:t>
        </w:r>
        <w:r w:rsidR="000146A8" w:rsidRPr="009405D2">
          <w:rPr>
            <w:rStyle w:val="Hipervnculo"/>
            <w:rFonts w:eastAsia="Calibri" w:cs="Times New Roman"/>
            <w:b/>
            <w:bCs/>
            <w:noProof/>
          </w:rPr>
          <w:t>Disponibilidad de horarios</w:t>
        </w:r>
        <w:r w:rsidR="000146A8">
          <w:rPr>
            <w:noProof/>
            <w:webHidden/>
          </w:rPr>
          <w:tab/>
        </w:r>
        <w:r w:rsidR="000146A8">
          <w:rPr>
            <w:noProof/>
            <w:webHidden/>
          </w:rPr>
          <w:fldChar w:fldCharType="begin"/>
        </w:r>
        <w:r w:rsidR="000146A8">
          <w:rPr>
            <w:noProof/>
            <w:webHidden/>
          </w:rPr>
          <w:instrText xml:space="preserve"> PAGEREF _Toc166617718 \h </w:instrText>
        </w:r>
        <w:r w:rsidR="000146A8">
          <w:rPr>
            <w:noProof/>
            <w:webHidden/>
          </w:rPr>
        </w:r>
        <w:r w:rsidR="000146A8">
          <w:rPr>
            <w:noProof/>
            <w:webHidden/>
          </w:rPr>
          <w:fldChar w:fldCharType="separate"/>
        </w:r>
        <w:r w:rsidR="004F6696">
          <w:rPr>
            <w:noProof/>
            <w:webHidden/>
          </w:rPr>
          <w:t>50</w:t>
        </w:r>
        <w:r w:rsidR="000146A8">
          <w:rPr>
            <w:noProof/>
            <w:webHidden/>
          </w:rPr>
          <w:fldChar w:fldCharType="end"/>
        </w:r>
      </w:hyperlink>
    </w:p>
    <w:p w14:paraId="347A79CB" w14:textId="4DD29D68"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19" w:history="1">
        <w:r w:rsidR="000146A8" w:rsidRPr="009405D2">
          <w:rPr>
            <w:rStyle w:val="Hipervnculo"/>
            <w:rFonts w:cs="Times New Roman"/>
            <w:b/>
            <w:bCs/>
            <w:noProof/>
          </w:rPr>
          <w:t xml:space="preserve">Figura 14. </w:t>
        </w:r>
        <w:r w:rsidR="000146A8" w:rsidRPr="009405D2">
          <w:rPr>
            <w:rStyle w:val="Hipervnculo"/>
            <w:rFonts w:eastAsia="Calibri" w:cs="Times New Roman"/>
            <w:b/>
            <w:bCs/>
            <w:noProof/>
          </w:rPr>
          <w:t>Disponibilidad de personal</w:t>
        </w:r>
        <w:r w:rsidR="000146A8">
          <w:rPr>
            <w:noProof/>
            <w:webHidden/>
          </w:rPr>
          <w:tab/>
        </w:r>
        <w:r w:rsidR="000146A8">
          <w:rPr>
            <w:noProof/>
            <w:webHidden/>
          </w:rPr>
          <w:fldChar w:fldCharType="begin"/>
        </w:r>
        <w:r w:rsidR="000146A8">
          <w:rPr>
            <w:noProof/>
            <w:webHidden/>
          </w:rPr>
          <w:instrText xml:space="preserve"> PAGEREF _Toc166617719 \h </w:instrText>
        </w:r>
        <w:r w:rsidR="000146A8">
          <w:rPr>
            <w:noProof/>
            <w:webHidden/>
          </w:rPr>
        </w:r>
        <w:r w:rsidR="000146A8">
          <w:rPr>
            <w:noProof/>
            <w:webHidden/>
          </w:rPr>
          <w:fldChar w:fldCharType="separate"/>
        </w:r>
        <w:r w:rsidR="004F6696">
          <w:rPr>
            <w:noProof/>
            <w:webHidden/>
          </w:rPr>
          <w:t>51</w:t>
        </w:r>
        <w:r w:rsidR="000146A8">
          <w:rPr>
            <w:noProof/>
            <w:webHidden/>
          </w:rPr>
          <w:fldChar w:fldCharType="end"/>
        </w:r>
      </w:hyperlink>
    </w:p>
    <w:p w14:paraId="599F2F7F" w14:textId="6789E55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0" w:history="1">
        <w:r w:rsidR="000146A8" w:rsidRPr="009405D2">
          <w:rPr>
            <w:rStyle w:val="Hipervnculo"/>
            <w:rFonts w:cs="Times New Roman"/>
            <w:b/>
            <w:bCs/>
            <w:noProof/>
          </w:rPr>
          <w:t xml:space="preserve">Figura 15. </w:t>
        </w:r>
        <w:r w:rsidR="000146A8" w:rsidRPr="009405D2">
          <w:rPr>
            <w:rStyle w:val="Hipervnculo"/>
            <w:rFonts w:eastAsia="Calibri" w:cs="Times New Roman"/>
            <w:b/>
            <w:bCs/>
            <w:noProof/>
          </w:rPr>
          <w:t>Valoración de los apadrinas al servicio</w:t>
        </w:r>
        <w:r w:rsidR="000146A8">
          <w:rPr>
            <w:noProof/>
            <w:webHidden/>
          </w:rPr>
          <w:tab/>
        </w:r>
        <w:r w:rsidR="000146A8">
          <w:rPr>
            <w:noProof/>
            <w:webHidden/>
          </w:rPr>
          <w:fldChar w:fldCharType="begin"/>
        </w:r>
        <w:r w:rsidR="000146A8">
          <w:rPr>
            <w:noProof/>
            <w:webHidden/>
          </w:rPr>
          <w:instrText xml:space="preserve"> PAGEREF _Toc166617720 \h </w:instrText>
        </w:r>
        <w:r w:rsidR="000146A8">
          <w:rPr>
            <w:noProof/>
            <w:webHidden/>
          </w:rPr>
        </w:r>
        <w:r w:rsidR="000146A8">
          <w:rPr>
            <w:noProof/>
            <w:webHidden/>
          </w:rPr>
          <w:fldChar w:fldCharType="separate"/>
        </w:r>
        <w:r w:rsidR="004F6696">
          <w:rPr>
            <w:noProof/>
            <w:webHidden/>
          </w:rPr>
          <w:t>52</w:t>
        </w:r>
        <w:r w:rsidR="000146A8">
          <w:rPr>
            <w:noProof/>
            <w:webHidden/>
          </w:rPr>
          <w:fldChar w:fldCharType="end"/>
        </w:r>
      </w:hyperlink>
    </w:p>
    <w:p w14:paraId="4AEDF14E" w14:textId="25EAB257"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1" w:history="1">
        <w:r w:rsidR="000146A8" w:rsidRPr="009405D2">
          <w:rPr>
            <w:rStyle w:val="Hipervnculo"/>
            <w:rFonts w:cs="Times New Roman"/>
            <w:b/>
            <w:bCs/>
            <w:noProof/>
          </w:rPr>
          <w:t xml:space="preserve">Figura 16. </w:t>
        </w:r>
        <w:r w:rsidR="000146A8" w:rsidRPr="009405D2">
          <w:rPr>
            <w:rStyle w:val="Hipervnculo"/>
            <w:rFonts w:eastAsia="Calibri" w:cs="Times New Roman"/>
            <w:b/>
            <w:bCs/>
            <w:noProof/>
          </w:rPr>
          <w:t>Satisfacción del usuario</w:t>
        </w:r>
        <w:r w:rsidR="000146A8">
          <w:rPr>
            <w:noProof/>
            <w:webHidden/>
          </w:rPr>
          <w:tab/>
        </w:r>
        <w:r w:rsidR="000146A8">
          <w:rPr>
            <w:noProof/>
            <w:webHidden/>
          </w:rPr>
          <w:fldChar w:fldCharType="begin"/>
        </w:r>
        <w:r w:rsidR="000146A8">
          <w:rPr>
            <w:noProof/>
            <w:webHidden/>
          </w:rPr>
          <w:instrText xml:space="preserve"> PAGEREF _Toc166617721 \h </w:instrText>
        </w:r>
        <w:r w:rsidR="000146A8">
          <w:rPr>
            <w:noProof/>
            <w:webHidden/>
          </w:rPr>
        </w:r>
        <w:r w:rsidR="000146A8">
          <w:rPr>
            <w:noProof/>
            <w:webHidden/>
          </w:rPr>
          <w:fldChar w:fldCharType="separate"/>
        </w:r>
        <w:r w:rsidR="004F6696">
          <w:rPr>
            <w:noProof/>
            <w:webHidden/>
          </w:rPr>
          <w:t>53</w:t>
        </w:r>
        <w:r w:rsidR="000146A8">
          <w:rPr>
            <w:noProof/>
            <w:webHidden/>
          </w:rPr>
          <w:fldChar w:fldCharType="end"/>
        </w:r>
      </w:hyperlink>
    </w:p>
    <w:p w14:paraId="254F12D5" w14:textId="1F7D72EA"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2" w:history="1">
        <w:r w:rsidR="000146A8" w:rsidRPr="009405D2">
          <w:rPr>
            <w:rStyle w:val="Hipervnculo"/>
            <w:rFonts w:cs="Times New Roman"/>
            <w:b/>
            <w:bCs/>
            <w:noProof/>
          </w:rPr>
          <w:t>Figura 17.</w:t>
        </w:r>
        <w:r w:rsidR="000146A8" w:rsidRPr="009405D2">
          <w:rPr>
            <w:rStyle w:val="Hipervnculo"/>
            <w:rFonts w:eastAsia="Calibri" w:cs="Times New Roman"/>
            <w:b/>
            <w:bCs/>
            <w:noProof/>
          </w:rPr>
          <w:t>Solución a consultas o necesidad</w:t>
        </w:r>
        <w:r w:rsidR="000146A8">
          <w:rPr>
            <w:noProof/>
            <w:webHidden/>
          </w:rPr>
          <w:tab/>
        </w:r>
        <w:r w:rsidR="000146A8">
          <w:rPr>
            <w:noProof/>
            <w:webHidden/>
          </w:rPr>
          <w:fldChar w:fldCharType="begin"/>
        </w:r>
        <w:r w:rsidR="000146A8">
          <w:rPr>
            <w:noProof/>
            <w:webHidden/>
          </w:rPr>
          <w:instrText xml:space="preserve"> PAGEREF _Toc166617722 \h </w:instrText>
        </w:r>
        <w:r w:rsidR="000146A8">
          <w:rPr>
            <w:noProof/>
            <w:webHidden/>
          </w:rPr>
        </w:r>
        <w:r w:rsidR="000146A8">
          <w:rPr>
            <w:noProof/>
            <w:webHidden/>
          </w:rPr>
          <w:fldChar w:fldCharType="separate"/>
        </w:r>
        <w:r w:rsidR="004F6696">
          <w:rPr>
            <w:noProof/>
            <w:webHidden/>
          </w:rPr>
          <w:t>54</w:t>
        </w:r>
        <w:r w:rsidR="000146A8">
          <w:rPr>
            <w:noProof/>
            <w:webHidden/>
          </w:rPr>
          <w:fldChar w:fldCharType="end"/>
        </w:r>
      </w:hyperlink>
    </w:p>
    <w:p w14:paraId="65923285" w14:textId="7867EF23"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3" w:history="1">
        <w:r w:rsidR="000146A8" w:rsidRPr="009405D2">
          <w:rPr>
            <w:rStyle w:val="Hipervnculo"/>
            <w:rFonts w:cs="Times New Roman"/>
            <w:b/>
            <w:bCs/>
            <w:noProof/>
          </w:rPr>
          <w:t>Figura 18</w:t>
        </w:r>
        <w:r w:rsidR="000146A8" w:rsidRPr="009405D2">
          <w:rPr>
            <w:rStyle w:val="Hipervnculo"/>
            <w:rFonts w:eastAsia="Calibri" w:cs="Times New Roman"/>
            <w:b/>
            <w:bCs/>
            <w:noProof/>
          </w:rPr>
          <w:t>. Claridad de respuesta en el servicio</w:t>
        </w:r>
        <w:r w:rsidR="000146A8">
          <w:rPr>
            <w:noProof/>
            <w:webHidden/>
          </w:rPr>
          <w:tab/>
        </w:r>
        <w:r w:rsidR="000146A8">
          <w:rPr>
            <w:noProof/>
            <w:webHidden/>
          </w:rPr>
          <w:fldChar w:fldCharType="begin"/>
        </w:r>
        <w:r w:rsidR="000146A8">
          <w:rPr>
            <w:noProof/>
            <w:webHidden/>
          </w:rPr>
          <w:instrText xml:space="preserve"> PAGEREF _Toc166617723 \h </w:instrText>
        </w:r>
        <w:r w:rsidR="000146A8">
          <w:rPr>
            <w:noProof/>
            <w:webHidden/>
          </w:rPr>
        </w:r>
        <w:r w:rsidR="000146A8">
          <w:rPr>
            <w:noProof/>
            <w:webHidden/>
          </w:rPr>
          <w:fldChar w:fldCharType="separate"/>
        </w:r>
        <w:r w:rsidR="004F6696">
          <w:rPr>
            <w:noProof/>
            <w:webHidden/>
          </w:rPr>
          <w:t>55</w:t>
        </w:r>
        <w:r w:rsidR="000146A8">
          <w:rPr>
            <w:noProof/>
            <w:webHidden/>
          </w:rPr>
          <w:fldChar w:fldCharType="end"/>
        </w:r>
      </w:hyperlink>
    </w:p>
    <w:p w14:paraId="34A8FA8C" w14:textId="3A65E977"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4" w:history="1">
        <w:r w:rsidR="000146A8" w:rsidRPr="009405D2">
          <w:rPr>
            <w:rStyle w:val="Hipervnculo"/>
            <w:rFonts w:cs="Times New Roman"/>
            <w:b/>
            <w:bCs/>
            <w:noProof/>
          </w:rPr>
          <w:t>Figura 19 .Cruce de variables</w:t>
        </w:r>
        <w:r w:rsidR="000146A8">
          <w:rPr>
            <w:noProof/>
            <w:webHidden/>
          </w:rPr>
          <w:tab/>
        </w:r>
        <w:r w:rsidR="000146A8">
          <w:rPr>
            <w:noProof/>
            <w:webHidden/>
          </w:rPr>
          <w:fldChar w:fldCharType="begin"/>
        </w:r>
        <w:r w:rsidR="000146A8">
          <w:rPr>
            <w:noProof/>
            <w:webHidden/>
          </w:rPr>
          <w:instrText xml:space="preserve"> PAGEREF _Toc166617724 \h </w:instrText>
        </w:r>
        <w:r w:rsidR="000146A8">
          <w:rPr>
            <w:noProof/>
            <w:webHidden/>
          </w:rPr>
        </w:r>
        <w:r w:rsidR="000146A8">
          <w:rPr>
            <w:noProof/>
            <w:webHidden/>
          </w:rPr>
          <w:fldChar w:fldCharType="separate"/>
        </w:r>
        <w:r w:rsidR="004F6696">
          <w:rPr>
            <w:noProof/>
            <w:webHidden/>
          </w:rPr>
          <w:t>56</w:t>
        </w:r>
        <w:r w:rsidR="000146A8">
          <w:rPr>
            <w:noProof/>
            <w:webHidden/>
          </w:rPr>
          <w:fldChar w:fldCharType="end"/>
        </w:r>
      </w:hyperlink>
    </w:p>
    <w:p w14:paraId="51A0ABB8" w14:textId="6D8652C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5" w:history="1">
        <w:r w:rsidR="000146A8" w:rsidRPr="009405D2">
          <w:rPr>
            <w:rStyle w:val="Hipervnculo"/>
            <w:rFonts w:cs="Times New Roman"/>
            <w:b/>
            <w:bCs/>
            <w:noProof/>
          </w:rPr>
          <w:t>Figura 20. Cruce de variable frecuencia y servicio</w:t>
        </w:r>
        <w:r w:rsidR="000146A8">
          <w:rPr>
            <w:noProof/>
            <w:webHidden/>
          </w:rPr>
          <w:tab/>
        </w:r>
        <w:r w:rsidR="000146A8">
          <w:rPr>
            <w:noProof/>
            <w:webHidden/>
          </w:rPr>
          <w:fldChar w:fldCharType="begin"/>
        </w:r>
        <w:r w:rsidR="000146A8">
          <w:rPr>
            <w:noProof/>
            <w:webHidden/>
          </w:rPr>
          <w:instrText xml:space="preserve"> PAGEREF _Toc166617725 \h </w:instrText>
        </w:r>
        <w:r w:rsidR="000146A8">
          <w:rPr>
            <w:noProof/>
            <w:webHidden/>
          </w:rPr>
        </w:r>
        <w:r w:rsidR="000146A8">
          <w:rPr>
            <w:noProof/>
            <w:webHidden/>
          </w:rPr>
          <w:fldChar w:fldCharType="separate"/>
        </w:r>
        <w:r w:rsidR="004F6696">
          <w:rPr>
            <w:noProof/>
            <w:webHidden/>
          </w:rPr>
          <w:t>57</w:t>
        </w:r>
        <w:r w:rsidR="000146A8">
          <w:rPr>
            <w:noProof/>
            <w:webHidden/>
          </w:rPr>
          <w:fldChar w:fldCharType="end"/>
        </w:r>
      </w:hyperlink>
    </w:p>
    <w:p w14:paraId="1BE88A09" w14:textId="0B44BD31"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6" w:history="1">
        <w:r w:rsidR="000146A8" w:rsidRPr="009405D2">
          <w:rPr>
            <w:rStyle w:val="Hipervnculo"/>
            <w:rFonts w:cs="Times New Roman"/>
            <w:b/>
            <w:bCs/>
            <w:noProof/>
          </w:rPr>
          <w:t>Figura 21. Procesos de la Gestión de Proyectos</w:t>
        </w:r>
        <w:r w:rsidR="000146A8">
          <w:rPr>
            <w:noProof/>
            <w:webHidden/>
          </w:rPr>
          <w:tab/>
        </w:r>
        <w:r w:rsidR="000146A8">
          <w:rPr>
            <w:noProof/>
            <w:webHidden/>
          </w:rPr>
          <w:fldChar w:fldCharType="begin"/>
        </w:r>
        <w:r w:rsidR="000146A8">
          <w:rPr>
            <w:noProof/>
            <w:webHidden/>
          </w:rPr>
          <w:instrText xml:space="preserve"> PAGEREF _Toc166617726 \h </w:instrText>
        </w:r>
        <w:r w:rsidR="000146A8">
          <w:rPr>
            <w:noProof/>
            <w:webHidden/>
          </w:rPr>
        </w:r>
        <w:r w:rsidR="000146A8">
          <w:rPr>
            <w:noProof/>
            <w:webHidden/>
          </w:rPr>
          <w:fldChar w:fldCharType="separate"/>
        </w:r>
        <w:r w:rsidR="004F6696">
          <w:rPr>
            <w:noProof/>
            <w:webHidden/>
          </w:rPr>
          <w:t>65</w:t>
        </w:r>
        <w:r w:rsidR="000146A8">
          <w:rPr>
            <w:noProof/>
            <w:webHidden/>
          </w:rPr>
          <w:fldChar w:fldCharType="end"/>
        </w:r>
      </w:hyperlink>
    </w:p>
    <w:p w14:paraId="43044D17" w14:textId="05FBBF8C"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7" w:history="1">
        <w:r w:rsidR="000146A8" w:rsidRPr="009405D2">
          <w:rPr>
            <w:rStyle w:val="Hipervnculo"/>
            <w:rFonts w:cs="Times New Roman"/>
            <w:b/>
            <w:bCs/>
            <w:noProof/>
          </w:rPr>
          <w:t>Figura 22. Estructura de desglose del proyecto</w:t>
        </w:r>
        <w:r w:rsidR="000146A8">
          <w:rPr>
            <w:noProof/>
            <w:webHidden/>
          </w:rPr>
          <w:tab/>
        </w:r>
        <w:r w:rsidR="000146A8">
          <w:rPr>
            <w:noProof/>
            <w:webHidden/>
          </w:rPr>
          <w:fldChar w:fldCharType="begin"/>
        </w:r>
        <w:r w:rsidR="000146A8">
          <w:rPr>
            <w:noProof/>
            <w:webHidden/>
          </w:rPr>
          <w:instrText xml:space="preserve"> PAGEREF _Toc166617727 \h </w:instrText>
        </w:r>
        <w:r w:rsidR="000146A8">
          <w:rPr>
            <w:noProof/>
            <w:webHidden/>
          </w:rPr>
        </w:r>
        <w:r w:rsidR="000146A8">
          <w:rPr>
            <w:noProof/>
            <w:webHidden/>
          </w:rPr>
          <w:fldChar w:fldCharType="separate"/>
        </w:r>
        <w:r w:rsidR="004F6696">
          <w:rPr>
            <w:noProof/>
            <w:webHidden/>
          </w:rPr>
          <w:t>71</w:t>
        </w:r>
        <w:r w:rsidR="000146A8">
          <w:rPr>
            <w:noProof/>
            <w:webHidden/>
          </w:rPr>
          <w:fldChar w:fldCharType="end"/>
        </w:r>
      </w:hyperlink>
    </w:p>
    <w:p w14:paraId="170E52AF" w14:textId="060C7F76"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8" w:history="1">
        <w:r w:rsidR="000146A8" w:rsidRPr="009405D2">
          <w:rPr>
            <w:rStyle w:val="Hipervnculo"/>
            <w:rFonts w:cs="Times New Roman"/>
            <w:b/>
            <w:bCs/>
            <w:noProof/>
          </w:rPr>
          <w:t>Figura 23. Estructura de Desglose de Recursos (EDR)</w:t>
        </w:r>
        <w:r w:rsidR="000146A8">
          <w:rPr>
            <w:noProof/>
            <w:webHidden/>
          </w:rPr>
          <w:tab/>
        </w:r>
        <w:r w:rsidR="000146A8">
          <w:rPr>
            <w:noProof/>
            <w:webHidden/>
          </w:rPr>
          <w:fldChar w:fldCharType="begin"/>
        </w:r>
        <w:r w:rsidR="000146A8">
          <w:rPr>
            <w:noProof/>
            <w:webHidden/>
          </w:rPr>
          <w:instrText xml:space="preserve"> PAGEREF _Toc166617728 \h </w:instrText>
        </w:r>
        <w:r w:rsidR="000146A8">
          <w:rPr>
            <w:noProof/>
            <w:webHidden/>
          </w:rPr>
        </w:r>
        <w:r w:rsidR="000146A8">
          <w:rPr>
            <w:noProof/>
            <w:webHidden/>
          </w:rPr>
          <w:fldChar w:fldCharType="separate"/>
        </w:r>
        <w:r w:rsidR="004F6696">
          <w:rPr>
            <w:noProof/>
            <w:webHidden/>
          </w:rPr>
          <w:t>76</w:t>
        </w:r>
        <w:r w:rsidR="000146A8">
          <w:rPr>
            <w:noProof/>
            <w:webHidden/>
          </w:rPr>
          <w:fldChar w:fldCharType="end"/>
        </w:r>
      </w:hyperlink>
    </w:p>
    <w:p w14:paraId="1B86C98F" w14:textId="31F4B622"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29" w:history="1">
        <w:r w:rsidR="000146A8" w:rsidRPr="009405D2">
          <w:rPr>
            <w:rStyle w:val="Hipervnculo"/>
            <w:rFonts w:cs="Times New Roman"/>
            <w:b/>
            <w:bCs/>
            <w:noProof/>
          </w:rPr>
          <w:t>Figura 24. Ruta critica</w:t>
        </w:r>
        <w:r w:rsidR="000146A8">
          <w:rPr>
            <w:noProof/>
            <w:webHidden/>
          </w:rPr>
          <w:tab/>
        </w:r>
        <w:r w:rsidR="000146A8">
          <w:rPr>
            <w:noProof/>
            <w:webHidden/>
          </w:rPr>
          <w:fldChar w:fldCharType="begin"/>
        </w:r>
        <w:r w:rsidR="000146A8">
          <w:rPr>
            <w:noProof/>
            <w:webHidden/>
          </w:rPr>
          <w:instrText xml:space="preserve"> PAGEREF _Toc166617729 \h </w:instrText>
        </w:r>
        <w:r w:rsidR="000146A8">
          <w:rPr>
            <w:noProof/>
            <w:webHidden/>
          </w:rPr>
        </w:r>
        <w:r w:rsidR="000146A8">
          <w:rPr>
            <w:noProof/>
            <w:webHidden/>
          </w:rPr>
          <w:fldChar w:fldCharType="separate"/>
        </w:r>
        <w:r w:rsidR="004F6696">
          <w:rPr>
            <w:noProof/>
            <w:webHidden/>
          </w:rPr>
          <w:t>85</w:t>
        </w:r>
        <w:r w:rsidR="000146A8">
          <w:rPr>
            <w:noProof/>
            <w:webHidden/>
          </w:rPr>
          <w:fldChar w:fldCharType="end"/>
        </w:r>
      </w:hyperlink>
    </w:p>
    <w:p w14:paraId="1CEF3F74" w14:textId="476220D8" w:rsidR="000146A8" w:rsidRDefault="00000000">
      <w:pPr>
        <w:pStyle w:val="Tabladeilustraciones"/>
        <w:tabs>
          <w:tab w:val="right" w:leader="dot" w:pos="9394"/>
        </w:tabs>
        <w:rPr>
          <w:rFonts w:asciiTheme="minorHAnsi" w:eastAsiaTheme="minorEastAsia" w:hAnsiTheme="minorHAnsi"/>
          <w:noProof/>
          <w:kern w:val="2"/>
          <w:sz w:val="22"/>
          <w:lang w:eastAsia="es-HN"/>
          <w14:ligatures w14:val="standardContextual"/>
        </w:rPr>
      </w:pPr>
      <w:hyperlink w:anchor="_Toc166617730" w:history="1">
        <w:r w:rsidR="000146A8" w:rsidRPr="009405D2">
          <w:rPr>
            <w:rStyle w:val="Hipervnculo"/>
            <w:rFonts w:cs="Times New Roman"/>
            <w:noProof/>
          </w:rPr>
          <w:t>Figura 25. Estructura desglose de costos</w:t>
        </w:r>
        <w:r w:rsidR="000146A8">
          <w:rPr>
            <w:noProof/>
            <w:webHidden/>
          </w:rPr>
          <w:tab/>
        </w:r>
        <w:r w:rsidR="000146A8">
          <w:rPr>
            <w:noProof/>
            <w:webHidden/>
          </w:rPr>
          <w:fldChar w:fldCharType="begin"/>
        </w:r>
        <w:r w:rsidR="000146A8">
          <w:rPr>
            <w:noProof/>
            <w:webHidden/>
          </w:rPr>
          <w:instrText xml:space="preserve"> PAGEREF _Toc166617730 \h </w:instrText>
        </w:r>
        <w:r w:rsidR="000146A8">
          <w:rPr>
            <w:noProof/>
            <w:webHidden/>
          </w:rPr>
        </w:r>
        <w:r w:rsidR="000146A8">
          <w:rPr>
            <w:noProof/>
            <w:webHidden/>
          </w:rPr>
          <w:fldChar w:fldCharType="separate"/>
        </w:r>
        <w:r w:rsidR="004F6696">
          <w:rPr>
            <w:noProof/>
            <w:webHidden/>
          </w:rPr>
          <w:t>87</w:t>
        </w:r>
        <w:r w:rsidR="000146A8">
          <w:rPr>
            <w:noProof/>
            <w:webHidden/>
          </w:rPr>
          <w:fldChar w:fldCharType="end"/>
        </w:r>
      </w:hyperlink>
    </w:p>
    <w:p w14:paraId="3700773E" w14:textId="21620A14" w:rsidR="00553717" w:rsidRPr="00BF15A5" w:rsidRDefault="00E2617E" w:rsidP="00726E62">
      <w:pPr>
        <w:pStyle w:val="TextoPrincipal"/>
        <w:sectPr w:rsidR="00553717" w:rsidRPr="00BF15A5" w:rsidSect="00887787">
          <w:footerReference w:type="default" r:id="rId11"/>
          <w:pgSz w:w="12240" w:h="15840" w:code="1"/>
          <w:pgMar w:top="1418" w:right="1418" w:bottom="1418" w:left="1418" w:header="709" w:footer="709" w:gutter="0"/>
          <w:pgNumType w:fmt="lowerRoman"/>
          <w:cols w:space="708"/>
          <w:docGrid w:linePitch="360"/>
        </w:sectPr>
      </w:pPr>
      <w:r>
        <w:fldChar w:fldCharType="end"/>
      </w:r>
    </w:p>
    <w:p w14:paraId="162A8697" w14:textId="3E024174" w:rsidR="00737E89" w:rsidRPr="00BF15A5" w:rsidRDefault="00210E95" w:rsidP="00BF15A5">
      <w:pPr>
        <w:pStyle w:val="Ttulo1"/>
        <w:ind w:firstLine="0"/>
      </w:pPr>
      <w:bookmarkStart w:id="14" w:name="_Toc474331176"/>
      <w:bookmarkStart w:id="15" w:name="_Toc474331375"/>
      <w:bookmarkStart w:id="16" w:name="_Toc166617605"/>
      <w:r w:rsidRPr="00BF15A5">
        <w:lastRenderedPageBreak/>
        <w:t xml:space="preserve">CAPÍTULO I. </w:t>
      </w:r>
      <w:r w:rsidR="00737E89" w:rsidRPr="00BF15A5">
        <w:t>PLANTEAMIENTO DE LA INVESTIGACIÓN</w:t>
      </w:r>
      <w:bookmarkEnd w:id="14"/>
      <w:bookmarkEnd w:id="15"/>
      <w:bookmarkEnd w:id="16"/>
    </w:p>
    <w:p w14:paraId="7275B507" w14:textId="5B6C5FCA" w:rsidR="00F007CD" w:rsidRPr="006E2CB3" w:rsidRDefault="004D17BE" w:rsidP="006E2CB3">
      <w:pPr>
        <w:pStyle w:val="Ttulo2"/>
        <w:numPr>
          <w:ilvl w:val="1"/>
          <w:numId w:val="2"/>
        </w:numPr>
        <w:rPr>
          <w:rFonts w:cs="Times New Roman"/>
          <w:szCs w:val="24"/>
        </w:rPr>
      </w:pPr>
      <w:bookmarkStart w:id="17" w:name="_Toc474331177"/>
      <w:bookmarkStart w:id="18" w:name="_Toc474331376"/>
      <w:bookmarkStart w:id="19" w:name="_Toc166617606"/>
      <w:r w:rsidRPr="00BF15A5">
        <w:rPr>
          <w:rFonts w:cs="Times New Roman"/>
          <w:szCs w:val="24"/>
        </w:rPr>
        <w:t>INTRODUCCIÓN</w:t>
      </w:r>
      <w:bookmarkStart w:id="20" w:name="_Toc474331178"/>
      <w:bookmarkStart w:id="21" w:name="_Toc474331377"/>
      <w:bookmarkEnd w:id="17"/>
      <w:bookmarkEnd w:id="18"/>
      <w:bookmarkEnd w:id="19"/>
    </w:p>
    <w:p w14:paraId="53857C3D" w14:textId="353BABEC" w:rsidR="00F007CD" w:rsidRPr="00A01E00" w:rsidRDefault="00F007CD" w:rsidP="006E2CB3">
      <w:pPr>
        <w:rPr>
          <w:rFonts w:ascii="Times New Roman" w:hAnsi="Times New Roman" w:cs="Times New Roman"/>
          <w:sz w:val="24"/>
          <w:szCs w:val="24"/>
        </w:rPr>
      </w:pPr>
      <w:r w:rsidRPr="00A01E00">
        <w:rPr>
          <w:rFonts w:ascii="Times New Roman" w:hAnsi="Times New Roman" w:cs="Times New Roman"/>
          <w:sz w:val="24"/>
          <w:szCs w:val="24"/>
        </w:rPr>
        <w:t>El presente documento tiene como</w:t>
      </w:r>
      <w:r w:rsidR="006E2CB3" w:rsidRPr="00A01E00">
        <w:rPr>
          <w:rFonts w:ascii="Times New Roman" w:hAnsi="Times New Roman" w:cs="Times New Roman"/>
          <w:sz w:val="24"/>
          <w:szCs w:val="24"/>
        </w:rPr>
        <w:t xml:space="preserve"> diseñar una propuesta de mejora para ampliar la cobertura y calidad en el servicio de Telemedicina de Children Internacional</w:t>
      </w:r>
      <w:r w:rsidR="007D160B">
        <w:rPr>
          <w:rFonts w:ascii="Times New Roman" w:hAnsi="Times New Roman" w:cs="Times New Roman"/>
          <w:sz w:val="24"/>
          <w:szCs w:val="24"/>
        </w:rPr>
        <w:t xml:space="preserve"> (</w:t>
      </w:r>
      <w:r w:rsidR="003667EE">
        <w:rPr>
          <w:rFonts w:ascii="Times New Roman" w:hAnsi="Times New Roman" w:cs="Times New Roman"/>
          <w:sz w:val="24"/>
          <w:szCs w:val="24"/>
        </w:rPr>
        <w:t xml:space="preserve">CI) </w:t>
      </w:r>
      <w:r w:rsidR="006E2CB3" w:rsidRPr="00A01E00">
        <w:rPr>
          <w:rFonts w:ascii="Times New Roman" w:hAnsi="Times New Roman" w:cs="Times New Roman"/>
          <w:sz w:val="24"/>
          <w:szCs w:val="24"/>
        </w:rPr>
        <w:t>para el año 2024</w:t>
      </w:r>
      <w:r w:rsidRPr="00A01E00">
        <w:rPr>
          <w:rFonts w:ascii="Times New Roman" w:hAnsi="Times New Roman" w:cs="Times New Roman"/>
          <w:sz w:val="24"/>
          <w:szCs w:val="24"/>
        </w:rPr>
        <w:t xml:space="preserve">, </w:t>
      </w:r>
      <w:r w:rsidR="006E2CB3" w:rsidRPr="00A01E00">
        <w:rPr>
          <w:rFonts w:ascii="Times New Roman" w:hAnsi="Times New Roman" w:cs="Times New Roman"/>
          <w:sz w:val="24"/>
          <w:szCs w:val="24"/>
        </w:rPr>
        <w:t xml:space="preserve">para construir dicha propuesta se desarrolla un componente de investigación en el cual se pretende </w:t>
      </w:r>
      <w:r w:rsidR="006E2CB3" w:rsidRPr="00621E67">
        <w:rPr>
          <w:rFonts w:ascii="Times New Roman" w:hAnsi="Times New Roman" w:cs="Times New Roman"/>
          <w:sz w:val="24"/>
          <w:szCs w:val="24"/>
        </w:rPr>
        <w:t>conocer la necesidad de los usuarios, las razones del abandono del servicio y el nivel de calidad en la atención,</w:t>
      </w:r>
      <w:r w:rsidR="006E2CB3" w:rsidRPr="00A01E00">
        <w:rPr>
          <w:rFonts w:ascii="Times New Roman" w:hAnsi="Times New Roman" w:cs="Times New Roman"/>
          <w:sz w:val="24"/>
          <w:szCs w:val="24"/>
        </w:rPr>
        <w:t xml:space="preserve"> partiendo de estos hallazgos se elaborará una propuesta que brinde una solución a la problemática. </w:t>
      </w:r>
    </w:p>
    <w:p w14:paraId="0A033234" w14:textId="4C86E3E8" w:rsidR="00BF15A5" w:rsidRPr="00A01E00" w:rsidRDefault="00F007CD" w:rsidP="006E2CB3">
      <w:pPr>
        <w:rPr>
          <w:rFonts w:ascii="Times New Roman" w:hAnsi="Times New Roman" w:cs="Times New Roman"/>
          <w:sz w:val="24"/>
          <w:szCs w:val="24"/>
        </w:rPr>
      </w:pPr>
      <w:r w:rsidRPr="00A01E00">
        <w:rPr>
          <w:rFonts w:ascii="Times New Roman" w:hAnsi="Times New Roman" w:cs="Times New Roman"/>
          <w:sz w:val="24"/>
          <w:szCs w:val="24"/>
        </w:rPr>
        <w:t xml:space="preserve">Se detalla un marco teórico el cual es fundamental para la investigación ya que en el mismo se proporciona un contexto conceptual en el que se basa el estudio, el cual se compone de teorías, conceptos y modelos que ayudan a explicar el fenómeno que se investiga. Se brinda un análisis de la situación actual del micro y </w:t>
      </w:r>
      <w:r w:rsidRPr="007D160B">
        <w:rPr>
          <w:rFonts w:ascii="Times New Roman" w:hAnsi="Times New Roman" w:cs="Times New Roman"/>
          <w:sz w:val="24"/>
          <w:szCs w:val="24"/>
        </w:rPr>
        <w:t>marco</w:t>
      </w:r>
      <w:r w:rsidRPr="00A01E00">
        <w:rPr>
          <w:rFonts w:ascii="Times New Roman" w:hAnsi="Times New Roman" w:cs="Times New Roman"/>
          <w:sz w:val="24"/>
          <w:szCs w:val="24"/>
        </w:rPr>
        <w:t xml:space="preserve"> entorno desde el punto de vista del rubro de los </w:t>
      </w:r>
      <w:r w:rsidR="006E2CB3" w:rsidRPr="00A01E00">
        <w:rPr>
          <w:rFonts w:ascii="Times New Roman" w:hAnsi="Times New Roman" w:cs="Times New Roman"/>
          <w:sz w:val="24"/>
          <w:szCs w:val="24"/>
        </w:rPr>
        <w:t>Call Center y servicios de médicos vía teléfono</w:t>
      </w:r>
      <w:r w:rsidRPr="00A01E00">
        <w:rPr>
          <w:rFonts w:ascii="Times New Roman" w:hAnsi="Times New Roman" w:cs="Times New Roman"/>
          <w:sz w:val="24"/>
          <w:szCs w:val="24"/>
        </w:rPr>
        <w:t>, para poder identificar como se relacionan entre sí y conocer los avances y limitantes desde ambos escenarios.</w:t>
      </w:r>
    </w:p>
    <w:p w14:paraId="75DF4289" w14:textId="27B20E9E" w:rsidR="006E2CB3" w:rsidRPr="00A01E00" w:rsidRDefault="006E2CB3" w:rsidP="00DA18D5">
      <w:pPr>
        <w:rPr>
          <w:rFonts w:ascii="Times New Roman" w:hAnsi="Times New Roman" w:cs="Times New Roman"/>
          <w:sz w:val="24"/>
          <w:szCs w:val="24"/>
        </w:rPr>
      </w:pPr>
      <w:r w:rsidRPr="00A01E00">
        <w:rPr>
          <w:rFonts w:ascii="Times New Roman" w:hAnsi="Times New Roman" w:cs="Times New Roman"/>
          <w:sz w:val="24"/>
          <w:szCs w:val="24"/>
        </w:rPr>
        <w:t xml:space="preserve">Asimismo, se desarrolla un </w:t>
      </w:r>
      <w:r w:rsidR="00AF2552" w:rsidRPr="00A01E00">
        <w:rPr>
          <w:rFonts w:ascii="Times New Roman" w:hAnsi="Times New Roman" w:cs="Times New Roman"/>
          <w:sz w:val="24"/>
          <w:szCs w:val="24"/>
        </w:rPr>
        <w:t>capítulo</w:t>
      </w:r>
      <w:r w:rsidRPr="00A01E00">
        <w:rPr>
          <w:rFonts w:ascii="Times New Roman" w:hAnsi="Times New Roman" w:cs="Times New Roman"/>
          <w:sz w:val="24"/>
          <w:szCs w:val="24"/>
        </w:rPr>
        <w:t xml:space="preserve"> donde se detalla la metodología a utilizar para la investigación que brinda un contexto claro de la operacionalización de las variables que forman parte de cada objetivo.</w:t>
      </w:r>
    </w:p>
    <w:p w14:paraId="7649C1DF" w14:textId="7E5111FD" w:rsidR="006E2CB3" w:rsidRPr="00A01E00" w:rsidRDefault="006E2CB3" w:rsidP="00DA18D5">
      <w:pPr>
        <w:rPr>
          <w:rFonts w:ascii="Times New Roman" w:hAnsi="Times New Roman" w:cs="Times New Roman"/>
          <w:sz w:val="24"/>
          <w:szCs w:val="24"/>
        </w:rPr>
      </w:pPr>
      <w:r w:rsidRPr="00A01E00">
        <w:rPr>
          <w:rFonts w:ascii="Times New Roman" w:hAnsi="Times New Roman" w:cs="Times New Roman"/>
          <w:sz w:val="24"/>
          <w:szCs w:val="24"/>
        </w:rPr>
        <w:t xml:space="preserve">Se desarrolla un </w:t>
      </w:r>
      <w:r w:rsidR="00AF2552" w:rsidRPr="00A01E00">
        <w:rPr>
          <w:rFonts w:ascii="Times New Roman" w:hAnsi="Times New Roman" w:cs="Times New Roman"/>
          <w:sz w:val="24"/>
          <w:szCs w:val="24"/>
        </w:rPr>
        <w:t>capítulo</w:t>
      </w:r>
      <w:r w:rsidRPr="00A01E00">
        <w:rPr>
          <w:rFonts w:ascii="Times New Roman" w:hAnsi="Times New Roman" w:cs="Times New Roman"/>
          <w:sz w:val="24"/>
          <w:szCs w:val="24"/>
        </w:rPr>
        <w:t xml:space="preserve"> de aplicabilidad donde se detalla la propuesta de mejora en función de los hallazgos de la investigación, la cual es desarrollada en función de los procesos de planificación de la Gestión de Proyectos del </w:t>
      </w:r>
      <w:r w:rsidR="00BB3F84">
        <w:rPr>
          <w:rFonts w:ascii="Times New Roman" w:hAnsi="Times New Roman" w:cs="Times New Roman"/>
          <w:sz w:val="24"/>
          <w:szCs w:val="24"/>
        </w:rPr>
        <w:t>PMBOK®</w:t>
      </w:r>
      <w:r w:rsidRPr="00A01E00">
        <w:rPr>
          <w:rFonts w:ascii="Times New Roman" w:hAnsi="Times New Roman" w:cs="Times New Roman"/>
          <w:sz w:val="24"/>
          <w:szCs w:val="24"/>
        </w:rPr>
        <w:t>.</w:t>
      </w:r>
    </w:p>
    <w:p w14:paraId="6A17F2F0" w14:textId="77777777" w:rsidR="006E2CB3" w:rsidRPr="00A01E00" w:rsidRDefault="006E2CB3" w:rsidP="00DA18D5">
      <w:pPr>
        <w:rPr>
          <w:rFonts w:ascii="Times New Roman" w:hAnsi="Times New Roman" w:cs="Times New Roman"/>
          <w:sz w:val="24"/>
          <w:szCs w:val="24"/>
        </w:rPr>
      </w:pPr>
    </w:p>
    <w:p w14:paraId="090B3A92" w14:textId="369172FC" w:rsidR="00210E95" w:rsidRPr="00BF15A5" w:rsidRDefault="004D17BE" w:rsidP="004048CE">
      <w:pPr>
        <w:pStyle w:val="Ttulo2"/>
        <w:numPr>
          <w:ilvl w:val="1"/>
          <w:numId w:val="2"/>
        </w:numPr>
        <w:rPr>
          <w:rFonts w:cs="Times New Roman"/>
          <w:szCs w:val="24"/>
        </w:rPr>
      </w:pPr>
      <w:bookmarkStart w:id="22" w:name="_Toc166617607"/>
      <w:r w:rsidRPr="00BF15A5">
        <w:rPr>
          <w:rFonts w:cs="Times New Roman"/>
          <w:szCs w:val="24"/>
        </w:rPr>
        <w:t>ANTECEDENTES DEL PROBLEMA</w:t>
      </w:r>
      <w:bookmarkEnd w:id="20"/>
      <w:bookmarkEnd w:id="21"/>
      <w:bookmarkEnd w:id="22"/>
    </w:p>
    <w:p w14:paraId="4ECBB457" w14:textId="084E4E03" w:rsidR="004048CE" w:rsidRPr="00A01E00" w:rsidRDefault="004048CE" w:rsidP="00AF6AFF">
      <w:pPr>
        <w:rPr>
          <w:rFonts w:ascii="Times New Roman" w:eastAsia="Arial" w:hAnsi="Times New Roman" w:cs="Times New Roman"/>
          <w:color w:val="000000"/>
          <w:sz w:val="24"/>
          <w:szCs w:val="24"/>
        </w:rPr>
      </w:pPr>
      <w:r w:rsidRPr="00A01E00">
        <w:rPr>
          <w:rFonts w:ascii="Times New Roman" w:eastAsia="Arial" w:hAnsi="Times New Roman" w:cs="Times New Roman"/>
          <w:color w:val="000000"/>
          <w:sz w:val="24"/>
          <w:szCs w:val="24"/>
        </w:rPr>
        <w:t>Children International es una organización humanitaria altamente calificada que busca erradicar la pobreza generacional mediante una estrategia comprobada. A lo largo de casi 90 años, ha desarrollado una metodología que da a los niños y jóvenes la habilidad de superar la pobreza. Con su apoyo, los niños reciben acceso a atención médica, recursos educativos y programas transformadores en espacios seguros. Cuentan con representación en 10 países del mundo</w:t>
      </w:r>
      <w:r w:rsidR="00CE350C" w:rsidRPr="00A01E00">
        <w:rPr>
          <w:rFonts w:ascii="Times New Roman" w:eastAsia="Arial" w:hAnsi="Times New Roman" w:cs="Times New Roman"/>
          <w:color w:val="000000"/>
          <w:sz w:val="24"/>
          <w:szCs w:val="24"/>
        </w:rPr>
        <w:t xml:space="preserve">, en </w:t>
      </w:r>
      <w:r w:rsidR="00CE350C" w:rsidRPr="00A01E00">
        <w:rPr>
          <w:rFonts w:ascii="Times New Roman" w:eastAsia="Arial" w:hAnsi="Times New Roman" w:cs="Times New Roman"/>
          <w:color w:val="000000"/>
          <w:sz w:val="24"/>
          <w:szCs w:val="24"/>
        </w:rPr>
        <w:lastRenderedPageBreak/>
        <w:t xml:space="preserve">Honduras fue fundada en 1984 y proporciona beneficios a través de cinco (5) centros comunitarios </w:t>
      </w:r>
      <w:r w:rsidR="00B647FF">
        <w:rPr>
          <w:rFonts w:ascii="Times New Roman" w:eastAsia="Arial" w:hAnsi="Times New Roman" w:cs="Times New Roman"/>
          <w:color w:val="000000"/>
          <w:sz w:val="24"/>
          <w:szCs w:val="24"/>
        </w:rPr>
        <w:t xml:space="preserve">(CC) </w:t>
      </w:r>
      <w:r w:rsidR="00CE350C" w:rsidRPr="00A01E00">
        <w:rPr>
          <w:rFonts w:ascii="Times New Roman" w:eastAsia="Arial" w:hAnsi="Times New Roman" w:cs="Times New Roman"/>
          <w:color w:val="000000"/>
          <w:sz w:val="24"/>
          <w:szCs w:val="24"/>
        </w:rPr>
        <w:t>ubicados en diferentes comunidades del país.</w:t>
      </w:r>
    </w:p>
    <w:p w14:paraId="48DB8BB9" w14:textId="70BD831F" w:rsidR="00B654D4" w:rsidRPr="00A01E00" w:rsidRDefault="00B654D4" w:rsidP="00BF15A5">
      <w:pPr>
        <w:rPr>
          <w:rFonts w:ascii="Times New Roman" w:eastAsia="Arial" w:hAnsi="Times New Roman" w:cs="Times New Roman"/>
          <w:sz w:val="24"/>
          <w:szCs w:val="24"/>
        </w:rPr>
      </w:pPr>
      <w:r w:rsidRPr="00A01E00">
        <w:rPr>
          <w:rFonts w:ascii="Times New Roman" w:eastAsia="Arial" w:hAnsi="Times New Roman" w:cs="Times New Roman"/>
          <w:sz w:val="24"/>
          <w:szCs w:val="24"/>
        </w:rPr>
        <w:t xml:space="preserve">La pandemia de Covid 19 ha venido a cambiar por completo el sistema de salud de nuestro país, las medidas de confinamiento y distanciamiento social generaron medidas que conllevaron al cierre temporal de muchos centros de atención médica, diversas organizaciones entre ellas </w:t>
      </w:r>
      <w:r w:rsidR="00B647FF">
        <w:rPr>
          <w:rFonts w:ascii="Times New Roman" w:eastAsia="Arial" w:hAnsi="Times New Roman" w:cs="Times New Roman"/>
          <w:sz w:val="24"/>
          <w:szCs w:val="24"/>
        </w:rPr>
        <w:t>Organización No Gubernamental (</w:t>
      </w:r>
      <w:r w:rsidRPr="00A01E00">
        <w:rPr>
          <w:rFonts w:ascii="Times New Roman" w:eastAsia="Arial" w:hAnsi="Times New Roman" w:cs="Times New Roman"/>
          <w:sz w:val="24"/>
          <w:szCs w:val="24"/>
        </w:rPr>
        <w:t>ONG</w:t>
      </w:r>
      <w:r w:rsidR="00B647FF">
        <w:rPr>
          <w:rFonts w:ascii="Times New Roman" w:eastAsia="Arial" w:hAnsi="Times New Roman" w:cs="Times New Roman"/>
          <w:sz w:val="24"/>
          <w:szCs w:val="24"/>
        </w:rPr>
        <w:t>)</w:t>
      </w:r>
      <w:r w:rsidRPr="00A01E00">
        <w:rPr>
          <w:rFonts w:ascii="Times New Roman" w:eastAsia="Arial" w:hAnsi="Times New Roman" w:cs="Times New Roman"/>
          <w:sz w:val="24"/>
          <w:szCs w:val="24"/>
        </w:rPr>
        <w:t xml:space="preserve"> como Children </w:t>
      </w:r>
      <w:r w:rsidR="00E123BB" w:rsidRPr="00A01E00">
        <w:rPr>
          <w:rFonts w:ascii="Times New Roman" w:eastAsia="Arial" w:hAnsi="Times New Roman" w:cs="Times New Roman"/>
          <w:sz w:val="24"/>
          <w:szCs w:val="24"/>
        </w:rPr>
        <w:t>I</w:t>
      </w:r>
      <w:r w:rsidRPr="00A01E00">
        <w:rPr>
          <w:rFonts w:ascii="Times New Roman" w:eastAsia="Arial" w:hAnsi="Times New Roman" w:cs="Times New Roman"/>
          <w:sz w:val="24"/>
          <w:szCs w:val="24"/>
        </w:rPr>
        <w:t>nternational quedando en la mayor parte de las comunidades el servicio de atención primaria de salud en los centros de estatales. Los servicios odontológicos fueron suspendidos por disposiciones de la</w:t>
      </w:r>
      <w:r w:rsidR="00A46241">
        <w:rPr>
          <w:rFonts w:ascii="Times New Roman" w:eastAsia="Arial" w:hAnsi="Times New Roman" w:cs="Times New Roman"/>
          <w:sz w:val="24"/>
          <w:szCs w:val="24"/>
        </w:rPr>
        <w:t xml:space="preserve"> Organización Mundial de la Salud (</w:t>
      </w:r>
      <w:r w:rsidRPr="00A01E00">
        <w:rPr>
          <w:rFonts w:ascii="Times New Roman" w:eastAsia="Arial" w:hAnsi="Times New Roman" w:cs="Times New Roman"/>
          <w:sz w:val="24"/>
          <w:szCs w:val="24"/>
        </w:rPr>
        <w:t>OMS</w:t>
      </w:r>
      <w:r w:rsidR="00A46241">
        <w:rPr>
          <w:rFonts w:ascii="Times New Roman" w:eastAsia="Arial" w:hAnsi="Times New Roman" w:cs="Times New Roman"/>
          <w:sz w:val="24"/>
          <w:szCs w:val="24"/>
        </w:rPr>
        <w:t>)</w:t>
      </w:r>
      <w:r w:rsidRPr="00A01E00">
        <w:rPr>
          <w:rFonts w:ascii="Times New Roman" w:eastAsia="Arial" w:hAnsi="Times New Roman" w:cs="Times New Roman"/>
          <w:sz w:val="24"/>
          <w:szCs w:val="24"/>
        </w:rPr>
        <w:t xml:space="preserve"> en todo el país. Los centros de atención estatal actualmente a raíz de la pandemia Covid 19, han dedicado sus esfuerzos a la detección temprana de Covid 19, convirtiéndose la mayor parte de ellos en centros de triaje.</w:t>
      </w:r>
    </w:p>
    <w:p w14:paraId="298C0AEE" w14:textId="505CAC4A" w:rsidR="00B654D4" w:rsidRPr="00A01E00" w:rsidRDefault="00B654D4" w:rsidP="00BF15A5">
      <w:pPr>
        <w:rPr>
          <w:rFonts w:ascii="Times New Roman" w:eastAsia="Arial" w:hAnsi="Times New Roman" w:cs="Times New Roman"/>
          <w:sz w:val="24"/>
          <w:szCs w:val="24"/>
        </w:rPr>
      </w:pPr>
      <w:r w:rsidRPr="00A01E00">
        <w:rPr>
          <w:rFonts w:ascii="Times New Roman" w:eastAsia="Arial" w:hAnsi="Times New Roman" w:cs="Times New Roman"/>
          <w:sz w:val="24"/>
          <w:szCs w:val="24"/>
        </w:rPr>
        <w:t xml:space="preserve">Ante el distanciamiento social y las medidas de bioseguridad que </w:t>
      </w:r>
      <w:r w:rsidR="00E123BB" w:rsidRPr="00A01E00">
        <w:rPr>
          <w:rFonts w:ascii="Times New Roman" w:eastAsia="Arial" w:hAnsi="Times New Roman" w:cs="Times New Roman"/>
          <w:sz w:val="24"/>
          <w:szCs w:val="24"/>
        </w:rPr>
        <w:t>se tomaron para</w:t>
      </w:r>
      <w:r w:rsidRPr="00A01E00">
        <w:rPr>
          <w:rFonts w:ascii="Times New Roman" w:eastAsia="Arial" w:hAnsi="Times New Roman" w:cs="Times New Roman"/>
          <w:sz w:val="24"/>
          <w:szCs w:val="24"/>
        </w:rPr>
        <w:t xml:space="preserve"> atender los pacientes, Children International, toma la decisión de cerrar sus centros comunitarios para evitar la aglomeración de personas y que el transitar hacia los mismos contribuyera a exponer a los participantes del programa al virus Covid-19.</w:t>
      </w:r>
    </w:p>
    <w:p w14:paraId="639231C9" w14:textId="579D2C24" w:rsidR="00E123BB" w:rsidRDefault="00B654D4" w:rsidP="00BF15A5">
      <w:pPr>
        <w:rPr>
          <w:rFonts w:ascii="Times New Roman" w:eastAsia="Arial" w:hAnsi="Times New Roman" w:cs="Times New Roman"/>
          <w:color w:val="000000"/>
          <w:sz w:val="24"/>
          <w:szCs w:val="24"/>
        </w:rPr>
      </w:pPr>
      <w:r w:rsidRPr="00A01E00">
        <w:rPr>
          <w:rFonts w:ascii="Times New Roman" w:eastAsia="Arial" w:hAnsi="Times New Roman" w:cs="Times New Roman"/>
          <w:sz w:val="24"/>
          <w:szCs w:val="24"/>
        </w:rPr>
        <w:t xml:space="preserve">Conscientes de la necesidad de auxiliar la población en estos momentos de crisis, </w:t>
      </w:r>
      <w:r w:rsidR="00E123BB" w:rsidRPr="00A01E00">
        <w:rPr>
          <w:rFonts w:ascii="Times New Roman" w:eastAsia="Arial" w:hAnsi="Times New Roman" w:cs="Times New Roman"/>
          <w:sz w:val="24"/>
          <w:szCs w:val="24"/>
        </w:rPr>
        <w:t xml:space="preserve">nace el servicio </w:t>
      </w:r>
      <w:r w:rsidRPr="00A01E00">
        <w:rPr>
          <w:rFonts w:ascii="Times New Roman" w:eastAsia="Arial" w:hAnsi="Times New Roman" w:cs="Times New Roman"/>
          <w:sz w:val="24"/>
          <w:szCs w:val="24"/>
        </w:rPr>
        <w:t xml:space="preserve">de telemedicina para aproximar la </w:t>
      </w:r>
      <w:r w:rsidR="004750F3">
        <w:rPr>
          <w:rFonts w:ascii="Times New Roman" w:eastAsia="Arial" w:hAnsi="Times New Roman" w:cs="Times New Roman"/>
          <w:sz w:val="24"/>
          <w:szCs w:val="24"/>
        </w:rPr>
        <w:t>Atención Primaria de Salud (</w:t>
      </w:r>
      <w:r w:rsidRPr="00A01E00">
        <w:rPr>
          <w:rFonts w:ascii="Times New Roman" w:eastAsia="Arial" w:hAnsi="Times New Roman" w:cs="Times New Roman"/>
          <w:sz w:val="24"/>
          <w:szCs w:val="24"/>
        </w:rPr>
        <w:t>APS</w:t>
      </w:r>
      <w:r w:rsidR="004750F3">
        <w:rPr>
          <w:rFonts w:ascii="Times New Roman" w:eastAsia="Arial" w:hAnsi="Times New Roman" w:cs="Times New Roman"/>
          <w:sz w:val="24"/>
          <w:szCs w:val="24"/>
        </w:rPr>
        <w:t>)</w:t>
      </w:r>
      <w:r w:rsidRPr="00A01E00">
        <w:rPr>
          <w:rFonts w:ascii="Times New Roman" w:eastAsia="Arial" w:hAnsi="Times New Roman" w:cs="Times New Roman"/>
          <w:sz w:val="24"/>
          <w:szCs w:val="24"/>
        </w:rPr>
        <w:t xml:space="preserve"> a los beneficiarios y su familia, auxiliándolos con consulta médica, medicamentos, exámenes de laboratorio y referencias médicas especializadas.</w:t>
      </w:r>
      <w:r w:rsidR="00E123BB" w:rsidRPr="00A01E00">
        <w:rPr>
          <w:rFonts w:ascii="Times New Roman" w:eastAsia="Arial" w:hAnsi="Times New Roman" w:cs="Times New Roman"/>
          <w:color w:val="000000"/>
          <w:sz w:val="24"/>
          <w:szCs w:val="24"/>
        </w:rPr>
        <w:t xml:space="preserve"> </w:t>
      </w:r>
      <w:r w:rsidR="00A15AFB" w:rsidRPr="00A01E00">
        <w:rPr>
          <w:rFonts w:ascii="Times New Roman" w:eastAsia="Arial" w:hAnsi="Times New Roman" w:cs="Times New Roman"/>
          <w:color w:val="000000"/>
          <w:sz w:val="24"/>
          <w:szCs w:val="24"/>
        </w:rPr>
        <w:t xml:space="preserve">El objetivo de la organización </w:t>
      </w:r>
      <w:r w:rsidR="00EA0396" w:rsidRPr="00A01E00">
        <w:rPr>
          <w:rFonts w:ascii="Times New Roman" w:eastAsia="Arial" w:hAnsi="Times New Roman" w:cs="Times New Roman"/>
          <w:color w:val="000000"/>
          <w:sz w:val="24"/>
          <w:szCs w:val="24"/>
        </w:rPr>
        <w:t xml:space="preserve">con este </w:t>
      </w:r>
      <w:r w:rsidR="00A37F5B" w:rsidRPr="00A01E00">
        <w:rPr>
          <w:rFonts w:ascii="Times New Roman" w:eastAsia="Arial" w:hAnsi="Times New Roman" w:cs="Times New Roman"/>
          <w:color w:val="000000"/>
          <w:sz w:val="24"/>
          <w:szCs w:val="24"/>
        </w:rPr>
        <w:t>servicio</w:t>
      </w:r>
      <w:r w:rsidR="00EA0396" w:rsidRPr="00A01E00">
        <w:rPr>
          <w:rFonts w:ascii="Times New Roman" w:eastAsia="Arial" w:hAnsi="Times New Roman" w:cs="Times New Roman"/>
          <w:color w:val="000000"/>
          <w:sz w:val="24"/>
          <w:szCs w:val="24"/>
        </w:rPr>
        <w:t xml:space="preserve"> es</w:t>
      </w:r>
      <w:r w:rsidR="00A15AFB" w:rsidRPr="00A01E00">
        <w:rPr>
          <w:rFonts w:ascii="Times New Roman" w:eastAsia="Arial" w:hAnsi="Times New Roman" w:cs="Times New Roman"/>
          <w:color w:val="000000"/>
          <w:sz w:val="24"/>
          <w:szCs w:val="24"/>
        </w:rPr>
        <w:t xml:space="preserve"> </w:t>
      </w:r>
      <w:r w:rsidR="00747B0A" w:rsidRPr="00A01E00">
        <w:rPr>
          <w:rFonts w:ascii="Times New Roman" w:eastAsia="Arial" w:hAnsi="Times New Roman" w:cs="Times New Roman"/>
          <w:color w:val="000000"/>
          <w:sz w:val="24"/>
          <w:szCs w:val="24"/>
        </w:rPr>
        <w:t>facilitar la accesibilidad a</w:t>
      </w:r>
      <w:r w:rsidR="00246E73" w:rsidRPr="00A01E00">
        <w:rPr>
          <w:rFonts w:ascii="Times New Roman" w:eastAsia="Arial" w:hAnsi="Times New Roman" w:cs="Times New Roman"/>
          <w:color w:val="000000"/>
          <w:sz w:val="24"/>
          <w:szCs w:val="24"/>
        </w:rPr>
        <w:t>l</w:t>
      </w:r>
      <w:r w:rsidR="00747B0A" w:rsidRPr="00A01E00">
        <w:rPr>
          <w:rFonts w:ascii="Times New Roman" w:eastAsia="Arial" w:hAnsi="Times New Roman" w:cs="Times New Roman"/>
          <w:color w:val="000000"/>
          <w:sz w:val="24"/>
          <w:szCs w:val="24"/>
        </w:rPr>
        <w:t xml:space="preserve"> 100% de los beneficiarios</w:t>
      </w:r>
      <w:r w:rsidR="00A15AFB" w:rsidRPr="00A01E00">
        <w:rPr>
          <w:rFonts w:ascii="Times New Roman" w:eastAsia="Arial" w:hAnsi="Times New Roman" w:cs="Times New Roman"/>
          <w:color w:val="000000"/>
          <w:sz w:val="24"/>
          <w:szCs w:val="24"/>
        </w:rPr>
        <w:t xml:space="preserve"> (11,674)</w:t>
      </w:r>
      <w:r w:rsidR="00620215" w:rsidRPr="00A01E00">
        <w:rPr>
          <w:rFonts w:ascii="Times New Roman" w:eastAsia="Arial" w:hAnsi="Times New Roman" w:cs="Times New Roman"/>
          <w:color w:val="000000"/>
          <w:sz w:val="24"/>
          <w:szCs w:val="24"/>
        </w:rPr>
        <w:t xml:space="preserve"> </w:t>
      </w:r>
      <w:r w:rsidR="00747B0A" w:rsidRPr="00A01E00">
        <w:rPr>
          <w:rFonts w:ascii="Times New Roman" w:eastAsia="Arial" w:hAnsi="Times New Roman" w:cs="Times New Roman"/>
          <w:color w:val="000000"/>
          <w:sz w:val="24"/>
          <w:szCs w:val="24"/>
        </w:rPr>
        <w:t xml:space="preserve">cuando lo necesiten. </w:t>
      </w:r>
      <w:r w:rsidR="00EA0396" w:rsidRPr="00A01E00">
        <w:rPr>
          <w:rFonts w:ascii="Times New Roman" w:eastAsia="Arial" w:hAnsi="Times New Roman" w:cs="Times New Roman"/>
          <w:color w:val="000000"/>
          <w:sz w:val="24"/>
          <w:szCs w:val="24"/>
        </w:rPr>
        <w:t xml:space="preserve">Sin embargo, actualmente no se está cubriendo el total de la demanda del servicio, ya que los recursos humanos son limitados para brindar atención a todo el que lo necesita, por lo </w:t>
      </w:r>
      <w:r w:rsidR="00A6725E" w:rsidRPr="00A01E00">
        <w:rPr>
          <w:rFonts w:ascii="Times New Roman" w:eastAsia="Arial" w:hAnsi="Times New Roman" w:cs="Times New Roman"/>
          <w:color w:val="000000"/>
          <w:sz w:val="24"/>
          <w:szCs w:val="24"/>
        </w:rPr>
        <w:t>cual</w:t>
      </w:r>
      <w:r w:rsidR="00EA0396" w:rsidRPr="00A01E00">
        <w:rPr>
          <w:rFonts w:ascii="Times New Roman" w:eastAsia="Arial" w:hAnsi="Times New Roman" w:cs="Times New Roman"/>
          <w:color w:val="000000"/>
          <w:sz w:val="24"/>
          <w:szCs w:val="24"/>
        </w:rPr>
        <w:t xml:space="preserve">, </w:t>
      </w:r>
      <w:r w:rsidR="00A6725E" w:rsidRPr="00A01E00">
        <w:rPr>
          <w:rFonts w:ascii="Times New Roman" w:eastAsia="Arial" w:hAnsi="Times New Roman" w:cs="Times New Roman"/>
          <w:color w:val="000000"/>
          <w:sz w:val="24"/>
          <w:szCs w:val="24"/>
        </w:rPr>
        <w:t>tienen</w:t>
      </w:r>
      <w:r w:rsidR="00EA0396" w:rsidRPr="00A01E00">
        <w:rPr>
          <w:rFonts w:ascii="Times New Roman" w:eastAsia="Arial" w:hAnsi="Times New Roman" w:cs="Times New Roman"/>
          <w:color w:val="000000"/>
          <w:sz w:val="24"/>
          <w:szCs w:val="24"/>
        </w:rPr>
        <w:t xml:space="preserve"> la necesidad</w:t>
      </w:r>
      <w:r w:rsidR="00A6725E" w:rsidRPr="00A01E00">
        <w:rPr>
          <w:rFonts w:ascii="Times New Roman" w:eastAsia="Arial" w:hAnsi="Times New Roman" w:cs="Times New Roman"/>
          <w:color w:val="000000"/>
          <w:sz w:val="24"/>
          <w:szCs w:val="24"/>
        </w:rPr>
        <w:t xml:space="preserve"> </w:t>
      </w:r>
      <w:r w:rsidR="00EA0396" w:rsidRPr="00A01E00">
        <w:rPr>
          <w:rFonts w:ascii="Times New Roman" w:eastAsia="Arial" w:hAnsi="Times New Roman" w:cs="Times New Roman"/>
          <w:color w:val="000000"/>
          <w:sz w:val="24"/>
          <w:szCs w:val="24"/>
        </w:rPr>
        <w:t>de buscar soluciones que contribuyan a increment</w:t>
      </w:r>
      <w:r w:rsidR="00A6725E" w:rsidRPr="00A01E00">
        <w:rPr>
          <w:rFonts w:ascii="Times New Roman" w:eastAsia="Arial" w:hAnsi="Times New Roman" w:cs="Times New Roman"/>
          <w:color w:val="000000"/>
          <w:sz w:val="24"/>
          <w:szCs w:val="24"/>
        </w:rPr>
        <w:t>o de</w:t>
      </w:r>
      <w:r w:rsidR="00EA0396" w:rsidRPr="00A01E00">
        <w:rPr>
          <w:rFonts w:ascii="Times New Roman" w:eastAsia="Arial" w:hAnsi="Times New Roman" w:cs="Times New Roman"/>
          <w:color w:val="000000"/>
          <w:sz w:val="24"/>
          <w:szCs w:val="24"/>
        </w:rPr>
        <w:t xml:space="preserve"> la cobertura del </w:t>
      </w:r>
      <w:r w:rsidR="00B26619">
        <w:rPr>
          <w:rFonts w:ascii="Times New Roman" w:eastAsia="Arial" w:hAnsi="Times New Roman" w:cs="Times New Roman"/>
          <w:color w:val="000000"/>
          <w:sz w:val="24"/>
          <w:szCs w:val="24"/>
        </w:rPr>
        <w:t>s</w:t>
      </w:r>
      <w:r w:rsidR="00EA0396" w:rsidRPr="00A01E00">
        <w:rPr>
          <w:rFonts w:ascii="Times New Roman" w:eastAsia="Arial" w:hAnsi="Times New Roman" w:cs="Times New Roman"/>
          <w:color w:val="000000"/>
          <w:sz w:val="24"/>
          <w:szCs w:val="24"/>
        </w:rPr>
        <w:t xml:space="preserve">ervicio. </w:t>
      </w:r>
    </w:p>
    <w:p w14:paraId="061B0CA1" w14:textId="77777777" w:rsidR="00A37F5B" w:rsidRDefault="00A37F5B" w:rsidP="00BF15A5">
      <w:pPr>
        <w:rPr>
          <w:rFonts w:ascii="Times New Roman" w:eastAsia="Arial" w:hAnsi="Times New Roman" w:cs="Times New Roman"/>
          <w:color w:val="000000"/>
          <w:sz w:val="24"/>
          <w:szCs w:val="24"/>
        </w:rPr>
      </w:pPr>
    </w:p>
    <w:p w14:paraId="659E72DD" w14:textId="77777777" w:rsidR="001A0509" w:rsidRDefault="001A0509" w:rsidP="00BF15A5">
      <w:pPr>
        <w:rPr>
          <w:rFonts w:ascii="Times New Roman" w:eastAsia="Arial" w:hAnsi="Times New Roman" w:cs="Times New Roman"/>
          <w:color w:val="000000"/>
          <w:sz w:val="24"/>
          <w:szCs w:val="24"/>
        </w:rPr>
      </w:pPr>
    </w:p>
    <w:p w14:paraId="234AE794" w14:textId="77777777" w:rsidR="001A0509" w:rsidRDefault="001A0509" w:rsidP="00BF15A5">
      <w:pPr>
        <w:rPr>
          <w:rFonts w:ascii="Times New Roman" w:eastAsia="Arial" w:hAnsi="Times New Roman" w:cs="Times New Roman"/>
          <w:color w:val="000000"/>
          <w:sz w:val="24"/>
          <w:szCs w:val="24"/>
        </w:rPr>
      </w:pPr>
    </w:p>
    <w:p w14:paraId="39A0A1D4" w14:textId="77777777" w:rsidR="001A0509" w:rsidRDefault="001A0509" w:rsidP="00BF15A5">
      <w:pPr>
        <w:rPr>
          <w:rFonts w:ascii="Times New Roman" w:eastAsia="Arial" w:hAnsi="Times New Roman" w:cs="Times New Roman"/>
          <w:color w:val="000000"/>
          <w:sz w:val="24"/>
          <w:szCs w:val="24"/>
        </w:rPr>
      </w:pPr>
    </w:p>
    <w:p w14:paraId="20D8D4BC" w14:textId="77777777" w:rsidR="001A0509" w:rsidRPr="00A01E00" w:rsidRDefault="001A0509" w:rsidP="00BF15A5">
      <w:pPr>
        <w:rPr>
          <w:rFonts w:ascii="Times New Roman" w:eastAsia="Arial" w:hAnsi="Times New Roman" w:cs="Times New Roman"/>
          <w:color w:val="000000"/>
          <w:sz w:val="24"/>
          <w:szCs w:val="24"/>
        </w:rPr>
      </w:pPr>
    </w:p>
    <w:p w14:paraId="462DC492" w14:textId="4D2408B3" w:rsidR="00747B0A" w:rsidRPr="00BF15A5" w:rsidRDefault="00814E92" w:rsidP="00BF15A5">
      <w:pPr>
        <w:pStyle w:val="Descripcin"/>
        <w:ind w:firstLine="0"/>
        <w:jc w:val="left"/>
        <w:rPr>
          <w:rFonts w:ascii="Times New Roman" w:eastAsia="Arial" w:hAnsi="Times New Roman" w:cs="Times New Roman"/>
          <w:b/>
          <w:bCs/>
          <w:i w:val="0"/>
          <w:iCs w:val="0"/>
          <w:color w:val="auto"/>
          <w:sz w:val="24"/>
          <w:szCs w:val="24"/>
        </w:rPr>
      </w:pPr>
      <w:bookmarkStart w:id="23" w:name="_Toc166617683"/>
      <w:r w:rsidRPr="00BF15A5">
        <w:rPr>
          <w:rFonts w:ascii="Times New Roman" w:hAnsi="Times New Roman" w:cs="Times New Roman"/>
          <w:b/>
          <w:bCs/>
          <w:i w:val="0"/>
          <w:iCs w:val="0"/>
          <w:color w:val="auto"/>
          <w:sz w:val="24"/>
          <w:szCs w:val="24"/>
        </w:rPr>
        <w:lastRenderedPageBreak/>
        <w:t xml:space="preserve">Tabla </w:t>
      </w:r>
      <w:r w:rsidRPr="00BF15A5">
        <w:rPr>
          <w:rFonts w:ascii="Times New Roman" w:hAnsi="Times New Roman" w:cs="Times New Roman"/>
          <w:b/>
          <w:bCs/>
          <w:i w:val="0"/>
          <w:iCs w:val="0"/>
          <w:color w:val="auto"/>
          <w:sz w:val="24"/>
          <w:szCs w:val="24"/>
        </w:rPr>
        <w:fldChar w:fldCharType="begin"/>
      </w:r>
      <w:r w:rsidRPr="00BF15A5">
        <w:rPr>
          <w:rFonts w:ascii="Times New Roman" w:hAnsi="Times New Roman" w:cs="Times New Roman"/>
          <w:b/>
          <w:bCs/>
          <w:i w:val="0"/>
          <w:iCs w:val="0"/>
          <w:color w:val="auto"/>
          <w:sz w:val="24"/>
          <w:szCs w:val="24"/>
        </w:rPr>
        <w:instrText xml:space="preserve"> SEQ Tabla \* ARABIC </w:instrText>
      </w:r>
      <w:r w:rsidRPr="00BF15A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w:t>
      </w:r>
      <w:r w:rsidRPr="00BF15A5">
        <w:rPr>
          <w:rFonts w:ascii="Times New Roman" w:hAnsi="Times New Roman" w:cs="Times New Roman"/>
          <w:b/>
          <w:bCs/>
          <w:i w:val="0"/>
          <w:iCs w:val="0"/>
          <w:color w:val="auto"/>
          <w:sz w:val="24"/>
          <w:szCs w:val="24"/>
        </w:rPr>
        <w:fldChar w:fldCharType="end"/>
      </w:r>
      <w:r w:rsidRPr="00BF15A5">
        <w:rPr>
          <w:rFonts w:ascii="Times New Roman" w:hAnsi="Times New Roman" w:cs="Times New Roman"/>
          <w:b/>
          <w:bCs/>
          <w:i w:val="0"/>
          <w:iCs w:val="0"/>
          <w:color w:val="auto"/>
          <w:sz w:val="24"/>
          <w:szCs w:val="24"/>
        </w:rPr>
        <w:t>. Indicadores del programa de Telemedicina</w:t>
      </w:r>
      <w:bookmarkEnd w:id="23"/>
    </w:p>
    <w:tbl>
      <w:tblPr>
        <w:tblW w:w="0" w:type="auto"/>
        <w:tblCellMar>
          <w:left w:w="0" w:type="dxa"/>
          <w:right w:w="0" w:type="dxa"/>
        </w:tblCellMar>
        <w:tblLook w:val="0000" w:firstRow="0" w:lastRow="0" w:firstColumn="0" w:lastColumn="0" w:noHBand="0" w:noVBand="0"/>
      </w:tblPr>
      <w:tblGrid>
        <w:gridCol w:w="1929"/>
        <w:gridCol w:w="1145"/>
        <w:gridCol w:w="1378"/>
        <w:gridCol w:w="812"/>
        <w:gridCol w:w="812"/>
        <w:gridCol w:w="812"/>
        <w:gridCol w:w="812"/>
        <w:gridCol w:w="795"/>
        <w:gridCol w:w="891"/>
      </w:tblGrid>
      <w:tr w:rsidR="00747B0A" w:rsidRPr="00BF15A5" w14:paraId="2247D568" w14:textId="77777777" w:rsidTr="003D5E9A">
        <w:trPr>
          <w:trHeight w:val="581"/>
          <w:tblHeader/>
        </w:trPr>
        <w:tc>
          <w:tcPr>
            <w:tcW w:w="2403" w:type="dxa"/>
            <w:tcBorders>
              <w:top w:val="single" w:sz="7" w:space="0" w:color="000000"/>
              <w:left w:val="single" w:sz="7" w:space="0" w:color="000000"/>
              <w:bottom w:val="single" w:sz="7" w:space="0" w:color="D3D3D3"/>
              <w:right w:val="single" w:sz="7" w:space="0" w:color="D3D3D3"/>
            </w:tcBorders>
            <w:tcMar>
              <w:top w:w="39" w:type="dxa"/>
              <w:left w:w="39" w:type="dxa"/>
              <w:bottom w:w="39" w:type="dxa"/>
              <w:right w:w="39" w:type="dxa"/>
            </w:tcMar>
          </w:tcPr>
          <w:p w14:paraId="64DAFF23"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Indicador</w:t>
            </w:r>
          </w:p>
        </w:tc>
        <w:tc>
          <w:tcPr>
            <w:tcW w:w="1046"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p w14:paraId="407AC359"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Fuente de Información</w:t>
            </w:r>
          </w:p>
        </w:tc>
        <w:tc>
          <w:tcPr>
            <w:tcW w:w="914"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p w14:paraId="40A4FACF"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Tipo</w:t>
            </w:r>
          </w:p>
        </w:tc>
        <w:tc>
          <w:tcPr>
            <w:tcW w:w="963"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10246A77" w14:textId="77777777" w:rsidTr="00E4539A">
              <w:trPr>
                <w:trHeight w:hRule="exact" w:val="579"/>
              </w:trPr>
              <w:tc>
                <w:tcPr>
                  <w:tcW w:w="883" w:type="dxa"/>
                  <w:tcMar>
                    <w:top w:w="0" w:type="dxa"/>
                    <w:left w:w="0" w:type="dxa"/>
                    <w:bottom w:w="0" w:type="dxa"/>
                    <w:right w:w="0" w:type="dxa"/>
                  </w:tcMar>
                </w:tcPr>
                <w:p w14:paraId="1436A9FF"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2021</w:t>
                  </w:r>
                </w:p>
              </w:tc>
            </w:tr>
          </w:tbl>
          <w:p w14:paraId="60150E00"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p>
        </w:tc>
        <w:tc>
          <w:tcPr>
            <w:tcW w:w="963"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4966C92D" w14:textId="77777777" w:rsidTr="00E4539A">
              <w:trPr>
                <w:trHeight w:hRule="exact" w:val="579"/>
              </w:trPr>
              <w:tc>
                <w:tcPr>
                  <w:tcW w:w="883" w:type="dxa"/>
                  <w:tcMar>
                    <w:top w:w="0" w:type="dxa"/>
                    <w:left w:w="0" w:type="dxa"/>
                    <w:bottom w:w="0" w:type="dxa"/>
                    <w:right w:w="0" w:type="dxa"/>
                  </w:tcMar>
                </w:tcPr>
                <w:p w14:paraId="22C70DBD"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2022</w:t>
                  </w:r>
                </w:p>
              </w:tc>
            </w:tr>
          </w:tbl>
          <w:p w14:paraId="0740A210"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p>
        </w:tc>
        <w:tc>
          <w:tcPr>
            <w:tcW w:w="963"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724D4A74" w14:textId="77777777" w:rsidTr="00E4539A">
              <w:trPr>
                <w:trHeight w:hRule="exact" w:val="579"/>
              </w:trPr>
              <w:tc>
                <w:tcPr>
                  <w:tcW w:w="883" w:type="dxa"/>
                  <w:tcMar>
                    <w:top w:w="0" w:type="dxa"/>
                    <w:left w:w="0" w:type="dxa"/>
                    <w:bottom w:w="0" w:type="dxa"/>
                    <w:right w:w="0" w:type="dxa"/>
                  </w:tcMar>
                </w:tcPr>
                <w:p w14:paraId="5595E3B4"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2023</w:t>
                  </w:r>
                </w:p>
              </w:tc>
            </w:tr>
          </w:tbl>
          <w:p w14:paraId="1A2E2AB8"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p>
        </w:tc>
        <w:tc>
          <w:tcPr>
            <w:tcW w:w="963"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7036973B" w14:textId="77777777" w:rsidTr="00E4539A">
              <w:trPr>
                <w:trHeight w:hRule="exact" w:val="579"/>
              </w:trPr>
              <w:tc>
                <w:tcPr>
                  <w:tcW w:w="883" w:type="dxa"/>
                  <w:tcMar>
                    <w:top w:w="0" w:type="dxa"/>
                    <w:left w:w="0" w:type="dxa"/>
                    <w:bottom w:w="0" w:type="dxa"/>
                    <w:right w:w="0" w:type="dxa"/>
                  </w:tcMar>
                </w:tcPr>
                <w:p w14:paraId="7829A1F1"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2024</w:t>
                  </w:r>
                </w:p>
              </w:tc>
            </w:tr>
          </w:tbl>
          <w:p w14:paraId="795495DC"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p>
        </w:tc>
        <w:tc>
          <w:tcPr>
            <w:tcW w:w="963"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17"/>
            </w:tblGrid>
            <w:tr w:rsidR="00747B0A" w:rsidRPr="003D5E9A" w14:paraId="2E382FC9" w14:textId="77777777" w:rsidTr="00E4539A">
              <w:trPr>
                <w:trHeight w:hRule="exact" w:val="579"/>
              </w:trPr>
              <w:tc>
                <w:tcPr>
                  <w:tcW w:w="883" w:type="dxa"/>
                  <w:tcMar>
                    <w:top w:w="0" w:type="dxa"/>
                    <w:left w:w="0" w:type="dxa"/>
                    <w:bottom w:w="0" w:type="dxa"/>
                    <w:right w:w="0" w:type="dxa"/>
                  </w:tcMar>
                </w:tcPr>
                <w:p w14:paraId="3D061AA0"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2025</w:t>
                  </w:r>
                </w:p>
              </w:tc>
            </w:tr>
          </w:tbl>
          <w:p w14:paraId="3C8E0CAF"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p>
        </w:tc>
        <w:tc>
          <w:tcPr>
            <w:tcW w:w="1031" w:type="dxa"/>
            <w:tcBorders>
              <w:top w:val="single" w:sz="7" w:space="0" w:color="000000"/>
              <w:left w:val="single" w:sz="7" w:space="0" w:color="D3D3D3"/>
              <w:bottom w:val="single" w:sz="7" w:space="0" w:color="D3D3D3"/>
              <w:right w:val="single" w:sz="7" w:space="0" w:color="000000"/>
            </w:tcBorders>
            <w:tcMar>
              <w:top w:w="39" w:type="dxa"/>
              <w:left w:w="39" w:type="dxa"/>
              <w:bottom w:w="39" w:type="dxa"/>
              <w:right w:w="39" w:type="dxa"/>
            </w:tcMar>
          </w:tcPr>
          <w:p w14:paraId="3089672C" w14:textId="77777777" w:rsidR="00747B0A" w:rsidRPr="003D5E9A" w:rsidRDefault="00747B0A" w:rsidP="003D5E9A">
            <w:pPr>
              <w:spacing w:after="0" w:line="240" w:lineRule="auto"/>
              <w:ind w:firstLine="0"/>
              <w:jc w:val="left"/>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Total</w:t>
            </w:r>
          </w:p>
        </w:tc>
      </w:tr>
      <w:tr w:rsidR="00747B0A" w:rsidRPr="00BF15A5" w14:paraId="030E0858" w14:textId="77777777" w:rsidTr="003D5E9A">
        <w:trPr>
          <w:trHeight w:val="356"/>
        </w:trPr>
        <w:tc>
          <w:tcPr>
            <w:tcW w:w="2403"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38D2C921" w14:textId="77777777" w:rsidR="00747B0A" w:rsidRPr="00A01E00" w:rsidRDefault="00747B0A" w:rsidP="003D5E9A">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consultas de dentales de telesalud brindadas por CI</w:t>
            </w:r>
          </w:p>
        </w:tc>
        <w:tc>
          <w:tcPr>
            <w:tcW w:w="1046"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097AC25F" w14:textId="438DF539"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 xml:space="preserve">Listado de inscripción, </w:t>
            </w:r>
            <w:r w:rsidR="001A0509">
              <w:rPr>
                <w:rFonts w:ascii="Times New Roman" w:eastAsia="Arial" w:hAnsi="Times New Roman" w:cs="Times New Roman"/>
                <w:color w:val="000000"/>
                <w:sz w:val="20"/>
                <w:szCs w:val="20"/>
              </w:rPr>
              <w:t xml:space="preserve">Sistema de </w:t>
            </w:r>
            <w:r w:rsidR="00707AF7">
              <w:rPr>
                <w:rFonts w:ascii="Times New Roman" w:eastAsia="Arial" w:hAnsi="Times New Roman" w:cs="Times New Roman"/>
                <w:color w:val="000000"/>
                <w:sz w:val="20"/>
                <w:szCs w:val="20"/>
              </w:rPr>
              <w:t>Beneficios (</w:t>
            </w:r>
            <w:r w:rsidRPr="003D5E9A">
              <w:rPr>
                <w:rFonts w:ascii="Times New Roman" w:eastAsia="Arial" w:hAnsi="Times New Roman" w:cs="Times New Roman"/>
                <w:color w:val="000000"/>
                <w:sz w:val="20"/>
                <w:szCs w:val="20"/>
              </w:rPr>
              <w:t>SSB</w:t>
            </w:r>
            <w:r w:rsidR="00707AF7">
              <w:rPr>
                <w:rFonts w:ascii="Times New Roman" w:eastAsia="Arial" w:hAnsi="Times New Roman" w:cs="Times New Roman"/>
                <w:color w:val="000000"/>
                <w:sz w:val="20"/>
                <w:szCs w:val="20"/>
              </w:rPr>
              <w:t>)</w:t>
            </w: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457F5FA6"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Proyección</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AEC789C" w14:textId="77777777" w:rsidTr="00E4539A">
              <w:trPr>
                <w:trHeight w:hRule="exact" w:val="354"/>
              </w:trPr>
              <w:tc>
                <w:tcPr>
                  <w:tcW w:w="883" w:type="dxa"/>
                  <w:tcMar>
                    <w:top w:w="0" w:type="dxa"/>
                    <w:left w:w="0" w:type="dxa"/>
                    <w:bottom w:w="0" w:type="dxa"/>
                    <w:right w:w="0" w:type="dxa"/>
                  </w:tcMar>
                </w:tcPr>
                <w:p w14:paraId="4285326E"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600</w:t>
                  </w:r>
                </w:p>
              </w:tc>
            </w:tr>
          </w:tbl>
          <w:p w14:paraId="2CDBB99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5FCCF24" w14:textId="77777777" w:rsidTr="00E4539A">
              <w:trPr>
                <w:trHeight w:hRule="exact" w:val="354"/>
              </w:trPr>
              <w:tc>
                <w:tcPr>
                  <w:tcW w:w="883" w:type="dxa"/>
                  <w:tcMar>
                    <w:top w:w="0" w:type="dxa"/>
                    <w:left w:w="0" w:type="dxa"/>
                    <w:bottom w:w="0" w:type="dxa"/>
                    <w:right w:w="0" w:type="dxa"/>
                  </w:tcMar>
                </w:tcPr>
                <w:p w14:paraId="046A885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4EA35CA3"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7E7B046F" w14:textId="77777777" w:rsidTr="00E4539A">
              <w:trPr>
                <w:trHeight w:hRule="exact" w:val="354"/>
              </w:trPr>
              <w:tc>
                <w:tcPr>
                  <w:tcW w:w="883" w:type="dxa"/>
                  <w:tcMar>
                    <w:top w:w="0" w:type="dxa"/>
                    <w:left w:w="0" w:type="dxa"/>
                    <w:bottom w:w="0" w:type="dxa"/>
                    <w:right w:w="0" w:type="dxa"/>
                  </w:tcMar>
                </w:tcPr>
                <w:p w14:paraId="6C25BAC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506613AE"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67E60FE5" w14:textId="77777777" w:rsidTr="00E4539A">
              <w:trPr>
                <w:trHeight w:hRule="exact" w:val="354"/>
              </w:trPr>
              <w:tc>
                <w:tcPr>
                  <w:tcW w:w="883" w:type="dxa"/>
                  <w:tcMar>
                    <w:top w:w="0" w:type="dxa"/>
                    <w:left w:w="0" w:type="dxa"/>
                    <w:bottom w:w="0" w:type="dxa"/>
                    <w:right w:w="0" w:type="dxa"/>
                  </w:tcMar>
                </w:tcPr>
                <w:p w14:paraId="770DCFB3"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7FFCA66B"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17"/>
            </w:tblGrid>
            <w:tr w:rsidR="00747B0A" w:rsidRPr="003D5E9A" w14:paraId="229EDD10" w14:textId="77777777" w:rsidTr="00E4539A">
              <w:trPr>
                <w:trHeight w:hRule="exact" w:val="354"/>
              </w:trPr>
              <w:tc>
                <w:tcPr>
                  <w:tcW w:w="883" w:type="dxa"/>
                  <w:tcMar>
                    <w:top w:w="0" w:type="dxa"/>
                    <w:left w:w="0" w:type="dxa"/>
                    <w:bottom w:w="0" w:type="dxa"/>
                    <w:right w:w="0" w:type="dxa"/>
                  </w:tcMar>
                </w:tcPr>
                <w:p w14:paraId="1A895C1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4393683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09119857"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600</w:t>
            </w:r>
          </w:p>
        </w:tc>
      </w:tr>
      <w:tr w:rsidR="00747B0A" w:rsidRPr="00BF15A5" w14:paraId="11FC99A5" w14:textId="77777777" w:rsidTr="003D5E9A">
        <w:trPr>
          <w:trHeight w:val="356"/>
        </w:trPr>
        <w:tc>
          <w:tcPr>
            <w:tcW w:w="2403" w:type="dxa"/>
            <w:tcBorders>
              <w:left w:val="single" w:sz="7" w:space="0" w:color="000000"/>
            </w:tcBorders>
          </w:tcPr>
          <w:p w14:paraId="4C62B71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46" w:type="dxa"/>
          </w:tcPr>
          <w:p w14:paraId="0215C94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8D70821" w14:textId="08EA7E9A" w:rsidR="00747B0A" w:rsidRPr="003D5E9A" w:rsidRDefault="003B600D" w:rsidP="003D5E9A">
            <w:pPr>
              <w:spacing w:after="0" w:line="240" w:lineRule="auto"/>
              <w:ind w:firstLine="0"/>
              <w:jc w:val="left"/>
              <w:rPr>
                <w:rFonts w:ascii="Times New Roman" w:eastAsia="Times New Roman" w:hAnsi="Times New Roman" w:cs="Times New Roman"/>
                <w:sz w:val="20"/>
                <w:szCs w:val="20"/>
              </w:rPr>
            </w:pPr>
            <w:r>
              <w:rPr>
                <w:rFonts w:ascii="Times New Roman" w:eastAsia="Arial" w:hAnsi="Times New Roman" w:cs="Times New Roman"/>
                <w:color w:val="000000"/>
                <w:sz w:val="20"/>
                <w:szCs w:val="20"/>
              </w:rPr>
              <w:t xml:space="preserve">Plan de Implementación </w:t>
            </w:r>
            <w:r w:rsidR="001A0509">
              <w:rPr>
                <w:rFonts w:ascii="Times New Roman" w:eastAsia="Arial" w:hAnsi="Times New Roman" w:cs="Times New Roman"/>
                <w:color w:val="000000"/>
                <w:sz w:val="20"/>
                <w:szCs w:val="20"/>
              </w:rPr>
              <w:t>Detallado (</w:t>
            </w:r>
            <w:r w:rsidR="00747B0A" w:rsidRPr="003D5E9A">
              <w:rPr>
                <w:rFonts w:ascii="Times New Roman" w:eastAsia="Arial" w:hAnsi="Times New Roman" w:cs="Times New Roman"/>
                <w:color w:val="000000"/>
                <w:sz w:val="20"/>
                <w:szCs w:val="20"/>
              </w:rPr>
              <w:t>PID</w:t>
            </w:r>
            <w:r w:rsidR="001A0509">
              <w:rPr>
                <w:rFonts w:ascii="Times New Roman" w:eastAsia="Arial" w:hAnsi="Times New Roman" w:cs="Times New Roman"/>
                <w:color w:val="000000"/>
                <w:sz w:val="20"/>
                <w:szCs w:val="20"/>
              </w:rPr>
              <w:t>)</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47A383D6" w14:textId="77777777" w:rsidTr="00E4539A">
              <w:trPr>
                <w:trHeight w:hRule="exact" w:val="354"/>
              </w:trPr>
              <w:tc>
                <w:tcPr>
                  <w:tcW w:w="883" w:type="dxa"/>
                  <w:tcMar>
                    <w:top w:w="0" w:type="dxa"/>
                    <w:left w:w="0" w:type="dxa"/>
                    <w:bottom w:w="0" w:type="dxa"/>
                    <w:right w:w="0" w:type="dxa"/>
                  </w:tcMar>
                </w:tcPr>
                <w:p w14:paraId="0C5F85F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600</w:t>
                  </w:r>
                </w:p>
              </w:tc>
            </w:tr>
          </w:tbl>
          <w:p w14:paraId="6705958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1C51BB34" w14:textId="77777777" w:rsidTr="00E4539A">
              <w:trPr>
                <w:trHeight w:hRule="exact" w:val="354"/>
              </w:trPr>
              <w:tc>
                <w:tcPr>
                  <w:tcW w:w="883" w:type="dxa"/>
                  <w:tcMar>
                    <w:top w:w="0" w:type="dxa"/>
                    <w:left w:w="0" w:type="dxa"/>
                    <w:bottom w:w="0" w:type="dxa"/>
                    <w:right w:w="0" w:type="dxa"/>
                  </w:tcMar>
                </w:tcPr>
                <w:p w14:paraId="5C469F1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500</w:t>
                  </w:r>
                </w:p>
              </w:tc>
            </w:tr>
          </w:tbl>
          <w:p w14:paraId="068773D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6CB16446" w14:textId="77777777" w:rsidTr="00E4539A">
              <w:trPr>
                <w:trHeight w:hRule="exact" w:val="354"/>
              </w:trPr>
              <w:tc>
                <w:tcPr>
                  <w:tcW w:w="883" w:type="dxa"/>
                  <w:tcMar>
                    <w:top w:w="0" w:type="dxa"/>
                    <w:left w:w="0" w:type="dxa"/>
                    <w:bottom w:w="0" w:type="dxa"/>
                    <w:right w:w="0" w:type="dxa"/>
                  </w:tcMar>
                </w:tcPr>
                <w:p w14:paraId="1572B5B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300</w:t>
                  </w:r>
                </w:p>
              </w:tc>
            </w:tr>
          </w:tbl>
          <w:p w14:paraId="6C60BFDF"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635176CC" w14:textId="77777777" w:rsidTr="00E4539A">
              <w:trPr>
                <w:trHeight w:hRule="exact" w:val="354"/>
              </w:trPr>
              <w:tc>
                <w:tcPr>
                  <w:tcW w:w="883" w:type="dxa"/>
                  <w:tcMar>
                    <w:top w:w="0" w:type="dxa"/>
                    <w:left w:w="0" w:type="dxa"/>
                    <w:bottom w:w="0" w:type="dxa"/>
                    <w:right w:w="0" w:type="dxa"/>
                  </w:tcMar>
                </w:tcPr>
                <w:p w14:paraId="56ADC453"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300</w:t>
                  </w:r>
                </w:p>
              </w:tc>
            </w:tr>
          </w:tbl>
          <w:p w14:paraId="4747575C"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6EF49C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74EF0E1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1,700</w:t>
            </w:r>
          </w:p>
        </w:tc>
      </w:tr>
      <w:tr w:rsidR="00747B0A" w:rsidRPr="00BF15A5" w14:paraId="21A50C9F" w14:textId="77777777" w:rsidTr="003D5E9A">
        <w:trPr>
          <w:trHeight w:val="356"/>
        </w:trPr>
        <w:tc>
          <w:tcPr>
            <w:tcW w:w="2403"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229F0A36" w14:textId="77777777" w:rsidR="00747B0A" w:rsidRPr="00A01E00" w:rsidRDefault="00747B0A" w:rsidP="003D5E9A">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consultas de telesalud brindadas por CI</w:t>
            </w:r>
          </w:p>
        </w:tc>
        <w:tc>
          <w:tcPr>
            <w:tcW w:w="1046"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4A57871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Listado de inscripción, SSB</w:t>
            </w: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AE6768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Proyección</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1A55D36E" w14:textId="77777777" w:rsidTr="00E4539A">
              <w:trPr>
                <w:trHeight w:hRule="exact" w:val="354"/>
              </w:trPr>
              <w:tc>
                <w:tcPr>
                  <w:tcW w:w="883" w:type="dxa"/>
                  <w:tcMar>
                    <w:top w:w="0" w:type="dxa"/>
                    <w:left w:w="0" w:type="dxa"/>
                    <w:bottom w:w="0" w:type="dxa"/>
                    <w:right w:w="0" w:type="dxa"/>
                  </w:tcMar>
                </w:tcPr>
                <w:p w14:paraId="165D74C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7,500</w:t>
                  </w:r>
                </w:p>
              </w:tc>
            </w:tr>
          </w:tbl>
          <w:p w14:paraId="699CF45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1998A530" w14:textId="77777777" w:rsidTr="00E4539A">
              <w:trPr>
                <w:trHeight w:hRule="exact" w:val="354"/>
              </w:trPr>
              <w:tc>
                <w:tcPr>
                  <w:tcW w:w="883" w:type="dxa"/>
                  <w:tcMar>
                    <w:top w:w="0" w:type="dxa"/>
                    <w:left w:w="0" w:type="dxa"/>
                    <w:bottom w:w="0" w:type="dxa"/>
                    <w:right w:w="0" w:type="dxa"/>
                  </w:tcMar>
                </w:tcPr>
                <w:p w14:paraId="455644C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1005ECB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588B025C" w14:textId="77777777" w:rsidTr="00E4539A">
              <w:trPr>
                <w:trHeight w:hRule="exact" w:val="354"/>
              </w:trPr>
              <w:tc>
                <w:tcPr>
                  <w:tcW w:w="883" w:type="dxa"/>
                  <w:tcMar>
                    <w:top w:w="0" w:type="dxa"/>
                    <w:left w:w="0" w:type="dxa"/>
                    <w:bottom w:w="0" w:type="dxa"/>
                    <w:right w:w="0" w:type="dxa"/>
                  </w:tcMar>
                </w:tcPr>
                <w:p w14:paraId="4E561C5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67E676CF"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44564A32" w14:textId="77777777" w:rsidTr="00E4539A">
              <w:trPr>
                <w:trHeight w:hRule="exact" w:val="354"/>
              </w:trPr>
              <w:tc>
                <w:tcPr>
                  <w:tcW w:w="883" w:type="dxa"/>
                  <w:tcMar>
                    <w:top w:w="0" w:type="dxa"/>
                    <w:left w:w="0" w:type="dxa"/>
                    <w:bottom w:w="0" w:type="dxa"/>
                    <w:right w:w="0" w:type="dxa"/>
                  </w:tcMar>
                </w:tcPr>
                <w:p w14:paraId="0F68D8E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3D693B0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17"/>
            </w:tblGrid>
            <w:tr w:rsidR="00747B0A" w:rsidRPr="003D5E9A" w14:paraId="10DE9F22" w14:textId="77777777" w:rsidTr="00E4539A">
              <w:trPr>
                <w:trHeight w:hRule="exact" w:val="354"/>
              </w:trPr>
              <w:tc>
                <w:tcPr>
                  <w:tcW w:w="883" w:type="dxa"/>
                  <w:tcMar>
                    <w:top w:w="0" w:type="dxa"/>
                    <w:left w:w="0" w:type="dxa"/>
                    <w:bottom w:w="0" w:type="dxa"/>
                    <w:right w:w="0" w:type="dxa"/>
                  </w:tcMar>
                </w:tcPr>
                <w:p w14:paraId="090B483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478B887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4EFED7AE"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7,500</w:t>
            </w:r>
          </w:p>
        </w:tc>
      </w:tr>
      <w:tr w:rsidR="00747B0A" w:rsidRPr="00BF15A5" w14:paraId="3414F878" w14:textId="77777777" w:rsidTr="003D5E9A">
        <w:trPr>
          <w:trHeight w:val="356"/>
        </w:trPr>
        <w:tc>
          <w:tcPr>
            <w:tcW w:w="2403" w:type="dxa"/>
            <w:tcBorders>
              <w:left w:val="single" w:sz="7" w:space="0" w:color="000000"/>
            </w:tcBorders>
          </w:tcPr>
          <w:p w14:paraId="53E20481"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46" w:type="dxa"/>
          </w:tcPr>
          <w:p w14:paraId="20D3B36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7496A83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PID</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3B41E655" w14:textId="77777777" w:rsidTr="00E4539A">
              <w:trPr>
                <w:trHeight w:hRule="exact" w:val="354"/>
              </w:trPr>
              <w:tc>
                <w:tcPr>
                  <w:tcW w:w="883" w:type="dxa"/>
                  <w:tcMar>
                    <w:top w:w="0" w:type="dxa"/>
                    <w:left w:w="0" w:type="dxa"/>
                    <w:bottom w:w="0" w:type="dxa"/>
                    <w:right w:w="0" w:type="dxa"/>
                  </w:tcMar>
                </w:tcPr>
                <w:p w14:paraId="52C06DD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7,500</w:t>
                  </w:r>
                </w:p>
              </w:tc>
            </w:tr>
          </w:tbl>
          <w:p w14:paraId="6A2E2AEF"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3478E46" w14:textId="77777777" w:rsidTr="00E4539A">
              <w:trPr>
                <w:trHeight w:hRule="exact" w:val="354"/>
              </w:trPr>
              <w:tc>
                <w:tcPr>
                  <w:tcW w:w="883" w:type="dxa"/>
                  <w:tcMar>
                    <w:top w:w="0" w:type="dxa"/>
                    <w:left w:w="0" w:type="dxa"/>
                    <w:bottom w:w="0" w:type="dxa"/>
                    <w:right w:w="0" w:type="dxa"/>
                  </w:tcMar>
                </w:tcPr>
                <w:p w14:paraId="08320DC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7,300</w:t>
                  </w:r>
                </w:p>
              </w:tc>
            </w:tr>
          </w:tbl>
          <w:p w14:paraId="6B29B40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3342DBA9" w14:textId="77777777" w:rsidTr="00E4539A">
              <w:trPr>
                <w:trHeight w:hRule="exact" w:val="354"/>
              </w:trPr>
              <w:tc>
                <w:tcPr>
                  <w:tcW w:w="883" w:type="dxa"/>
                  <w:tcMar>
                    <w:top w:w="0" w:type="dxa"/>
                    <w:left w:w="0" w:type="dxa"/>
                    <w:bottom w:w="0" w:type="dxa"/>
                    <w:right w:w="0" w:type="dxa"/>
                  </w:tcMar>
                </w:tcPr>
                <w:p w14:paraId="39EC248C"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5,700</w:t>
                  </w:r>
                </w:p>
              </w:tc>
            </w:tr>
          </w:tbl>
          <w:p w14:paraId="26F1C33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DF21BD1" w14:textId="77777777" w:rsidTr="00E4539A">
              <w:trPr>
                <w:trHeight w:hRule="exact" w:val="354"/>
              </w:trPr>
              <w:tc>
                <w:tcPr>
                  <w:tcW w:w="883" w:type="dxa"/>
                  <w:tcMar>
                    <w:top w:w="0" w:type="dxa"/>
                    <w:left w:w="0" w:type="dxa"/>
                    <w:bottom w:w="0" w:type="dxa"/>
                    <w:right w:w="0" w:type="dxa"/>
                  </w:tcMar>
                </w:tcPr>
                <w:p w14:paraId="23DA6F7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5,700</w:t>
                  </w:r>
                </w:p>
              </w:tc>
            </w:tr>
          </w:tbl>
          <w:p w14:paraId="1C21EBA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5C595CFF"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6B5196D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26,200</w:t>
            </w:r>
          </w:p>
        </w:tc>
      </w:tr>
      <w:tr w:rsidR="00747B0A" w:rsidRPr="00BF15A5" w14:paraId="6D132B47" w14:textId="77777777" w:rsidTr="003D5E9A">
        <w:trPr>
          <w:trHeight w:val="356"/>
        </w:trPr>
        <w:tc>
          <w:tcPr>
            <w:tcW w:w="2403"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238CF454" w14:textId="77777777" w:rsidR="00747B0A" w:rsidRPr="00A01E00" w:rsidRDefault="00747B0A" w:rsidP="003D5E9A">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Servicios médicos recibidos fuera de las clínicas de CI</w:t>
            </w:r>
          </w:p>
        </w:tc>
        <w:tc>
          <w:tcPr>
            <w:tcW w:w="1046"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7186011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SSB</w:t>
            </w: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3CE4F9F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Proyección</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91A1524" w14:textId="77777777" w:rsidTr="00E4539A">
              <w:trPr>
                <w:trHeight w:hRule="exact" w:val="354"/>
              </w:trPr>
              <w:tc>
                <w:tcPr>
                  <w:tcW w:w="883" w:type="dxa"/>
                  <w:tcMar>
                    <w:top w:w="0" w:type="dxa"/>
                    <w:left w:w="0" w:type="dxa"/>
                    <w:bottom w:w="0" w:type="dxa"/>
                    <w:right w:w="0" w:type="dxa"/>
                  </w:tcMar>
                </w:tcPr>
                <w:p w14:paraId="3756698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48A9BE0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4087E4CE" w14:textId="77777777" w:rsidTr="00E4539A">
              <w:trPr>
                <w:trHeight w:hRule="exact" w:val="354"/>
              </w:trPr>
              <w:tc>
                <w:tcPr>
                  <w:tcW w:w="883" w:type="dxa"/>
                  <w:tcMar>
                    <w:top w:w="0" w:type="dxa"/>
                    <w:left w:w="0" w:type="dxa"/>
                    <w:bottom w:w="0" w:type="dxa"/>
                    <w:right w:w="0" w:type="dxa"/>
                  </w:tcMar>
                </w:tcPr>
                <w:p w14:paraId="32ECC68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3861978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6B3CB3DA" w14:textId="77777777" w:rsidTr="00E4539A">
              <w:trPr>
                <w:trHeight w:hRule="exact" w:val="354"/>
              </w:trPr>
              <w:tc>
                <w:tcPr>
                  <w:tcW w:w="883" w:type="dxa"/>
                  <w:tcMar>
                    <w:top w:w="0" w:type="dxa"/>
                    <w:left w:w="0" w:type="dxa"/>
                    <w:bottom w:w="0" w:type="dxa"/>
                    <w:right w:w="0" w:type="dxa"/>
                  </w:tcMar>
                </w:tcPr>
                <w:p w14:paraId="12FF67C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3,450</w:t>
                  </w:r>
                </w:p>
              </w:tc>
            </w:tr>
          </w:tbl>
          <w:p w14:paraId="12CC906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3F7F0278" w14:textId="77777777" w:rsidTr="00E4539A">
              <w:trPr>
                <w:trHeight w:hRule="exact" w:val="354"/>
              </w:trPr>
              <w:tc>
                <w:tcPr>
                  <w:tcW w:w="883" w:type="dxa"/>
                  <w:tcMar>
                    <w:top w:w="0" w:type="dxa"/>
                    <w:left w:w="0" w:type="dxa"/>
                    <w:bottom w:w="0" w:type="dxa"/>
                    <w:right w:w="0" w:type="dxa"/>
                  </w:tcMar>
                </w:tcPr>
                <w:p w14:paraId="4CCBBF8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068E956E"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17"/>
            </w:tblGrid>
            <w:tr w:rsidR="00747B0A" w:rsidRPr="003D5E9A" w14:paraId="607A3547" w14:textId="77777777" w:rsidTr="00E4539A">
              <w:trPr>
                <w:trHeight w:hRule="exact" w:val="354"/>
              </w:trPr>
              <w:tc>
                <w:tcPr>
                  <w:tcW w:w="883" w:type="dxa"/>
                  <w:tcMar>
                    <w:top w:w="0" w:type="dxa"/>
                    <w:left w:w="0" w:type="dxa"/>
                    <w:bottom w:w="0" w:type="dxa"/>
                    <w:right w:w="0" w:type="dxa"/>
                  </w:tcMar>
                </w:tcPr>
                <w:p w14:paraId="27075CA7"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4B5AD0F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76105ED6"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3,450</w:t>
            </w:r>
          </w:p>
        </w:tc>
      </w:tr>
      <w:tr w:rsidR="00747B0A" w:rsidRPr="00BF15A5" w14:paraId="7FC17760" w14:textId="77777777" w:rsidTr="003D5E9A">
        <w:trPr>
          <w:trHeight w:val="356"/>
        </w:trPr>
        <w:tc>
          <w:tcPr>
            <w:tcW w:w="2403" w:type="dxa"/>
            <w:tcBorders>
              <w:left w:val="single" w:sz="7" w:space="0" w:color="000000"/>
            </w:tcBorders>
          </w:tcPr>
          <w:p w14:paraId="1370469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46" w:type="dxa"/>
          </w:tcPr>
          <w:p w14:paraId="5550FC2D"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EE724B7"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PID</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2478363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32C44BCC"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26FE0D78" w14:textId="77777777" w:rsidTr="00E4539A">
              <w:trPr>
                <w:trHeight w:hRule="exact" w:val="354"/>
              </w:trPr>
              <w:tc>
                <w:tcPr>
                  <w:tcW w:w="883" w:type="dxa"/>
                  <w:tcMar>
                    <w:top w:w="0" w:type="dxa"/>
                    <w:left w:w="0" w:type="dxa"/>
                    <w:bottom w:w="0" w:type="dxa"/>
                    <w:right w:w="0" w:type="dxa"/>
                  </w:tcMar>
                </w:tcPr>
                <w:p w14:paraId="2F9CA1F5"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3,450</w:t>
                  </w:r>
                </w:p>
              </w:tc>
            </w:tr>
          </w:tbl>
          <w:p w14:paraId="7B5789C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C7EAFCF" w14:textId="77777777" w:rsidTr="00E4539A">
              <w:trPr>
                <w:trHeight w:hRule="exact" w:val="354"/>
              </w:trPr>
              <w:tc>
                <w:tcPr>
                  <w:tcW w:w="883" w:type="dxa"/>
                  <w:tcMar>
                    <w:top w:w="0" w:type="dxa"/>
                    <w:left w:w="0" w:type="dxa"/>
                    <w:bottom w:w="0" w:type="dxa"/>
                    <w:right w:w="0" w:type="dxa"/>
                  </w:tcMar>
                </w:tcPr>
                <w:p w14:paraId="684DD203"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4,508</w:t>
                  </w:r>
                </w:p>
              </w:tc>
            </w:tr>
          </w:tbl>
          <w:p w14:paraId="732B4F3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5F8A1771"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4FB221A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7,958</w:t>
            </w:r>
          </w:p>
        </w:tc>
      </w:tr>
      <w:tr w:rsidR="00747B0A" w:rsidRPr="00BF15A5" w14:paraId="16568A67" w14:textId="77777777" w:rsidTr="003D5E9A">
        <w:trPr>
          <w:trHeight w:val="356"/>
        </w:trPr>
        <w:tc>
          <w:tcPr>
            <w:tcW w:w="2403"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3C0DA62C" w14:textId="77777777" w:rsidR="00747B0A" w:rsidRPr="00A01E00" w:rsidRDefault="00747B0A" w:rsidP="003D5E9A">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población apadrinada que reporta que recibieron los servicios de atención en salud cuando lo necesitaron.</w:t>
            </w:r>
          </w:p>
        </w:tc>
        <w:tc>
          <w:tcPr>
            <w:tcW w:w="1046"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72ACA90B"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Listado de inscripción, SSB</w:t>
            </w:r>
          </w:p>
        </w:tc>
        <w:tc>
          <w:tcPr>
            <w:tcW w:w="914"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64DDFAA3"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Proyección</w:t>
            </w: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1DB954D3" w14:textId="77777777" w:rsidTr="00E4539A">
              <w:trPr>
                <w:trHeight w:hRule="exact" w:val="354"/>
              </w:trPr>
              <w:tc>
                <w:tcPr>
                  <w:tcW w:w="883" w:type="dxa"/>
                  <w:tcMar>
                    <w:top w:w="0" w:type="dxa"/>
                    <w:left w:w="0" w:type="dxa"/>
                    <w:bottom w:w="0" w:type="dxa"/>
                    <w:right w:w="0" w:type="dxa"/>
                  </w:tcMar>
                </w:tcPr>
                <w:p w14:paraId="32E531EE"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95</w:t>
                  </w:r>
                </w:p>
              </w:tc>
            </w:tr>
          </w:tbl>
          <w:p w14:paraId="69F7E290"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6BC9B3A2" w14:textId="77777777" w:rsidTr="00E4539A">
              <w:trPr>
                <w:trHeight w:hRule="exact" w:val="354"/>
              </w:trPr>
              <w:tc>
                <w:tcPr>
                  <w:tcW w:w="883" w:type="dxa"/>
                  <w:tcMar>
                    <w:top w:w="0" w:type="dxa"/>
                    <w:left w:w="0" w:type="dxa"/>
                    <w:bottom w:w="0" w:type="dxa"/>
                    <w:right w:w="0" w:type="dxa"/>
                  </w:tcMar>
                </w:tcPr>
                <w:p w14:paraId="65BBAC31"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33FD33E8"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56D08FC4" w14:textId="77777777" w:rsidTr="00E4539A">
              <w:trPr>
                <w:trHeight w:hRule="exact" w:val="354"/>
              </w:trPr>
              <w:tc>
                <w:tcPr>
                  <w:tcW w:w="883" w:type="dxa"/>
                  <w:tcMar>
                    <w:top w:w="0" w:type="dxa"/>
                    <w:left w:w="0" w:type="dxa"/>
                    <w:bottom w:w="0" w:type="dxa"/>
                    <w:right w:w="0" w:type="dxa"/>
                  </w:tcMar>
                </w:tcPr>
                <w:p w14:paraId="13BD0E0C"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1A282EE4"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798BF85A" w14:textId="77777777" w:rsidTr="00E4539A">
              <w:trPr>
                <w:trHeight w:hRule="exact" w:val="354"/>
              </w:trPr>
              <w:tc>
                <w:tcPr>
                  <w:tcW w:w="883" w:type="dxa"/>
                  <w:tcMar>
                    <w:top w:w="0" w:type="dxa"/>
                    <w:left w:w="0" w:type="dxa"/>
                    <w:bottom w:w="0" w:type="dxa"/>
                    <w:right w:w="0" w:type="dxa"/>
                  </w:tcMar>
                </w:tcPr>
                <w:p w14:paraId="129BAEC2"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09C39786"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17"/>
            </w:tblGrid>
            <w:tr w:rsidR="00747B0A" w:rsidRPr="003D5E9A" w14:paraId="0E927D61" w14:textId="77777777" w:rsidTr="00E4539A">
              <w:trPr>
                <w:trHeight w:hRule="exact" w:val="354"/>
              </w:trPr>
              <w:tc>
                <w:tcPr>
                  <w:tcW w:w="883" w:type="dxa"/>
                  <w:tcMar>
                    <w:top w:w="0" w:type="dxa"/>
                    <w:left w:w="0" w:type="dxa"/>
                    <w:bottom w:w="0" w:type="dxa"/>
                    <w:right w:w="0" w:type="dxa"/>
                  </w:tcMar>
                </w:tcPr>
                <w:p w14:paraId="2F98A8D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0</w:t>
                  </w:r>
                </w:p>
              </w:tc>
            </w:tr>
          </w:tbl>
          <w:p w14:paraId="24E09EF9"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583F7ACA" w14:textId="77777777" w:rsidR="00747B0A" w:rsidRPr="003D5E9A" w:rsidRDefault="00747B0A" w:rsidP="003D5E9A">
            <w:pPr>
              <w:spacing w:after="0" w:line="240" w:lineRule="auto"/>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95</w:t>
            </w:r>
          </w:p>
        </w:tc>
      </w:tr>
      <w:tr w:rsidR="00747B0A" w:rsidRPr="00BF15A5" w14:paraId="4D3EACCE" w14:textId="77777777" w:rsidTr="003D5E9A">
        <w:trPr>
          <w:trHeight w:val="356"/>
        </w:trPr>
        <w:tc>
          <w:tcPr>
            <w:tcW w:w="2403" w:type="dxa"/>
            <w:tcBorders>
              <w:left w:val="single" w:sz="7" w:space="0" w:color="000000"/>
              <w:bottom w:val="single" w:sz="7" w:space="0" w:color="000000"/>
            </w:tcBorders>
          </w:tcPr>
          <w:p w14:paraId="11083DEE"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1046" w:type="dxa"/>
            <w:tcBorders>
              <w:bottom w:val="single" w:sz="7" w:space="0" w:color="000000"/>
            </w:tcBorders>
          </w:tcPr>
          <w:p w14:paraId="043C82E5"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914"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p w14:paraId="20763DD8"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PID</w:t>
            </w:r>
          </w:p>
        </w:tc>
        <w:tc>
          <w:tcPr>
            <w:tcW w:w="963"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7A7E7356" w14:textId="77777777" w:rsidTr="00E4539A">
              <w:trPr>
                <w:trHeight w:hRule="exact" w:val="354"/>
              </w:trPr>
              <w:tc>
                <w:tcPr>
                  <w:tcW w:w="883" w:type="dxa"/>
                  <w:tcMar>
                    <w:top w:w="0" w:type="dxa"/>
                    <w:left w:w="0" w:type="dxa"/>
                    <w:bottom w:w="0" w:type="dxa"/>
                    <w:right w:w="0" w:type="dxa"/>
                  </w:tcMar>
                </w:tcPr>
                <w:p w14:paraId="732F5936"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95</w:t>
                  </w:r>
                </w:p>
              </w:tc>
            </w:tr>
          </w:tbl>
          <w:p w14:paraId="601B9ADC"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043E6100" w14:textId="77777777" w:rsidTr="00E4539A">
              <w:trPr>
                <w:trHeight w:hRule="exact" w:val="354"/>
              </w:trPr>
              <w:tc>
                <w:tcPr>
                  <w:tcW w:w="883" w:type="dxa"/>
                  <w:tcMar>
                    <w:top w:w="0" w:type="dxa"/>
                    <w:left w:w="0" w:type="dxa"/>
                    <w:bottom w:w="0" w:type="dxa"/>
                    <w:right w:w="0" w:type="dxa"/>
                  </w:tcMar>
                </w:tcPr>
                <w:p w14:paraId="1E10C410"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75</w:t>
                  </w:r>
                </w:p>
              </w:tc>
            </w:tr>
          </w:tbl>
          <w:p w14:paraId="681BDF8A"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272AF360" w14:textId="77777777" w:rsidTr="00E4539A">
              <w:trPr>
                <w:trHeight w:hRule="exact" w:val="354"/>
              </w:trPr>
              <w:tc>
                <w:tcPr>
                  <w:tcW w:w="883" w:type="dxa"/>
                  <w:tcMar>
                    <w:top w:w="0" w:type="dxa"/>
                    <w:left w:w="0" w:type="dxa"/>
                    <w:bottom w:w="0" w:type="dxa"/>
                    <w:right w:w="0" w:type="dxa"/>
                  </w:tcMar>
                </w:tcPr>
                <w:p w14:paraId="105BA739"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85</w:t>
                  </w:r>
                </w:p>
              </w:tc>
            </w:tr>
          </w:tbl>
          <w:p w14:paraId="35C77029"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734"/>
            </w:tblGrid>
            <w:tr w:rsidR="00747B0A" w:rsidRPr="003D5E9A" w14:paraId="46781D18" w14:textId="77777777" w:rsidTr="00E4539A">
              <w:trPr>
                <w:trHeight w:hRule="exact" w:val="354"/>
              </w:trPr>
              <w:tc>
                <w:tcPr>
                  <w:tcW w:w="883" w:type="dxa"/>
                  <w:tcMar>
                    <w:top w:w="0" w:type="dxa"/>
                    <w:left w:w="0" w:type="dxa"/>
                    <w:bottom w:w="0" w:type="dxa"/>
                    <w:right w:w="0" w:type="dxa"/>
                  </w:tcMar>
                </w:tcPr>
                <w:p w14:paraId="3F2696E8"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85</w:t>
                  </w:r>
                </w:p>
              </w:tc>
            </w:tr>
          </w:tbl>
          <w:p w14:paraId="09010142"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963"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p w14:paraId="0699E4CC" w14:textId="77777777" w:rsidR="00747B0A" w:rsidRPr="003D5E9A" w:rsidRDefault="00747B0A" w:rsidP="003D5E9A">
            <w:pPr>
              <w:spacing w:after="0"/>
              <w:ind w:firstLine="0"/>
              <w:jc w:val="left"/>
              <w:rPr>
                <w:rFonts w:ascii="Times New Roman" w:eastAsia="Times New Roman" w:hAnsi="Times New Roman" w:cs="Times New Roman"/>
                <w:sz w:val="20"/>
                <w:szCs w:val="20"/>
              </w:rPr>
            </w:pPr>
          </w:p>
        </w:tc>
        <w:tc>
          <w:tcPr>
            <w:tcW w:w="1031" w:type="dxa"/>
            <w:tcBorders>
              <w:top w:val="single" w:sz="7" w:space="0" w:color="D3D3D3"/>
              <w:left w:val="single" w:sz="7" w:space="0" w:color="D3D3D3"/>
              <w:bottom w:val="single" w:sz="7" w:space="0" w:color="000000"/>
              <w:right w:val="single" w:sz="7" w:space="0" w:color="000000"/>
            </w:tcBorders>
            <w:tcMar>
              <w:top w:w="39" w:type="dxa"/>
              <w:left w:w="39" w:type="dxa"/>
              <w:bottom w:w="39" w:type="dxa"/>
              <w:right w:w="39" w:type="dxa"/>
            </w:tcMar>
          </w:tcPr>
          <w:p w14:paraId="58EB12D7" w14:textId="77777777" w:rsidR="00747B0A" w:rsidRPr="003D5E9A" w:rsidRDefault="00747B0A" w:rsidP="003D5E9A">
            <w:pPr>
              <w:spacing w:after="0"/>
              <w:ind w:firstLine="0"/>
              <w:jc w:val="left"/>
              <w:rPr>
                <w:rFonts w:ascii="Times New Roman" w:eastAsia="Times New Roman" w:hAnsi="Times New Roman" w:cs="Times New Roman"/>
                <w:sz w:val="20"/>
                <w:szCs w:val="20"/>
              </w:rPr>
            </w:pPr>
            <w:r w:rsidRPr="003D5E9A">
              <w:rPr>
                <w:rFonts w:ascii="Times New Roman" w:eastAsia="Arial" w:hAnsi="Times New Roman" w:cs="Times New Roman"/>
                <w:color w:val="000000"/>
                <w:sz w:val="20"/>
                <w:szCs w:val="20"/>
              </w:rPr>
              <w:t>340</w:t>
            </w:r>
          </w:p>
        </w:tc>
      </w:tr>
    </w:tbl>
    <w:p w14:paraId="7878277C" w14:textId="066701E4" w:rsidR="00747B0A" w:rsidRDefault="00747B0A" w:rsidP="003D5E9A">
      <w:pPr>
        <w:spacing w:after="199"/>
        <w:ind w:firstLine="0"/>
        <w:rPr>
          <w:rFonts w:ascii="Times New Roman" w:eastAsia="Arial" w:hAnsi="Times New Roman" w:cs="Times New Roman"/>
          <w:color w:val="000000"/>
          <w:sz w:val="20"/>
        </w:rPr>
      </w:pPr>
      <w:r w:rsidRPr="00BF15A5">
        <w:rPr>
          <w:rFonts w:ascii="Times New Roman" w:eastAsia="Arial" w:hAnsi="Times New Roman" w:cs="Times New Roman"/>
          <w:color w:val="000000"/>
          <w:sz w:val="20"/>
        </w:rPr>
        <w:t xml:space="preserve">Fuente: </w:t>
      </w:r>
      <w:r w:rsidRPr="00BF15A5">
        <w:rPr>
          <w:rFonts w:ascii="Times New Roman" w:eastAsia="Arial" w:hAnsi="Times New Roman" w:cs="Times New Roman"/>
          <w:color w:val="000000"/>
          <w:sz w:val="20"/>
        </w:rPr>
        <w:fldChar w:fldCharType="begin"/>
      </w:r>
      <w:r w:rsidR="00DA07CA">
        <w:rPr>
          <w:rFonts w:ascii="Times New Roman" w:eastAsia="Arial" w:hAnsi="Times New Roman" w:cs="Times New Roman"/>
          <w:color w:val="000000"/>
          <w:sz w:val="20"/>
        </w:rPr>
        <w:instrText xml:space="preserve"> ADDIN ZOTERO_ITEM CSL_CITATION {"citationID":"jaS4Mafb","properties":{"formattedCitation":"(Children International, 2021)","plainCitation":"(Children International, 2021)","noteIndex":0},"citationItems":[{"id":"nMY9Odtu/twhQkcv8","uris":["http://zotero.org/users/local/YLD8xX4P/items/B9SNM3UX"],"itemData":{"id":12,"type":"document","abstract":"Plan de trabajo de Equidad en Salud Children International Telemedicina: se establece un sistema de atención primaria de salud que conecte a las familias con un médico a través de una llamada telefónica","license":"Children International","title":"Equida en Salud Telemedicina","title-short":"Plan de trabajo","author":[{"family":"Children International","given":""}],"issued":{"date-parts":[["2021"]]}}}],"schema":"https://github.com/citation-style-language/schema/raw/master/csl-citation.json"} </w:instrText>
      </w:r>
      <w:r w:rsidRPr="00BF15A5">
        <w:rPr>
          <w:rFonts w:ascii="Times New Roman" w:eastAsia="Arial" w:hAnsi="Times New Roman" w:cs="Times New Roman"/>
          <w:color w:val="000000"/>
          <w:sz w:val="20"/>
        </w:rPr>
        <w:fldChar w:fldCharType="separate"/>
      </w:r>
      <w:r w:rsidRPr="00BF15A5">
        <w:rPr>
          <w:rFonts w:ascii="Times New Roman" w:hAnsi="Times New Roman" w:cs="Times New Roman"/>
          <w:sz w:val="20"/>
        </w:rPr>
        <w:t>(Children International, 2021)</w:t>
      </w:r>
      <w:r w:rsidRPr="00BF15A5">
        <w:rPr>
          <w:rFonts w:ascii="Times New Roman" w:eastAsia="Arial" w:hAnsi="Times New Roman" w:cs="Times New Roman"/>
          <w:color w:val="000000"/>
          <w:sz w:val="20"/>
        </w:rPr>
        <w:fldChar w:fldCharType="end"/>
      </w:r>
    </w:p>
    <w:p w14:paraId="2097940D" w14:textId="77777777" w:rsidR="00707AF7" w:rsidRDefault="00707AF7" w:rsidP="00BF15A5">
      <w:pPr>
        <w:pStyle w:val="Descripcin"/>
        <w:ind w:firstLine="0"/>
        <w:jc w:val="left"/>
        <w:rPr>
          <w:rFonts w:ascii="Times New Roman" w:hAnsi="Times New Roman" w:cs="Times New Roman"/>
          <w:b/>
          <w:bCs/>
          <w:i w:val="0"/>
          <w:iCs w:val="0"/>
          <w:color w:val="auto"/>
          <w:sz w:val="24"/>
          <w:szCs w:val="24"/>
        </w:rPr>
      </w:pPr>
    </w:p>
    <w:p w14:paraId="348FB948" w14:textId="5DBCAD60" w:rsidR="00747B0A" w:rsidRPr="003D5E9A" w:rsidRDefault="00BF15A5" w:rsidP="00BF15A5">
      <w:pPr>
        <w:pStyle w:val="Descripcin"/>
        <w:ind w:firstLine="0"/>
        <w:jc w:val="left"/>
        <w:rPr>
          <w:rFonts w:ascii="Times New Roman" w:eastAsia="Arial" w:hAnsi="Times New Roman" w:cs="Times New Roman"/>
          <w:b/>
          <w:bCs/>
          <w:i w:val="0"/>
          <w:iCs w:val="0"/>
          <w:color w:val="auto"/>
          <w:sz w:val="24"/>
          <w:szCs w:val="24"/>
        </w:rPr>
      </w:pPr>
      <w:bookmarkStart w:id="24" w:name="_Toc166617684"/>
      <w:r w:rsidRPr="003D5E9A">
        <w:rPr>
          <w:rFonts w:ascii="Times New Roman" w:hAnsi="Times New Roman" w:cs="Times New Roman"/>
          <w:b/>
          <w:bCs/>
          <w:i w:val="0"/>
          <w:iCs w:val="0"/>
          <w:color w:val="auto"/>
          <w:sz w:val="24"/>
          <w:szCs w:val="24"/>
        </w:rPr>
        <w:t xml:space="preserve">Tabla </w:t>
      </w:r>
      <w:r w:rsidRPr="003D5E9A">
        <w:rPr>
          <w:rFonts w:ascii="Times New Roman" w:hAnsi="Times New Roman" w:cs="Times New Roman"/>
          <w:b/>
          <w:bCs/>
          <w:i w:val="0"/>
          <w:iCs w:val="0"/>
          <w:color w:val="auto"/>
          <w:sz w:val="24"/>
          <w:szCs w:val="24"/>
        </w:rPr>
        <w:fldChar w:fldCharType="begin"/>
      </w:r>
      <w:r w:rsidRPr="003D5E9A">
        <w:rPr>
          <w:rFonts w:ascii="Times New Roman" w:hAnsi="Times New Roman" w:cs="Times New Roman"/>
          <w:b/>
          <w:bCs/>
          <w:i w:val="0"/>
          <w:iCs w:val="0"/>
          <w:color w:val="auto"/>
          <w:sz w:val="24"/>
          <w:szCs w:val="24"/>
        </w:rPr>
        <w:instrText xml:space="preserve"> SEQ Tabla \* ARABIC </w:instrText>
      </w:r>
      <w:r w:rsidRPr="003D5E9A">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2</w:t>
      </w:r>
      <w:r w:rsidRPr="003D5E9A">
        <w:rPr>
          <w:rFonts w:ascii="Times New Roman" w:hAnsi="Times New Roman" w:cs="Times New Roman"/>
          <w:b/>
          <w:bCs/>
          <w:i w:val="0"/>
          <w:iCs w:val="0"/>
          <w:color w:val="auto"/>
          <w:sz w:val="24"/>
          <w:szCs w:val="24"/>
        </w:rPr>
        <w:fldChar w:fldCharType="end"/>
      </w:r>
      <w:r w:rsidRPr="003D5E9A">
        <w:rPr>
          <w:rFonts w:ascii="Times New Roman" w:eastAsia="Arial" w:hAnsi="Times New Roman" w:cs="Times New Roman"/>
          <w:b/>
          <w:bCs/>
          <w:i w:val="0"/>
          <w:iCs w:val="0"/>
          <w:color w:val="auto"/>
          <w:sz w:val="24"/>
          <w:szCs w:val="24"/>
        </w:rPr>
        <w:t>.</w:t>
      </w:r>
      <w:r w:rsidR="00747B0A" w:rsidRPr="003D5E9A">
        <w:rPr>
          <w:rFonts w:ascii="Times New Roman" w:eastAsia="Arial" w:hAnsi="Times New Roman" w:cs="Times New Roman"/>
          <w:b/>
          <w:bCs/>
          <w:i w:val="0"/>
          <w:iCs w:val="0"/>
          <w:color w:val="auto"/>
          <w:sz w:val="24"/>
          <w:szCs w:val="24"/>
        </w:rPr>
        <w:t xml:space="preserve"> Socios estratégicos del programa de Telemedicina</w:t>
      </w:r>
      <w:bookmarkEnd w:id="24"/>
    </w:p>
    <w:tbl>
      <w:tblPr>
        <w:tblW w:w="0" w:type="auto"/>
        <w:tblCellMar>
          <w:left w:w="0" w:type="dxa"/>
          <w:right w:w="0" w:type="dxa"/>
        </w:tblCellMar>
        <w:tblLook w:val="0000" w:firstRow="0" w:lastRow="0" w:firstColumn="0" w:lastColumn="0" w:noHBand="0" w:noVBand="0"/>
      </w:tblPr>
      <w:tblGrid>
        <w:gridCol w:w="5602"/>
        <w:gridCol w:w="3740"/>
      </w:tblGrid>
      <w:tr w:rsidR="00747B0A" w:rsidRPr="00BF15A5" w14:paraId="49C1ADC6" w14:textId="77777777" w:rsidTr="003D5E9A">
        <w:trPr>
          <w:trHeight w:val="282"/>
          <w:tblHeader/>
        </w:trPr>
        <w:tc>
          <w:tcPr>
            <w:tcW w:w="5602" w:type="dxa"/>
            <w:tcBorders>
              <w:top w:val="single" w:sz="7" w:space="0" w:color="000000"/>
              <w:left w:val="single" w:sz="7" w:space="0" w:color="000000"/>
              <w:bottom w:val="single" w:sz="7" w:space="0" w:color="D3D3D3"/>
              <w:right w:val="single" w:sz="7" w:space="0" w:color="D3D3D3"/>
            </w:tcBorders>
            <w:tcMar>
              <w:top w:w="39" w:type="dxa"/>
              <w:left w:w="39" w:type="dxa"/>
              <w:bottom w:w="39" w:type="dxa"/>
              <w:right w:w="39" w:type="dxa"/>
            </w:tcMar>
          </w:tcPr>
          <w:p w14:paraId="08C3D51A" w14:textId="77777777" w:rsidR="00747B0A" w:rsidRPr="003D5E9A" w:rsidRDefault="00747B0A" w:rsidP="00726E62">
            <w:pPr>
              <w:spacing w:after="0" w:line="240" w:lineRule="auto"/>
              <w:ind w:firstLine="0"/>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Nombre</w:t>
            </w:r>
          </w:p>
        </w:tc>
        <w:tc>
          <w:tcPr>
            <w:tcW w:w="3740" w:type="dxa"/>
            <w:tcBorders>
              <w:top w:val="single" w:sz="7" w:space="0" w:color="000000"/>
              <w:left w:val="single" w:sz="7" w:space="0" w:color="D3D3D3"/>
              <w:bottom w:val="single" w:sz="7" w:space="0" w:color="D3D3D3"/>
              <w:right w:val="single" w:sz="7" w:space="0" w:color="000000"/>
            </w:tcBorders>
            <w:tcMar>
              <w:top w:w="39" w:type="dxa"/>
              <w:left w:w="39" w:type="dxa"/>
              <w:bottom w:w="39" w:type="dxa"/>
              <w:right w:w="39" w:type="dxa"/>
            </w:tcMar>
          </w:tcPr>
          <w:p w14:paraId="5BD30708" w14:textId="77777777" w:rsidR="00747B0A" w:rsidRPr="003D5E9A" w:rsidRDefault="00747B0A" w:rsidP="00726E62">
            <w:pPr>
              <w:spacing w:after="0" w:line="240" w:lineRule="auto"/>
              <w:ind w:firstLine="0"/>
              <w:rPr>
                <w:rFonts w:ascii="Times New Roman" w:eastAsia="Times New Roman" w:hAnsi="Times New Roman" w:cs="Times New Roman"/>
                <w:b/>
                <w:sz w:val="20"/>
                <w:szCs w:val="20"/>
              </w:rPr>
            </w:pPr>
            <w:r w:rsidRPr="003D5E9A">
              <w:rPr>
                <w:rFonts w:ascii="Times New Roman" w:eastAsia="Arial" w:hAnsi="Times New Roman" w:cs="Times New Roman"/>
                <w:b/>
                <w:color w:val="000000"/>
                <w:sz w:val="20"/>
                <w:szCs w:val="20"/>
              </w:rPr>
              <w:t>Contribución</w:t>
            </w:r>
          </w:p>
        </w:tc>
      </w:tr>
      <w:tr w:rsidR="00747B0A" w:rsidRPr="00A01E00" w14:paraId="559385F1" w14:textId="77777777" w:rsidTr="003D5E9A">
        <w:trPr>
          <w:trHeight w:val="282"/>
          <w:tblHeader/>
        </w:trPr>
        <w:tc>
          <w:tcPr>
            <w:tcW w:w="560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2634660A"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Centro cristiano de humanidades. Clínica del Ojo en El Progreso, Yoro.</w:t>
            </w:r>
          </w:p>
        </w:tc>
        <w:tc>
          <w:tcPr>
            <w:tcW w:w="3740"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433B50B2"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Atención médica y odontológica a bajo costo.</w:t>
            </w:r>
          </w:p>
        </w:tc>
      </w:tr>
      <w:tr w:rsidR="00747B0A" w:rsidRPr="00A01E00" w14:paraId="0F15B750" w14:textId="77777777" w:rsidTr="003D5E9A">
        <w:trPr>
          <w:trHeight w:val="282"/>
          <w:tblHeader/>
        </w:trPr>
        <w:tc>
          <w:tcPr>
            <w:tcW w:w="560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1786611E"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Centro de la Visión Dr. Douglas Perry</w:t>
            </w:r>
          </w:p>
        </w:tc>
        <w:tc>
          <w:tcPr>
            <w:tcW w:w="3740"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19488B53"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Consulta oftalmológica a bajo costo.</w:t>
            </w:r>
          </w:p>
        </w:tc>
      </w:tr>
      <w:tr w:rsidR="00747B0A" w:rsidRPr="00A01E00" w14:paraId="2DA0A8B6" w14:textId="77777777" w:rsidTr="003D5E9A">
        <w:trPr>
          <w:trHeight w:val="282"/>
          <w:tblHeader/>
        </w:trPr>
        <w:tc>
          <w:tcPr>
            <w:tcW w:w="560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4F262877"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Centros de atención primaria de salud del programa de salud de los gobiernos municipales.</w:t>
            </w:r>
          </w:p>
        </w:tc>
        <w:tc>
          <w:tcPr>
            <w:tcW w:w="3740"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05EB441C"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Apoyo con atención médica y odontológica de beneficiarios y sus familiares.</w:t>
            </w:r>
          </w:p>
        </w:tc>
      </w:tr>
      <w:tr w:rsidR="00747B0A" w:rsidRPr="00A01E00" w14:paraId="3516E499" w14:textId="77777777" w:rsidTr="003D5E9A">
        <w:trPr>
          <w:trHeight w:val="282"/>
          <w:tblHeader/>
        </w:trPr>
        <w:tc>
          <w:tcPr>
            <w:tcW w:w="560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07750CFC"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Centros de salud de la secretaria de salud</w:t>
            </w:r>
          </w:p>
        </w:tc>
        <w:tc>
          <w:tcPr>
            <w:tcW w:w="3740" w:type="dxa"/>
            <w:tcBorders>
              <w:top w:val="single" w:sz="7" w:space="0" w:color="D3D3D3"/>
              <w:left w:val="single" w:sz="7" w:space="0" w:color="D3D3D3"/>
              <w:bottom w:val="single" w:sz="7" w:space="0" w:color="D3D3D3"/>
              <w:right w:val="single" w:sz="7" w:space="0" w:color="000000"/>
            </w:tcBorders>
            <w:tcMar>
              <w:top w:w="39" w:type="dxa"/>
              <w:left w:w="39" w:type="dxa"/>
              <w:bottom w:w="39" w:type="dxa"/>
              <w:right w:w="39" w:type="dxa"/>
            </w:tcMar>
          </w:tcPr>
          <w:p w14:paraId="307FE23C"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Apoyo y atención de beneficiarios y sus familiares cuando lo necesiten.</w:t>
            </w:r>
          </w:p>
        </w:tc>
      </w:tr>
      <w:tr w:rsidR="00747B0A" w:rsidRPr="00A01E00" w14:paraId="5BE1C880" w14:textId="77777777" w:rsidTr="003D5E9A">
        <w:trPr>
          <w:trHeight w:val="282"/>
          <w:tblHeader/>
        </w:trPr>
        <w:tc>
          <w:tcPr>
            <w:tcW w:w="5602" w:type="dxa"/>
            <w:tcBorders>
              <w:top w:val="single" w:sz="7" w:space="0" w:color="D3D3D3"/>
              <w:left w:val="single" w:sz="7" w:space="0" w:color="000000"/>
              <w:bottom w:val="single" w:sz="7" w:space="0" w:color="000000"/>
              <w:right w:val="single" w:sz="7" w:space="0" w:color="D3D3D3"/>
            </w:tcBorders>
            <w:tcMar>
              <w:top w:w="39" w:type="dxa"/>
              <w:left w:w="39" w:type="dxa"/>
              <w:bottom w:w="39" w:type="dxa"/>
              <w:right w:w="39" w:type="dxa"/>
            </w:tcMar>
          </w:tcPr>
          <w:p w14:paraId="4A4CA264" w14:textId="77777777" w:rsidR="00747B0A" w:rsidRPr="00BF15A5" w:rsidRDefault="00747B0A" w:rsidP="00726E62">
            <w:pPr>
              <w:spacing w:after="0" w:line="240" w:lineRule="auto"/>
              <w:ind w:firstLine="0"/>
              <w:rPr>
                <w:rFonts w:ascii="Times New Roman" w:eastAsia="Times New Roman" w:hAnsi="Times New Roman" w:cs="Times New Roman"/>
                <w:bCs/>
                <w:sz w:val="20"/>
                <w:szCs w:val="20"/>
              </w:rPr>
            </w:pPr>
            <w:r w:rsidRPr="00BF15A5">
              <w:rPr>
                <w:rFonts w:ascii="Times New Roman" w:eastAsia="Arial" w:hAnsi="Times New Roman" w:cs="Times New Roman"/>
                <w:bCs/>
                <w:color w:val="000000"/>
                <w:sz w:val="20"/>
                <w:szCs w:val="20"/>
              </w:rPr>
              <w:t>Fundación Ruth Paz</w:t>
            </w:r>
          </w:p>
        </w:tc>
        <w:tc>
          <w:tcPr>
            <w:tcW w:w="3740" w:type="dxa"/>
            <w:tcBorders>
              <w:top w:val="single" w:sz="7" w:space="0" w:color="D3D3D3"/>
              <w:left w:val="single" w:sz="7" w:space="0" w:color="D3D3D3"/>
              <w:bottom w:val="single" w:sz="7" w:space="0" w:color="000000"/>
              <w:right w:val="single" w:sz="7" w:space="0" w:color="000000"/>
            </w:tcBorders>
            <w:tcMar>
              <w:top w:w="39" w:type="dxa"/>
              <w:left w:w="39" w:type="dxa"/>
              <w:bottom w:w="39" w:type="dxa"/>
              <w:right w:w="39" w:type="dxa"/>
            </w:tcMar>
          </w:tcPr>
          <w:p w14:paraId="78FEA3E0" w14:textId="77777777" w:rsidR="00747B0A" w:rsidRPr="00A01E00" w:rsidRDefault="00747B0A" w:rsidP="00726E62">
            <w:pPr>
              <w:spacing w:after="0" w:line="240" w:lineRule="auto"/>
              <w:ind w:firstLine="0"/>
              <w:rPr>
                <w:rFonts w:ascii="Times New Roman" w:eastAsia="Times New Roman" w:hAnsi="Times New Roman" w:cs="Times New Roman"/>
                <w:bCs/>
                <w:sz w:val="20"/>
                <w:szCs w:val="20"/>
              </w:rPr>
            </w:pPr>
            <w:r w:rsidRPr="00A01E00">
              <w:rPr>
                <w:rFonts w:ascii="Times New Roman" w:eastAsia="Arial" w:hAnsi="Times New Roman" w:cs="Times New Roman"/>
                <w:bCs/>
                <w:color w:val="000000"/>
                <w:sz w:val="20"/>
                <w:szCs w:val="20"/>
              </w:rPr>
              <w:t>Atención Odontológica especializada a bajo costo.</w:t>
            </w:r>
          </w:p>
        </w:tc>
      </w:tr>
    </w:tbl>
    <w:p w14:paraId="527B41AF" w14:textId="713B9E90" w:rsidR="00491D53" w:rsidRPr="00BF15A5" w:rsidRDefault="00747B0A" w:rsidP="00246E73">
      <w:pPr>
        <w:spacing w:after="199"/>
        <w:ind w:firstLine="0"/>
        <w:rPr>
          <w:rFonts w:ascii="Times New Roman" w:eastAsia="Arial" w:hAnsi="Times New Roman" w:cs="Times New Roman"/>
          <w:color w:val="000000"/>
          <w:sz w:val="20"/>
        </w:rPr>
      </w:pPr>
      <w:r w:rsidRPr="00BF15A5">
        <w:rPr>
          <w:rFonts w:ascii="Times New Roman" w:eastAsia="Arial" w:hAnsi="Times New Roman" w:cs="Times New Roman"/>
          <w:color w:val="000000"/>
          <w:sz w:val="20"/>
        </w:rPr>
        <w:t xml:space="preserve">Fuente: </w:t>
      </w:r>
      <w:r w:rsidRPr="00BF15A5">
        <w:rPr>
          <w:rFonts w:ascii="Times New Roman" w:eastAsia="Arial" w:hAnsi="Times New Roman" w:cs="Times New Roman"/>
          <w:color w:val="000000"/>
          <w:sz w:val="20"/>
        </w:rPr>
        <w:fldChar w:fldCharType="begin"/>
      </w:r>
      <w:r w:rsidR="00DA07CA">
        <w:rPr>
          <w:rFonts w:ascii="Times New Roman" w:eastAsia="Arial" w:hAnsi="Times New Roman" w:cs="Times New Roman"/>
          <w:color w:val="000000"/>
          <w:sz w:val="20"/>
        </w:rPr>
        <w:instrText xml:space="preserve"> ADDIN ZOTERO_ITEM CSL_CITATION {"citationID":"vGNPHRdS","properties":{"formattedCitation":"(Children International, 2021)","plainCitation":"(Children International, 2021)","noteIndex":0},"citationItems":[{"id":"nMY9Odtu/twhQkcv8","uris":["http://zotero.org/users/local/YLD8xX4P/items/B9SNM3UX"],"itemData":{"id":12,"type":"document","abstract":"Plan de trabajo de Equidad en Salud Children International Telemedicina: se establece un sistema de atención primaria de salud que conecte a las familias con un médico a través de una llamada telefónica","license":"Children International","title":"Equida en Salud Telemedicina","title-short":"Plan de trabajo","author":[{"family":"Children International","given":""}],"issued":{"date-parts":[["2021"]]}}}],"schema":"https://github.com/citation-style-language/schema/raw/master/csl-citation.json"} </w:instrText>
      </w:r>
      <w:r w:rsidRPr="00BF15A5">
        <w:rPr>
          <w:rFonts w:ascii="Times New Roman" w:eastAsia="Arial" w:hAnsi="Times New Roman" w:cs="Times New Roman"/>
          <w:color w:val="000000"/>
          <w:sz w:val="20"/>
        </w:rPr>
        <w:fldChar w:fldCharType="separate"/>
      </w:r>
      <w:r w:rsidRPr="00BF15A5">
        <w:rPr>
          <w:rFonts w:ascii="Times New Roman" w:hAnsi="Times New Roman" w:cs="Times New Roman"/>
          <w:sz w:val="20"/>
        </w:rPr>
        <w:t>(Children International, 2021)</w:t>
      </w:r>
      <w:r w:rsidRPr="00BF15A5">
        <w:rPr>
          <w:rFonts w:ascii="Times New Roman" w:eastAsia="Arial" w:hAnsi="Times New Roman" w:cs="Times New Roman"/>
          <w:color w:val="000000"/>
          <w:sz w:val="20"/>
        </w:rPr>
        <w:fldChar w:fldCharType="end"/>
      </w:r>
    </w:p>
    <w:p w14:paraId="5244FB9F" w14:textId="367A9FB0" w:rsidR="00210E95" w:rsidRPr="00635720" w:rsidRDefault="004D17BE" w:rsidP="00726E62">
      <w:pPr>
        <w:pStyle w:val="Ttulo2"/>
        <w:numPr>
          <w:ilvl w:val="1"/>
          <w:numId w:val="2"/>
        </w:numPr>
        <w:rPr>
          <w:rFonts w:cs="Times New Roman"/>
        </w:rPr>
      </w:pPr>
      <w:bookmarkStart w:id="25" w:name="_Toc474331179"/>
      <w:bookmarkStart w:id="26" w:name="_Toc474331378"/>
      <w:bookmarkStart w:id="27" w:name="_Toc166617608"/>
      <w:r w:rsidRPr="00635720">
        <w:rPr>
          <w:rFonts w:cs="Times New Roman"/>
        </w:rPr>
        <w:lastRenderedPageBreak/>
        <w:t>DEFINICIÓN DEL PROBLEMA</w:t>
      </w:r>
      <w:bookmarkEnd w:id="25"/>
      <w:bookmarkEnd w:id="26"/>
      <w:bookmarkEnd w:id="27"/>
    </w:p>
    <w:p w14:paraId="0B9D8EC4" w14:textId="257F5FAE" w:rsidR="002A7336" w:rsidRPr="00BF15A5" w:rsidRDefault="002A7336" w:rsidP="00A21E90">
      <w:pPr>
        <w:pStyle w:val="Ttulo3"/>
      </w:pPr>
      <w:bookmarkStart w:id="28" w:name="_Toc166617609"/>
      <w:r w:rsidRPr="00BF15A5">
        <w:t>1.3.1 ENUNCIADO DEL PROBLEMA</w:t>
      </w:r>
      <w:bookmarkEnd w:id="28"/>
    </w:p>
    <w:p w14:paraId="4020D5E5" w14:textId="09930DE4" w:rsidR="00747B0A" w:rsidRPr="00A01E00" w:rsidRDefault="00747B0A" w:rsidP="003D5E9A">
      <w:pPr>
        <w:rPr>
          <w:rFonts w:ascii="Times New Roman" w:eastAsia="Arial" w:hAnsi="Times New Roman" w:cs="Times New Roman"/>
          <w:color w:val="000000"/>
          <w:sz w:val="24"/>
          <w:szCs w:val="24"/>
        </w:rPr>
      </w:pPr>
      <w:r w:rsidRPr="00A01E00">
        <w:rPr>
          <w:rFonts w:ascii="Times New Roman" w:hAnsi="Times New Roman" w:cs="Times New Roman"/>
          <w:sz w:val="24"/>
          <w:szCs w:val="24"/>
        </w:rPr>
        <w:t xml:space="preserve">En el contexto de servicios de Telemedicina de Children International, </w:t>
      </w:r>
      <w:r w:rsidR="00A6725E" w:rsidRPr="00A01E00">
        <w:rPr>
          <w:rFonts w:ascii="Times New Roman" w:hAnsi="Times New Roman" w:cs="Times New Roman"/>
          <w:sz w:val="24"/>
          <w:szCs w:val="24"/>
        </w:rPr>
        <w:t xml:space="preserve">se </w:t>
      </w:r>
      <w:r w:rsidRPr="00A01E00">
        <w:rPr>
          <w:rFonts w:ascii="Times New Roman" w:hAnsi="Times New Roman" w:cs="Times New Roman"/>
          <w:sz w:val="24"/>
          <w:szCs w:val="24"/>
        </w:rPr>
        <w:t xml:space="preserve">identifica la necesidad de mejorar la cobertura y calidad del servicio ofrecido, desde el 2021 la organización ha logrado cubrir la brecha </w:t>
      </w:r>
      <w:r w:rsidRPr="00A01E00">
        <w:rPr>
          <w:rFonts w:ascii="Times New Roman" w:eastAsia="Arial" w:hAnsi="Times New Roman" w:cs="Times New Roman"/>
          <w:color w:val="000000" w:themeColor="text1"/>
          <w:sz w:val="24"/>
          <w:szCs w:val="24"/>
        </w:rPr>
        <w:t xml:space="preserve">existente en las unidades de atención primaria de salud estatal. </w:t>
      </w:r>
      <w:r w:rsidRPr="00A01E00">
        <w:rPr>
          <w:rStyle w:val="normaltextrun"/>
          <w:rFonts w:ascii="Times New Roman" w:hAnsi="Times New Roman" w:cs="Times New Roman"/>
          <w:color w:val="000000"/>
          <w:sz w:val="24"/>
          <w:szCs w:val="24"/>
          <w:bdr w:val="none" w:sz="0" w:space="0" w:color="auto" w:frame="1"/>
        </w:rPr>
        <w:t>Actualmente subsisten desafíos relacionados con atender todas las llamadas entrantes, cubrir al 100% de la población apadrinada, optimizar recursos humanos e innovación en los procesos tecnológicos</w:t>
      </w:r>
      <w:r w:rsidRPr="00A01E00">
        <w:rPr>
          <w:rFonts w:ascii="Times New Roman" w:eastAsia="Arial" w:hAnsi="Times New Roman" w:cs="Times New Roman"/>
          <w:color w:val="000000" w:themeColor="text1"/>
          <w:sz w:val="24"/>
          <w:szCs w:val="24"/>
        </w:rPr>
        <w:t xml:space="preserve">. Se presenta la oportunidad de diseñar una propuesta para ampliar la cobertura y calidad del servicio </w:t>
      </w:r>
      <w:r w:rsidR="00A6725E" w:rsidRPr="00A01E00">
        <w:rPr>
          <w:rFonts w:ascii="Times New Roman" w:eastAsia="Arial" w:hAnsi="Times New Roman" w:cs="Times New Roman"/>
          <w:color w:val="000000" w:themeColor="text1"/>
          <w:sz w:val="24"/>
          <w:szCs w:val="24"/>
        </w:rPr>
        <w:t xml:space="preserve">que permita </w:t>
      </w:r>
      <w:r w:rsidRPr="00A01E00">
        <w:rPr>
          <w:rFonts w:ascii="Times New Roman" w:eastAsia="Arial" w:hAnsi="Times New Roman" w:cs="Times New Roman"/>
          <w:color w:val="000000" w:themeColor="text1"/>
          <w:sz w:val="24"/>
          <w:szCs w:val="24"/>
        </w:rPr>
        <w:t xml:space="preserve">optimizar las llamadas recibidas y mejorar la interacción entre la población apadrinada y el servicio de Telemedicina. </w:t>
      </w:r>
    </w:p>
    <w:p w14:paraId="7A084237" w14:textId="4B877FF8" w:rsidR="00747B0A" w:rsidRPr="00A01E00" w:rsidRDefault="00747B0A" w:rsidP="003D5E9A">
      <w:pPr>
        <w:rPr>
          <w:rFonts w:ascii="Times New Roman" w:hAnsi="Times New Roman" w:cs="Times New Roman"/>
          <w:sz w:val="24"/>
          <w:szCs w:val="24"/>
          <w:highlight w:val="yellow"/>
        </w:rPr>
      </w:pPr>
      <w:r w:rsidRPr="00A01E00">
        <w:rPr>
          <w:rFonts w:ascii="Times New Roman" w:eastAsia="Times New Roman" w:hAnsi="Times New Roman" w:cs="Times New Roman"/>
          <w:color w:val="000000"/>
          <w:sz w:val="24"/>
          <w:szCs w:val="24"/>
          <w:lang w:eastAsia="es-419"/>
        </w:rPr>
        <w:t xml:space="preserve">Mediante la propuesta se </w:t>
      </w:r>
      <w:r w:rsidRPr="00A01E00">
        <w:rPr>
          <w:rFonts w:ascii="Times New Roman" w:hAnsi="Times New Roman" w:cs="Times New Roman"/>
          <w:sz w:val="24"/>
          <w:szCs w:val="24"/>
        </w:rPr>
        <w:t xml:space="preserve">busca abordar las limitaciones actuales que presenta el servicio, ampliar la cobertura, mejorar la accesibilidad y la eficacia de Telemedicina con un enfoque que permita aumentar la calidad y cobertura de la atención brindada por Children International en beneficio de la población apadrina atendida. </w:t>
      </w:r>
    </w:p>
    <w:p w14:paraId="2797C623" w14:textId="0498E9B6" w:rsidR="00E238A5" w:rsidRPr="00BF15A5" w:rsidRDefault="002A7336" w:rsidP="00A21E90">
      <w:pPr>
        <w:pStyle w:val="Ttulo3"/>
      </w:pPr>
      <w:bookmarkStart w:id="29" w:name="_Toc166617610"/>
      <w:r w:rsidRPr="00BF15A5">
        <w:t>1.3.2 FORMULACIÓN DEL PROBLEMA</w:t>
      </w:r>
      <w:bookmarkEnd w:id="29"/>
      <w:r w:rsidRPr="00BF15A5">
        <w:t xml:space="preserve"> </w:t>
      </w:r>
    </w:p>
    <w:p w14:paraId="0F9E8720" w14:textId="77777777" w:rsidR="002A7336" w:rsidRPr="00A01E00" w:rsidRDefault="002A7336" w:rsidP="00726E62">
      <w:pPr>
        <w:rPr>
          <w:rFonts w:ascii="Times New Roman" w:hAnsi="Times New Roman" w:cs="Times New Roman"/>
          <w:b/>
          <w:bCs/>
          <w:sz w:val="24"/>
          <w:szCs w:val="24"/>
        </w:rPr>
      </w:pPr>
      <w:r w:rsidRPr="00A01E00">
        <w:rPr>
          <w:rFonts w:ascii="Times New Roman" w:hAnsi="Times New Roman" w:cs="Times New Roman"/>
          <w:sz w:val="24"/>
          <w:szCs w:val="24"/>
        </w:rPr>
        <w:t>El planteamiento del problema</w:t>
      </w:r>
      <w:r w:rsidRPr="00A01E00">
        <w:rPr>
          <w:rFonts w:ascii="Times New Roman" w:hAnsi="Times New Roman" w:cs="Times New Roman"/>
          <w:b/>
          <w:bCs/>
          <w:sz w:val="24"/>
          <w:szCs w:val="24"/>
        </w:rPr>
        <w:t xml:space="preserve"> </w:t>
      </w:r>
    </w:p>
    <w:p w14:paraId="5EF35801" w14:textId="74413FA3" w:rsidR="006132C5" w:rsidRPr="00A01E00" w:rsidRDefault="00B709E9" w:rsidP="00A6725E">
      <w:pPr>
        <w:ind w:firstLine="0"/>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E</w:t>
      </w:r>
      <w:r w:rsidR="002A7336" w:rsidRPr="00A01E00">
        <w:rPr>
          <w:rFonts w:ascii="Times New Roman" w:hAnsi="Times New Roman" w:cs="Times New Roman"/>
          <w:color w:val="000000"/>
          <w:sz w:val="24"/>
          <w:szCs w:val="24"/>
          <w:shd w:val="clear" w:color="auto" w:fill="FFFFFF"/>
        </w:rPr>
        <w:t>s la necesidad de hacer previamente un pequeño relato o descripción de lo que vemos como un problema de investigación, esto es, narrar una situación que hemos venido observando y que de acuerdo con el conocimiento que tenemos acerca del tema seleccionado, de la consultas hecha a los expertos y  la revisión de los artículos científicos, dicha narración nos va a llevar a formular las interrogantes, que no son más que las posibles causas del problema o los factores que intervienen en el  mismo, y a las cuales le queremos dar respuestas, como posible solución al problema planteado.</w:t>
      </w:r>
      <w:r w:rsidR="002A7336" w:rsidRPr="00BF15A5">
        <w:rPr>
          <w:rFonts w:ascii="Times New Roman" w:hAnsi="Times New Roman" w:cs="Times New Roman"/>
          <w:i/>
          <w:iCs/>
          <w:color w:val="000000"/>
          <w:sz w:val="24"/>
          <w:szCs w:val="24"/>
          <w:shd w:val="clear" w:color="auto" w:fill="FFFFFF"/>
        </w:rPr>
        <w:fldChar w:fldCharType="begin"/>
      </w:r>
      <w:r w:rsidR="002A7336" w:rsidRPr="00A01E00">
        <w:rPr>
          <w:rFonts w:ascii="Times New Roman" w:hAnsi="Times New Roman" w:cs="Times New Roman"/>
          <w:i/>
          <w:iCs/>
          <w:color w:val="000000"/>
          <w:sz w:val="24"/>
          <w:szCs w:val="24"/>
          <w:shd w:val="clear" w:color="auto" w:fill="FFFFFF"/>
        </w:rPr>
        <w:instrText xml:space="preserve"> ADDIN ZOTERO_ITEM CSL_CITATION {"citationID":"he5Dr4gZ","properties":{"formattedCitation":"(Bauce, 2016)","plainCitation":"(Bauce, 2016)","noteIndex":0},"citationItems":[{"id":6,"uris":["http://zotero.org/users/local/Ii8ElQu1/items/PV8QHPHF"],"itemData":{"id":6,"type":"article-journal","container-title":"Revista del Instituto Nacional de Higiene Rafael Rangel","ISSN":"0798-0477","issue":"1-2","language":"es","note":"publisher: Instituto Nacional de Higiene Rafael Rangel","page":"150-157","source":"ve.scielo.org","title":"¿Por qué el Problema de investigación?","volume":"47","author":[{"family":"Bauce","given":"Gerardo J."}],"issued":{"date-parts":[["2016",12]]}}}],"schema":"https://github.com/citation-style-language/schema/raw/master/csl-citation.json"} </w:instrText>
      </w:r>
      <w:r w:rsidR="002A7336" w:rsidRPr="00BF15A5">
        <w:rPr>
          <w:rFonts w:ascii="Times New Roman" w:hAnsi="Times New Roman" w:cs="Times New Roman"/>
          <w:i/>
          <w:iCs/>
          <w:color w:val="000000"/>
          <w:sz w:val="24"/>
          <w:szCs w:val="24"/>
          <w:shd w:val="clear" w:color="auto" w:fill="FFFFFF"/>
        </w:rPr>
        <w:fldChar w:fldCharType="separate"/>
      </w:r>
      <w:r w:rsidR="002A7336" w:rsidRPr="00A01E00">
        <w:rPr>
          <w:rFonts w:ascii="Times New Roman" w:hAnsi="Times New Roman" w:cs="Times New Roman"/>
          <w:sz w:val="24"/>
        </w:rPr>
        <w:t>(Bauce, 2016)</w:t>
      </w:r>
      <w:r w:rsidR="002A7336" w:rsidRPr="00BF15A5">
        <w:rPr>
          <w:rFonts w:ascii="Times New Roman" w:hAnsi="Times New Roman" w:cs="Times New Roman"/>
          <w:i/>
          <w:iCs/>
          <w:color w:val="000000"/>
          <w:sz w:val="24"/>
          <w:szCs w:val="24"/>
          <w:shd w:val="clear" w:color="auto" w:fill="FFFFFF"/>
        </w:rPr>
        <w:fldChar w:fldCharType="end"/>
      </w:r>
    </w:p>
    <w:p w14:paraId="3B0F0677" w14:textId="06181050" w:rsidR="006132C5" w:rsidRPr="00A01E00" w:rsidRDefault="002A7336" w:rsidP="00726E62">
      <w:pPr>
        <w:rPr>
          <w:rFonts w:ascii="Times New Roman" w:hAnsi="Times New Roman" w:cs="Times New Roman"/>
          <w:sz w:val="24"/>
          <w:szCs w:val="24"/>
        </w:rPr>
      </w:pPr>
      <w:r w:rsidRPr="00A01E00">
        <w:rPr>
          <w:rFonts w:ascii="Times New Roman" w:hAnsi="Times New Roman" w:cs="Times New Roman"/>
          <w:sz w:val="24"/>
          <w:szCs w:val="24"/>
        </w:rPr>
        <w:t xml:space="preserve">Es en este contexto que surge la necesidad de </w:t>
      </w:r>
      <w:r w:rsidR="00747B0A" w:rsidRPr="00A01E00">
        <w:rPr>
          <w:rFonts w:ascii="Times New Roman" w:hAnsi="Times New Roman" w:cs="Times New Roman"/>
          <w:sz w:val="24"/>
          <w:szCs w:val="24"/>
        </w:rPr>
        <w:t xml:space="preserve">elaborar una propuesta de mejora para el servicio de Telemedicina de Children Internacional, en función de la calidad y cobertura, ya que uno de los objetivos de este servicio es cubrir las necesidades de todos los apadrinados de esta organización. </w:t>
      </w:r>
    </w:p>
    <w:p w14:paraId="18D2FC64" w14:textId="7D9729E4" w:rsidR="002A7336" w:rsidRPr="00A01E00" w:rsidRDefault="00747B0A" w:rsidP="00726E62">
      <w:pPr>
        <w:rPr>
          <w:rFonts w:ascii="Times New Roman" w:hAnsi="Times New Roman" w:cs="Times New Roman"/>
          <w:sz w:val="24"/>
          <w:szCs w:val="24"/>
        </w:rPr>
      </w:pPr>
      <w:r w:rsidRPr="00A01E00">
        <w:rPr>
          <w:rFonts w:ascii="Times New Roman" w:hAnsi="Times New Roman" w:cs="Times New Roman"/>
          <w:sz w:val="24"/>
          <w:szCs w:val="24"/>
        </w:rPr>
        <w:lastRenderedPageBreak/>
        <w:t>¿</w:t>
      </w:r>
      <w:r w:rsidRPr="00A01E00">
        <w:rPr>
          <w:rFonts w:ascii="Times New Roman" w:hAnsi="Times New Roman" w:cs="Times New Roman"/>
        </w:rPr>
        <w:t>Cuál</w:t>
      </w:r>
      <w:r w:rsidRPr="00A01E00">
        <w:rPr>
          <w:rFonts w:ascii="Times New Roman" w:hAnsi="Times New Roman" w:cs="Times New Roman"/>
          <w:sz w:val="24"/>
          <w:szCs w:val="24"/>
        </w:rPr>
        <w:t xml:space="preserve"> es la propuesta para ampliar la cobertura y</w:t>
      </w:r>
      <w:r w:rsidR="00A6725E" w:rsidRPr="00A01E00">
        <w:rPr>
          <w:rFonts w:ascii="Times New Roman" w:hAnsi="Times New Roman" w:cs="Times New Roman"/>
          <w:sz w:val="24"/>
          <w:szCs w:val="24"/>
        </w:rPr>
        <w:t xml:space="preserve"> mejorar la</w:t>
      </w:r>
      <w:r w:rsidRPr="00A01E00">
        <w:rPr>
          <w:rFonts w:ascii="Times New Roman" w:hAnsi="Times New Roman" w:cs="Times New Roman"/>
          <w:sz w:val="24"/>
          <w:szCs w:val="24"/>
        </w:rPr>
        <w:t xml:space="preserve"> calidad </w:t>
      </w:r>
      <w:r w:rsidR="00A6725E" w:rsidRPr="00A01E00">
        <w:rPr>
          <w:rFonts w:ascii="Times New Roman" w:hAnsi="Times New Roman" w:cs="Times New Roman"/>
          <w:sz w:val="24"/>
          <w:szCs w:val="24"/>
        </w:rPr>
        <w:t xml:space="preserve">en el servicio de </w:t>
      </w:r>
      <w:r w:rsidRPr="00A01E00">
        <w:rPr>
          <w:rFonts w:ascii="Times New Roman" w:hAnsi="Times New Roman" w:cs="Times New Roman"/>
          <w:sz w:val="24"/>
          <w:szCs w:val="24"/>
        </w:rPr>
        <w:t>Telemedicina de Children International, en el año 2024?</w:t>
      </w:r>
    </w:p>
    <w:p w14:paraId="5CC6DE16" w14:textId="771D91D5" w:rsidR="006132C5" w:rsidRDefault="006132C5" w:rsidP="00A21E90">
      <w:pPr>
        <w:pStyle w:val="Ttulo3"/>
      </w:pPr>
      <w:bookmarkStart w:id="30" w:name="_Toc166617611"/>
      <w:r w:rsidRPr="00BF15A5">
        <w:t xml:space="preserve">1.3.3 </w:t>
      </w:r>
      <w:r w:rsidR="003D5E9A">
        <w:t>PREGUNTAS DE INVESTIGACIÓN</w:t>
      </w:r>
      <w:bookmarkEnd w:id="30"/>
      <w:r w:rsidRPr="00BF15A5">
        <w:t xml:space="preserve"> </w:t>
      </w:r>
    </w:p>
    <w:p w14:paraId="44709403" w14:textId="683ADF9B" w:rsidR="009F06D3" w:rsidRDefault="007A16B2" w:rsidP="0095185A">
      <w:pPr>
        <w:pStyle w:val="TextoPrincipal"/>
        <w:spacing w:line="360" w:lineRule="auto"/>
        <w:ind w:firstLine="567"/>
      </w:pPr>
      <w:r>
        <w:t xml:space="preserve">A </w:t>
      </w:r>
      <w:r w:rsidR="002A1311">
        <w:t>continuación,</w:t>
      </w:r>
      <w:r>
        <w:t xml:space="preserve"> se presentan las preguntas </w:t>
      </w:r>
      <w:r w:rsidR="002A1311">
        <w:t xml:space="preserve">que se </w:t>
      </w:r>
      <w:r>
        <w:t>plante</w:t>
      </w:r>
      <w:r w:rsidR="002A1311">
        <w:t>aron</w:t>
      </w:r>
      <w:r>
        <w:t xml:space="preserve"> para desarrollar el presente estu</w:t>
      </w:r>
      <w:r w:rsidR="002A1311">
        <w:t xml:space="preserve">dio: </w:t>
      </w:r>
    </w:p>
    <w:p w14:paraId="0137AEE0" w14:textId="77777777" w:rsidR="00D06CA6" w:rsidRPr="00577F59" w:rsidRDefault="00D06CA6" w:rsidP="00F206B4">
      <w:pPr>
        <w:pStyle w:val="Prrafodelista"/>
        <w:numPr>
          <w:ilvl w:val="0"/>
          <w:numId w:val="33"/>
        </w:numPr>
        <w:spacing w:after="160"/>
        <w:ind w:left="1361" w:hanging="340"/>
        <w:contextualSpacing/>
        <w:rPr>
          <w:rFonts w:ascii="Times New Roman" w:hAnsi="Times New Roman" w:cs="Times New Roman"/>
          <w:sz w:val="24"/>
          <w:szCs w:val="24"/>
        </w:rPr>
      </w:pPr>
      <w:r w:rsidRPr="00577F59">
        <w:rPr>
          <w:rFonts w:ascii="Times New Roman" w:hAnsi="Times New Roman" w:cs="Times New Roman"/>
          <w:sz w:val="24"/>
          <w:szCs w:val="24"/>
        </w:rPr>
        <w:t>¿Cuáles son las necesidades de los usuarios del servicio de Telemedicina?</w:t>
      </w:r>
    </w:p>
    <w:p w14:paraId="551D3AA7" w14:textId="77777777" w:rsidR="00D06CA6" w:rsidRPr="00D06CA6" w:rsidRDefault="00D06CA6" w:rsidP="00F206B4">
      <w:pPr>
        <w:pStyle w:val="Prrafodelista"/>
        <w:numPr>
          <w:ilvl w:val="0"/>
          <w:numId w:val="33"/>
        </w:numPr>
        <w:spacing w:after="160"/>
        <w:ind w:left="1361" w:hanging="340"/>
        <w:contextualSpacing/>
        <w:rPr>
          <w:rFonts w:ascii="Times New Roman" w:hAnsi="Times New Roman" w:cs="Times New Roman"/>
          <w:sz w:val="24"/>
          <w:szCs w:val="24"/>
        </w:rPr>
      </w:pPr>
      <w:r w:rsidRPr="00D06CA6">
        <w:rPr>
          <w:rFonts w:ascii="Times New Roman" w:hAnsi="Times New Roman" w:cs="Times New Roman"/>
          <w:sz w:val="24"/>
          <w:szCs w:val="24"/>
        </w:rPr>
        <w:t>¿Cuáles son los motivos del abandono del servicio por parte de los usuarios de telemedicina en 2023?</w:t>
      </w:r>
    </w:p>
    <w:p w14:paraId="52492D84" w14:textId="01560F54" w:rsidR="00E24BE5" w:rsidRDefault="00E24BE5" w:rsidP="00F206B4">
      <w:pPr>
        <w:pStyle w:val="Prrafodelista"/>
        <w:numPr>
          <w:ilvl w:val="0"/>
          <w:numId w:val="33"/>
        </w:numPr>
        <w:spacing w:after="160"/>
        <w:ind w:left="1361" w:hanging="340"/>
        <w:contextualSpacing/>
        <w:rPr>
          <w:rFonts w:ascii="Times New Roman" w:hAnsi="Times New Roman" w:cs="Times New Roman"/>
          <w:sz w:val="24"/>
          <w:szCs w:val="24"/>
        </w:rPr>
      </w:pPr>
      <w:r w:rsidRPr="00E24BE5">
        <w:rPr>
          <w:rFonts w:ascii="Times New Roman" w:hAnsi="Times New Roman" w:cs="Times New Roman"/>
          <w:sz w:val="24"/>
          <w:szCs w:val="24"/>
        </w:rPr>
        <w:t>¿Cuál es el nivel de calidad del servicio de telemedicina?</w:t>
      </w:r>
    </w:p>
    <w:p w14:paraId="40823934" w14:textId="3F0721BC" w:rsidR="00D776E4" w:rsidRPr="00E24BE5" w:rsidRDefault="00E24BE5" w:rsidP="00F206B4">
      <w:pPr>
        <w:pStyle w:val="Prrafodelista"/>
        <w:numPr>
          <w:ilvl w:val="0"/>
          <w:numId w:val="33"/>
        </w:numPr>
        <w:spacing w:after="160"/>
        <w:ind w:left="1361" w:hanging="340"/>
        <w:contextualSpacing/>
        <w:rPr>
          <w:rFonts w:ascii="Times New Roman" w:hAnsi="Times New Roman" w:cs="Times New Roman"/>
          <w:sz w:val="24"/>
          <w:szCs w:val="24"/>
        </w:rPr>
      </w:pPr>
      <w:r w:rsidRPr="00E24BE5">
        <w:rPr>
          <w:rFonts w:ascii="Times New Roman" w:hAnsi="Times New Roman" w:cs="Times New Roman"/>
          <w:sz w:val="24"/>
          <w:szCs w:val="24"/>
        </w:rPr>
        <w:t>¿Cuáles son</w:t>
      </w:r>
      <w:r w:rsidRPr="00E24BE5">
        <w:rPr>
          <w:rFonts w:ascii="Times New Roman" w:hAnsi="Times New Roman" w:cs="Times New Roman"/>
        </w:rPr>
        <w:t xml:space="preserve"> </w:t>
      </w:r>
      <w:r w:rsidRPr="00E24BE5">
        <w:rPr>
          <w:rFonts w:ascii="Times New Roman" w:hAnsi="Times New Roman" w:cs="Times New Roman"/>
          <w:sz w:val="24"/>
          <w:szCs w:val="24"/>
        </w:rPr>
        <w:t xml:space="preserve">los componentes de la Gestión de Proyectos del </w:t>
      </w:r>
      <w:r w:rsidR="00BB3F84">
        <w:rPr>
          <w:rFonts w:ascii="Times New Roman" w:hAnsi="Times New Roman" w:cs="Times New Roman"/>
          <w:sz w:val="24"/>
          <w:szCs w:val="24"/>
        </w:rPr>
        <w:t>PMBOK®</w:t>
      </w:r>
      <w:r w:rsidRPr="00E24BE5">
        <w:rPr>
          <w:rFonts w:ascii="Times New Roman" w:hAnsi="Times New Roman" w:cs="Times New Roman"/>
          <w:sz w:val="24"/>
          <w:szCs w:val="24"/>
        </w:rPr>
        <w:t xml:space="preserve"> para implementar la propuesta para ampliar la cobertura y mejorar la calidad en el servicio de telemedicina?</w:t>
      </w:r>
    </w:p>
    <w:p w14:paraId="43898BE1" w14:textId="77777777" w:rsidR="00D776E4" w:rsidRPr="00577F59" w:rsidRDefault="00D776E4" w:rsidP="005B459D">
      <w:pPr>
        <w:pStyle w:val="Prrafodelista"/>
        <w:spacing w:after="160"/>
        <w:ind w:left="357" w:firstLine="0"/>
        <w:contextualSpacing/>
        <w:rPr>
          <w:rFonts w:ascii="Times New Roman" w:hAnsi="Times New Roman" w:cs="Times New Roman"/>
          <w:sz w:val="24"/>
          <w:szCs w:val="24"/>
        </w:rPr>
      </w:pPr>
    </w:p>
    <w:p w14:paraId="65542B8B" w14:textId="54B89352" w:rsidR="006132C5" w:rsidRPr="003D5E9A" w:rsidRDefault="004D17BE" w:rsidP="003D5E9A">
      <w:pPr>
        <w:pStyle w:val="Ttulo2"/>
        <w:ind w:firstLine="0"/>
        <w:jc w:val="left"/>
      </w:pPr>
      <w:bookmarkStart w:id="31" w:name="_Toc474331180"/>
      <w:bookmarkStart w:id="32" w:name="_Toc474331379"/>
      <w:bookmarkStart w:id="33" w:name="_Toc166617612"/>
      <w:r w:rsidRPr="003D5E9A">
        <w:t>1.4 OBJETIVOS DEL PROYECTO</w:t>
      </w:r>
      <w:bookmarkStart w:id="34" w:name="_Toc474331181"/>
      <w:bookmarkStart w:id="35" w:name="_Toc474331380"/>
      <w:bookmarkEnd w:id="31"/>
      <w:bookmarkEnd w:id="32"/>
      <w:bookmarkEnd w:id="33"/>
    </w:p>
    <w:p w14:paraId="4C78F383" w14:textId="47F88981" w:rsidR="006132C5" w:rsidRPr="00571229" w:rsidRDefault="006132C5" w:rsidP="00A21E90">
      <w:pPr>
        <w:pStyle w:val="Ttulo3"/>
      </w:pPr>
      <w:bookmarkStart w:id="36" w:name="_Toc166617613"/>
      <w:r w:rsidRPr="00571229">
        <w:t>1.4.1 OBJETIVO GENERAL</w:t>
      </w:r>
      <w:bookmarkEnd w:id="36"/>
      <w:r w:rsidRPr="00571229">
        <w:t xml:space="preserve"> </w:t>
      </w:r>
    </w:p>
    <w:p w14:paraId="0B7957DB" w14:textId="37588748" w:rsidR="006132C5" w:rsidRPr="00A01E00" w:rsidRDefault="007D4159" w:rsidP="00BA21BB">
      <w:pPr>
        <w:rPr>
          <w:rFonts w:ascii="Times New Roman" w:hAnsi="Times New Roman" w:cs="Times New Roman"/>
          <w:sz w:val="24"/>
          <w:szCs w:val="24"/>
        </w:rPr>
      </w:pPr>
      <w:r w:rsidRPr="00A01E00">
        <w:rPr>
          <w:rFonts w:ascii="Times New Roman" w:hAnsi="Times New Roman" w:cs="Times New Roman"/>
          <w:sz w:val="24"/>
          <w:szCs w:val="24"/>
        </w:rPr>
        <w:t>Diseñar una propuesta para ampliar la cobertura y mejorar la calidad en el servicio de Telemedicina de Children International, en el año 2024.</w:t>
      </w:r>
    </w:p>
    <w:p w14:paraId="3D7DA836" w14:textId="77777777" w:rsidR="006132C5" w:rsidRPr="00571229" w:rsidRDefault="006132C5" w:rsidP="00A21E90">
      <w:pPr>
        <w:pStyle w:val="Ttulo3"/>
      </w:pPr>
      <w:bookmarkStart w:id="37" w:name="_Toc166617614"/>
      <w:r w:rsidRPr="00571229">
        <w:t>1.4.2 OBJETIVOS ESPECÍFICOS</w:t>
      </w:r>
      <w:bookmarkEnd w:id="37"/>
      <w:r w:rsidRPr="00571229">
        <w:t xml:space="preserve"> </w:t>
      </w:r>
    </w:p>
    <w:p w14:paraId="249BB988" w14:textId="429832EF" w:rsidR="00972CD5" w:rsidRPr="00BF15A5" w:rsidRDefault="003F3C47" w:rsidP="00F206B4">
      <w:pPr>
        <w:pStyle w:val="Prrafodelista"/>
        <w:numPr>
          <w:ilvl w:val="0"/>
          <w:numId w:val="14"/>
        </w:numPr>
        <w:spacing w:after="160"/>
        <w:ind w:left="1361" w:hanging="340"/>
        <w:contextualSpacing/>
        <w:rPr>
          <w:rFonts w:ascii="Times New Roman" w:hAnsi="Times New Roman" w:cs="Times New Roman"/>
          <w:sz w:val="24"/>
          <w:szCs w:val="24"/>
        </w:rPr>
      </w:pPr>
      <w:r w:rsidRPr="00BF15A5">
        <w:rPr>
          <w:rFonts w:ascii="Times New Roman" w:hAnsi="Times New Roman" w:cs="Times New Roman"/>
          <w:sz w:val="24"/>
          <w:szCs w:val="24"/>
        </w:rPr>
        <w:t>Identificar las necesidades de los usuarios del servicio de Telemedicina.</w:t>
      </w:r>
    </w:p>
    <w:p w14:paraId="28336351" w14:textId="0FCAD077" w:rsidR="00972CD5" w:rsidRPr="00BF15A5" w:rsidRDefault="003F3C47" w:rsidP="00F206B4">
      <w:pPr>
        <w:pStyle w:val="Prrafodelista"/>
        <w:numPr>
          <w:ilvl w:val="0"/>
          <w:numId w:val="14"/>
        </w:numPr>
        <w:spacing w:after="160"/>
        <w:ind w:left="1361" w:hanging="340"/>
        <w:contextualSpacing/>
        <w:rPr>
          <w:rFonts w:ascii="Times New Roman" w:hAnsi="Times New Roman" w:cs="Times New Roman"/>
          <w:sz w:val="24"/>
          <w:szCs w:val="24"/>
        </w:rPr>
      </w:pPr>
      <w:r w:rsidRPr="00BF15A5">
        <w:rPr>
          <w:rFonts w:ascii="Times New Roman" w:hAnsi="Times New Roman" w:cs="Times New Roman"/>
          <w:sz w:val="24"/>
          <w:szCs w:val="24"/>
        </w:rPr>
        <w:t>Identificar los motivos del abandono del servicio por parte de los usuarios de telemedicina</w:t>
      </w:r>
      <w:r w:rsidR="00972CD5" w:rsidRPr="00BF15A5">
        <w:rPr>
          <w:rFonts w:ascii="Times New Roman" w:hAnsi="Times New Roman" w:cs="Times New Roman"/>
          <w:sz w:val="24"/>
          <w:szCs w:val="24"/>
        </w:rPr>
        <w:t xml:space="preserve"> </w:t>
      </w:r>
      <w:r w:rsidRPr="00BF15A5">
        <w:rPr>
          <w:rFonts w:ascii="Times New Roman" w:hAnsi="Times New Roman" w:cs="Times New Roman"/>
          <w:sz w:val="24"/>
          <w:szCs w:val="24"/>
        </w:rPr>
        <w:t>en 2023</w:t>
      </w:r>
      <w:r w:rsidR="00972CD5" w:rsidRPr="00BF15A5">
        <w:rPr>
          <w:rFonts w:ascii="Times New Roman" w:hAnsi="Times New Roman" w:cs="Times New Roman"/>
          <w:sz w:val="24"/>
          <w:szCs w:val="24"/>
        </w:rPr>
        <w:t>.</w:t>
      </w:r>
    </w:p>
    <w:p w14:paraId="5DFDA30F" w14:textId="719EE2DC" w:rsidR="00972CD5" w:rsidRPr="00BF15A5" w:rsidRDefault="00747B0A" w:rsidP="00F206B4">
      <w:pPr>
        <w:pStyle w:val="Prrafodelista"/>
        <w:numPr>
          <w:ilvl w:val="0"/>
          <w:numId w:val="14"/>
        </w:numPr>
        <w:spacing w:after="160"/>
        <w:ind w:left="1361" w:hanging="340"/>
        <w:contextualSpacing/>
        <w:rPr>
          <w:rFonts w:ascii="Times New Roman" w:hAnsi="Times New Roman" w:cs="Times New Roman"/>
          <w:sz w:val="24"/>
          <w:szCs w:val="24"/>
        </w:rPr>
      </w:pPr>
      <w:r w:rsidRPr="00BF15A5">
        <w:rPr>
          <w:rFonts w:ascii="Times New Roman" w:hAnsi="Times New Roman" w:cs="Times New Roman"/>
          <w:sz w:val="24"/>
          <w:szCs w:val="24"/>
        </w:rPr>
        <w:t>Identificar el nivel de calidad del servicio de telemedicina.</w:t>
      </w:r>
    </w:p>
    <w:p w14:paraId="529F149D" w14:textId="548467AC" w:rsidR="003F3C47" w:rsidRDefault="001C2DBA" w:rsidP="00F206B4">
      <w:pPr>
        <w:pStyle w:val="Prrafodelista"/>
        <w:numPr>
          <w:ilvl w:val="0"/>
          <w:numId w:val="14"/>
        </w:numPr>
        <w:spacing w:after="160"/>
        <w:ind w:left="1361" w:hanging="340"/>
        <w:contextualSpacing/>
        <w:rPr>
          <w:rFonts w:ascii="Times New Roman" w:hAnsi="Times New Roman" w:cs="Times New Roman"/>
          <w:sz w:val="24"/>
          <w:szCs w:val="24"/>
        </w:rPr>
      </w:pPr>
      <w:r w:rsidRPr="00BF15A5">
        <w:rPr>
          <w:rFonts w:ascii="Times New Roman" w:hAnsi="Times New Roman" w:cs="Times New Roman"/>
          <w:sz w:val="24"/>
          <w:szCs w:val="24"/>
        </w:rPr>
        <w:t xml:space="preserve">Definir los componentes de la Gestión de Proyectos del </w:t>
      </w:r>
      <w:r w:rsidR="00BB3F84">
        <w:rPr>
          <w:rFonts w:ascii="Times New Roman" w:hAnsi="Times New Roman" w:cs="Times New Roman"/>
          <w:sz w:val="24"/>
          <w:szCs w:val="24"/>
        </w:rPr>
        <w:t>PMBOK®</w:t>
      </w:r>
      <w:r w:rsidRPr="00BF15A5">
        <w:rPr>
          <w:rFonts w:ascii="Times New Roman" w:hAnsi="Times New Roman" w:cs="Times New Roman"/>
          <w:sz w:val="24"/>
          <w:szCs w:val="24"/>
        </w:rPr>
        <w:t xml:space="preserve">, para implementar propuesta para ampliar cobertura </w:t>
      </w:r>
      <w:r w:rsidR="00972CD5" w:rsidRPr="00BF15A5">
        <w:rPr>
          <w:rFonts w:ascii="Times New Roman" w:hAnsi="Times New Roman" w:cs="Times New Roman"/>
          <w:sz w:val="24"/>
          <w:szCs w:val="24"/>
        </w:rPr>
        <w:t>y mejorar</w:t>
      </w:r>
      <w:r w:rsidRPr="00BF15A5">
        <w:rPr>
          <w:rFonts w:ascii="Times New Roman" w:hAnsi="Times New Roman" w:cs="Times New Roman"/>
          <w:sz w:val="24"/>
          <w:szCs w:val="24"/>
        </w:rPr>
        <w:t xml:space="preserve"> la calidad en el servicio de Telemedicina</w:t>
      </w:r>
      <w:r w:rsidR="001A1B6B">
        <w:rPr>
          <w:rFonts w:ascii="Times New Roman" w:hAnsi="Times New Roman" w:cs="Times New Roman"/>
          <w:sz w:val="24"/>
          <w:szCs w:val="24"/>
        </w:rPr>
        <w:t>.</w:t>
      </w:r>
    </w:p>
    <w:p w14:paraId="768A1E47" w14:textId="48B134B5" w:rsidR="00CF0ACF" w:rsidRDefault="00CF0ACF" w:rsidP="00CF0ACF">
      <w:pPr>
        <w:pStyle w:val="Prrafodelista"/>
        <w:spacing w:after="160"/>
        <w:ind w:left="1361" w:firstLine="0"/>
        <w:contextualSpacing/>
        <w:rPr>
          <w:rFonts w:ascii="Times New Roman" w:hAnsi="Times New Roman" w:cs="Times New Roman"/>
          <w:sz w:val="24"/>
          <w:szCs w:val="24"/>
        </w:rPr>
      </w:pPr>
    </w:p>
    <w:p w14:paraId="513FD473" w14:textId="037516D6" w:rsidR="00CF0ACF" w:rsidRDefault="00CF0ACF" w:rsidP="00CF0ACF">
      <w:pPr>
        <w:pStyle w:val="Prrafodelista"/>
        <w:spacing w:after="160"/>
        <w:ind w:left="1361" w:firstLine="0"/>
        <w:contextualSpacing/>
        <w:rPr>
          <w:rFonts w:ascii="Times New Roman" w:hAnsi="Times New Roman" w:cs="Times New Roman"/>
          <w:sz w:val="24"/>
          <w:szCs w:val="24"/>
        </w:rPr>
      </w:pPr>
    </w:p>
    <w:p w14:paraId="3DF9BCC6" w14:textId="77777777" w:rsidR="00CF0ACF" w:rsidRPr="00BF15A5" w:rsidRDefault="00CF0ACF" w:rsidP="00CF0ACF">
      <w:pPr>
        <w:pStyle w:val="Prrafodelista"/>
        <w:spacing w:after="160"/>
        <w:ind w:left="1361" w:firstLine="0"/>
        <w:contextualSpacing/>
        <w:rPr>
          <w:rFonts w:ascii="Times New Roman" w:hAnsi="Times New Roman" w:cs="Times New Roman"/>
          <w:sz w:val="24"/>
          <w:szCs w:val="24"/>
        </w:rPr>
      </w:pPr>
    </w:p>
    <w:p w14:paraId="7418C26F" w14:textId="703FC26B" w:rsidR="00210E95" w:rsidRPr="00BF15A5" w:rsidRDefault="004D17BE" w:rsidP="00726E62">
      <w:pPr>
        <w:pStyle w:val="Ttulo2"/>
        <w:ind w:firstLine="0"/>
        <w:rPr>
          <w:rFonts w:cs="Times New Roman"/>
        </w:rPr>
      </w:pPr>
      <w:bookmarkStart w:id="38" w:name="_Toc166617615"/>
      <w:r w:rsidRPr="00BF15A5">
        <w:rPr>
          <w:rFonts w:cs="Times New Roman"/>
        </w:rPr>
        <w:lastRenderedPageBreak/>
        <w:t>1.5 JUSTIFICACIÓN</w:t>
      </w:r>
      <w:bookmarkEnd w:id="34"/>
      <w:bookmarkEnd w:id="35"/>
      <w:bookmarkEnd w:id="38"/>
    </w:p>
    <w:p w14:paraId="41C60093" w14:textId="22C2CCC5" w:rsidR="006A35E7" w:rsidRDefault="005A07B1" w:rsidP="003D5E9A">
      <w:pPr>
        <w:rPr>
          <w:rFonts w:ascii="Times New Roman" w:hAnsi="Times New Roman" w:cs="Times New Roman"/>
          <w:sz w:val="24"/>
          <w:szCs w:val="24"/>
        </w:rPr>
      </w:pPr>
      <w:r w:rsidRPr="00166E66">
        <w:rPr>
          <w:rFonts w:ascii="Times New Roman" w:hAnsi="Times New Roman" w:cs="Times New Roman"/>
          <w:sz w:val="24"/>
          <w:szCs w:val="24"/>
        </w:rPr>
        <w:t>El acceso a la atención médica de calidad es un derecho fundamental, sin embargo, no siempre está al alcance de las poblaciones más vulnerables.</w:t>
      </w:r>
      <w:r w:rsidR="00D130F6">
        <w:rPr>
          <w:rFonts w:ascii="Times New Roman" w:hAnsi="Times New Roman" w:cs="Times New Roman"/>
          <w:sz w:val="24"/>
          <w:szCs w:val="24"/>
        </w:rPr>
        <w:t xml:space="preserve"> L</w:t>
      </w:r>
      <w:r w:rsidRPr="00166E66">
        <w:rPr>
          <w:rFonts w:ascii="Times New Roman" w:hAnsi="Times New Roman" w:cs="Times New Roman"/>
          <w:sz w:val="24"/>
          <w:szCs w:val="24"/>
        </w:rPr>
        <w:t xml:space="preserve">a Telemedicina </w:t>
      </w:r>
      <w:r w:rsidR="00AA67B6" w:rsidRPr="00166E66">
        <w:rPr>
          <w:rFonts w:ascii="Times New Roman" w:hAnsi="Times New Roman" w:cs="Times New Roman"/>
          <w:sz w:val="24"/>
          <w:szCs w:val="24"/>
        </w:rPr>
        <w:t>surge</w:t>
      </w:r>
      <w:r w:rsidRPr="00166E66">
        <w:rPr>
          <w:rFonts w:ascii="Times New Roman" w:hAnsi="Times New Roman" w:cs="Times New Roman"/>
          <w:sz w:val="24"/>
          <w:szCs w:val="24"/>
        </w:rPr>
        <w:t xml:space="preserve"> como una herramienta innovadora con el potencial de transformar la forma en que se brinda atención médica, especialmente en áreas donde el acceso a servicios presenciales es limitado o inexistente</w:t>
      </w:r>
      <w:r>
        <w:rPr>
          <w:rFonts w:ascii="Times New Roman" w:hAnsi="Times New Roman" w:cs="Times New Roman"/>
          <w:sz w:val="24"/>
          <w:szCs w:val="24"/>
        </w:rPr>
        <w:t xml:space="preserve">. </w:t>
      </w:r>
    </w:p>
    <w:p w14:paraId="79931873" w14:textId="64E4CA3D" w:rsidR="00AA464E" w:rsidRPr="00AA464E" w:rsidRDefault="00AA464E" w:rsidP="00AA464E">
      <w:pPr>
        <w:rPr>
          <w:rFonts w:ascii="Times New Roman" w:hAnsi="Times New Roman" w:cs="Times New Roman"/>
          <w:sz w:val="24"/>
          <w:szCs w:val="24"/>
        </w:rPr>
      </w:pPr>
      <w:r w:rsidRPr="00AA464E">
        <w:rPr>
          <w:rFonts w:ascii="Times New Roman" w:hAnsi="Times New Roman" w:cs="Times New Roman"/>
          <w:sz w:val="24"/>
          <w:szCs w:val="24"/>
        </w:rPr>
        <w:t xml:space="preserve">Children International, una organización sin fines de lucro dedicada al bienestar infantil, implementa un servicio de Telemedicina </w:t>
      </w:r>
      <w:r>
        <w:rPr>
          <w:rFonts w:ascii="Times New Roman" w:hAnsi="Times New Roman" w:cs="Times New Roman"/>
          <w:sz w:val="24"/>
          <w:szCs w:val="24"/>
        </w:rPr>
        <w:t xml:space="preserve">gratuito </w:t>
      </w:r>
      <w:r w:rsidRPr="00AA464E">
        <w:rPr>
          <w:rFonts w:ascii="Times New Roman" w:hAnsi="Times New Roman" w:cs="Times New Roman"/>
          <w:sz w:val="24"/>
          <w:szCs w:val="24"/>
        </w:rPr>
        <w:t>que busca garantizar el acceso a atención médica de calidad a l</w:t>
      </w:r>
      <w:r w:rsidR="005B3B91">
        <w:rPr>
          <w:rFonts w:ascii="Times New Roman" w:hAnsi="Times New Roman" w:cs="Times New Roman"/>
          <w:sz w:val="24"/>
          <w:szCs w:val="24"/>
        </w:rPr>
        <w:t>a población apadrinada</w:t>
      </w:r>
      <w:r w:rsidRPr="00AA464E">
        <w:rPr>
          <w:rFonts w:ascii="Times New Roman" w:hAnsi="Times New Roman" w:cs="Times New Roman"/>
          <w:sz w:val="24"/>
          <w:szCs w:val="24"/>
        </w:rPr>
        <w:t xml:space="preserve"> en situación de vulnerabilidad que atiende. A pesar de los esfuerzos realizados, se han identificado brechas en la calidad </w:t>
      </w:r>
      <w:r w:rsidR="00563D01">
        <w:rPr>
          <w:rFonts w:ascii="Times New Roman" w:hAnsi="Times New Roman" w:cs="Times New Roman"/>
          <w:sz w:val="24"/>
          <w:szCs w:val="24"/>
        </w:rPr>
        <w:t xml:space="preserve">y cobertura </w:t>
      </w:r>
      <w:r w:rsidRPr="00AA464E">
        <w:rPr>
          <w:rFonts w:ascii="Times New Roman" w:hAnsi="Times New Roman" w:cs="Times New Roman"/>
          <w:sz w:val="24"/>
          <w:szCs w:val="24"/>
        </w:rPr>
        <w:t>del servicio, lo que ha generado tasas de abandono considerables y ha limitado e</w:t>
      </w:r>
      <w:r w:rsidR="00F56DF6">
        <w:rPr>
          <w:rFonts w:ascii="Times New Roman" w:hAnsi="Times New Roman" w:cs="Times New Roman"/>
          <w:sz w:val="24"/>
          <w:szCs w:val="24"/>
        </w:rPr>
        <w:t xml:space="preserve">l cumplimiento de los indicadores planificados. </w:t>
      </w:r>
    </w:p>
    <w:p w14:paraId="4C2A0D53" w14:textId="4D387031" w:rsidR="00F2006C" w:rsidRDefault="00344EB0" w:rsidP="003D5E9A">
      <w:pPr>
        <w:rPr>
          <w:rFonts w:ascii="Times New Roman" w:hAnsi="Times New Roman" w:cs="Times New Roman"/>
          <w:sz w:val="24"/>
          <w:szCs w:val="24"/>
        </w:rPr>
      </w:pPr>
      <w:r w:rsidRPr="00344EB0">
        <w:rPr>
          <w:rFonts w:ascii="Times New Roman" w:hAnsi="Times New Roman" w:cs="Times New Roman"/>
          <w:sz w:val="24"/>
          <w:szCs w:val="24"/>
        </w:rPr>
        <w:t xml:space="preserve">La presente investigación </w:t>
      </w:r>
      <w:r w:rsidRPr="00166E66">
        <w:rPr>
          <w:rFonts w:ascii="Times New Roman" w:hAnsi="Times New Roman" w:cs="Times New Roman"/>
          <w:sz w:val="24"/>
          <w:szCs w:val="24"/>
        </w:rPr>
        <w:t>tiene como objetivo identificar las necesidades de los usuarios, las causas del abandono y el nivel de calidad del servicio de Telemedicina ofrecido por Children International. A partir de los hallazgos, se elaborará una propuesta integral de mejora que permita ampliar la cobertura, mejorar la calidad del servicio y generar un impacto positivo en la salud pública de las comunidades atendidas.</w:t>
      </w:r>
    </w:p>
    <w:p w14:paraId="14D3EFCE" w14:textId="43E99E0E" w:rsidR="00C904B2" w:rsidRDefault="00653B9E" w:rsidP="003D5E9A">
      <w:pPr>
        <w:rPr>
          <w:rFonts w:ascii="Times New Roman" w:hAnsi="Times New Roman" w:cs="Times New Roman"/>
          <w:sz w:val="24"/>
          <w:szCs w:val="24"/>
        </w:rPr>
      </w:pPr>
      <w:r w:rsidRPr="00166E66">
        <w:rPr>
          <w:rFonts w:ascii="Times New Roman" w:hAnsi="Times New Roman" w:cs="Times New Roman"/>
          <w:sz w:val="24"/>
          <w:szCs w:val="24"/>
        </w:rPr>
        <w:t>La investigación se realizará mediante una metodología mixta que combinará técnicas cualitativas y cuantitativas. Se aplicarán encuestas</w:t>
      </w:r>
      <w:r>
        <w:rPr>
          <w:rFonts w:ascii="Times New Roman" w:hAnsi="Times New Roman" w:cs="Times New Roman"/>
          <w:sz w:val="24"/>
          <w:szCs w:val="24"/>
        </w:rPr>
        <w:t xml:space="preserve"> y </w:t>
      </w:r>
      <w:r w:rsidRPr="00166E66">
        <w:rPr>
          <w:rFonts w:ascii="Times New Roman" w:hAnsi="Times New Roman" w:cs="Times New Roman"/>
          <w:sz w:val="24"/>
          <w:szCs w:val="24"/>
        </w:rPr>
        <w:t xml:space="preserve">entrevistas para recopilar información sobre las necesidades, experiencias y percepciones de los </w:t>
      </w:r>
      <w:r w:rsidR="00751E35">
        <w:rPr>
          <w:rFonts w:ascii="Times New Roman" w:hAnsi="Times New Roman" w:cs="Times New Roman"/>
          <w:sz w:val="24"/>
          <w:szCs w:val="24"/>
        </w:rPr>
        <w:t>colaboradores de Telemedic</w:t>
      </w:r>
      <w:r w:rsidR="003D1F17">
        <w:rPr>
          <w:rFonts w:ascii="Times New Roman" w:hAnsi="Times New Roman" w:cs="Times New Roman"/>
          <w:sz w:val="24"/>
          <w:szCs w:val="24"/>
        </w:rPr>
        <w:t>ina</w:t>
      </w:r>
      <w:r w:rsidRPr="00166E66">
        <w:rPr>
          <w:rFonts w:ascii="Times New Roman" w:hAnsi="Times New Roman" w:cs="Times New Roman"/>
          <w:sz w:val="24"/>
          <w:szCs w:val="24"/>
        </w:rPr>
        <w:t xml:space="preserve">. </w:t>
      </w:r>
    </w:p>
    <w:p w14:paraId="625E13BA" w14:textId="063CB5C8" w:rsidR="00B97F43" w:rsidRPr="00A01E00" w:rsidRDefault="00935800" w:rsidP="003D5E9A">
      <w:pPr>
        <w:rPr>
          <w:rFonts w:ascii="Times New Roman" w:hAnsi="Times New Roman" w:cs="Times New Roman"/>
          <w:sz w:val="24"/>
          <w:szCs w:val="24"/>
        </w:rPr>
      </w:pPr>
      <w:r w:rsidRPr="00A01E00">
        <w:rPr>
          <w:rFonts w:ascii="Times New Roman" w:hAnsi="Times New Roman" w:cs="Times New Roman"/>
          <w:sz w:val="24"/>
          <w:szCs w:val="24"/>
        </w:rPr>
        <w:t xml:space="preserve">Los hallazgos de la investigación </w:t>
      </w:r>
      <w:r>
        <w:rPr>
          <w:rFonts w:ascii="Times New Roman" w:hAnsi="Times New Roman" w:cs="Times New Roman"/>
          <w:sz w:val="24"/>
          <w:szCs w:val="24"/>
        </w:rPr>
        <w:t>permitirán</w:t>
      </w:r>
      <w:r w:rsidR="00E92400">
        <w:rPr>
          <w:rFonts w:ascii="Times New Roman" w:hAnsi="Times New Roman" w:cs="Times New Roman"/>
          <w:sz w:val="24"/>
          <w:szCs w:val="24"/>
        </w:rPr>
        <w:t xml:space="preserve"> a Children International </w:t>
      </w:r>
      <w:r w:rsidR="006A49A5">
        <w:rPr>
          <w:rFonts w:ascii="Times New Roman" w:hAnsi="Times New Roman" w:cs="Times New Roman"/>
          <w:sz w:val="24"/>
          <w:szCs w:val="24"/>
        </w:rPr>
        <w:t xml:space="preserve">comprender las necesidades de los usuarios, identificar </w:t>
      </w:r>
      <w:r w:rsidR="00C31BC1">
        <w:rPr>
          <w:rFonts w:ascii="Times New Roman" w:hAnsi="Times New Roman" w:cs="Times New Roman"/>
          <w:sz w:val="24"/>
          <w:szCs w:val="24"/>
        </w:rPr>
        <w:t>las causas del abandono de las llamadas, medir la calidad del servicio</w:t>
      </w:r>
      <w:r w:rsidR="00086267">
        <w:rPr>
          <w:rFonts w:ascii="Times New Roman" w:hAnsi="Times New Roman" w:cs="Times New Roman"/>
          <w:sz w:val="24"/>
          <w:szCs w:val="24"/>
        </w:rPr>
        <w:t xml:space="preserve">, ampliar la cobertura para beneficiar a </w:t>
      </w:r>
      <w:r w:rsidR="00C71022">
        <w:rPr>
          <w:rFonts w:ascii="Times New Roman" w:hAnsi="Times New Roman" w:cs="Times New Roman"/>
          <w:sz w:val="24"/>
          <w:szCs w:val="24"/>
        </w:rPr>
        <w:t xml:space="preserve">mayor población apadrinada, </w:t>
      </w:r>
      <w:r w:rsidR="001C6327">
        <w:rPr>
          <w:rFonts w:ascii="Times New Roman" w:hAnsi="Times New Roman" w:cs="Times New Roman"/>
          <w:sz w:val="24"/>
          <w:szCs w:val="24"/>
        </w:rPr>
        <w:t>mejorar la calidad del servicio y satisfacer las</w:t>
      </w:r>
      <w:r w:rsidR="00272DEC">
        <w:rPr>
          <w:rFonts w:ascii="Times New Roman" w:hAnsi="Times New Roman" w:cs="Times New Roman"/>
          <w:sz w:val="24"/>
          <w:szCs w:val="24"/>
        </w:rPr>
        <w:t xml:space="preserve"> necesidades de los usuarios, reducir las tasas de abandono del servicio,</w:t>
      </w:r>
      <w:r w:rsidR="00A17E3B">
        <w:rPr>
          <w:rFonts w:ascii="Times New Roman" w:hAnsi="Times New Roman" w:cs="Times New Roman"/>
          <w:sz w:val="24"/>
          <w:szCs w:val="24"/>
        </w:rPr>
        <w:t xml:space="preserve"> </w:t>
      </w:r>
      <w:r w:rsidR="00324667">
        <w:rPr>
          <w:rFonts w:ascii="Times New Roman" w:hAnsi="Times New Roman" w:cs="Times New Roman"/>
          <w:sz w:val="24"/>
          <w:szCs w:val="24"/>
        </w:rPr>
        <w:t xml:space="preserve">y </w:t>
      </w:r>
      <w:r w:rsidR="006613B2">
        <w:rPr>
          <w:rFonts w:ascii="Times New Roman" w:hAnsi="Times New Roman" w:cs="Times New Roman"/>
          <w:sz w:val="24"/>
          <w:szCs w:val="24"/>
        </w:rPr>
        <w:t xml:space="preserve">generar un impacto positivo </w:t>
      </w:r>
      <w:r w:rsidR="00DB6E6A">
        <w:rPr>
          <w:rFonts w:ascii="Times New Roman" w:hAnsi="Times New Roman" w:cs="Times New Roman"/>
          <w:sz w:val="24"/>
          <w:szCs w:val="24"/>
        </w:rPr>
        <w:t xml:space="preserve">en la salud pública </w:t>
      </w:r>
      <w:r w:rsidR="009400DA" w:rsidRPr="009400DA">
        <w:rPr>
          <w:rFonts w:ascii="Times New Roman" w:hAnsi="Times New Roman" w:cs="Times New Roman"/>
          <w:sz w:val="24"/>
          <w:szCs w:val="24"/>
        </w:rPr>
        <w:t>de las comunidades atendidas por Children International.</w:t>
      </w:r>
      <w:r w:rsidR="008F7F74">
        <w:rPr>
          <w:rFonts w:ascii="Times New Roman" w:hAnsi="Times New Roman" w:cs="Times New Roman"/>
          <w:sz w:val="24"/>
          <w:szCs w:val="24"/>
        </w:rPr>
        <w:t xml:space="preserve"> </w:t>
      </w:r>
      <w:r w:rsidR="008F7F74" w:rsidRPr="00166E66">
        <w:rPr>
          <w:rFonts w:ascii="Times New Roman" w:hAnsi="Times New Roman" w:cs="Times New Roman"/>
          <w:sz w:val="24"/>
          <w:szCs w:val="24"/>
        </w:rPr>
        <w:t>Los resultados de la investigación permitirán elaborar una propuesta integral de mejora que impactará positivamente el cumplimiento de los objetivos de la organización.</w:t>
      </w:r>
    </w:p>
    <w:p w14:paraId="4DE37302" w14:textId="723F52F0" w:rsidR="00972CD5" w:rsidRPr="00A01E00" w:rsidRDefault="00972CD5" w:rsidP="00E51652">
      <w:pPr>
        <w:ind w:firstLine="0"/>
        <w:rPr>
          <w:rFonts w:ascii="Times New Roman" w:hAnsi="Times New Roman" w:cs="Times New Roman"/>
          <w:sz w:val="24"/>
          <w:szCs w:val="24"/>
        </w:rPr>
      </w:pPr>
      <w:bookmarkStart w:id="39" w:name="_Toc474331182"/>
      <w:bookmarkStart w:id="40" w:name="_Toc474331381"/>
    </w:p>
    <w:p w14:paraId="6E7B259D" w14:textId="3E473C5C" w:rsidR="00210E95" w:rsidRPr="00BF15A5" w:rsidRDefault="003E7358" w:rsidP="00972CD5">
      <w:pPr>
        <w:pStyle w:val="Ttulo1"/>
        <w:rPr>
          <w:sz w:val="24"/>
          <w:szCs w:val="24"/>
        </w:rPr>
      </w:pPr>
      <w:bookmarkStart w:id="41" w:name="_Toc166617616"/>
      <w:r w:rsidRPr="00BF15A5">
        <w:lastRenderedPageBreak/>
        <w:t>CAPÍTULO II. MARCO TEÓRICO</w:t>
      </w:r>
      <w:bookmarkEnd w:id="39"/>
      <w:bookmarkEnd w:id="40"/>
      <w:bookmarkEnd w:id="41"/>
    </w:p>
    <w:p w14:paraId="3F3AAD70" w14:textId="5137F6FD" w:rsidR="007D215D" w:rsidRPr="00BF15A5" w:rsidRDefault="007D215D" w:rsidP="00571229">
      <w:pPr>
        <w:pStyle w:val="TextoPrincipal"/>
        <w:spacing w:line="360" w:lineRule="auto"/>
        <w:ind w:firstLine="567"/>
      </w:pPr>
      <w:r w:rsidRPr="00BF15A5">
        <w:t xml:space="preserve">En </w:t>
      </w:r>
      <w:r w:rsidR="0001114A" w:rsidRPr="00BF15A5">
        <w:t>el</w:t>
      </w:r>
      <w:r w:rsidRPr="00BF15A5">
        <w:t xml:space="preserve"> entorno </w:t>
      </w:r>
      <w:r w:rsidR="0001114A" w:rsidRPr="00BF15A5">
        <w:t xml:space="preserve">de servicios médicos, ha habido una importante evolución en los canales de atención, </w:t>
      </w:r>
      <w:r w:rsidR="00B97F43" w:rsidRPr="00BF15A5">
        <w:t>por lo cual se considera que para mejorar la cobertura y calidad de servicio en telemedicina se debe conocer el entorno interno y externo.</w:t>
      </w:r>
      <w:r w:rsidR="0001114A" w:rsidRPr="00BF15A5">
        <w:t xml:space="preserve"> En</w:t>
      </w:r>
      <w:r w:rsidR="00B97F43" w:rsidRPr="00BF15A5">
        <w:t xml:space="preserve"> </w:t>
      </w:r>
      <w:r w:rsidR="0001114A" w:rsidRPr="00BF15A5">
        <w:t>e</w:t>
      </w:r>
      <w:r w:rsidRPr="00BF15A5">
        <w:t>ste marco teórico se proporciona una base conceptual sólida y teorías que muestran una visión completa de los planteamientos que sustentan el tema de investigación.</w:t>
      </w:r>
    </w:p>
    <w:p w14:paraId="3AFC5E2B" w14:textId="2B3444B4" w:rsidR="00E5014D" w:rsidRPr="00BF15A5" w:rsidRDefault="00807962" w:rsidP="00DA706E">
      <w:pPr>
        <w:pStyle w:val="Ttulo2"/>
        <w:ind w:firstLine="0"/>
      </w:pPr>
      <w:bookmarkStart w:id="42" w:name="_Toc474331183"/>
      <w:bookmarkStart w:id="43" w:name="_Toc474331382"/>
      <w:bookmarkStart w:id="44" w:name="_Toc166617617"/>
      <w:r w:rsidRPr="00BF15A5">
        <w:t xml:space="preserve">2.1. </w:t>
      </w:r>
      <w:r w:rsidR="00BE6D1A" w:rsidRPr="00BF15A5">
        <w:t>ANÁLISIS DE LA SITUACIÓN ACTUAL</w:t>
      </w:r>
      <w:bookmarkEnd w:id="42"/>
      <w:bookmarkEnd w:id="43"/>
      <w:bookmarkEnd w:id="44"/>
    </w:p>
    <w:p w14:paraId="4CB99E53" w14:textId="16567A1D" w:rsidR="007D215D" w:rsidRDefault="007D215D" w:rsidP="00571229">
      <w:pPr>
        <w:pStyle w:val="TextoPrincipal"/>
        <w:spacing w:line="360" w:lineRule="auto"/>
        <w:ind w:firstLine="567"/>
      </w:pPr>
      <w:r w:rsidRPr="00BF15A5">
        <w:t>En este apartado s</w:t>
      </w:r>
      <w:r w:rsidR="00803FD9" w:rsidRPr="00BF15A5">
        <w:t xml:space="preserve">e expone un análisis de la situación actual, visualizando el macro y </w:t>
      </w:r>
      <w:r w:rsidR="00B63394" w:rsidRPr="00E51652">
        <w:t>microentorno</w:t>
      </w:r>
      <w:r w:rsidR="00803FD9" w:rsidRPr="00BF15A5">
        <w:t xml:space="preserve"> de l</w:t>
      </w:r>
      <w:r w:rsidR="0001114A" w:rsidRPr="00BF15A5">
        <w:t xml:space="preserve">os servicios médicos que se brindan por medio de llamadas telefónicas, donde también se hace referencia la </w:t>
      </w:r>
      <w:r w:rsidR="00803FD9" w:rsidRPr="00BF15A5">
        <w:t xml:space="preserve">Industria de los </w:t>
      </w:r>
      <w:r w:rsidR="00BF61B4" w:rsidRPr="00BF15A5">
        <w:t xml:space="preserve">Centro </w:t>
      </w:r>
      <w:r w:rsidR="00DD2050">
        <w:t>d</w:t>
      </w:r>
      <w:r w:rsidR="00BF61B4" w:rsidRPr="00BF15A5">
        <w:t>e Atención Telefónica</w:t>
      </w:r>
      <w:r w:rsidR="0001114A" w:rsidRPr="00BF15A5">
        <w:t xml:space="preserve"> </w:t>
      </w:r>
      <w:r w:rsidR="00DD2050">
        <w:t>(</w:t>
      </w:r>
      <w:r w:rsidR="00DD2050" w:rsidRPr="00BF15A5">
        <w:t>call center</w:t>
      </w:r>
      <w:r w:rsidR="00DD2050">
        <w:t>)</w:t>
      </w:r>
      <w:r w:rsidR="0001114A" w:rsidRPr="00BF15A5">
        <w:t xml:space="preserve">ya que a través de los mismos se brindan servicios por de medio de llamadas telefónicas, pudiendo identificar buenas prácticas e insumos tecnológicos para mejorar la cobertura y </w:t>
      </w:r>
      <w:r w:rsidR="00217BC3" w:rsidRPr="00BF15A5">
        <w:t>calidad en</w:t>
      </w:r>
      <w:r w:rsidR="0001114A" w:rsidRPr="00BF15A5">
        <w:t xml:space="preserve"> los servicios que se brindan a través de estos canales.</w:t>
      </w:r>
    </w:p>
    <w:p w14:paraId="2CDE15CB" w14:textId="77777777" w:rsidR="00571229" w:rsidRPr="00BF15A5" w:rsidRDefault="00571229" w:rsidP="00571229">
      <w:pPr>
        <w:pStyle w:val="TextoPrincipal"/>
        <w:spacing w:line="360" w:lineRule="auto"/>
        <w:ind w:firstLine="567"/>
      </w:pPr>
    </w:p>
    <w:p w14:paraId="15AB7530" w14:textId="4334D931" w:rsidR="00E47C03" w:rsidRDefault="00571229" w:rsidP="00A21E90">
      <w:pPr>
        <w:pStyle w:val="Ttulo3"/>
      </w:pPr>
      <w:bookmarkStart w:id="45" w:name="_Toc166617618"/>
      <w:r>
        <w:t xml:space="preserve">2.1.1. </w:t>
      </w:r>
      <w:r w:rsidR="00583E2B" w:rsidRPr="003D5E9A">
        <w:t xml:space="preserve">ANÁLISIS DEL </w:t>
      </w:r>
      <w:r w:rsidR="003A26CA" w:rsidRPr="003D5E9A">
        <w:t>MACROENTORNO</w:t>
      </w:r>
      <w:bookmarkEnd w:id="45"/>
    </w:p>
    <w:p w14:paraId="48ED4C2C" w14:textId="13AE3B7D" w:rsidR="006E2CB3" w:rsidRPr="006E2CB3" w:rsidRDefault="009A7B9B" w:rsidP="00715CD4">
      <w:pPr>
        <w:pStyle w:val="TextoPrincipal"/>
        <w:ind w:left="567" w:firstLine="0"/>
      </w:pPr>
      <w:r>
        <w:t>En el contexto del Contact Center en servicios de salud de M</w:t>
      </w:r>
      <w:r w:rsidR="00284751">
        <w:t>éxico, p</w:t>
      </w:r>
      <w:r w:rsidR="006E2CB3">
        <w:t xml:space="preserve">or lo general, los contact centers empresariales se basan en la satisfacción final del cliente, sin embargo, el fin último de un contact center dedicado a los servicios de salud no es solamente la complacencia del usuario, sino el resultado final que puede significar una mejora o un deterioro en su salud. En la actualidad, gracias a los avances en la tecnología y a consecuencia de una vida atareada, los pacientes buscan opciones para obtener una respuesta a sus dudas y necesidades de manera fácil y rápida; es aquí donde los contact centers pueden funcionar como ese canal de comunicación entre el paciente y el sistema de salud. En el contexto del contact center, las instituciones del sector salud deberán verse a sí mismas como algo más que un canal de comunicación, deberán incorporar soluciones adecuadas a requerimientos de atención, </w:t>
      </w:r>
      <w:r w:rsidR="006E2CB3">
        <w:lastRenderedPageBreak/>
        <w:t>entregando resultados medibles y reproducibles. Un contact center no necesariamente tiene que ser creado desde cero, pues puede incluirse en aquellos programas o proyectos que están ya en desarrollo; puede ser utilizado como un recurso para satisfacer necesidades que no son susceptibles de ser otorgadas con otros servicios, o bien, para agilizar aquellos que se encuentran saturados o incluso para fortalecer las actividades que ya se realizan y que son muy parecidas a las que corresponden a un contact center.</w:t>
      </w:r>
      <w:r w:rsidR="006E2CB3">
        <w:fldChar w:fldCharType="begin"/>
      </w:r>
      <w:r w:rsidR="00715CD4">
        <w:instrText xml:space="preserve"> ADDIN ZOTERO_ITEM CSL_CITATION {"citationID":"B6oHeHXr","properties":{"formattedCitation":"(Secretar\\uc0\\u237{}a de Salud M\\uc0\\u233{}xico, 2018)","plainCitation":"(Secretaría de Salud México, 2018)","noteIndex":0},"citationItems":[{"id":110,"uris":["http://zotero.org/users/local/Ii8ElQu1/items/26C8P678"],"itemData":{"id":110,"type":"document","title":"MODELO DE ATENCIÓN EN SALUD A DISTANCIA POR MEDIO DE UN CONTACT CENTER","author":[{"family":"Secretaría de Salud México","given":""}],"issued":{"date-parts":[["2018"]]}}}],"schema":"https://github.com/citation-style-language/schema/raw/master/csl-citation.json"} </w:instrText>
      </w:r>
      <w:r w:rsidR="006E2CB3">
        <w:fldChar w:fldCharType="separate"/>
      </w:r>
      <w:r w:rsidR="00715CD4" w:rsidRPr="00715CD4">
        <w:t>(Secretaría de Salud México, 2018)</w:t>
      </w:r>
      <w:r w:rsidR="006E2CB3">
        <w:fldChar w:fldCharType="end"/>
      </w:r>
    </w:p>
    <w:p w14:paraId="452A55FB" w14:textId="77777777" w:rsidR="00BD4777" w:rsidRPr="00BF15A5" w:rsidRDefault="006E232A" w:rsidP="006E2CB3">
      <w:pPr>
        <w:pStyle w:val="TextoPrincipal"/>
        <w:ind w:firstLine="567"/>
      </w:pPr>
      <w:r w:rsidRPr="00BF15A5">
        <w:t>En el contexto de los Contact Center a nivel global</w:t>
      </w:r>
    </w:p>
    <w:p w14:paraId="4C6B8096" w14:textId="507FCB24" w:rsidR="00C44CFF" w:rsidRPr="00BF15A5" w:rsidRDefault="0090350E" w:rsidP="00571229">
      <w:pPr>
        <w:pStyle w:val="TextoPrincipal"/>
        <w:ind w:left="567" w:firstLine="0"/>
      </w:pPr>
      <w:r w:rsidRPr="00BF15A5">
        <w:t>Actualmente, se está viviendo un cambio en la forma de interactuar con la tecnología. Estos cambios se han percibido tanto a nivel personal como profesional, trascendiendo todas las industrias existentes. En el caso específico de los contact center, todo este proceso de digitalización se centra en el concepto “effortless” (fácil, de bajo esfuerzo), que busca modificar los procesos internos de negocios de las compañías con el fin de hacer la experiencia del cliente lo menos forzosa posible</w:t>
      </w:r>
      <w:r w:rsidR="00C44CFF" w:rsidRPr="00BF15A5">
        <w:t xml:space="preserve">. </w:t>
      </w:r>
      <w:r w:rsidR="00807962" w:rsidRPr="00BF15A5">
        <w:fldChar w:fldCharType="begin"/>
      </w:r>
      <w:r w:rsidR="00861177" w:rsidRPr="00BF15A5">
        <w:instrText xml:space="preserve"> ADDIN ZOTERO_ITEM CSL_CITATION {"citationID":"SgunO7z8","properties":{"formattedCitation":"(Cerda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807962" w:rsidRPr="00BF15A5">
        <w:fldChar w:fldCharType="separate"/>
      </w:r>
      <w:r w:rsidR="00861177" w:rsidRPr="00BF15A5">
        <w:t>(Cerda y Jerez, 2018)</w:t>
      </w:r>
      <w:r w:rsidR="00807962" w:rsidRPr="00BF15A5">
        <w:fldChar w:fldCharType="end"/>
      </w:r>
    </w:p>
    <w:p w14:paraId="25628A51" w14:textId="4D3CAA69" w:rsidR="00BD4BEF" w:rsidRPr="00BF15A5" w:rsidRDefault="00BD4BEF" w:rsidP="00571229">
      <w:pPr>
        <w:pStyle w:val="TextoPrincipal"/>
        <w:ind w:left="567" w:firstLine="140"/>
      </w:pPr>
      <w:r w:rsidRPr="00BF15A5">
        <w:t xml:space="preserve">Desde los inicios del comercio, la única manera de contactarse con las instituciones para resolver las dudas o problemas era de forma presencial. Las personas debían dirigirse al local físico y hablar con el personal directamente, ya sean vendedores, ejecutivos, administradores o personal de atención al cliente para las últimas décadas. Es en los años 90 que esto cambia, y se inicia una revolución que sigue hasta el día de hoy: acercar la tienda a los clientes y mejorar la experiencia del consumidor. Esto inicia con la introducción de las llamadas telefónicas como canal de comunicación entre las empresas y los clientes, complementando el antiguo sistema de </w:t>
      </w:r>
      <w:r w:rsidR="0062746F" w:rsidRPr="00BF15A5">
        <w:t>cara a cara</w:t>
      </w:r>
      <w:r w:rsidR="00807962" w:rsidRPr="00BF15A5">
        <w:t xml:space="preserve"> </w:t>
      </w:r>
      <w:r w:rsidR="00807962" w:rsidRPr="00BF15A5">
        <w:fldChar w:fldCharType="begin"/>
      </w:r>
      <w:r w:rsidR="00861177" w:rsidRPr="00BF15A5">
        <w:instrText xml:space="preserve"> ADDIN ZOTERO_ITEM CSL_CITATION {"citationID":"BmYfW4zC","properties":{"formattedCitation":"(Cerda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807962" w:rsidRPr="00BF15A5">
        <w:fldChar w:fldCharType="separate"/>
      </w:r>
      <w:r w:rsidR="00861177" w:rsidRPr="00BF15A5">
        <w:t>(Cerda y Jerez, 2018)</w:t>
      </w:r>
      <w:r w:rsidR="00807962" w:rsidRPr="00BF15A5">
        <w:fldChar w:fldCharType="end"/>
      </w:r>
      <w:r w:rsidR="0062746F" w:rsidRPr="00BF15A5">
        <w:t xml:space="preserve">. Una de las herramientas que se utiliza para optimizar los canales </w:t>
      </w:r>
      <w:r w:rsidR="00055774">
        <w:t>a</w:t>
      </w:r>
      <w:r w:rsidR="0062746F" w:rsidRPr="00BF15A5">
        <w:t xml:space="preserve">sistidos como lo es el Contact Center es la implementación del </w:t>
      </w:r>
      <w:r w:rsidR="0062746F" w:rsidRPr="00BF15A5">
        <w:lastRenderedPageBreak/>
        <w:t>IVR (Sistema de Respuesta de Voz interactiva), hay varias interpretaciones para la sigla IVR es un árbol de decisión electrónica (es decir, por tonos, correo de voz o reconocimiento de voz) que se usa para derivar a un cliente final a la información automatizada o bien a la cola apropiada.</w:t>
      </w:r>
      <w:r w:rsidR="0062746F" w:rsidRPr="00BF15A5">
        <w:fldChar w:fldCharType="begin"/>
      </w:r>
      <w:r w:rsidR="0062746F" w:rsidRPr="00BF15A5">
        <w:instrText xml:space="preserve"> ADDIN ZOTERO_ITEM CSL_CITATION {"citationID":"h4g6MkeY","properties":{"formattedCitation":"(COPC INC, 2018)","plainCitation":"(COPC INC, 2018)","noteIndex":0},"citationItems":[{"id":16,"uris":["http://zotero.org/users/local/Ii8ElQu1/items/HLJR5AGB"],"itemData":{"id":16,"type":"document","title":"norma establecida por Customer Operations Performance Center Inc.","URL":"https://www.kenwin.net/archivos/Norma%20COPC%20CX%20VMO%20R6.0_esp_oct%2018.pdf","author":[{"family":"COPC INC","given":""}],"issued":{"date-parts":[["2018"]]}}}],"schema":"https://github.com/citation-style-language/schema/raw/master/csl-citation.json"} </w:instrText>
      </w:r>
      <w:r w:rsidR="0062746F" w:rsidRPr="00BF15A5">
        <w:fldChar w:fldCharType="separate"/>
      </w:r>
      <w:r w:rsidR="0062746F" w:rsidRPr="00BF15A5">
        <w:t>(COPC INC, 2018)</w:t>
      </w:r>
      <w:r w:rsidR="0062746F" w:rsidRPr="00BF15A5">
        <w:fldChar w:fldCharType="end"/>
      </w:r>
      <w:r w:rsidR="0062746F" w:rsidRPr="00BF15A5">
        <w:t>.</w:t>
      </w:r>
    </w:p>
    <w:p w14:paraId="28C9B8B2" w14:textId="5DDA41A3" w:rsidR="00D040C8" w:rsidRPr="00BF15A5" w:rsidRDefault="0062746F" w:rsidP="00726E62">
      <w:pPr>
        <w:pStyle w:val="TextoPrincipal"/>
        <w:ind w:firstLine="567"/>
      </w:pPr>
      <w:r w:rsidRPr="00BF15A5">
        <w:t>Se detallan algunos ejemplos de empresas que han implementado el IVR, según investigación realizada por estudiantes de Universidad de Chile, en los que cuyo objetivo es demostrar el potencial de esta tecnología.</w:t>
      </w:r>
    </w:p>
    <w:p w14:paraId="4DBE9AEC" w14:textId="4A0B516C" w:rsidR="00CD124D" w:rsidRPr="00BF15A5" w:rsidRDefault="0062746F" w:rsidP="00F206B4">
      <w:pPr>
        <w:pStyle w:val="TextoPrincipal"/>
        <w:numPr>
          <w:ilvl w:val="0"/>
          <w:numId w:val="4"/>
        </w:numPr>
      </w:pPr>
      <w:r w:rsidRPr="00BF15A5">
        <w:t>Alaska Airlines Aerolínea estadounidense fundada en 1932. El IVR Conversacional implementado genera el 7% de las ventas de tickets online, triplicó la conversión de ventas, generó un ingreso de USD 60 millones en 6 meses, con un promedio de USD 48 por sesión (llamada), eliminando la necesidad de live chat4</w:t>
      </w:r>
      <w:r w:rsidR="00BD4777" w:rsidRPr="00BF15A5">
        <w:t>.</w:t>
      </w:r>
      <w:r w:rsidR="00CD124D" w:rsidRPr="00BF15A5">
        <w:t xml:space="preserve"> </w:t>
      </w:r>
      <w:r w:rsidR="00CD124D" w:rsidRPr="00BF15A5">
        <w:fldChar w:fldCharType="begin"/>
      </w:r>
      <w:r w:rsidR="00861177" w:rsidRPr="00BF15A5">
        <w:instrText xml:space="preserve"> ADDIN ZOTERO_ITEM CSL_CITATION {"citationID":"TpZ5aOfn","properties":{"formattedCitation":"(Cerda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CD124D" w:rsidRPr="00BF15A5">
        <w:fldChar w:fldCharType="separate"/>
      </w:r>
      <w:r w:rsidR="00861177" w:rsidRPr="00BF15A5">
        <w:t>(Cerda y Jerez, 2018)</w:t>
      </w:r>
      <w:r w:rsidR="00CD124D" w:rsidRPr="00BF15A5">
        <w:fldChar w:fldCharType="end"/>
      </w:r>
    </w:p>
    <w:p w14:paraId="07FEC014" w14:textId="3D3D57FA" w:rsidR="00CD124D" w:rsidRPr="00BF15A5" w:rsidRDefault="0062746F" w:rsidP="00F206B4">
      <w:pPr>
        <w:pStyle w:val="TextoPrincipal"/>
        <w:numPr>
          <w:ilvl w:val="0"/>
          <w:numId w:val="4"/>
        </w:numPr>
      </w:pPr>
      <w:r w:rsidRPr="00BF15A5">
        <w:t xml:space="preserve">Amtrak es el nombre comercial de la Corporación Nacional de Ferrocarriles de Pasajeros. Esta agencia controlada por el gobierno estadounidense fue fundada el año 1971. El IVR Conversacional es capaz de resolver el 54% de las llamadas sin intervención humana e incrementó la satisfacción de los clientes en un 53%. Generó un 30% más ingresos por reservación, con un gasto promedio de USD 194 por reserva, alcanzando los USD 30 millones en 2016. Alcanzó un Retorno de Inversión (ROI) de 8x y ahorró USD 1 millón al año en emails de servicio al cliente. c) Charter Communications es una empresa de telecomunicaciones estadounidense fundada en 1993. Disminuyó en un 91% el volumen de los live chat, alcanzó un nivel de ROI de 5x, recuperó la inversión en 6 meses y disminuyó en un 50% el tiempo utilizado en completar tareas respecto a los agentes del live chat. </w:t>
      </w:r>
      <w:r w:rsidR="00CD124D" w:rsidRPr="00BF15A5">
        <w:fldChar w:fldCharType="begin"/>
      </w:r>
      <w:r w:rsidR="00861177" w:rsidRPr="00BF15A5">
        <w:instrText xml:space="preserve"> ADDIN ZOTERO_ITEM CSL_CITATION {"citationID":"e038bMuq","properties":{"formattedCitation":"(Cerda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CD124D" w:rsidRPr="00BF15A5">
        <w:fldChar w:fldCharType="separate"/>
      </w:r>
      <w:r w:rsidR="00861177" w:rsidRPr="00BF15A5">
        <w:t>(Cerda y Jerez, 2018)</w:t>
      </w:r>
      <w:r w:rsidR="00CD124D" w:rsidRPr="00BF15A5">
        <w:fldChar w:fldCharType="end"/>
      </w:r>
    </w:p>
    <w:p w14:paraId="53C82460" w14:textId="56522649" w:rsidR="0062746F" w:rsidRPr="00BF15A5" w:rsidRDefault="0062746F" w:rsidP="00F206B4">
      <w:pPr>
        <w:pStyle w:val="TextoPrincipal"/>
        <w:numPr>
          <w:ilvl w:val="0"/>
          <w:numId w:val="4"/>
        </w:numPr>
      </w:pPr>
      <w:r w:rsidRPr="00BF15A5">
        <w:lastRenderedPageBreak/>
        <w:t>Dell Empresa de tecnología estadounidense fundada en 1983, que desarrolla y comercializa computadoras personales, hardware y softwares informáticos. Integró un asistente virtual como live chat y llamadas usando IVR Conversacional (agente). En conjunto, alcanzan un 80% del tráfico de clientes, redujo los costos de live chat en un 27% y obtuvieron ingresos por sobre el 12% en los primeros meses de implementación. e) Delta Airlines Aerolínea estadounidense fundada en 1928. A finales del 2013 se integró un IVR con reconocimiento de lenguaje natural, mejorando el IVR tradicional utilizado. Este nuevo IVR era capaz notificar al pasajero de cambios en su vuelo y darle seguimiento al equipaje. Disminuyó de un 29% a un 10% los pedidos de hablar con un especialista, redujo en un 10% los clientes que debieron repetir información y en un 15% las llamadas mal asignadas. Fue capaz de reconocer un 40% de los clientes por su número telefónico y pasó de captar un 29% la intención de llamada de los clientes a un 75%.</w:t>
      </w:r>
      <w:r w:rsidR="00807962" w:rsidRPr="00BF15A5">
        <w:fldChar w:fldCharType="begin"/>
      </w:r>
      <w:r w:rsidR="00861177" w:rsidRPr="00BF15A5">
        <w:instrText xml:space="preserve"> ADDIN ZOTERO_ITEM CSL_CITATION {"citationID":"5eaBvqhA","properties":{"formattedCitation":"(Cerda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807962" w:rsidRPr="00BF15A5">
        <w:fldChar w:fldCharType="separate"/>
      </w:r>
      <w:r w:rsidR="00861177" w:rsidRPr="00BF15A5">
        <w:t>(Cerda y Jerez, 2018)</w:t>
      </w:r>
      <w:r w:rsidR="00807962" w:rsidRPr="00BF15A5">
        <w:fldChar w:fldCharType="end"/>
      </w:r>
    </w:p>
    <w:p w14:paraId="1807E1AB" w14:textId="49996FBA" w:rsidR="00BD4777" w:rsidRDefault="00BD4777" w:rsidP="00726E62">
      <w:pPr>
        <w:pStyle w:val="TextoPrincipal"/>
        <w:ind w:firstLine="567"/>
      </w:pPr>
      <w:r w:rsidRPr="00BF15A5">
        <w:t>El foco de esta solución serán las grandes empresas del mercado que posean un call center propio, es decir, aquellas empresas con más de 1 millón de clientes. Estas empresas pueden ser del rubro de telecomunicaciones, bancos, AFP, aerolíneas, retail y utilities (agua, gas, energía).</w:t>
      </w:r>
      <w:r w:rsidR="00807962" w:rsidRPr="00BF15A5">
        <w:t xml:space="preserve"> </w:t>
      </w:r>
      <w:r w:rsidR="00807962" w:rsidRPr="00BF15A5">
        <w:fldChar w:fldCharType="begin"/>
      </w:r>
      <w:r w:rsidR="00861177" w:rsidRPr="00BF15A5">
        <w:instrText xml:space="preserve"> ADDIN ZOTERO_ITEM CSL_CITATION {"citationID":"a2Hc3fa5","properties":{"formattedCitation":"(Cerda y Jerez, 2018)","plainCitation":"(Cerda y Jerez, 2018)","noteIndex":0},"citationItems":[{"id":14,"uris":["http://zotero.org/users/local/Ii8ElQu1/items/DT2JDWA3"],"itemData":{"id":14,"type":"document","title":"DISEÑAR UN PLAN DE NEGOCIOS PARA IBM CON EL FIN DE COMERCIALIZAR UN IVR CON INTELIGENCIA ARTIFICIAL (COGNITIVO) PARA LAS EMPRESAS EN CHILE QUE POSEEN CALL CENTERS PROPIOS","URL":"https://repositorio.uchile.cl/bitstream/handle/2250/169864/Dise%C3%B1ar-un-plan-de-negocios-para-IBM-con-el-fin-de-comercializar-un-IVR-con-inteligencia-artificial-cognitivo-para-las-empresas-en-Chile.pdf?sequence=3","author":[{"family":"Cerda y Jerez","given":""}],"issued":{"date-parts":[["2018"]]}}}],"schema":"https://github.com/citation-style-language/schema/raw/master/csl-citation.json"} </w:instrText>
      </w:r>
      <w:r w:rsidR="00807962" w:rsidRPr="00BF15A5">
        <w:fldChar w:fldCharType="separate"/>
      </w:r>
      <w:r w:rsidR="00861177" w:rsidRPr="00BF15A5">
        <w:t>(Cerda y Jerez, 2018)</w:t>
      </w:r>
      <w:r w:rsidR="00807962" w:rsidRPr="00BF15A5">
        <w:fldChar w:fldCharType="end"/>
      </w:r>
    </w:p>
    <w:p w14:paraId="3E53B51E" w14:textId="51CEF136" w:rsidR="00101565" w:rsidRPr="00101565" w:rsidRDefault="000E0634" w:rsidP="006534DF">
      <w:pPr>
        <w:pStyle w:val="TextoPrincipal"/>
        <w:ind w:firstLine="567"/>
      </w:pPr>
      <w:r>
        <w:t>¨</w:t>
      </w:r>
      <w:r w:rsidR="00101565" w:rsidRPr="00101565">
        <w:t>Un call center es un centro de llamadas donde los agentes atienden a clientes por teléfono. Pueden vender productos, dar soporte, hacer encuestas e interactuar con clientes para ofrecer un servicio de calidad y crear experiencias positivas. Es esencialmente un lugar donde se gestionan las interacciones telefónicas con los clientes para ayudar a la empresa a mantener relaciones positivas con ellos</w:t>
      </w:r>
      <w:r w:rsidR="006534DF">
        <w:t>¨</w:t>
      </w:r>
      <w:r w:rsidR="00101565" w:rsidRPr="00101565">
        <w:fldChar w:fldCharType="begin"/>
      </w:r>
      <w:r w:rsidR="00101565" w:rsidRPr="00101565">
        <w:instrText xml:space="preserve"> ADDIN ZOTERO_ITEM CSL_CITATION {"citationID":"6aaWy9Lk","properties":{"formattedCitation":"({\\i{}Call center}, 2023)","plainCitation":"(Call center, 2023)","noteIndex":0},"citationItems":[{"id":119,"uris":["http://zotero.org/users/local/Ii8ElQu1/items/8SX3SH9P"],"itemData":{"id":119,"type":"webpage","abstract":"Call center: ¿qué es, para qué sirve y cómo puedes mejorar la experiencia del cliente con un centro de llamadas?","container-title":"Zendesk","language":"es-LA","title":"Call center: ¿qué es y cómo funciona? [GUÍA INTRODUCTORIA]","title-short":"Call center","URL":"https://www.zendesk.com.mx/blog/que-es-call-center/","accessed":{"date-parts":[["2024",5,13]]},"issued":{"date-parts":[["2023",9,29]]}}}],"schema":"https://github.com/citation-style-language/schema/raw/master/csl-citation.json"} </w:instrText>
      </w:r>
      <w:r w:rsidR="00101565" w:rsidRPr="00101565">
        <w:fldChar w:fldCharType="separate"/>
      </w:r>
      <w:r w:rsidR="00101565" w:rsidRPr="00101565">
        <w:t>(</w:t>
      </w:r>
      <w:r w:rsidR="00101565" w:rsidRPr="00101565">
        <w:rPr>
          <w:i/>
          <w:iCs/>
        </w:rPr>
        <w:t>Call center</w:t>
      </w:r>
      <w:r w:rsidR="00101565" w:rsidRPr="00101565">
        <w:t>, 2023)</w:t>
      </w:r>
      <w:r w:rsidR="00101565" w:rsidRPr="00101565">
        <w:fldChar w:fldCharType="end"/>
      </w:r>
      <w:r w:rsidR="006534DF">
        <w:t xml:space="preserve">. </w:t>
      </w:r>
    </w:p>
    <w:p w14:paraId="2C580296" w14:textId="77777777" w:rsidR="00101565" w:rsidRPr="00101565" w:rsidRDefault="00101565" w:rsidP="00101565">
      <w:pPr>
        <w:pStyle w:val="TextoPrincipal"/>
      </w:pPr>
      <w:r w:rsidRPr="00101565">
        <w:lastRenderedPageBreak/>
        <w:t>Existen diferentes tipos de call center y seleccionar el correcto puede ser determinante en el cumplimiento de los objetivos comerciales de tu empresa. Un call center puede ser: entrante, saliente y virtual.</w:t>
      </w:r>
    </w:p>
    <w:p w14:paraId="7C067B0D" w14:textId="76AE6367" w:rsidR="00101565" w:rsidRPr="00101565" w:rsidRDefault="00101565" w:rsidP="00B866A2">
      <w:pPr>
        <w:pStyle w:val="TextoPrincipal"/>
      </w:pPr>
      <w:r w:rsidRPr="00101565">
        <w:t xml:space="preserve">Entrante: También es conocido con el nombre de inbound y hace referencia a un tipo de call center que es tal vez el más popular. Es aquel que se encarga de recibir las llamadas del cliente, para atender sus solicitudes, quejas o reclamos. </w:t>
      </w:r>
    </w:p>
    <w:p w14:paraId="1FAB95A4" w14:textId="77777777" w:rsidR="00101565" w:rsidRPr="00101565" w:rsidRDefault="00101565" w:rsidP="00101565">
      <w:pPr>
        <w:pStyle w:val="TextoPrincipal"/>
        <w:ind w:firstLine="567"/>
      </w:pPr>
      <w:r w:rsidRPr="00101565">
        <w:t>En este tipo de call center, es el cliente quien genera o comienza el contacto, porque es quien realiza la llamada. Generalmente cumple con una función más de soporte y ayuda para resolver inconvenientes relacionados con los productos o servicios comprados o contratados.</w:t>
      </w:r>
      <w:r w:rsidRPr="00101565">
        <w:fldChar w:fldCharType="begin"/>
      </w:r>
      <w:r w:rsidRPr="00101565">
        <w:instrText xml:space="preserve"> ADDIN ZOTERO_ITEM CSL_CITATION {"citationID":"hyWjlaa3","properties":{"formattedCitation":"({\\i{}Call center}, 2023)","plainCitation":"(Call center, 2023)","noteIndex":0},"citationItems":[{"id":119,"uris":["http://zotero.org/users/local/Ii8ElQu1/items/8SX3SH9P"],"itemData":{"id":119,"type":"webpage","abstract":"Call center: ¿qué es, para qué sirve y cómo puedes mejorar la experiencia del cliente con un centro de llamadas?","container-title":"Zendesk","language":"es-LA","title":"Call center: ¿qué es y cómo funciona? [GUÍA INTRODUCTORIA]","title-short":"Call center","URL":"https://www.zendesk.com.mx/blog/que-es-call-center/","accessed":{"date-parts":[["2024",5,13]]},"issued":{"date-parts":[["2023",9,29]]}}}],"schema":"https://github.com/citation-style-language/schema/raw/master/csl-citation.json"} </w:instrText>
      </w:r>
      <w:r w:rsidRPr="00101565">
        <w:fldChar w:fldCharType="separate"/>
      </w:r>
      <w:r w:rsidRPr="00101565">
        <w:t>(</w:t>
      </w:r>
      <w:r w:rsidRPr="00101565">
        <w:rPr>
          <w:i/>
          <w:iCs/>
        </w:rPr>
        <w:t>Call center</w:t>
      </w:r>
      <w:r w:rsidRPr="00101565">
        <w:t>, 2023)</w:t>
      </w:r>
      <w:r w:rsidRPr="00101565">
        <w:fldChar w:fldCharType="end"/>
      </w:r>
    </w:p>
    <w:p w14:paraId="35DCB2C2" w14:textId="655EF7A4" w:rsidR="00101565" w:rsidRPr="00101565" w:rsidRDefault="00101565" w:rsidP="00F206B4">
      <w:pPr>
        <w:pStyle w:val="TextoPrincipal"/>
        <w:numPr>
          <w:ilvl w:val="0"/>
          <w:numId w:val="44"/>
        </w:numPr>
      </w:pPr>
      <w:r w:rsidRPr="00101565">
        <w:t>Saliente</w:t>
      </w:r>
      <w:r w:rsidR="0094164A">
        <w:t xml:space="preserve">: </w:t>
      </w:r>
      <w:r w:rsidRPr="00101565">
        <w:rPr>
          <w:lang w:val="es-419"/>
        </w:rPr>
        <w:t>El call center de tipo saliente, se caracteriza por ser la empresa (o el call center cuando es tercerizado) quien genera o da inicio al contacto con el cliente, a través de una llamada. Es conocido también con el nombre de outbound.</w:t>
      </w:r>
    </w:p>
    <w:p w14:paraId="6EC295DD" w14:textId="77777777" w:rsidR="00101565" w:rsidRPr="00101565" w:rsidRDefault="00101565" w:rsidP="00101565">
      <w:pPr>
        <w:pStyle w:val="TextoPrincipal"/>
        <w:rPr>
          <w:lang w:val="es-419"/>
        </w:rPr>
      </w:pPr>
      <w:r w:rsidRPr="00101565">
        <w:rPr>
          <w:lang w:val="es-419"/>
        </w:rPr>
        <w:t>Las funciones de este tipo de call center, están un poco más relacionadas con temas comerciales, como, por ejemplo: agendar visitas del equipo de ventas con los clientes potenciales, informar al cliente novedades sobre su producto o servicio, contactar nuevos clientes potenciales, ofrecer nuevos productos a clientes actuales, realizar investigación de marketing, entre otras.</w:t>
      </w:r>
    </w:p>
    <w:p w14:paraId="226291F8" w14:textId="57E2F499" w:rsidR="00101565" w:rsidRPr="00101565" w:rsidRDefault="00101565" w:rsidP="00F206B4">
      <w:pPr>
        <w:pStyle w:val="TextoPrincipal"/>
        <w:numPr>
          <w:ilvl w:val="0"/>
          <w:numId w:val="44"/>
        </w:numPr>
        <w:rPr>
          <w:lang w:val="es-419"/>
        </w:rPr>
      </w:pPr>
      <w:r w:rsidRPr="00101565">
        <w:rPr>
          <w:lang w:val="es-419"/>
        </w:rPr>
        <w:t>Virtual</w:t>
      </w:r>
      <w:r w:rsidR="0094164A">
        <w:rPr>
          <w:lang w:val="es-419"/>
        </w:rPr>
        <w:t xml:space="preserve">: </w:t>
      </w:r>
      <w:r w:rsidRPr="00101565">
        <w:rPr>
          <w:lang w:val="es-419"/>
        </w:rPr>
        <w:t>Es el más reciente, innovador y completo servicio de call center. Es conocido con el nombre de contact center, porque no limita su alcance al canal telefónico, sino que también aprovecha la tecnología y la pone a disposición del cliente para mejorar su experiencia.</w:t>
      </w:r>
    </w:p>
    <w:p w14:paraId="3A86919D" w14:textId="77777777" w:rsidR="00101565" w:rsidRPr="00101565" w:rsidRDefault="00101565" w:rsidP="00101565">
      <w:pPr>
        <w:pStyle w:val="TextoPrincipal"/>
        <w:rPr>
          <w:lang w:val="es-419"/>
        </w:rPr>
      </w:pPr>
      <w:r w:rsidRPr="00101565">
        <w:rPr>
          <w:lang w:val="es-419"/>
        </w:rPr>
        <w:lastRenderedPageBreak/>
        <w:t>Se vale de herramientas como por ejemplo un chat en vivo o en tiempo real, en la página web de la empresa. Herramienta que soporta su funcionamiento en el uso de la inteligencia artificial, para automatizar algunos procesos y ofrecer siempre al cliente el mejor servicio, resolviendo sus problemas en el menor tiempo posible.</w:t>
      </w:r>
    </w:p>
    <w:p w14:paraId="578D088E" w14:textId="77777777" w:rsidR="00101565" w:rsidRPr="00101565" w:rsidRDefault="00101565" w:rsidP="00101565">
      <w:pPr>
        <w:pStyle w:val="TextoPrincipal"/>
        <w:rPr>
          <w:lang w:val="es-419"/>
        </w:rPr>
      </w:pPr>
      <w:r w:rsidRPr="00101565">
        <w:rPr>
          <w:lang w:val="es-419"/>
        </w:rPr>
        <w:t>A continuación, se detallan los elementos necesarios para montar la estructura de un call center:</w:t>
      </w:r>
    </w:p>
    <w:p w14:paraId="588E053A" w14:textId="77777777" w:rsidR="00101565" w:rsidRPr="00101565" w:rsidRDefault="00101565" w:rsidP="00F206B4">
      <w:pPr>
        <w:pStyle w:val="TextoPrincipal"/>
        <w:numPr>
          <w:ilvl w:val="0"/>
          <w:numId w:val="45"/>
        </w:numPr>
        <w:rPr>
          <w:lang w:val="es-419"/>
        </w:rPr>
      </w:pPr>
      <w:r w:rsidRPr="00101565">
        <w:rPr>
          <w:lang w:val="es-419"/>
        </w:rPr>
        <w:t>Número telefónico fijo o virtual;</w:t>
      </w:r>
    </w:p>
    <w:p w14:paraId="5B6B7383" w14:textId="77777777" w:rsidR="00101565" w:rsidRPr="00101565" w:rsidRDefault="00101565" w:rsidP="00F206B4">
      <w:pPr>
        <w:pStyle w:val="TextoPrincipal"/>
        <w:numPr>
          <w:ilvl w:val="0"/>
          <w:numId w:val="45"/>
        </w:numPr>
        <w:rPr>
          <w:lang w:val="es-419"/>
        </w:rPr>
      </w:pPr>
      <w:r w:rsidRPr="00101565">
        <w:rPr>
          <w:lang w:val="es-419"/>
        </w:rPr>
        <w:t>PABX físico o en la nube para direccionar las llamadas internas, entrantes y salientes;</w:t>
      </w:r>
    </w:p>
    <w:p w14:paraId="443B4294" w14:textId="77777777" w:rsidR="00101565" w:rsidRPr="00101565" w:rsidRDefault="00101565" w:rsidP="00F206B4">
      <w:pPr>
        <w:pStyle w:val="TextoPrincipal"/>
        <w:numPr>
          <w:ilvl w:val="0"/>
          <w:numId w:val="45"/>
        </w:numPr>
        <w:rPr>
          <w:lang w:val="es-419"/>
        </w:rPr>
      </w:pPr>
      <w:r w:rsidRPr="00101565">
        <w:rPr>
          <w:lang w:val="es-419"/>
        </w:rPr>
        <w:t>Dispositivos para realizar y recibir llamadas (teléfono, computadora, dispositivos móviles, software de llamadas);</w:t>
      </w:r>
    </w:p>
    <w:p w14:paraId="30760760" w14:textId="77777777" w:rsidR="00101565" w:rsidRPr="00101565" w:rsidRDefault="00101565" w:rsidP="00F206B4">
      <w:pPr>
        <w:pStyle w:val="TextoPrincipal"/>
        <w:numPr>
          <w:ilvl w:val="0"/>
          <w:numId w:val="45"/>
        </w:numPr>
        <w:rPr>
          <w:lang w:val="es-419"/>
        </w:rPr>
      </w:pPr>
      <w:r w:rsidRPr="00101565">
        <w:rPr>
          <w:lang w:val="es-419"/>
        </w:rPr>
        <w:t>Auriculares con micrófono para todos los agentes;</w:t>
      </w:r>
    </w:p>
    <w:p w14:paraId="3B05BF06" w14:textId="77777777" w:rsidR="00101565" w:rsidRPr="00101565" w:rsidRDefault="00101565" w:rsidP="00F206B4">
      <w:pPr>
        <w:pStyle w:val="TextoPrincipal"/>
        <w:numPr>
          <w:ilvl w:val="0"/>
          <w:numId w:val="45"/>
        </w:numPr>
        <w:rPr>
          <w:lang w:val="es-419"/>
        </w:rPr>
      </w:pPr>
      <w:r w:rsidRPr="00101565">
        <w:rPr>
          <w:lang w:val="es-419"/>
        </w:rPr>
        <w:t>Sistema de gestión de datos o gestión de relaciones con los clientes;</w:t>
      </w:r>
    </w:p>
    <w:p w14:paraId="667E1827" w14:textId="77777777" w:rsidR="00101565" w:rsidRPr="00101565" w:rsidRDefault="00101565" w:rsidP="00F206B4">
      <w:pPr>
        <w:pStyle w:val="TextoPrincipal"/>
        <w:numPr>
          <w:ilvl w:val="0"/>
          <w:numId w:val="45"/>
        </w:numPr>
        <w:rPr>
          <w:lang w:val="es-419"/>
        </w:rPr>
      </w:pPr>
      <w:r w:rsidRPr="00101565">
        <w:rPr>
          <w:lang w:val="es-419"/>
        </w:rPr>
        <w:t>Conexión a Internet.</w:t>
      </w:r>
      <w:r w:rsidRPr="00101565">
        <w:rPr>
          <w:lang w:val="es-419"/>
        </w:rPr>
        <w:fldChar w:fldCharType="begin"/>
      </w:r>
      <w:r w:rsidRPr="00101565">
        <w:rPr>
          <w:lang w:val="es-419"/>
        </w:rPr>
        <w:instrText xml:space="preserve"> ADDIN ZOTERO_ITEM CSL_CITATION {"citationID":"NlxNcSmH","properties":{"formattedCitation":"({\\i{}\\uc0\\u191{}C\\uc0\\u243{}mo hacer un call center exitoso?}, 2023)","plainCitation":"(¿Cómo hacer un call center exitoso?, 2023)","noteIndex":0},"citationItems":[{"id":121,"uris":["http://zotero.org/users/local/Ii8ElQu1/items/BTWM2W49"],"itemData":{"id":121,"type":"webpage","abstract":"Aprende cómo crear un call center exitoso en 4 pasos. Funcionamiento, estructura y herramientas recomendadas + tips para poner en marcha.","container-title":"Zendesk","language":"es-LA","title":"¿Cómo hacer un call center exitoso? [GUÍA RÁPIDA PARA EMPRESAS]","title-short":"¿Cómo hacer un call center exitoso?","URL":"https://www.zendesk.com.mx/blog/call-center-como-crear/","accessed":{"date-parts":[["2024",5,13]]},"issued":{"date-parts":[["2023",10,3]]}}}],"schema":"https://github.com/citation-style-language/schema/raw/master/csl-citation.json"} </w:instrText>
      </w:r>
      <w:r w:rsidRPr="00101565">
        <w:rPr>
          <w:lang w:val="es-419"/>
        </w:rPr>
        <w:fldChar w:fldCharType="separate"/>
      </w:r>
      <w:r w:rsidRPr="00101565">
        <w:rPr>
          <w:lang w:val="es-419"/>
        </w:rPr>
        <w:t>(</w:t>
      </w:r>
      <w:r w:rsidRPr="00101565">
        <w:rPr>
          <w:i/>
          <w:iCs/>
          <w:lang w:val="es-419"/>
        </w:rPr>
        <w:t>¿Cómo hacer un call center exitoso?</w:t>
      </w:r>
      <w:r w:rsidRPr="00101565">
        <w:rPr>
          <w:lang w:val="es-419"/>
        </w:rPr>
        <w:t>, 2023)</w:t>
      </w:r>
      <w:r w:rsidRPr="00101565">
        <w:fldChar w:fldCharType="end"/>
      </w:r>
    </w:p>
    <w:p w14:paraId="0E717B3E" w14:textId="77777777" w:rsidR="00101565" w:rsidRPr="00101565" w:rsidRDefault="00101565" w:rsidP="00101565">
      <w:pPr>
        <w:pStyle w:val="TextoPrincipal"/>
        <w:ind w:firstLine="567"/>
        <w:rPr>
          <w:lang w:val="es-419"/>
        </w:rPr>
      </w:pPr>
      <w:r w:rsidRPr="00101565">
        <w:rPr>
          <w:lang w:val="es-419"/>
        </w:rPr>
        <w:t>Uno de los elementos para montar un Call center es contar una Private Branch Exchange (PBX) el término es otro nombre para el sistema telefónico o centralita. Se refiere a un dispositivo que conecta un determinado número de terminales de comunicación, tales como teléfonos o máquinas de fax, entre ellos y a la red telefónica pública. Para la conexión a la red telefónica se pueden utilizar una o varias líneas paralelas.</w:t>
      </w:r>
      <w:r w:rsidRPr="00101565">
        <w:rPr>
          <w:lang w:val="es-419"/>
        </w:rPr>
        <w:fldChar w:fldCharType="begin"/>
      </w:r>
      <w:r w:rsidRPr="00101565">
        <w:rPr>
          <w:lang w:val="es-419"/>
        </w:rPr>
        <w:instrText xml:space="preserve"> ADDIN ZOTERO_ITEM CSL_CITATION {"citationID":"dDRTbFJM","properties":{"formattedCitation":"({\\i{}\\uc0\\u191{}Qu\\uc0\\u233{} es un \\uc0\\u171{}PBX\\uc0\\u187{} o \\uc0\\u171{}Private Branch Exchange\\uc0\\u187{} | NFON ES}, 2018)","plainCitation":"(¿Qué es un «PBX» o «Private Branch Exchange» | NFON ES, 2018)","noteIndex":0},"citationItems":[{"id":127,"uris":["http://zotero.org/users/local/Ii8ElQu1/items/3YNC3R4I"],"itemData":{"id":127,"type":"webpage","abstract":"El término PBX es otro nombre para el sistema telefónico o centralita. Se refiere a un dispositivo que conecta un determinado número de terminales...","language":"es","title":"¿Qué es un \"PBX\" o \"Private Branch Exchange\" | NFON ES","URL":"https://www.nfon.com/es/get-started/cloud-telephony/lexicon/base-de-conocimiento-destacar","accessed":{"date-parts":[["2024",5,13]]},"issued":{"date-parts":[["2018",12,7]]}}}],"schema":"https://github.com/citation-style-language/schema/raw/master/csl-citation.json"} </w:instrText>
      </w:r>
      <w:r w:rsidRPr="00101565">
        <w:rPr>
          <w:lang w:val="es-419"/>
        </w:rPr>
        <w:fldChar w:fldCharType="separate"/>
      </w:r>
      <w:r w:rsidRPr="00101565">
        <w:rPr>
          <w:lang w:val="es-419"/>
        </w:rPr>
        <w:t>(</w:t>
      </w:r>
      <w:r w:rsidRPr="00101565">
        <w:rPr>
          <w:i/>
          <w:iCs/>
          <w:lang w:val="es-419"/>
        </w:rPr>
        <w:t>NFON ES</w:t>
      </w:r>
      <w:r w:rsidRPr="00101565">
        <w:rPr>
          <w:lang w:val="es-419"/>
        </w:rPr>
        <w:t>, 2018)</w:t>
      </w:r>
      <w:r w:rsidRPr="00101565">
        <w:fldChar w:fldCharType="end"/>
      </w:r>
    </w:p>
    <w:p w14:paraId="3291C2A8" w14:textId="77777777" w:rsidR="00101565" w:rsidRPr="00101565" w:rsidRDefault="00101565" w:rsidP="00101565">
      <w:pPr>
        <w:pStyle w:val="TextoPrincipal"/>
        <w:ind w:firstLine="567"/>
        <w:rPr>
          <w:lang w:val="es-419"/>
        </w:rPr>
      </w:pPr>
      <w:r w:rsidRPr="00101565">
        <w:rPr>
          <w:lang w:val="es-419"/>
        </w:rPr>
        <w:t xml:space="preserve">El PBX conecta dispositivos entre sí y les permite realizar llamadas internas sin utilizar la red telefónica pública. Estas llamadas internas son gratuitas. Para poder contactar con interlocutores en otros lugares, el sistema telefónico asigna a cada terminal una de las conexiones </w:t>
      </w:r>
      <w:r w:rsidRPr="00101565">
        <w:rPr>
          <w:lang w:val="es-419"/>
        </w:rPr>
        <w:lastRenderedPageBreak/>
        <w:t>a la red pública existentes. Esto supone una ventaja, ya que implica que no todos los teléfonos necesitan su propia conexión a la red pública. Por lo tanto, las líneas existentes pueden utilizarse de manera muy eficiente. El número máximo de llamadas externas que se pueden realizar en paralelo depende del número de líneas.</w:t>
      </w:r>
      <w:r w:rsidRPr="00101565">
        <w:rPr>
          <w:lang w:val="es-419"/>
        </w:rPr>
        <w:fldChar w:fldCharType="begin"/>
      </w:r>
      <w:r w:rsidRPr="00101565">
        <w:rPr>
          <w:lang w:val="es-419"/>
        </w:rPr>
        <w:instrText xml:space="preserve"> ADDIN ZOTERO_ITEM CSL_CITATION {"citationID":"vk0Kz5bk","properties":{"formattedCitation":"({\\i{}\\uc0\\u191{}Qu\\uc0\\u233{} es un \\uc0\\u171{}PBX\\uc0\\u187{} o \\uc0\\u171{}Private Branch Exchange\\uc0\\u187{} | NFON ES}, 2018)","plainCitation":"(¿Qué es un «PBX» o «Private Branch Exchange» | NFON ES, 2018)","noteIndex":0},"citationItems":[{"id":127,"uris":["http://zotero.org/users/local/Ii8ElQu1/items/3YNC3R4I"],"itemData":{"id":127,"type":"webpage","abstract":"El término PBX es otro nombre para el sistema telefónico o centralita. Se refiere a un dispositivo que conecta un determinado número de terminales...","language":"es","title":"¿Qué es un \"PBX\" o \"Private Branch Exchange\" | NFON ES","URL":"https://www.nfon.com/es/get-started/cloud-telephony/lexicon/base-de-conocimiento-destacar","accessed":{"date-parts":[["2024",5,13]]},"issued":{"date-parts":[["2018",12,7]]}}}],"schema":"https://github.com/citation-style-language/schema/raw/master/csl-citation.json"} </w:instrText>
      </w:r>
      <w:r w:rsidRPr="00101565">
        <w:rPr>
          <w:lang w:val="es-419"/>
        </w:rPr>
        <w:fldChar w:fldCharType="separate"/>
      </w:r>
      <w:r w:rsidRPr="00101565">
        <w:rPr>
          <w:lang w:val="es-419"/>
        </w:rPr>
        <w:t>(</w:t>
      </w:r>
      <w:r w:rsidRPr="00101565">
        <w:rPr>
          <w:i/>
          <w:iCs/>
          <w:lang w:val="es-419"/>
        </w:rPr>
        <w:t>NFON ES</w:t>
      </w:r>
      <w:r w:rsidRPr="00101565">
        <w:rPr>
          <w:lang w:val="es-419"/>
        </w:rPr>
        <w:t>, 2018)</w:t>
      </w:r>
      <w:r w:rsidRPr="00101565">
        <w:fldChar w:fldCharType="end"/>
      </w:r>
    </w:p>
    <w:p w14:paraId="1CE5654D" w14:textId="77777777" w:rsidR="00101565" w:rsidRPr="00101565" w:rsidRDefault="00101565" w:rsidP="00101565">
      <w:pPr>
        <w:pStyle w:val="TextoPrincipal"/>
        <w:ind w:firstLine="567"/>
        <w:rPr>
          <w:lang w:val="es-419"/>
        </w:rPr>
      </w:pPr>
      <w:r w:rsidRPr="00101565">
        <w:rPr>
          <w:lang w:val="es-419"/>
        </w:rPr>
        <w:t>Desde el exterior, las extensiones del sistema telefónico son accesibles bien añadiendo al número de teléfono el número de la extensión o a través de una centralita general. En los centros de llamadas se suelen utilizar sistemas telefónicos con la función de cola de espera. Esta función mantiene a la persona que llama en una cola de espera hasta que un agente del centro de llamadas esté disponible y, en ese momento, procede a conectar la llamada.</w:t>
      </w:r>
      <w:r w:rsidRPr="00101565">
        <w:rPr>
          <w:lang w:val="es-419"/>
        </w:rPr>
        <w:fldChar w:fldCharType="begin"/>
      </w:r>
      <w:r w:rsidRPr="00101565">
        <w:rPr>
          <w:lang w:val="es-419"/>
        </w:rPr>
        <w:instrText xml:space="preserve"> ADDIN ZOTERO_ITEM CSL_CITATION {"citationID":"JINQKYfA","properties":{"formattedCitation":"({\\i{}\\uc0\\u191{}Qu\\uc0\\u233{} es un \\uc0\\u171{}PBX\\uc0\\u187{} o \\uc0\\u171{}Private Branch Exchange\\uc0\\u187{} | NFON ES}, 2018)","plainCitation":"(¿Qué es un «PBX» o «Private Branch Exchange» | NFON ES, 2018)","noteIndex":0},"citationItems":[{"id":127,"uris":["http://zotero.org/users/local/Ii8ElQu1/items/3YNC3R4I"],"itemData":{"id":127,"type":"webpage","abstract":"El término PBX es otro nombre para el sistema telefónico o centralita. Se refiere a un dispositivo que conecta un determinado número de terminales...","language":"es","title":"¿Qué es un \"PBX\" o \"Private Branch Exchange\" | NFON ES","URL":"https://www.nfon.com/es/get-started/cloud-telephony/lexicon/base-de-conocimiento-destacar","accessed":{"date-parts":[["2024",5,13]]},"issued":{"date-parts":[["2018",12,7]]}}}],"schema":"https://github.com/citation-style-language/schema/raw/master/csl-citation.json"} </w:instrText>
      </w:r>
      <w:r w:rsidRPr="00101565">
        <w:rPr>
          <w:lang w:val="es-419"/>
        </w:rPr>
        <w:fldChar w:fldCharType="separate"/>
      </w:r>
      <w:r w:rsidRPr="00101565">
        <w:rPr>
          <w:lang w:val="es-419"/>
        </w:rPr>
        <w:t>(</w:t>
      </w:r>
      <w:r w:rsidRPr="00101565">
        <w:rPr>
          <w:i/>
          <w:iCs/>
          <w:lang w:val="es-419"/>
        </w:rPr>
        <w:t>NFON ES</w:t>
      </w:r>
      <w:r w:rsidRPr="00101565">
        <w:rPr>
          <w:lang w:val="es-419"/>
        </w:rPr>
        <w:t>, 2018)</w:t>
      </w:r>
      <w:r w:rsidRPr="00101565">
        <w:fldChar w:fldCharType="end"/>
      </w:r>
    </w:p>
    <w:p w14:paraId="276BEC47" w14:textId="191B9C0B" w:rsidR="00101565" w:rsidRPr="00101565" w:rsidRDefault="00101565" w:rsidP="005B07D1">
      <w:pPr>
        <w:pStyle w:val="TextoPrincipal"/>
        <w:ind w:firstLine="567"/>
        <w:rPr>
          <w:lang w:val="es-419"/>
        </w:rPr>
      </w:pPr>
      <w:r w:rsidRPr="00101565">
        <w:rPr>
          <w:lang w:val="es-419"/>
        </w:rPr>
        <w:t>Existen diferentes tipos de PBX los cuales se detallan a continuación:</w:t>
      </w:r>
    </w:p>
    <w:p w14:paraId="2170AD57" w14:textId="27807700" w:rsidR="00101565" w:rsidRPr="00101565" w:rsidRDefault="00101565" w:rsidP="00F206B4">
      <w:pPr>
        <w:pStyle w:val="TextoPrincipal"/>
        <w:numPr>
          <w:ilvl w:val="0"/>
          <w:numId w:val="46"/>
        </w:numPr>
        <w:rPr>
          <w:lang w:val="es-419"/>
        </w:rPr>
      </w:pPr>
      <w:r w:rsidRPr="00101565">
        <w:rPr>
          <w:lang w:val="es-419"/>
        </w:rPr>
        <w:t>PBX tradicionales</w:t>
      </w:r>
      <w:r w:rsidR="005B07D1">
        <w:rPr>
          <w:lang w:val="es-419"/>
        </w:rPr>
        <w:t xml:space="preserve">: </w:t>
      </w:r>
      <w:r w:rsidRPr="00101565">
        <w:rPr>
          <w:lang w:val="es-419"/>
        </w:rPr>
        <w:t>Un PBX tradicional se conecta a las líneas de teléfono fijo mediante hardware dedicado, generalmente una consola de enrutamiento. Todas las conexiones son cableadas, lo que crea una red de voz física separada de la red de datos empresarial. Mientras que muchos sistemas PBX tradicionales aún están en uso, se están volviendo obsoletos a medida que aparecen las opciones basadas en la nube con nuevas funciones.</w:t>
      </w:r>
    </w:p>
    <w:p w14:paraId="4C09D9E2" w14:textId="7348105D" w:rsidR="00101565" w:rsidRPr="00101565" w:rsidRDefault="00101565" w:rsidP="00F206B4">
      <w:pPr>
        <w:pStyle w:val="TextoPrincipal"/>
        <w:numPr>
          <w:ilvl w:val="0"/>
          <w:numId w:val="46"/>
        </w:numPr>
        <w:rPr>
          <w:lang w:val="es-419"/>
        </w:rPr>
      </w:pPr>
      <w:r w:rsidRPr="00101565">
        <w:rPr>
          <w:lang w:val="es-419"/>
        </w:rPr>
        <w:t>PBX por IP</w:t>
      </w:r>
      <w:r w:rsidR="005B07D1">
        <w:rPr>
          <w:lang w:val="es-419"/>
        </w:rPr>
        <w:t xml:space="preserve">: </w:t>
      </w:r>
      <w:r w:rsidRPr="00101565">
        <w:rPr>
          <w:lang w:val="es-419"/>
        </w:rPr>
        <w:t>Un PBX por IP opera en la nube, en la misma red que los datos, lo que significa un ahorro en hardware y gastos de TI. Otras ventajas son: escalabilidad y personalización simplificadas; capacidad para usar un teléfono por IP, un teléfono fijo o un teléfono por software (unos auriculares conectados a una computadora); y mayor integración con aplicaciones y herramientas de CRM (administración de relaciones con clientes) externas.</w:t>
      </w:r>
    </w:p>
    <w:p w14:paraId="30F89555" w14:textId="77777777" w:rsidR="00101565" w:rsidRPr="00101565" w:rsidRDefault="00101565" w:rsidP="00101565">
      <w:pPr>
        <w:pStyle w:val="TextoPrincipal"/>
        <w:ind w:firstLine="567"/>
        <w:rPr>
          <w:lang w:val="es-419"/>
        </w:rPr>
      </w:pPr>
      <w:r w:rsidRPr="00101565">
        <w:rPr>
          <w:lang w:val="es-419"/>
        </w:rPr>
        <w:lastRenderedPageBreak/>
        <w:t>Un PBX por IP no solo se puede expandir; también se puede actualizar. Por lo tanto, siempre aprovechará la última tecnología y tendrá funciones más completas que los sistemas PBX anteriores. Un PBX por IP también permite la administración simple de usuarios, configuraciones y funciones desde una interfaz web.</w:t>
      </w:r>
    </w:p>
    <w:p w14:paraId="64A676D9" w14:textId="7EB8E630" w:rsidR="00101565" w:rsidRPr="00101565" w:rsidRDefault="00101565" w:rsidP="00F206B4">
      <w:pPr>
        <w:pStyle w:val="TextoPrincipal"/>
        <w:numPr>
          <w:ilvl w:val="0"/>
          <w:numId w:val="46"/>
        </w:numPr>
        <w:rPr>
          <w:lang w:val="es-419"/>
        </w:rPr>
      </w:pPr>
      <w:r w:rsidRPr="00101565">
        <w:rPr>
          <w:lang w:val="es-419"/>
        </w:rPr>
        <w:t>PBX por IP: con host local</w:t>
      </w:r>
      <w:r w:rsidR="005B07D1">
        <w:rPr>
          <w:lang w:val="es-419"/>
        </w:rPr>
        <w:t xml:space="preserve">: </w:t>
      </w:r>
      <w:r w:rsidRPr="00101565">
        <w:rPr>
          <w:lang w:val="es-419"/>
        </w:rPr>
        <w:t>Un PBX por IP local o híbrido usa la LAN (red de área local) de su oficina para conectar las extensiones a un servidor local, que luego usa Internet para conectar las llamadas. También se lo puede adaptar para que se conecte con líneas telefónicas tradicionales. Esta opción opera en la nube, pero todavía requiere mucho hardware y configuración local.</w:t>
      </w:r>
    </w:p>
    <w:p w14:paraId="30F28FC8" w14:textId="1D5C1C9C" w:rsidR="00101565" w:rsidRPr="00101565" w:rsidRDefault="00101565" w:rsidP="00F206B4">
      <w:pPr>
        <w:pStyle w:val="TextoPrincipal"/>
        <w:numPr>
          <w:ilvl w:val="0"/>
          <w:numId w:val="46"/>
        </w:numPr>
        <w:rPr>
          <w:lang w:val="es-419"/>
        </w:rPr>
      </w:pPr>
      <w:r w:rsidRPr="00101565">
        <w:rPr>
          <w:lang w:val="es-419"/>
        </w:rPr>
        <w:t>PBX de VoIP: con host remoto</w:t>
      </w:r>
      <w:r w:rsidR="005B07D1">
        <w:rPr>
          <w:lang w:val="es-419"/>
        </w:rPr>
        <w:t xml:space="preserve">: </w:t>
      </w:r>
      <w:r w:rsidRPr="00101565">
        <w:rPr>
          <w:lang w:val="es-419"/>
        </w:rPr>
        <w:t>Un PBX por IP o host elimina el servidor local y, en su lugar, se aloja completamente en la nube y usa solo VoIP (voz por IP) para conectar y transmitir llamadas. Esta opción suele proporcionarse como servicio, lo que significa que no se debe comprar hardware y que los costos iniciales son menores.</w:t>
      </w:r>
    </w:p>
    <w:p w14:paraId="6482B1A3" w14:textId="77777777" w:rsidR="00101565" w:rsidRPr="00101565" w:rsidRDefault="00101565" w:rsidP="00101565">
      <w:pPr>
        <w:pStyle w:val="TextoPrincipal"/>
        <w:ind w:firstLine="567"/>
      </w:pPr>
      <w:r w:rsidRPr="00101565">
        <w:rPr>
          <w:lang w:val="es-419"/>
        </w:rPr>
        <w:t>La mayoría de los proveedores no requieren la compra de nada más que teléfonos de extensión por IP. Por lo tanto, PBX de VoIP puede ser una buena opción para las pequeñas empresas o las empresas con bajo presupuesto.</w:t>
      </w:r>
      <w:r w:rsidRPr="00101565">
        <w:rPr>
          <w:lang w:val="es-419"/>
        </w:rPr>
        <w:fldChar w:fldCharType="begin"/>
      </w:r>
      <w:r w:rsidRPr="00101565">
        <w:rPr>
          <w:lang w:val="es-419"/>
        </w:rPr>
        <w:instrText xml:space="preserve"> ADDIN ZOTERO_ITEM CSL_CITATION {"citationID":"XrUPQbN5","properties":{"formattedCitation":"({\\i{}\\uc0\\u191{}Qu\\uc0\\u233{} es un PBX?}, s.\\uc0\\u160{}f.)","plainCitation":"(¿Qué es un PBX?, s. f.)","noteIndex":0},"citationItems":[{"id":123,"uris":["http://zotero.org/users/local/Ii8ElQu1/items/KSTK8ALJ"],"itemData":{"id":123,"type":"webpage","abstract":"Aprenda qué es una PBX (central telefónica privada), qué puede hacer una PBX y cuáles son los diferentes tipos de PBX disponibles en la actualidad.","container-title":"Cisco","language":"es","title":"¿Qué es un PBX? Definición","title-short":"¿Qué es un PBX?","URL":"https://www.cisco.com/c/es_mx/solutions/small-business/resource-center/collaboration/what-is-a-pbx.html","accessed":{"date-parts":[["2024",5,13]]}}}],"schema":"https://github.com/citation-style-language/schema/raw/master/csl-citation.json"} </w:instrText>
      </w:r>
      <w:r w:rsidRPr="00101565">
        <w:rPr>
          <w:lang w:val="es-419"/>
        </w:rPr>
        <w:fldChar w:fldCharType="separate"/>
      </w:r>
      <w:r w:rsidRPr="00101565">
        <w:rPr>
          <w:lang w:val="es-419"/>
        </w:rPr>
        <w:t>(</w:t>
      </w:r>
      <w:r w:rsidRPr="00101565">
        <w:rPr>
          <w:i/>
          <w:iCs/>
          <w:lang w:val="es-419"/>
        </w:rPr>
        <w:t>¿Qué es un PBX?</w:t>
      </w:r>
      <w:r w:rsidRPr="00101565">
        <w:rPr>
          <w:lang w:val="es-419"/>
        </w:rPr>
        <w:t>, s. f.)</w:t>
      </w:r>
      <w:r w:rsidRPr="00101565">
        <w:fldChar w:fldCharType="end"/>
      </w:r>
    </w:p>
    <w:p w14:paraId="7A2DC38F" w14:textId="7B0C6FB8" w:rsidR="00101565" w:rsidRPr="00101565" w:rsidRDefault="00101565" w:rsidP="00465059">
      <w:pPr>
        <w:pStyle w:val="TextoPrincipal"/>
      </w:pPr>
      <w:r w:rsidRPr="00101565">
        <w:t>Hoy en día los centros de llamada o call center han innovado su servicio a través de la implementación de herramientas tecnológicas como lo es el Sistema de Respuesta de Voz Interactiva (IVR), esta</w:t>
      </w:r>
      <w:r w:rsidR="00465059">
        <w:t xml:space="preserve"> e</w:t>
      </w:r>
      <w:r w:rsidRPr="00101565">
        <w:t xml:space="preserve">s una herramienta automatizada del sistema telefónico que responde a las llamadas entrantes de los clientes y ofrece opciones para los siguientes pasos a través de un menú. Utiliza estas respuestas para dirigir a los clientes al agente o departamento adecuado, ofrecer </w:t>
      </w:r>
      <w:r w:rsidRPr="00101565">
        <w:lastRenderedPageBreak/>
        <w:t>respuestas grabadas a las preguntas más frecuentes, desviar llamadas permitiendo a los interlocutores pasar de una llamada en directo a un mensaje de texto, etc.</w:t>
      </w:r>
    </w:p>
    <w:p w14:paraId="48B44959" w14:textId="77777777" w:rsidR="00101565" w:rsidRPr="00101565" w:rsidRDefault="00101565" w:rsidP="00101565">
      <w:pPr>
        <w:pStyle w:val="TextoPrincipal"/>
        <w:ind w:firstLine="567"/>
      </w:pPr>
      <w:r w:rsidRPr="00101565">
        <w:t>Los sistemas estándar solo pueden manejarse mediante un teclado. Sin embargo, algunos IVR también tienen funciones de procesamiento de lenguaje natural que utilizan tecnología avanzada de reconocimiento de voz para que las personas que llaman puedan hablar en su lugar.</w:t>
      </w:r>
    </w:p>
    <w:p w14:paraId="476EB3AC" w14:textId="77777777" w:rsidR="00101565" w:rsidRPr="00101565" w:rsidRDefault="00101565" w:rsidP="00101565">
      <w:pPr>
        <w:pStyle w:val="TextoPrincipal"/>
        <w:ind w:firstLine="567"/>
      </w:pPr>
      <w:r w:rsidRPr="00101565">
        <w:t>La tecnología IVR es una solución rentable para los equipos de los centros de llamadas y mejora la experiencia de los empleados al desviar las llamadas entrantes y permitir que los agentes se centren en tareas de alto nivel.</w:t>
      </w:r>
    </w:p>
    <w:p w14:paraId="47A6BF00" w14:textId="29619DF5" w:rsidR="008A1795" w:rsidRDefault="00101565" w:rsidP="00CF7F16">
      <w:pPr>
        <w:pStyle w:val="TextoPrincipal"/>
        <w:ind w:firstLine="567"/>
      </w:pPr>
      <w:r w:rsidRPr="00101565">
        <w:t xml:space="preserve">El sistema telefónico IVR también puede aumentar la satisfacción del cliente al proporcionar respuestas inmediatas a preguntas básicas y comunes y liberar a más agentes para que se ocupen de asuntos urgentes y complicados. También ahorra tiempo a los clientes: un IVR puede garantizar que se les devuelva la llamada y no tengan que permanecer en espera durante mucho tiempo. </w:t>
      </w:r>
      <w:r w:rsidRPr="00101565">
        <w:fldChar w:fldCharType="begin"/>
      </w:r>
      <w:r w:rsidRPr="00101565">
        <w:instrText xml:space="preserve"> ADDIN ZOTERO_ITEM CSL_CITATION {"citationID":"eaymgd5P","properties":{"formattedCitation":"({\\i{}\\uc0\\u191{}Qu\\uc0\\u233{} es IVR (respuesta de voz interactiva) y c\\uc0\\u243{}mo funciona?}, 2023)","plainCitation":"(¿Qué es IVR (respuesta de voz interactiva) y cómo funciona?, 2023)","noteIndex":0},"citationItems":[{"id":113,"uris":["http://zotero.org/users/local/Ii8ElQu1/items/KAEWWZR6"],"itemData":{"id":113,"type":"webpage","abstract":"La respuesta de voz interactiva (IVR) es un sistema telefónico automatizado que reduce la carga de trabajo de los agentes, mejora la asistencia por voz y ayuda a cerrar las conversaciones rápidamente.","container-title":"Zendesk","language":"es-ES","title":"¿Qué es IVR (respuesta de voz interactiva) y cómo funciona?","URL":"https://www.zendesk.es/blog/what-is-ivr/","accessed":{"date-parts":[["2024",5,12]]},"issued":{"date-parts":[["2023",6,9]]}}}],"schema":"https://github.com/citation-style-language/schema/raw/master/csl-citation.json"} </w:instrText>
      </w:r>
      <w:r w:rsidRPr="00101565">
        <w:fldChar w:fldCharType="separate"/>
      </w:r>
      <w:r w:rsidRPr="00101565">
        <w:t>(</w:t>
      </w:r>
      <w:r w:rsidRPr="00101565">
        <w:rPr>
          <w:i/>
          <w:iCs/>
        </w:rPr>
        <w:t>¿Qué es IVR (respuesta de voz interactiva) y cómo funciona?</w:t>
      </w:r>
      <w:r w:rsidRPr="00101565">
        <w:t>, 2023)</w:t>
      </w:r>
      <w:r w:rsidRPr="00101565">
        <w:fldChar w:fldCharType="end"/>
      </w:r>
    </w:p>
    <w:p w14:paraId="0E439AEF" w14:textId="77777777" w:rsidR="00D67A40" w:rsidRDefault="00D67A40" w:rsidP="00CF7F16">
      <w:pPr>
        <w:pStyle w:val="TextoPrincipal"/>
        <w:ind w:firstLine="567"/>
      </w:pPr>
    </w:p>
    <w:p w14:paraId="11D6029C" w14:textId="6560A4FF" w:rsidR="00101565" w:rsidRPr="00101565" w:rsidRDefault="00101565" w:rsidP="00101565">
      <w:pPr>
        <w:pStyle w:val="TextoPrincipal"/>
      </w:pPr>
      <w:r w:rsidRPr="00101565">
        <w:t>El IVR cumple varias funciones diferentes, pero todas ellas permiten a los agentes del centro de llamadas ser más eficientes y a los clientes obtener ayuda más rápidamente. Los objetivos principales de IVR son:</w:t>
      </w:r>
    </w:p>
    <w:p w14:paraId="5A2EE17A" w14:textId="77777777" w:rsidR="00101565" w:rsidRPr="00101565" w:rsidRDefault="00101565" w:rsidP="00F206B4">
      <w:pPr>
        <w:pStyle w:val="TextoPrincipal"/>
        <w:numPr>
          <w:ilvl w:val="0"/>
          <w:numId w:val="40"/>
        </w:numPr>
      </w:pPr>
      <w:r w:rsidRPr="00101565">
        <w:t>Atender preguntas o peticiones sencillas para que los agentes puedan centrarse en cuestiones complejas.</w:t>
      </w:r>
    </w:p>
    <w:p w14:paraId="538CF81C" w14:textId="77777777" w:rsidR="00101565" w:rsidRPr="00101565" w:rsidRDefault="00101565" w:rsidP="00F206B4">
      <w:pPr>
        <w:pStyle w:val="TextoPrincipal"/>
        <w:numPr>
          <w:ilvl w:val="0"/>
          <w:numId w:val="40"/>
        </w:numPr>
      </w:pPr>
      <w:r w:rsidRPr="00101565">
        <w:t>Bajar los costes operativos al reducir el número de llamadas que deben aceptar los agentes.</w:t>
      </w:r>
    </w:p>
    <w:p w14:paraId="62172E80" w14:textId="77777777" w:rsidR="00101565" w:rsidRPr="00101565" w:rsidRDefault="00101565" w:rsidP="00F206B4">
      <w:pPr>
        <w:pStyle w:val="TextoPrincipal"/>
        <w:numPr>
          <w:ilvl w:val="0"/>
          <w:numId w:val="40"/>
        </w:numPr>
      </w:pPr>
      <w:r w:rsidRPr="00101565">
        <w:lastRenderedPageBreak/>
        <w:t>Dirigir a las personas que llaman al departamento adecuado para aumentar los índices de resolución en el primer contacto.</w:t>
      </w:r>
    </w:p>
    <w:p w14:paraId="2E5FC6A8" w14:textId="77777777" w:rsidR="00101565" w:rsidRPr="00101565" w:rsidRDefault="00101565" w:rsidP="00F206B4">
      <w:pPr>
        <w:pStyle w:val="TextoPrincipal"/>
        <w:numPr>
          <w:ilvl w:val="0"/>
          <w:numId w:val="40"/>
        </w:numPr>
      </w:pPr>
      <w:r w:rsidRPr="00101565">
        <w:t>Permitir que las personas que llaman obtengan una devolución de llamada para que no tengan que permanecer en espera.</w:t>
      </w:r>
    </w:p>
    <w:p w14:paraId="2B54F2EC" w14:textId="77777777" w:rsidR="00101565" w:rsidRPr="00101565" w:rsidRDefault="00101565" w:rsidP="00F206B4">
      <w:pPr>
        <w:pStyle w:val="TextoPrincipal"/>
        <w:numPr>
          <w:ilvl w:val="0"/>
          <w:numId w:val="40"/>
        </w:numPr>
      </w:pPr>
      <w:r w:rsidRPr="00101565">
        <w:t>Desviar las llamadas permitiendo a los interlocutores pasar de una llamada en directo a un mensaje de texto.</w:t>
      </w:r>
    </w:p>
    <w:p w14:paraId="74F8240B" w14:textId="77777777" w:rsidR="00101565" w:rsidRPr="00101565" w:rsidRDefault="00101565" w:rsidP="00F206B4">
      <w:pPr>
        <w:pStyle w:val="TextoPrincipal"/>
        <w:numPr>
          <w:ilvl w:val="0"/>
          <w:numId w:val="40"/>
        </w:numPr>
      </w:pPr>
      <w:r w:rsidRPr="00101565">
        <w:t>Saludar a los clientes y recopilar por adelantado los datos clave del cliente.</w:t>
      </w:r>
    </w:p>
    <w:p w14:paraId="6E8BB1CE" w14:textId="77777777" w:rsidR="00101565" w:rsidRPr="00101565" w:rsidRDefault="00101565" w:rsidP="00F206B4">
      <w:pPr>
        <w:pStyle w:val="TextoPrincipal"/>
        <w:numPr>
          <w:ilvl w:val="0"/>
          <w:numId w:val="40"/>
        </w:numPr>
      </w:pPr>
      <w:r w:rsidRPr="00101565">
        <w:t>Sirve como primer punto de contacto para los clientes que necesiten asistencia.</w:t>
      </w:r>
    </w:p>
    <w:p w14:paraId="003116C3" w14:textId="77777777" w:rsidR="00101565" w:rsidRPr="00101565" w:rsidRDefault="00101565" w:rsidP="00101565">
      <w:pPr>
        <w:pStyle w:val="TextoPrincipal"/>
        <w:ind w:firstLine="567"/>
      </w:pPr>
      <w:r w:rsidRPr="00101565">
        <w:t>El proceso IVR estándar funciona así:</w:t>
      </w:r>
    </w:p>
    <w:p w14:paraId="7642F21B" w14:textId="77777777" w:rsidR="00101565" w:rsidRPr="00101565" w:rsidRDefault="00101565" w:rsidP="00F206B4">
      <w:pPr>
        <w:pStyle w:val="TextoPrincipal"/>
        <w:numPr>
          <w:ilvl w:val="0"/>
          <w:numId w:val="41"/>
        </w:numPr>
      </w:pPr>
      <w:r w:rsidRPr="00101565">
        <w:t>Un cliente llama al servicio de atención al cliente.</w:t>
      </w:r>
    </w:p>
    <w:p w14:paraId="014EE9A7" w14:textId="77777777" w:rsidR="00101565" w:rsidRPr="00101565" w:rsidRDefault="00101565" w:rsidP="00F206B4">
      <w:pPr>
        <w:pStyle w:val="TextoPrincipal"/>
        <w:numPr>
          <w:ilvl w:val="0"/>
          <w:numId w:val="41"/>
        </w:numPr>
      </w:pPr>
      <w:r w:rsidRPr="00101565">
        <w:t>El sistema IVR recibe al cliente con una serie de opciones, como el departamento con el que desea ponerse en contacto.</w:t>
      </w:r>
    </w:p>
    <w:p w14:paraId="4B66667C" w14:textId="77777777" w:rsidR="00101565" w:rsidRPr="00101565" w:rsidRDefault="00101565" w:rsidP="00F206B4">
      <w:pPr>
        <w:pStyle w:val="TextoPrincipal"/>
        <w:numPr>
          <w:ilvl w:val="0"/>
          <w:numId w:val="41"/>
        </w:numPr>
      </w:pPr>
      <w:r w:rsidRPr="00101565">
        <w:t>El cliente elige la opción correspondiente.</w:t>
      </w:r>
    </w:p>
    <w:p w14:paraId="32769371" w14:textId="77777777" w:rsidR="00101565" w:rsidRPr="00101565" w:rsidRDefault="00101565" w:rsidP="00F206B4">
      <w:pPr>
        <w:pStyle w:val="TextoPrincipal"/>
        <w:numPr>
          <w:ilvl w:val="0"/>
          <w:numId w:val="41"/>
        </w:numPr>
      </w:pPr>
      <w:r w:rsidRPr="00101565">
        <w:t>El IVR responde a preguntas sencillas, dirige a la persona que llama al agente adecuado o le permite programar una devolución de llamada o pasar a otro canal.</w:t>
      </w:r>
    </w:p>
    <w:p w14:paraId="0A0326AD" w14:textId="77777777" w:rsidR="00101565" w:rsidRPr="00101565" w:rsidRDefault="00101565" w:rsidP="00101565">
      <w:pPr>
        <w:pStyle w:val="TextoPrincipal"/>
        <w:ind w:firstLine="567"/>
      </w:pPr>
      <w:r w:rsidRPr="00101565">
        <w:t>Un IVR avanzado también puede tener funciones como:</w:t>
      </w:r>
    </w:p>
    <w:p w14:paraId="35EF7F68" w14:textId="77777777" w:rsidR="00101565" w:rsidRPr="00101565" w:rsidRDefault="00101565" w:rsidP="00F206B4">
      <w:pPr>
        <w:pStyle w:val="TextoPrincipal"/>
        <w:numPr>
          <w:ilvl w:val="0"/>
          <w:numId w:val="42"/>
        </w:numPr>
      </w:pPr>
      <w:r w:rsidRPr="00101565">
        <w:t>Desvío de llamadas fuera de horario</w:t>
      </w:r>
    </w:p>
    <w:p w14:paraId="3FF79A57" w14:textId="77777777" w:rsidR="00101565" w:rsidRPr="00101565" w:rsidRDefault="00101565" w:rsidP="00F206B4">
      <w:pPr>
        <w:pStyle w:val="TextoPrincipal"/>
        <w:numPr>
          <w:ilvl w:val="0"/>
          <w:numId w:val="42"/>
        </w:numPr>
      </w:pPr>
      <w:r w:rsidRPr="00101565">
        <w:t>Desbordamiento</w:t>
      </w:r>
    </w:p>
    <w:p w14:paraId="18E8C21E" w14:textId="77777777" w:rsidR="00101565" w:rsidRPr="00101565" w:rsidRDefault="00101565" w:rsidP="00F206B4">
      <w:pPr>
        <w:pStyle w:val="TextoPrincipal"/>
        <w:numPr>
          <w:ilvl w:val="0"/>
          <w:numId w:val="42"/>
        </w:numPr>
      </w:pPr>
      <w:r w:rsidRPr="00101565">
        <w:t>Grabación de llamadas</w:t>
      </w:r>
    </w:p>
    <w:p w14:paraId="346BA974" w14:textId="77777777" w:rsidR="00101565" w:rsidRPr="00101565" w:rsidRDefault="00101565" w:rsidP="00F206B4">
      <w:pPr>
        <w:pStyle w:val="TextoPrincipal"/>
        <w:numPr>
          <w:ilvl w:val="0"/>
          <w:numId w:val="42"/>
        </w:numPr>
      </w:pPr>
      <w:r w:rsidRPr="00101565">
        <w:t>Silenciar y mantener a la espera</w:t>
      </w:r>
    </w:p>
    <w:p w14:paraId="21509598" w14:textId="77777777" w:rsidR="00101565" w:rsidRPr="00101565" w:rsidRDefault="00101565" w:rsidP="00F206B4">
      <w:pPr>
        <w:pStyle w:val="TextoPrincipal"/>
        <w:numPr>
          <w:ilvl w:val="0"/>
          <w:numId w:val="42"/>
        </w:numPr>
      </w:pPr>
      <w:r w:rsidRPr="00101565">
        <w:lastRenderedPageBreak/>
        <w:t>Transferencia asistida</w:t>
      </w:r>
    </w:p>
    <w:p w14:paraId="2B87A284" w14:textId="77777777" w:rsidR="00101565" w:rsidRPr="00101565" w:rsidRDefault="00101565" w:rsidP="00F206B4">
      <w:pPr>
        <w:pStyle w:val="TextoPrincipal"/>
        <w:numPr>
          <w:ilvl w:val="0"/>
          <w:numId w:val="42"/>
        </w:numPr>
      </w:pPr>
      <w:r w:rsidRPr="00101565">
        <w:t>Saludos personalizables</w:t>
      </w:r>
    </w:p>
    <w:p w14:paraId="0D726192" w14:textId="77777777" w:rsidR="00101565" w:rsidRPr="00101565" w:rsidRDefault="00101565" w:rsidP="00F206B4">
      <w:pPr>
        <w:pStyle w:val="TextoPrincipal"/>
        <w:numPr>
          <w:ilvl w:val="0"/>
          <w:numId w:val="42"/>
        </w:numPr>
      </w:pPr>
      <w:r w:rsidRPr="00101565">
        <w:t>Conferencias</w:t>
      </w:r>
    </w:p>
    <w:p w14:paraId="7815D9AE" w14:textId="77777777" w:rsidR="00101565" w:rsidRPr="00101565" w:rsidRDefault="00101565" w:rsidP="00101565">
      <w:pPr>
        <w:pStyle w:val="TextoPrincipal"/>
        <w:ind w:firstLine="567"/>
      </w:pPr>
      <w:r w:rsidRPr="00101565">
        <w:t>Existen dos tipos principales de sistemas IVR que se utilizan en los contact centers: el IVR tradicional y el IVR conversacional.</w:t>
      </w:r>
    </w:p>
    <w:p w14:paraId="794CD886" w14:textId="77777777" w:rsidR="00101565" w:rsidRPr="00101565" w:rsidRDefault="00101565" w:rsidP="00101565">
      <w:pPr>
        <w:pStyle w:val="TextoPrincipal"/>
        <w:ind w:firstLine="567"/>
      </w:pPr>
      <w:r w:rsidRPr="00101565">
        <w:t xml:space="preserve">El IVR tradicional funciona por medio del teclado numérico. La grabación de voz guía el recorrido del cliente por medio de preguntas que son respondidas mediante el teclado, presionando un número para seleccionar la opción que mejor se adecue a cada consulta. </w:t>
      </w:r>
    </w:p>
    <w:p w14:paraId="141B97AD" w14:textId="77777777" w:rsidR="00101565" w:rsidRPr="00101565" w:rsidRDefault="00101565" w:rsidP="00101565">
      <w:pPr>
        <w:pStyle w:val="TextoPrincipal"/>
        <w:ind w:firstLine="567"/>
      </w:pPr>
      <w:r w:rsidRPr="00101565">
        <w:t>Por otro lado, el IVR conversacional utiliza tecnología de reconocimiento de voz para permitir que los clientes interactúen con él de forma natural y fluida. En lugar de seleccionar opciones a través de un menú, el cliente puede hablar con el sistema en un lenguaje natural gracias a la tecnología de procesamiento de lenguaje natural (NLP). Esta tecnología reconoce el contenido expresado por el cliente y responde de manera acorde para proporcionar la respuesta que está buscando.</w:t>
      </w:r>
      <w:r w:rsidRPr="00101565">
        <w:fldChar w:fldCharType="begin"/>
      </w:r>
      <w:r w:rsidRPr="00101565">
        <w:instrText xml:space="preserve"> ADDIN ZOTERO_ITEM CSL_CITATION {"citationID":"5jRq1rII","properties":{"formattedCitation":"({\\i{}IVR tradicional vs IVR Conversacional para tu contact center}, s.\\uc0\\u160{}f.)","plainCitation":"(IVR tradicional vs IVR Conversacional para tu contact center, s. f.)","noteIndex":0},"citationItems":[{"id":115,"uris":["http://zotero.org/users/local/Ii8ElQu1/items/EAXBVC7Q"],"itemData":{"id":115,"type":"webpage","title":"IVR tradicional vs IVR Conversacional para tu contact center","URL":"https://icr-evolution.com/blog/ivr-tradicional-vs-ivr-conversacional-para-tu-contact-center/","accessed":{"date-parts":[["2024",5,12]]}}}],"schema":"https://github.com/citation-style-language/schema/raw/master/csl-citation.json"} </w:instrText>
      </w:r>
      <w:r w:rsidRPr="00101565">
        <w:fldChar w:fldCharType="separate"/>
      </w:r>
      <w:r w:rsidRPr="00101565">
        <w:t>(</w:t>
      </w:r>
      <w:r w:rsidRPr="00101565">
        <w:rPr>
          <w:i/>
          <w:iCs/>
        </w:rPr>
        <w:t>IVR tradicional vs IVR Conversacional para tu contact center</w:t>
      </w:r>
      <w:r w:rsidRPr="00101565">
        <w:t>, s. f.)</w:t>
      </w:r>
      <w:r w:rsidRPr="00101565">
        <w:fldChar w:fldCharType="end"/>
      </w:r>
    </w:p>
    <w:p w14:paraId="0196793B" w14:textId="77777777" w:rsidR="00101565" w:rsidRPr="00101565" w:rsidRDefault="00101565" w:rsidP="00101565">
      <w:pPr>
        <w:pStyle w:val="TextoPrincipal"/>
        <w:ind w:firstLine="567"/>
      </w:pPr>
      <w:r w:rsidRPr="00101565">
        <w:t>Al seleccionar un IVR se debe elegir el que se integre mejor con el software de atención al cliente o también se puede instalar aplicaciones e integraciones para que el IVR vaya más allá de los casos de uso sencillos. Se detallas algunas integraciones de los centros de llamada mejor valoradas:</w:t>
      </w:r>
    </w:p>
    <w:p w14:paraId="04B57473" w14:textId="77777777" w:rsidR="00101565" w:rsidRPr="00101565" w:rsidRDefault="00101565" w:rsidP="00F206B4">
      <w:pPr>
        <w:pStyle w:val="TextoPrincipal"/>
        <w:numPr>
          <w:ilvl w:val="0"/>
          <w:numId w:val="43"/>
        </w:numPr>
      </w:pPr>
      <w:r w:rsidRPr="00101565">
        <w:t>Dialpad: Hacer llamadas y enviar mensajes en Zendesk.</w:t>
      </w:r>
    </w:p>
    <w:p w14:paraId="4041131B" w14:textId="77777777" w:rsidR="00101565" w:rsidRPr="00101565" w:rsidRDefault="00101565" w:rsidP="00F206B4">
      <w:pPr>
        <w:pStyle w:val="TextoPrincipal"/>
        <w:numPr>
          <w:ilvl w:val="0"/>
          <w:numId w:val="43"/>
        </w:numPr>
      </w:pPr>
      <w:r w:rsidRPr="00101565">
        <w:t>Quickie PLUS: Organizar y marcar los tickets para un acceso más rápido del agente.</w:t>
      </w:r>
    </w:p>
    <w:p w14:paraId="1B86C20B" w14:textId="77777777" w:rsidR="00101565" w:rsidRPr="00101565" w:rsidRDefault="00101565" w:rsidP="00F206B4">
      <w:pPr>
        <w:pStyle w:val="TextoPrincipal"/>
        <w:numPr>
          <w:ilvl w:val="0"/>
          <w:numId w:val="43"/>
        </w:numPr>
      </w:pPr>
      <w:r w:rsidRPr="00101565">
        <w:lastRenderedPageBreak/>
        <w:t>Harvestr: Crear un bucle de retroalimentación de los clientes para comprender sus necesidades y crear nuevos productos.</w:t>
      </w:r>
    </w:p>
    <w:p w14:paraId="1BCEE24F" w14:textId="77777777" w:rsidR="00101565" w:rsidRPr="00101565" w:rsidRDefault="00101565" w:rsidP="00F206B4">
      <w:pPr>
        <w:pStyle w:val="TextoPrincipal"/>
        <w:numPr>
          <w:ilvl w:val="0"/>
          <w:numId w:val="43"/>
        </w:numPr>
      </w:pPr>
      <w:r w:rsidRPr="00101565">
        <w:t>FlowEQ: Crear árboles de decisión y automatizaciones para ayudar a los agentes a resolver las incidencias más rápidamente.</w:t>
      </w:r>
    </w:p>
    <w:p w14:paraId="535F6EB4" w14:textId="3EBB19A3" w:rsidR="00386D94" w:rsidRDefault="00101565" w:rsidP="00F206B4">
      <w:pPr>
        <w:pStyle w:val="TextoPrincipal"/>
        <w:numPr>
          <w:ilvl w:val="0"/>
          <w:numId w:val="43"/>
        </w:numPr>
      </w:pPr>
      <w:r w:rsidRPr="00101565">
        <w:t>CloudAgent: Acceder a las herramientas necesarias para agilizar las operaciones de los centros de llamadas entrantes y salientes.</w:t>
      </w:r>
      <w:r w:rsidRPr="00101565">
        <w:fldChar w:fldCharType="begin"/>
      </w:r>
      <w:r w:rsidRPr="00101565">
        <w:instrText xml:space="preserve"> ADDIN ZOTERO_ITEM CSL_CITATION {"citationID":"2r8mclSS","properties":{"formattedCitation":"({\\i{}\\uc0\\u191{}Qu\\uc0\\u233{} es IVR (respuesta de voz interactiva) y c\\uc0\\u243{}mo funciona?}, 2023)","plainCitation":"(¿Qué es IVR (respuesta de voz interactiva) y cómo funciona?, 2023)","noteIndex":0},"citationItems":[{"id":113,"uris":["http://zotero.org/users/local/Ii8ElQu1/items/KAEWWZR6"],"itemData":{"id":113,"type":"webpage","abstract":"La respuesta de voz interactiva (IVR) es un sistema telefónico automatizado que reduce la carga de trabajo de los agentes, mejora la asistencia por voz y ayuda a cerrar las conversaciones rápidamente.","container-title":"Zendesk","language":"es-ES","title":"¿Qué es IVR (respuesta de voz interactiva) y cómo funciona?","URL":"https://www.zendesk.es/blog/what-is-ivr/","accessed":{"date-parts":[["2024",5,12]]},"issued":{"date-parts":[["2023",6,9]]}}}],"schema":"https://github.com/citation-style-language/schema/raw/master/csl-citation.json"} </w:instrText>
      </w:r>
      <w:r w:rsidRPr="00101565">
        <w:fldChar w:fldCharType="separate"/>
      </w:r>
      <w:r w:rsidRPr="00101565">
        <w:t>(</w:t>
      </w:r>
      <w:r w:rsidRPr="00101565">
        <w:rPr>
          <w:i/>
          <w:iCs/>
        </w:rPr>
        <w:t>¿Qué es IVR (respuesta de voz interactiva) y cómo funciona?</w:t>
      </w:r>
      <w:r w:rsidRPr="00101565">
        <w:t>, 2023)</w:t>
      </w:r>
      <w:r w:rsidRPr="00101565">
        <w:fldChar w:fldCharType="end"/>
      </w:r>
    </w:p>
    <w:p w14:paraId="071272B2" w14:textId="77777777" w:rsidR="00101565" w:rsidRPr="00BF15A5" w:rsidRDefault="00101565" w:rsidP="00101565">
      <w:pPr>
        <w:pStyle w:val="TextoPrincipal"/>
        <w:ind w:left="720" w:firstLine="0"/>
      </w:pPr>
    </w:p>
    <w:p w14:paraId="3F4BA49F" w14:textId="2FEE2396" w:rsidR="00583E2B" w:rsidRPr="00BF15A5" w:rsidRDefault="00571229" w:rsidP="00A21E90">
      <w:pPr>
        <w:pStyle w:val="Ttulo3"/>
      </w:pPr>
      <w:bookmarkStart w:id="46" w:name="_Toc166617619"/>
      <w:r>
        <w:t xml:space="preserve">2.1.2. </w:t>
      </w:r>
      <w:r w:rsidR="00583E2B" w:rsidRPr="00BF15A5">
        <w:t xml:space="preserve">ANÁLISIS DEL </w:t>
      </w:r>
      <w:r w:rsidR="003A26CA" w:rsidRPr="00BF15A5">
        <w:t>MICROENTORNO</w:t>
      </w:r>
      <w:bookmarkEnd w:id="46"/>
    </w:p>
    <w:p w14:paraId="7A51BF5C" w14:textId="121F57EE" w:rsidR="00747B0A" w:rsidRPr="00BF15A5" w:rsidRDefault="00747B0A" w:rsidP="00726E62">
      <w:pPr>
        <w:pStyle w:val="TextoPrincipal"/>
        <w:spacing w:line="360" w:lineRule="auto"/>
        <w:ind w:firstLine="567"/>
      </w:pPr>
      <w:r w:rsidRPr="00BF15A5">
        <w:t xml:space="preserve">Para la OPS (Organización Panamericana de la Salud) el acceso y la cobertura a los servicios de salud son elementos fundamentales para alcanzar el objetivo de salud para todos. La OPS trabaja en colaboración con los países para poder fortalecer los sistemas de salud, mejorar la calidad de y cubrir las brechas que limitan el acceso a los servicios en poblaciones vulnerables. Para la OPS Honduras un país que necesita contribución para ¨ el fortalecimiento de su sistema nacional de salud, con el objetivo de que todas las personas tengan acceso y cobertura universal de salud, de una manera equitativa, multicultural y sin dejar a nadie atrás¨ </w:t>
      </w:r>
      <w:r w:rsidRPr="00BF15A5">
        <w:fldChar w:fldCharType="begin"/>
      </w:r>
      <w:r w:rsidR="0067663E" w:rsidRPr="00BF15A5">
        <w:instrText xml:space="preserve"> ADDIN ZOTERO_ITEM CSL_CITATION {"citationID":"k6BpzxUO","properties":{"formattedCitation":"(Organizaci\\uc0\\u243{}n Panamericana de la Salud, s.\\uc0\\u160{}f.)","plainCitation":"(Organización Panamericana de la Salud, s. f.)","noteIndex":0},"citationItems":[{"id":"nMY9Odtu/q01VC4cW","uris":["http://zotero.org/users/local/YLD8xX4P/items/V2NHJEI8"],"itemData":{"id":13,"type":"document","abstract":"OPS es la agencia de salud pública más antigua del mundo, miembro desde el año 1948 del Sistema de Naciones Unidas. Como una de las actividades de celebración del 120 aniversario de la OPS, la Representación en Honduras ha realizado una selección de fotografías que muestran el trabajo de la Organización y algunos de los hitos más significativos en la historia de la salud pública del país","title":"Trabajando con las autoridades de salud para lograr el acceso y cobertura universal de salud","URL":"https://iris.paho.org/handle/10665.2/56858","author":[{"family":"Organización Panamericana de la Salud","given":""}]}}],"schema":"https://github.com/citation-style-language/schema/raw/master/csl-citation.json"} </w:instrText>
      </w:r>
      <w:r w:rsidRPr="00BF15A5">
        <w:fldChar w:fldCharType="separate"/>
      </w:r>
      <w:r w:rsidRPr="00BF15A5">
        <w:t>(Organización Panamericana de la Salud, s. f.)</w:t>
      </w:r>
      <w:r w:rsidRPr="00BF15A5">
        <w:fldChar w:fldCharType="end"/>
      </w:r>
      <w:r w:rsidRPr="00BF15A5">
        <w:t>.</w:t>
      </w:r>
    </w:p>
    <w:p w14:paraId="2D2723EF" w14:textId="2FE3B518" w:rsidR="00747B0A" w:rsidRPr="00BF15A5" w:rsidRDefault="00747B0A" w:rsidP="00726E62">
      <w:pPr>
        <w:pStyle w:val="TextoPrincipal"/>
        <w:spacing w:line="360" w:lineRule="auto"/>
        <w:ind w:firstLine="567"/>
      </w:pPr>
      <w:r w:rsidRPr="00BF15A5">
        <w:t xml:space="preserve">En Honduras 12 de diciembre 2022 se inicia el desarrollo de un proyecto piloto de telemedicina dirigido por El Centro Latinoamericano de Perinatología Salud de la Mujer y Reproductiva (CLAP/SMR) tienen como meta ¨ mejorar el acceso y la calidad de la atención durante el embarazo, detectando oportunamente señales de peligro que contribuyan a la prevención de la mortalidad materna¨ </w:t>
      </w:r>
      <w:r w:rsidRPr="00BF15A5">
        <w:fldChar w:fldCharType="begin"/>
      </w:r>
      <w:r w:rsidR="0067663E" w:rsidRPr="00BF15A5">
        <w:instrText xml:space="preserve"> ADDIN ZOTERO_ITEM CSL_CITATION {"citationID":"jhWoHs6X","properties":{"formattedCitation":"({\\i{}Avanza proyecto de telemedicina en Honduras para prevenir la mortalidad materna - OPS/OMS | Organizaci\\uc0\\u243{}n Panamericana de la Salud}, s.\\uc0\\u160{}f.)","plainCitation":"(Avanza proyecto de telemedicina en Honduras para prevenir la mortalidad materna - OPS/OMS | Organización Panamericana de la Salud, s. f.)","dontUpdate":true,"noteIndex":0},"citationItems":[{"id":"nMY9Odtu/OMzfVbV7","uris":["http://zotero.org/users/local/YLD8xX4P/items/9NNYK8YP"],"itemData":{"id":16,"type":"webpage","abstract":"Montevideo, 12 de diciembre de 2022. El Centro Latinoamericano de Perinatología - Salud de la Mujer y Reproductiva (CLAP/SMR) se encuentra trabajando en un proyecto piloto de telemedicina aplicada al control prenatal en Honduras y Perú. La meta de esta iniciativa es mejorar el acceso y la calidad de la atención durante el embarazo, detectando oportunamente señales de peligro que contribuyan a la prevención de la mortalidad materna.","language":"es","title":"Avanza proyecto de telemedicina en Honduras para prevenir la mortalidad materna - OPS/OMS | Organización Panamericana de la Salud","URL":"https://www.paho.org/es/noticias/12-12-2022-avanza-proyecto-telemedicina-honduras-para-prevenir-mortalidad-materna","accessed":{"date-parts":[["2024",3,4]]}}}],"schema":"https://github.com/citation-style-language/schema/raw/master/csl-citation.json"} </w:instrText>
      </w:r>
      <w:r w:rsidRPr="00BF15A5">
        <w:fldChar w:fldCharType="separate"/>
      </w:r>
      <w:r w:rsidRPr="00BF15A5">
        <w:t>(</w:t>
      </w:r>
      <w:r w:rsidRPr="00BF15A5">
        <w:rPr>
          <w:i/>
          <w:iCs/>
        </w:rPr>
        <w:t>Organización Panamericana de la Salud</w:t>
      </w:r>
      <w:r w:rsidRPr="00BF15A5">
        <w:t>, s. f.)</w:t>
      </w:r>
      <w:r w:rsidRPr="00BF15A5">
        <w:fldChar w:fldCharType="end"/>
      </w:r>
      <w:r w:rsidRPr="00BF15A5">
        <w:t xml:space="preserve">. No hay publicaciones de resultados del proyecto. </w:t>
      </w:r>
    </w:p>
    <w:p w14:paraId="502EE2BC" w14:textId="6EA34707" w:rsidR="00571229" w:rsidRPr="00571229" w:rsidRDefault="00747B0A" w:rsidP="00E56564">
      <w:pPr>
        <w:pStyle w:val="TextoPrincipal"/>
        <w:spacing w:line="360" w:lineRule="auto"/>
        <w:ind w:firstLine="567"/>
      </w:pPr>
      <w:r w:rsidRPr="00BF15A5">
        <w:t xml:space="preserve">Con respecto al servicio que Telemedicina presta a la población apadrinada, se busca la optimización de los procesos que se ejecutan y la mejorar eficientemente en la prestación de los servicios adoptando nuevas tecnologías, representando una alternativa a la deficiencia del servicio </w:t>
      </w:r>
      <w:r w:rsidRPr="00BF15A5">
        <w:lastRenderedPageBreak/>
        <w:t xml:space="preserve">público. La </w:t>
      </w:r>
      <w:r w:rsidR="00571229" w:rsidRPr="00BF15A5">
        <w:t>secretaria</w:t>
      </w:r>
      <w:r w:rsidRPr="00BF15A5">
        <w:t xml:space="preserve"> de Salud Honduras hace referencia que unos de los problemas que se enfrentan es ¨la violencia social que limita el acceso y disponibilidad de la provisión de atención sanitaria a la población, ya que sufren las diversas manifestaciones de la violencia social. </w:t>
      </w:r>
      <w:r w:rsidRPr="00BF15A5">
        <w:fldChar w:fldCharType="begin"/>
      </w:r>
      <w:r w:rsidR="0067663E" w:rsidRPr="00BF15A5">
        <w:instrText xml:space="preserve"> ADDIN ZOTERO_ITEM CSL_CITATION {"citationID":"dm9xi9lP","properties":{"formattedCitation":"({\\i{}ssalud}, s.\\uc0\\u160{}f.)","plainCitation":"(ssalud, s. f.)","noteIndex":0},"citationItems":[{"id":"nMY9Odtu/L8NS0btR","uris":["http://zotero.org/users/local/YLD8xX4P/items/XWQ3XMQY"],"itemData":{"id":14,"type":"webpage","title":"ssalud","URL":"https://www.salud.gob.hn/sshome/index.php/ssalud","accessed":{"date-parts":[["2024",3,4]]}}}],"schema":"https://github.com/citation-style-language/schema/raw/master/csl-citation.json"} </w:instrText>
      </w:r>
      <w:r w:rsidRPr="00BF15A5">
        <w:fldChar w:fldCharType="separate"/>
      </w:r>
      <w:r w:rsidRPr="00BF15A5">
        <w:t>(</w:t>
      </w:r>
      <w:r w:rsidRPr="00BF15A5">
        <w:rPr>
          <w:i/>
          <w:iCs/>
        </w:rPr>
        <w:t>ssalud</w:t>
      </w:r>
      <w:r w:rsidRPr="00BF15A5">
        <w:t>, s. f.)</w:t>
      </w:r>
      <w:r w:rsidRPr="00BF15A5">
        <w:fldChar w:fldCharType="end"/>
      </w:r>
      <w:r w:rsidRPr="00BF15A5">
        <w:t xml:space="preserve"> </w:t>
      </w:r>
    </w:p>
    <w:p w14:paraId="08B51281" w14:textId="7BD7E87F" w:rsidR="0068497E" w:rsidRPr="00BF15A5" w:rsidRDefault="00571229" w:rsidP="00A21E90">
      <w:pPr>
        <w:pStyle w:val="Ttulo3"/>
      </w:pPr>
      <w:bookmarkStart w:id="47" w:name="_Toc166617620"/>
      <w:r>
        <w:t xml:space="preserve">2.1.3 </w:t>
      </w:r>
      <w:r w:rsidR="00583E2B" w:rsidRPr="00BF15A5">
        <w:t>ANÁLISIS INTERNO</w:t>
      </w:r>
      <w:bookmarkEnd w:id="47"/>
    </w:p>
    <w:p w14:paraId="6E2A327E" w14:textId="77777777" w:rsidR="00747B0A" w:rsidRPr="00BF15A5" w:rsidRDefault="00747B0A" w:rsidP="00726E62">
      <w:pPr>
        <w:pStyle w:val="TextoPrincipal"/>
        <w:spacing w:line="360" w:lineRule="auto"/>
        <w:ind w:firstLine="567"/>
      </w:pPr>
      <w:r w:rsidRPr="00BF15A5">
        <w:t xml:space="preserve">La Telemedicina representa un apoyo para la población apadrinada, se ha visto limitado desde sus inicios en el año 2021 hasta el 2024, ya que no cuenta con procesos eficientes y tecnológicos necesarias para brindar un mejor servicio, llevar un mejor control y cubrir con la demanda de pacientes atendidos. </w:t>
      </w:r>
    </w:p>
    <w:p w14:paraId="178081A2" w14:textId="77777777" w:rsidR="00E56564" w:rsidRPr="00BF15A5" w:rsidRDefault="00E56564" w:rsidP="00E56564">
      <w:pPr>
        <w:pStyle w:val="TextoPrincipal"/>
        <w:spacing w:line="360" w:lineRule="auto"/>
        <w:ind w:firstLine="0"/>
        <w:rPr>
          <w:b/>
          <w:bCs/>
        </w:rPr>
      </w:pPr>
    </w:p>
    <w:p w14:paraId="37F9DD9F" w14:textId="5E8290C8" w:rsidR="00E56564" w:rsidRPr="00E56564" w:rsidRDefault="00E56564" w:rsidP="00E56564">
      <w:pPr>
        <w:pStyle w:val="Descripcin"/>
        <w:ind w:firstLine="0"/>
        <w:jc w:val="left"/>
        <w:rPr>
          <w:rFonts w:ascii="Times New Roman" w:hAnsi="Times New Roman" w:cs="Times New Roman"/>
          <w:b/>
          <w:bCs/>
          <w:i w:val="0"/>
          <w:iCs w:val="0"/>
          <w:color w:val="auto"/>
          <w:sz w:val="24"/>
          <w:szCs w:val="24"/>
        </w:rPr>
      </w:pPr>
      <w:bookmarkStart w:id="48" w:name="_Toc166617706"/>
      <w:r w:rsidRPr="00E56564">
        <w:rPr>
          <w:rFonts w:ascii="Times New Roman" w:hAnsi="Times New Roman" w:cs="Times New Roman"/>
          <w:b/>
          <w:bCs/>
          <w:i w:val="0"/>
          <w:iCs w:val="0"/>
          <w:color w:val="auto"/>
          <w:sz w:val="24"/>
          <w:szCs w:val="24"/>
        </w:rPr>
        <w:t xml:space="preserve">Figura </w:t>
      </w:r>
      <w:r w:rsidRPr="00E56564">
        <w:rPr>
          <w:rFonts w:ascii="Times New Roman" w:hAnsi="Times New Roman" w:cs="Times New Roman"/>
          <w:b/>
          <w:bCs/>
          <w:i w:val="0"/>
          <w:iCs w:val="0"/>
          <w:color w:val="auto"/>
          <w:sz w:val="24"/>
          <w:szCs w:val="24"/>
        </w:rPr>
        <w:fldChar w:fldCharType="begin"/>
      </w:r>
      <w:r w:rsidRPr="00E56564">
        <w:rPr>
          <w:rFonts w:ascii="Times New Roman" w:hAnsi="Times New Roman" w:cs="Times New Roman"/>
          <w:b/>
          <w:bCs/>
          <w:i w:val="0"/>
          <w:iCs w:val="0"/>
          <w:color w:val="auto"/>
          <w:sz w:val="24"/>
          <w:szCs w:val="24"/>
        </w:rPr>
        <w:instrText xml:space="preserve"> SEQ Figura \* ARABIC </w:instrText>
      </w:r>
      <w:r w:rsidRPr="00E56564">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w:t>
      </w:r>
      <w:r w:rsidRPr="00E56564">
        <w:rPr>
          <w:rFonts w:ascii="Times New Roman" w:hAnsi="Times New Roman" w:cs="Times New Roman"/>
          <w:b/>
          <w:bCs/>
          <w:i w:val="0"/>
          <w:iCs w:val="0"/>
          <w:color w:val="auto"/>
          <w:sz w:val="24"/>
          <w:szCs w:val="24"/>
        </w:rPr>
        <w:fldChar w:fldCharType="end"/>
      </w:r>
      <w:r w:rsidRPr="00E56564">
        <w:rPr>
          <w:rFonts w:ascii="Times New Roman" w:hAnsi="Times New Roman" w:cs="Times New Roman"/>
          <w:b/>
          <w:bCs/>
          <w:i w:val="0"/>
          <w:iCs w:val="0"/>
          <w:color w:val="auto"/>
          <w:sz w:val="24"/>
          <w:szCs w:val="24"/>
        </w:rPr>
        <w:t>. Valoración del tiempo de espera</w:t>
      </w:r>
      <w:bookmarkEnd w:id="48"/>
      <w:r w:rsidRPr="00E56564">
        <w:rPr>
          <w:rFonts w:ascii="Times New Roman" w:hAnsi="Times New Roman" w:cs="Times New Roman"/>
          <w:b/>
          <w:bCs/>
          <w:i w:val="0"/>
          <w:iCs w:val="0"/>
          <w:color w:val="auto"/>
          <w:sz w:val="24"/>
          <w:szCs w:val="24"/>
        </w:rPr>
        <w:t xml:space="preserve"> </w:t>
      </w:r>
    </w:p>
    <w:p w14:paraId="6BB19A7C" w14:textId="1CA8DE91" w:rsidR="00E56564" w:rsidRPr="00E56564" w:rsidRDefault="00E56564" w:rsidP="00E56564">
      <w:pPr>
        <w:pStyle w:val="TextoPrincipal"/>
        <w:spacing w:line="360" w:lineRule="auto"/>
        <w:ind w:firstLine="0"/>
        <w:rPr>
          <w:sz w:val="20"/>
          <w:szCs w:val="20"/>
        </w:rPr>
      </w:pPr>
      <w:r w:rsidRPr="00BF15A5">
        <w:rPr>
          <w:sz w:val="20"/>
          <w:szCs w:val="20"/>
        </w:rPr>
        <w:t xml:space="preserve">Fuente: </w:t>
      </w:r>
      <w:r w:rsidRPr="00BF15A5">
        <w:rPr>
          <w:sz w:val="20"/>
          <w:szCs w:val="20"/>
        </w:rPr>
        <w:fldChar w:fldCharType="begin"/>
      </w:r>
      <w:r w:rsidRPr="00BF15A5">
        <w:rPr>
          <w:sz w:val="20"/>
          <w:szCs w:val="20"/>
        </w:rPr>
        <w:instrText xml:space="preserve"> ADDIN ZOTERO_ITEM CSL_CITATION {"citationID":"XOunBgi8","properties":{"formattedCitation":"(Children International, 2021)","plainCitation":"(Children International, 2021)","noteIndex":0},"citationItems":[{"id":"nMY9Odtu/twhQkcv8","uris":["http://zotero.org/users/local/YLD8xX4P/items/B9SNM3UX"],"itemData":{"id":12,"type":"document","abstract":"Plan de trabajo de Equidad en Salud Children International Telemedicina: se establece un sistema de atención primaria de salud que conecte a las familias con un médico a través de una llamada telefónica","license":"Children International","title":"Equida en Salud Telemedicina","title-short":"Plan de trabajo","author":[{"family":"Children International","given":""}],"issued":{"date-parts":[["2021"]]}}}],"schema":"https://github.com/citation-style-language/schema/raw/master/csl-citation.json"} </w:instrText>
      </w:r>
      <w:r w:rsidRPr="00BF15A5">
        <w:rPr>
          <w:sz w:val="20"/>
          <w:szCs w:val="20"/>
        </w:rPr>
        <w:fldChar w:fldCharType="separate"/>
      </w:r>
      <w:r w:rsidRPr="00BF15A5">
        <w:rPr>
          <w:sz w:val="20"/>
        </w:rPr>
        <w:t>(Children International, 2021)</w:t>
      </w:r>
      <w:r w:rsidRPr="00BF15A5">
        <w:rPr>
          <w:sz w:val="20"/>
          <w:szCs w:val="20"/>
        </w:rPr>
        <w:fldChar w:fldCharType="end"/>
      </w:r>
    </w:p>
    <w:p w14:paraId="656BF885" w14:textId="77871584" w:rsidR="00747B0A" w:rsidRDefault="00747B0A" w:rsidP="00E56564">
      <w:pPr>
        <w:pStyle w:val="TextoPrincipal"/>
        <w:spacing w:line="360" w:lineRule="auto"/>
        <w:ind w:firstLine="567"/>
      </w:pPr>
      <w:r w:rsidRPr="00BF15A5">
        <w:t xml:space="preserve"> Telemedicina cuenta con un número de teléfono celular, un colaborador que brinda atención a través llamadas, 2 médicos que realizan consultas y proveedores externos para cubrir especialidades, laboratorio y servicios de farmacia. La implementación de la tecnología del IVR es </w:t>
      </w:r>
      <w:r w:rsidRPr="00BF15A5">
        <w:lastRenderedPageBreak/>
        <w:t xml:space="preserve">una opción para mejorar la cobertura del servicio, sin embargo, requiere un desarrollo, estudio y </w:t>
      </w:r>
      <w:r w:rsidR="00903EC0" w:rsidRPr="00BF15A5">
        <w:rPr>
          <w:noProof/>
          <w:lang w:val="en-US"/>
        </w:rPr>
        <w:drawing>
          <wp:anchor distT="0" distB="0" distL="114300" distR="114300" simplePos="0" relativeHeight="251686912" behindDoc="1" locked="0" layoutInCell="1" allowOverlap="1" wp14:anchorId="25AA3CD7" wp14:editId="47CB1117">
            <wp:simplePos x="0" y="0"/>
            <wp:positionH relativeFrom="margin">
              <wp:posOffset>489131</wp:posOffset>
            </wp:positionH>
            <wp:positionV relativeFrom="margin">
              <wp:posOffset>566057</wp:posOffset>
            </wp:positionV>
            <wp:extent cx="5036820" cy="3405505"/>
            <wp:effectExtent l="0" t="0" r="0" b="444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b="7018"/>
                    <a:stretch/>
                  </pic:blipFill>
                  <pic:spPr bwMode="auto">
                    <a:xfrm>
                      <a:off x="0" y="0"/>
                      <a:ext cx="5036820" cy="34055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F15A5">
        <w:t xml:space="preserve">análisis para su implementación. </w:t>
      </w:r>
    </w:p>
    <w:p w14:paraId="14516556" w14:textId="1F0F588A" w:rsidR="00903EC0" w:rsidRDefault="00903EC0" w:rsidP="00E56564">
      <w:pPr>
        <w:pStyle w:val="TextoPrincipal"/>
        <w:spacing w:line="360" w:lineRule="auto"/>
        <w:ind w:firstLine="567"/>
      </w:pPr>
    </w:p>
    <w:p w14:paraId="2AC45ACF" w14:textId="49DC8546" w:rsidR="00903EC0" w:rsidRDefault="00903EC0" w:rsidP="00E56564">
      <w:pPr>
        <w:pStyle w:val="TextoPrincipal"/>
        <w:spacing w:line="360" w:lineRule="auto"/>
        <w:ind w:firstLine="567"/>
      </w:pPr>
    </w:p>
    <w:p w14:paraId="2BF1B29C" w14:textId="725DDEE3" w:rsidR="00903EC0" w:rsidRDefault="00903EC0" w:rsidP="00E56564">
      <w:pPr>
        <w:pStyle w:val="TextoPrincipal"/>
        <w:spacing w:line="360" w:lineRule="auto"/>
        <w:ind w:firstLine="567"/>
      </w:pPr>
    </w:p>
    <w:p w14:paraId="163CB0F7" w14:textId="315DA901" w:rsidR="00903EC0" w:rsidRDefault="00903EC0" w:rsidP="00E56564">
      <w:pPr>
        <w:pStyle w:val="TextoPrincipal"/>
        <w:spacing w:line="360" w:lineRule="auto"/>
        <w:ind w:firstLine="567"/>
      </w:pPr>
    </w:p>
    <w:p w14:paraId="71296AD2" w14:textId="5CF3E3DD" w:rsidR="00903EC0" w:rsidRDefault="00903EC0" w:rsidP="00E56564">
      <w:pPr>
        <w:pStyle w:val="TextoPrincipal"/>
        <w:spacing w:line="360" w:lineRule="auto"/>
        <w:ind w:firstLine="567"/>
      </w:pPr>
    </w:p>
    <w:p w14:paraId="13796C94" w14:textId="344734B2" w:rsidR="00903EC0" w:rsidRDefault="00903EC0" w:rsidP="00E56564">
      <w:pPr>
        <w:pStyle w:val="TextoPrincipal"/>
        <w:spacing w:line="360" w:lineRule="auto"/>
        <w:ind w:firstLine="567"/>
      </w:pPr>
    </w:p>
    <w:p w14:paraId="2ABD5CB8" w14:textId="3D9AC055" w:rsidR="00903EC0" w:rsidRDefault="00903EC0" w:rsidP="00E56564">
      <w:pPr>
        <w:pStyle w:val="TextoPrincipal"/>
        <w:spacing w:line="360" w:lineRule="auto"/>
        <w:ind w:firstLine="567"/>
      </w:pPr>
    </w:p>
    <w:p w14:paraId="74D14D46" w14:textId="1C8E72D0" w:rsidR="00903EC0" w:rsidRDefault="00903EC0" w:rsidP="00E56564">
      <w:pPr>
        <w:pStyle w:val="TextoPrincipal"/>
        <w:spacing w:line="360" w:lineRule="auto"/>
        <w:ind w:firstLine="567"/>
      </w:pPr>
    </w:p>
    <w:p w14:paraId="1FD75D1F" w14:textId="77777777" w:rsidR="00903EC0" w:rsidRPr="00E56564" w:rsidRDefault="00903EC0" w:rsidP="00E56564">
      <w:pPr>
        <w:pStyle w:val="TextoPrincipal"/>
        <w:spacing w:line="360" w:lineRule="auto"/>
        <w:ind w:firstLine="567"/>
      </w:pPr>
    </w:p>
    <w:p w14:paraId="715887F2" w14:textId="77777777" w:rsidR="00903EC0" w:rsidRDefault="00903EC0" w:rsidP="00E56564">
      <w:pPr>
        <w:pStyle w:val="TextoPrincipal"/>
        <w:spacing w:line="360" w:lineRule="auto"/>
        <w:ind w:firstLine="567"/>
      </w:pPr>
    </w:p>
    <w:p w14:paraId="5BEEE9AA" w14:textId="77777777" w:rsidR="00903EC0" w:rsidRDefault="00903EC0" w:rsidP="00E56564">
      <w:pPr>
        <w:pStyle w:val="TextoPrincipal"/>
        <w:spacing w:line="360" w:lineRule="auto"/>
        <w:ind w:firstLine="567"/>
      </w:pPr>
    </w:p>
    <w:p w14:paraId="10AF0AE0" w14:textId="6C643916" w:rsidR="00747B0A" w:rsidRPr="00BF15A5" w:rsidRDefault="00747B0A" w:rsidP="00E56564">
      <w:pPr>
        <w:pStyle w:val="TextoPrincipal"/>
        <w:spacing w:line="360" w:lineRule="auto"/>
        <w:ind w:firstLine="567"/>
      </w:pPr>
      <w:r w:rsidRPr="00BF15A5">
        <w:t xml:space="preserve">En la figura anterior se pueden observar que un 41.6% en escala Net Promoter Score están pasivos y detractores, considerando que los usuarios necesitan que el proceso en cuanto a tiempo de espera pueda mejorar para evitar el abandono de llamadas y que no sientan desmotivación para hacer uso del servicio de Telemedicina.  </w:t>
      </w:r>
    </w:p>
    <w:p w14:paraId="169DE7F5" w14:textId="1E9840DE" w:rsidR="00747B0A" w:rsidRDefault="00747B0A" w:rsidP="00726E62">
      <w:pPr>
        <w:pStyle w:val="TextoPrincipal"/>
        <w:spacing w:line="360" w:lineRule="auto"/>
        <w:ind w:firstLine="567"/>
      </w:pPr>
      <w:r w:rsidRPr="00BF15A5">
        <w:t>Según los ajusten anuales del Plan Trabajo de Telemedicina en Chi</w:t>
      </w:r>
      <w:r w:rsidR="00771D61">
        <w:t>ldren</w:t>
      </w:r>
      <w:r w:rsidRPr="00BF15A5">
        <w:t xml:space="preserve"> International, continúa ejecutando los siguientes indicadores: </w:t>
      </w:r>
    </w:p>
    <w:p w14:paraId="4837496C" w14:textId="77777777" w:rsidR="00E56564" w:rsidRDefault="00E56564" w:rsidP="00726E62">
      <w:pPr>
        <w:pStyle w:val="TextoPrincipal"/>
        <w:spacing w:line="360" w:lineRule="auto"/>
        <w:ind w:firstLine="567"/>
      </w:pPr>
    </w:p>
    <w:p w14:paraId="3E61EA88" w14:textId="0211BEE3" w:rsidR="00E56564" w:rsidRDefault="00E56564" w:rsidP="00726E62">
      <w:pPr>
        <w:pStyle w:val="TextoPrincipal"/>
        <w:spacing w:line="360" w:lineRule="auto"/>
        <w:ind w:firstLine="567"/>
      </w:pPr>
    </w:p>
    <w:p w14:paraId="7DD4B1CC" w14:textId="63B5ED2D" w:rsidR="00816964" w:rsidRDefault="00816964" w:rsidP="00726E62">
      <w:pPr>
        <w:pStyle w:val="TextoPrincipal"/>
        <w:spacing w:line="360" w:lineRule="auto"/>
        <w:ind w:firstLine="567"/>
      </w:pPr>
    </w:p>
    <w:p w14:paraId="5558B0E3" w14:textId="4686D0A0" w:rsidR="00816964" w:rsidRDefault="00816964" w:rsidP="00726E62">
      <w:pPr>
        <w:pStyle w:val="TextoPrincipal"/>
        <w:spacing w:line="360" w:lineRule="auto"/>
        <w:ind w:firstLine="567"/>
      </w:pPr>
    </w:p>
    <w:p w14:paraId="3CFE7400" w14:textId="77777777" w:rsidR="00816964" w:rsidRDefault="00816964" w:rsidP="00726E62">
      <w:pPr>
        <w:pStyle w:val="TextoPrincipal"/>
        <w:spacing w:line="360" w:lineRule="auto"/>
        <w:ind w:firstLine="567"/>
      </w:pPr>
    </w:p>
    <w:p w14:paraId="5DCAC146" w14:textId="77777777" w:rsidR="00E56564" w:rsidRPr="00BF15A5" w:rsidRDefault="00E56564" w:rsidP="00726E62">
      <w:pPr>
        <w:pStyle w:val="TextoPrincipal"/>
        <w:spacing w:line="360" w:lineRule="auto"/>
        <w:ind w:firstLine="567"/>
      </w:pPr>
    </w:p>
    <w:p w14:paraId="7C4EFD25" w14:textId="51387530" w:rsidR="00E56564" w:rsidRPr="00E56564" w:rsidRDefault="00E56564" w:rsidP="00E56564">
      <w:pPr>
        <w:pStyle w:val="Descripcin"/>
        <w:ind w:firstLine="0"/>
        <w:jc w:val="left"/>
        <w:rPr>
          <w:rFonts w:ascii="Times New Roman" w:hAnsi="Times New Roman" w:cs="Times New Roman"/>
          <w:b/>
          <w:bCs/>
          <w:i w:val="0"/>
          <w:iCs w:val="0"/>
          <w:color w:val="auto"/>
          <w:sz w:val="24"/>
          <w:szCs w:val="24"/>
        </w:rPr>
      </w:pPr>
      <w:bookmarkStart w:id="49" w:name="_Toc166617685"/>
      <w:r w:rsidRPr="00E56564">
        <w:rPr>
          <w:rFonts w:ascii="Times New Roman" w:hAnsi="Times New Roman" w:cs="Times New Roman"/>
          <w:b/>
          <w:bCs/>
          <w:i w:val="0"/>
          <w:iCs w:val="0"/>
          <w:color w:val="auto"/>
          <w:sz w:val="24"/>
          <w:szCs w:val="24"/>
        </w:rPr>
        <w:lastRenderedPageBreak/>
        <w:t xml:space="preserve">Tabla </w:t>
      </w:r>
      <w:r w:rsidRPr="00E56564">
        <w:rPr>
          <w:rFonts w:ascii="Times New Roman" w:hAnsi="Times New Roman" w:cs="Times New Roman"/>
          <w:b/>
          <w:bCs/>
          <w:i w:val="0"/>
          <w:iCs w:val="0"/>
          <w:color w:val="auto"/>
          <w:sz w:val="24"/>
          <w:szCs w:val="24"/>
        </w:rPr>
        <w:fldChar w:fldCharType="begin"/>
      </w:r>
      <w:r w:rsidRPr="00E56564">
        <w:rPr>
          <w:rFonts w:ascii="Times New Roman" w:hAnsi="Times New Roman" w:cs="Times New Roman"/>
          <w:b/>
          <w:bCs/>
          <w:i w:val="0"/>
          <w:iCs w:val="0"/>
          <w:color w:val="auto"/>
          <w:sz w:val="24"/>
          <w:szCs w:val="24"/>
        </w:rPr>
        <w:instrText xml:space="preserve"> SEQ Tabla \* ARABIC </w:instrText>
      </w:r>
      <w:r w:rsidRPr="00E56564">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3</w:t>
      </w:r>
      <w:r w:rsidRPr="00E56564">
        <w:rPr>
          <w:rFonts w:ascii="Times New Roman" w:hAnsi="Times New Roman" w:cs="Times New Roman"/>
          <w:b/>
          <w:bCs/>
          <w:i w:val="0"/>
          <w:iCs w:val="0"/>
          <w:color w:val="auto"/>
          <w:sz w:val="24"/>
          <w:szCs w:val="24"/>
        </w:rPr>
        <w:fldChar w:fldCharType="end"/>
      </w:r>
      <w:r w:rsidRPr="00E56564">
        <w:rPr>
          <w:rFonts w:ascii="Times New Roman" w:hAnsi="Times New Roman" w:cs="Times New Roman"/>
          <w:b/>
          <w:bCs/>
          <w:i w:val="0"/>
          <w:iCs w:val="0"/>
          <w:color w:val="auto"/>
          <w:sz w:val="24"/>
          <w:szCs w:val="24"/>
        </w:rPr>
        <w:t>. Indicadores</w:t>
      </w:r>
      <w:bookmarkEnd w:id="49"/>
    </w:p>
    <w:tbl>
      <w:tblPr>
        <w:tblW w:w="0" w:type="auto"/>
        <w:tblCellMar>
          <w:left w:w="0" w:type="dxa"/>
          <w:right w:w="0" w:type="dxa"/>
        </w:tblCellMar>
        <w:tblLook w:val="0000" w:firstRow="0" w:lastRow="0" w:firstColumn="0" w:lastColumn="0" w:noHBand="0" w:noVBand="0"/>
      </w:tblPr>
      <w:tblGrid>
        <w:gridCol w:w="2952"/>
        <w:gridCol w:w="2189"/>
        <w:gridCol w:w="1912"/>
        <w:gridCol w:w="1627"/>
      </w:tblGrid>
      <w:tr w:rsidR="00747B0A" w:rsidRPr="00BF15A5" w14:paraId="6BC6DAD1" w14:textId="77777777" w:rsidTr="00E4539A">
        <w:trPr>
          <w:trHeight w:val="423"/>
        </w:trPr>
        <w:tc>
          <w:tcPr>
            <w:tcW w:w="2952" w:type="dxa"/>
            <w:tcBorders>
              <w:top w:val="single" w:sz="7" w:space="0" w:color="000000"/>
              <w:left w:val="single" w:sz="7" w:space="0" w:color="000000"/>
              <w:bottom w:val="single" w:sz="7" w:space="0" w:color="D3D3D3"/>
              <w:right w:val="single" w:sz="7" w:space="0" w:color="D3D3D3"/>
            </w:tcBorders>
            <w:tcMar>
              <w:top w:w="39" w:type="dxa"/>
              <w:left w:w="39" w:type="dxa"/>
              <w:bottom w:w="39" w:type="dxa"/>
              <w:right w:w="39" w:type="dxa"/>
            </w:tcMar>
          </w:tcPr>
          <w:p w14:paraId="00684074" w14:textId="77777777" w:rsidR="00747B0A" w:rsidRPr="00BF15A5" w:rsidRDefault="00747B0A" w:rsidP="00E56564">
            <w:pPr>
              <w:spacing w:after="0" w:line="240" w:lineRule="auto"/>
              <w:ind w:firstLine="0"/>
              <w:jc w:val="center"/>
              <w:rPr>
                <w:rFonts w:ascii="Times New Roman" w:eastAsia="Times New Roman" w:hAnsi="Times New Roman" w:cs="Times New Roman"/>
                <w:sz w:val="20"/>
                <w:szCs w:val="20"/>
              </w:rPr>
            </w:pPr>
            <w:r w:rsidRPr="00BF15A5">
              <w:rPr>
                <w:rFonts w:ascii="Times New Roman" w:eastAsia="Arial" w:hAnsi="Times New Roman" w:cs="Times New Roman"/>
                <w:b/>
                <w:color w:val="000000"/>
                <w:sz w:val="20"/>
                <w:szCs w:val="20"/>
              </w:rPr>
              <w:t>Indicadores</w:t>
            </w:r>
          </w:p>
        </w:tc>
        <w:tc>
          <w:tcPr>
            <w:tcW w:w="2189"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p w14:paraId="3A7D5EAF" w14:textId="77777777" w:rsidR="00747B0A" w:rsidRPr="00BF15A5" w:rsidRDefault="00747B0A" w:rsidP="00E56564">
            <w:pPr>
              <w:spacing w:after="0" w:line="240" w:lineRule="auto"/>
              <w:ind w:firstLine="0"/>
              <w:jc w:val="center"/>
              <w:rPr>
                <w:rFonts w:ascii="Times New Roman" w:eastAsia="Times New Roman" w:hAnsi="Times New Roman" w:cs="Times New Roman"/>
                <w:sz w:val="20"/>
                <w:szCs w:val="20"/>
              </w:rPr>
            </w:pPr>
            <w:r w:rsidRPr="00BF15A5">
              <w:rPr>
                <w:rFonts w:ascii="Times New Roman" w:eastAsia="Arial" w:hAnsi="Times New Roman" w:cs="Times New Roman"/>
                <w:b/>
                <w:color w:val="000000"/>
                <w:sz w:val="20"/>
                <w:szCs w:val="20"/>
              </w:rPr>
              <w:t>Fuente de Información</w:t>
            </w:r>
          </w:p>
        </w:tc>
        <w:tc>
          <w:tcPr>
            <w:tcW w:w="1912"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p w14:paraId="76A6306C" w14:textId="77777777" w:rsidR="00747B0A" w:rsidRPr="00BF15A5" w:rsidRDefault="00747B0A" w:rsidP="00E56564">
            <w:pPr>
              <w:spacing w:after="0" w:line="240" w:lineRule="auto"/>
              <w:ind w:firstLine="0"/>
              <w:jc w:val="center"/>
              <w:rPr>
                <w:rFonts w:ascii="Times New Roman" w:eastAsia="Times New Roman" w:hAnsi="Times New Roman" w:cs="Times New Roman"/>
                <w:sz w:val="20"/>
                <w:szCs w:val="20"/>
              </w:rPr>
            </w:pPr>
            <w:r w:rsidRPr="00BF15A5">
              <w:rPr>
                <w:rFonts w:ascii="Times New Roman" w:eastAsia="Arial" w:hAnsi="Times New Roman" w:cs="Times New Roman"/>
                <w:b/>
                <w:color w:val="000000"/>
                <w:sz w:val="20"/>
                <w:szCs w:val="20"/>
              </w:rPr>
              <w:t>Tipo</w:t>
            </w:r>
          </w:p>
        </w:tc>
        <w:tc>
          <w:tcPr>
            <w:tcW w:w="1627" w:type="dxa"/>
            <w:tcBorders>
              <w:top w:val="single" w:sz="7" w:space="0" w:color="000000"/>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1487"/>
            </w:tblGrid>
            <w:tr w:rsidR="00747B0A" w:rsidRPr="00BF15A5" w14:paraId="6FF7278A" w14:textId="77777777" w:rsidTr="00E4539A">
              <w:trPr>
                <w:trHeight w:hRule="exact" w:val="421"/>
              </w:trPr>
              <w:tc>
                <w:tcPr>
                  <w:tcW w:w="1487" w:type="dxa"/>
                  <w:tcMar>
                    <w:top w:w="0" w:type="dxa"/>
                    <w:left w:w="0" w:type="dxa"/>
                    <w:bottom w:w="0" w:type="dxa"/>
                    <w:right w:w="0" w:type="dxa"/>
                  </w:tcMar>
                </w:tcPr>
                <w:p w14:paraId="609C8715" w14:textId="77777777" w:rsidR="00747B0A" w:rsidRPr="00BF15A5" w:rsidRDefault="00747B0A" w:rsidP="00E56564">
                  <w:pPr>
                    <w:spacing w:after="0" w:line="240" w:lineRule="auto"/>
                    <w:ind w:firstLine="0"/>
                    <w:jc w:val="center"/>
                    <w:rPr>
                      <w:rFonts w:ascii="Times New Roman" w:eastAsia="Times New Roman" w:hAnsi="Times New Roman" w:cs="Times New Roman"/>
                      <w:sz w:val="20"/>
                      <w:szCs w:val="20"/>
                    </w:rPr>
                  </w:pPr>
                  <w:r w:rsidRPr="00BF15A5">
                    <w:rPr>
                      <w:rFonts w:ascii="Times New Roman" w:eastAsia="Arial" w:hAnsi="Times New Roman" w:cs="Times New Roman"/>
                      <w:b/>
                      <w:color w:val="000000"/>
                      <w:sz w:val="20"/>
                      <w:szCs w:val="20"/>
                    </w:rPr>
                    <w:t>2024</w:t>
                  </w:r>
                </w:p>
              </w:tc>
            </w:tr>
          </w:tbl>
          <w:p w14:paraId="77B4BD16" w14:textId="77777777" w:rsidR="00747B0A" w:rsidRPr="00BF15A5" w:rsidRDefault="00747B0A" w:rsidP="00E56564">
            <w:pPr>
              <w:spacing w:after="0" w:line="240" w:lineRule="auto"/>
              <w:ind w:firstLine="0"/>
              <w:jc w:val="center"/>
              <w:rPr>
                <w:rFonts w:ascii="Times New Roman" w:eastAsia="Times New Roman" w:hAnsi="Times New Roman" w:cs="Times New Roman"/>
                <w:sz w:val="20"/>
                <w:szCs w:val="20"/>
              </w:rPr>
            </w:pPr>
          </w:p>
        </w:tc>
      </w:tr>
      <w:tr w:rsidR="00747B0A" w:rsidRPr="00BF15A5" w14:paraId="3FD9F6A3" w14:textId="77777777" w:rsidTr="00E4539A">
        <w:trPr>
          <w:trHeight w:val="423"/>
        </w:trPr>
        <w:tc>
          <w:tcPr>
            <w:tcW w:w="295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46C57E6F" w14:textId="77777777" w:rsidR="00747B0A" w:rsidRPr="00A01E00" w:rsidRDefault="00747B0A" w:rsidP="00E56564">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consultas de dentales de telesalud brindadas por CI</w:t>
            </w:r>
          </w:p>
        </w:tc>
        <w:tc>
          <w:tcPr>
            <w:tcW w:w="2189"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21904191"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Listado de inscripción, SSB</w:t>
            </w:r>
          </w:p>
        </w:tc>
        <w:tc>
          <w:tcPr>
            <w:tcW w:w="1912"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363017F7"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 xml:space="preserve">Plan Implementación Detallado </w:t>
            </w:r>
          </w:p>
        </w:tc>
        <w:tc>
          <w:tcPr>
            <w:tcW w:w="1627"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1487"/>
            </w:tblGrid>
            <w:tr w:rsidR="00747B0A" w:rsidRPr="00BF15A5" w14:paraId="17EAD4CD" w14:textId="77777777" w:rsidTr="00E4539A">
              <w:trPr>
                <w:trHeight w:hRule="exact" w:val="421"/>
              </w:trPr>
              <w:tc>
                <w:tcPr>
                  <w:tcW w:w="1487" w:type="dxa"/>
                  <w:tcMar>
                    <w:top w:w="0" w:type="dxa"/>
                    <w:left w:w="0" w:type="dxa"/>
                    <w:bottom w:w="0" w:type="dxa"/>
                    <w:right w:w="0" w:type="dxa"/>
                  </w:tcMar>
                </w:tcPr>
                <w:p w14:paraId="6E1432B9"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300</w:t>
                  </w:r>
                </w:p>
              </w:tc>
            </w:tr>
          </w:tbl>
          <w:p w14:paraId="26F27E09"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p>
        </w:tc>
      </w:tr>
      <w:tr w:rsidR="00747B0A" w:rsidRPr="00BF15A5" w14:paraId="37AED61D" w14:textId="77777777" w:rsidTr="00E4539A">
        <w:trPr>
          <w:trHeight w:val="423"/>
        </w:trPr>
        <w:tc>
          <w:tcPr>
            <w:tcW w:w="295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27D79D1D" w14:textId="77777777" w:rsidR="00747B0A" w:rsidRPr="00A01E00" w:rsidRDefault="00747B0A" w:rsidP="00E56564">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consultas de telesalud brindadas por CI</w:t>
            </w:r>
          </w:p>
        </w:tc>
        <w:tc>
          <w:tcPr>
            <w:tcW w:w="2189"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5B32978"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Listado de inscripción, SSB</w:t>
            </w:r>
          </w:p>
        </w:tc>
        <w:tc>
          <w:tcPr>
            <w:tcW w:w="1912"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154AA275"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Plan Implementación Detallado</w:t>
            </w:r>
          </w:p>
        </w:tc>
        <w:tc>
          <w:tcPr>
            <w:tcW w:w="1627"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1487"/>
            </w:tblGrid>
            <w:tr w:rsidR="00747B0A" w:rsidRPr="00BF15A5" w14:paraId="24F18404" w14:textId="77777777" w:rsidTr="00E4539A">
              <w:trPr>
                <w:trHeight w:hRule="exact" w:val="421"/>
              </w:trPr>
              <w:tc>
                <w:tcPr>
                  <w:tcW w:w="1487" w:type="dxa"/>
                  <w:tcMar>
                    <w:top w:w="0" w:type="dxa"/>
                    <w:left w:w="0" w:type="dxa"/>
                    <w:bottom w:w="0" w:type="dxa"/>
                    <w:right w:w="0" w:type="dxa"/>
                  </w:tcMar>
                </w:tcPr>
                <w:p w14:paraId="6B472F61"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5,700</w:t>
                  </w:r>
                </w:p>
              </w:tc>
            </w:tr>
          </w:tbl>
          <w:p w14:paraId="606256F5"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p>
        </w:tc>
      </w:tr>
      <w:tr w:rsidR="00747B0A" w:rsidRPr="00BF15A5" w14:paraId="5558A2DE" w14:textId="77777777" w:rsidTr="00E4539A">
        <w:trPr>
          <w:trHeight w:val="423"/>
        </w:trPr>
        <w:tc>
          <w:tcPr>
            <w:tcW w:w="2952" w:type="dxa"/>
            <w:tcBorders>
              <w:top w:val="single" w:sz="7" w:space="0" w:color="D3D3D3"/>
              <w:left w:val="single" w:sz="7" w:space="0" w:color="000000"/>
              <w:bottom w:val="single" w:sz="7" w:space="0" w:color="D3D3D3"/>
              <w:right w:val="single" w:sz="7" w:space="0" w:color="D3D3D3"/>
            </w:tcBorders>
            <w:tcMar>
              <w:top w:w="39" w:type="dxa"/>
              <w:left w:w="39" w:type="dxa"/>
              <w:bottom w:w="39" w:type="dxa"/>
              <w:right w:w="39" w:type="dxa"/>
            </w:tcMar>
          </w:tcPr>
          <w:p w14:paraId="4958D999" w14:textId="77777777" w:rsidR="00747B0A" w:rsidRPr="00A01E00" w:rsidRDefault="00747B0A" w:rsidP="00E56564">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Servicios médicos recibidos fuera de las clínicas de CI</w:t>
            </w:r>
          </w:p>
        </w:tc>
        <w:tc>
          <w:tcPr>
            <w:tcW w:w="2189"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70A08BDC"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SSB</w:t>
            </w:r>
          </w:p>
        </w:tc>
        <w:tc>
          <w:tcPr>
            <w:tcW w:w="1912"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p w14:paraId="5A22697C"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Plan Implementación Detallado</w:t>
            </w:r>
          </w:p>
        </w:tc>
        <w:tc>
          <w:tcPr>
            <w:tcW w:w="1627" w:type="dxa"/>
            <w:tcBorders>
              <w:top w:val="single" w:sz="7" w:space="0" w:color="D3D3D3"/>
              <w:left w:val="single" w:sz="7" w:space="0" w:color="D3D3D3"/>
              <w:bottom w:val="single" w:sz="7" w:space="0" w:color="D3D3D3"/>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1487"/>
            </w:tblGrid>
            <w:tr w:rsidR="00747B0A" w:rsidRPr="00BF15A5" w14:paraId="27AA4CC5" w14:textId="77777777" w:rsidTr="00E4539A">
              <w:trPr>
                <w:trHeight w:hRule="exact" w:val="421"/>
              </w:trPr>
              <w:tc>
                <w:tcPr>
                  <w:tcW w:w="1487" w:type="dxa"/>
                  <w:tcMar>
                    <w:top w:w="0" w:type="dxa"/>
                    <w:left w:w="0" w:type="dxa"/>
                    <w:bottom w:w="0" w:type="dxa"/>
                    <w:right w:w="0" w:type="dxa"/>
                  </w:tcMar>
                </w:tcPr>
                <w:p w14:paraId="7535AFE8"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4,508</w:t>
                  </w:r>
                </w:p>
              </w:tc>
            </w:tr>
          </w:tbl>
          <w:p w14:paraId="4B4FF436"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p>
        </w:tc>
      </w:tr>
      <w:tr w:rsidR="00747B0A" w:rsidRPr="00BF15A5" w14:paraId="23CC541D" w14:textId="77777777" w:rsidTr="00E4539A">
        <w:trPr>
          <w:trHeight w:val="423"/>
        </w:trPr>
        <w:tc>
          <w:tcPr>
            <w:tcW w:w="2952" w:type="dxa"/>
            <w:tcBorders>
              <w:top w:val="single" w:sz="7" w:space="0" w:color="D3D3D3"/>
              <w:left w:val="single" w:sz="7" w:space="0" w:color="000000"/>
              <w:bottom w:val="single" w:sz="7" w:space="0" w:color="000000"/>
              <w:right w:val="single" w:sz="7" w:space="0" w:color="D3D3D3"/>
            </w:tcBorders>
            <w:tcMar>
              <w:top w:w="39" w:type="dxa"/>
              <w:left w:w="39" w:type="dxa"/>
              <w:bottom w:w="39" w:type="dxa"/>
              <w:right w:w="39" w:type="dxa"/>
            </w:tcMar>
          </w:tcPr>
          <w:p w14:paraId="446D0407" w14:textId="77777777" w:rsidR="00747B0A" w:rsidRPr="00A01E00" w:rsidRDefault="00747B0A" w:rsidP="00E56564">
            <w:pPr>
              <w:spacing w:after="0" w:line="240" w:lineRule="auto"/>
              <w:ind w:firstLine="0"/>
              <w:jc w:val="left"/>
              <w:rPr>
                <w:rFonts w:ascii="Times New Roman" w:eastAsia="Times New Roman" w:hAnsi="Times New Roman" w:cs="Times New Roman"/>
                <w:sz w:val="20"/>
                <w:szCs w:val="20"/>
              </w:rPr>
            </w:pPr>
            <w:r w:rsidRPr="00A01E00">
              <w:rPr>
                <w:rFonts w:ascii="Times New Roman" w:eastAsia="Arial" w:hAnsi="Times New Roman" w:cs="Times New Roman"/>
                <w:color w:val="000000"/>
                <w:sz w:val="20"/>
                <w:szCs w:val="20"/>
              </w:rPr>
              <w:t>% de población apadrinada que reporta que recibieron los servicios de atención en salud cuando lo necesitaron.</w:t>
            </w:r>
          </w:p>
        </w:tc>
        <w:tc>
          <w:tcPr>
            <w:tcW w:w="2189"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p w14:paraId="2540512B"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Listado de inscripción, SSB</w:t>
            </w:r>
          </w:p>
        </w:tc>
        <w:tc>
          <w:tcPr>
            <w:tcW w:w="1912"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p w14:paraId="2F76A32F"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Plan Implementación Detallado</w:t>
            </w:r>
          </w:p>
        </w:tc>
        <w:tc>
          <w:tcPr>
            <w:tcW w:w="1627" w:type="dxa"/>
            <w:tcBorders>
              <w:top w:val="single" w:sz="7" w:space="0" w:color="D3D3D3"/>
              <w:left w:val="single" w:sz="7" w:space="0" w:color="D3D3D3"/>
              <w:bottom w:val="single" w:sz="7" w:space="0" w:color="000000"/>
              <w:right w:val="single" w:sz="7" w:space="0" w:color="D3D3D3"/>
            </w:tcBorders>
            <w:tcMar>
              <w:top w:w="39" w:type="dxa"/>
              <w:left w:w="39" w:type="dxa"/>
              <w:bottom w:w="39" w:type="dxa"/>
              <w:right w:w="39" w:type="dxa"/>
            </w:tcMar>
          </w:tcPr>
          <w:tbl>
            <w:tblPr>
              <w:tblW w:w="0" w:type="auto"/>
              <w:tblCellMar>
                <w:left w:w="0" w:type="dxa"/>
                <w:right w:w="0" w:type="dxa"/>
              </w:tblCellMar>
              <w:tblLook w:val="0000" w:firstRow="0" w:lastRow="0" w:firstColumn="0" w:lastColumn="0" w:noHBand="0" w:noVBand="0"/>
            </w:tblPr>
            <w:tblGrid>
              <w:gridCol w:w="1487"/>
            </w:tblGrid>
            <w:tr w:rsidR="00747B0A" w:rsidRPr="00BF15A5" w14:paraId="58270693" w14:textId="77777777" w:rsidTr="00E4539A">
              <w:trPr>
                <w:trHeight w:hRule="exact" w:val="421"/>
              </w:trPr>
              <w:tc>
                <w:tcPr>
                  <w:tcW w:w="1487" w:type="dxa"/>
                  <w:tcMar>
                    <w:top w:w="0" w:type="dxa"/>
                    <w:left w:w="0" w:type="dxa"/>
                    <w:bottom w:w="0" w:type="dxa"/>
                    <w:right w:w="0" w:type="dxa"/>
                  </w:tcMar>
                </w:tcPr>
                <w:p w14:paraId="755EFD44"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r w:rsidRPr="00BF15A5">
                    <w:rPr>
                      <w:rFonts w:ascii="Times New Roman" w:eastAsia="Arial" w:hAnsi="Times New Roman" w:cs="Times New Roman"/>
                      <w:color w:val="000000"/>
                      <w:sz w:val="20"/>
                      <w:szCs w:val="20"/>
                    </w:rPr>
                    <w:t>85</w:t>
                  </w:r>
                </w:p>
              </w:tc>
            </w:tr>
          </w:tbl>
          <w:p w14:paraId="6C340C64" w14:textId="77777777" w:rsidR="00747B0A" w:rsidRPr="00BF15A5" w:rsidRDefault="00747B0A" w:rsidP="00E56564">
            <w:pPr>
              <w:spacing w:after="0" w:line="240" w:lineRule="auto"/>
              <w:ind w:firstLine="0"/>
              <w:jc w:val="left"/>
              <w:rPr>
                <w:rFonts w:ascii="Times New Roman" w:eastAsia="Times New Roman" w:hAnsi="Times New Roman" w:cs="Times New Roman"/>
                <w:sz w:val="20"/>
                <w:szCs w:val="20"/>
              </w:rPr>
            </w:pPr>
          </w:p>
        </w:tc>
      </w:tr>
    </w:tbl>
    <w:p w14:paraId="1FBB6AB4" w14:textId="33022946" w:rsidR="00747B0A" w:rsidRPr="00E56564" w:rsidRDefault="00747B0A" w:rsidP="00726E62">
      <w:pPr>
        <w:pStyle w:val="TextoPrincipal"/>
        <w:spacing w:line="360" w:lineRule="auto"/>
        <w:ind w:firstLine="0"/>
        <w:rPr>
          <w:sz w:val="20"/>
          <w:szCs w:val="20"/>
        </w:rPr>
      </w:pPr>
      <w:r w:rsidRPr="00E56564">
        <w:rPr>
          <w:sz w:val="20"/>
          <w:szCs w:val="20"/>
        </w:rPr>
        <w:t xml:space="preserve">Fuente: </w:t>
      </w:r>
      <w:r w:rsidRPr="00E56564">
        <w:rPr>
          <w:sz w:val="20"/>
          <w:szCs w:val="20"/>
        </w:rPr>
        <w:fldChar w:fldCharType="begin"/>
      </w:r>
      <w:r w:rsidR="0067663E" w:rsidRPr="00E56564">
        <w:rPr>
          <w:sz w:val="20"/>
          <w:szCs w:val="20"/>
        </w:rPr>
        <w:instrText xml:space="preserve"> ADDIN ZOTERO_ITEM CSL_CITATION {"citationID":"R5iEKFIS","properties":{"formattedCitation":"(Children International, 2021)","plainCitation":"(Children International, 2021)","noteIndex":0},"citationItems":[{"id":"nMY9Odtu/twhQkcv8","uris":["http://zotero.org/users/local/YLD8xX4P/items/B9SNM3UX"],"itemData":{"id":12,"type":"document","abstract":"Plan de trabajo de Equidad en Salud Children International Telemedicina: se establece un sistema de atención primaria de salud que conecte a las familias con un médico a través de una llamada telefónica","license":"Children International","title":"Equida en Salud Telemedicina","title-short":"Plan de trabajo","author":[{"family":"Children International","given":""}],"issued":{"date-parts":[["2021"]]}}}],"schema":"https://github.com/citation-style-language/schema/raw/master/csl-citation.json"} </w:instrText>
      </w:r>
      <w:r w:rsidRPr="00E56564">
        <w:rPr>
          <w:sz w:val="20"/>
          <w:szCs w:val="20"/>
        </w:rPr>
        <w:fldChar w:fldCharType="separate"/>
      </w:r>
      <w:r w:rsidRPr="00E56564">
        <w:rPr>
          <w:sz w:val="20"/>
          <w:szCs w:val="20"/>
        </w:rPr>
        <w:t>(Children International, 2021)</w:t>
      </w:r>
      <w:r w:rsidRPr="00E56564">
        <w:rPr>
          <w:sz w:val="20"/>
          <w:szCs w:val="20"/>
        </w:rPr>
        <w:fldChar w:fldCharType="end"/>
      </w:r>
    </w:p>
    <w:p w14:paraId="220050E5" w14:textId="6430E797" w:rsidR="00E15187" w:rsidRPr="00BF15A5" w:rsidRDefault="00747B0A" w:rsidP="00E56564">
      <w:pPr>
        <w:pStyle w:val="TextoPrincipal"/>
        <w:spacing w:line="360" w:lineRule="auto"/>
        <w:ind w:firstLine="567"/>
      </w:pPr>
      <w:r w:rsidRPr="00BF15A5">
        <w:t>En la figura anterior se pueden observar los indicadores que tiene planificados realizar el Telemedicina en Chi</w:t>
      </w:r>
      <w:r w:rsidR="003E393E">
        <w:t>l</w:t>
      </w:r>
      <w:r w:rsidRPr="00BF15A5">
        <w:t xml:space="preserve">dren International para el año 2024 están orientadas a los servicios que ofrece la agencia, es necesario resaltar que tiene como indicador # de consultas de telesalud brindadas por CI 5,700 para el año 2024, por lo que se observa que la agencia debe estar orientada a la mejora continua de sus servicios, fortalecer los procesos e innovar en las tecnologías para lograr cubrir con la demanda del servicio planificados.  </w:t>
      </w:r>
    </w:p>
    <w:p w14:paraId="3F918AE6" w14:textId="6505AA82" w:rsidR="00190067" w:rsidRPr="00BF15A5" w:rsidRDefault="00BE6D1A" w:rsidP="00F206B4">
      <w:pPr>
        <w:pStyle w:val="Ttulo2"/>
        <w:numPr>
          <w:ilvl w:val="1"/>
          <w:numId w:val="25"/>
        </w:numPr>
        <w:jc w:val="left"/>
        <w:rPr>
          <w:rFonts w:cs="Times New Roman"/>
        </w:rPr>
      </w:pPr>
      <w:bookmarkStart w:id="50" w:name="_Toc166617621"/>
      <w:r w:rsidRPr="00BF15A5">
        <w:rPr>
          <w:rFonts w:cs="Times New Roman"/>
        </w:rPr>
        <w:t>CONCEPTUALIZACIÓN</w:t>
      </w:r>
      <w:bookmarkEnd w:id="50"/>
    </w:p>
    <w:p w14:paraId="70256E5D" w14:textId="6C33B5D6" w:rsidR="0067663E" w:rsidRPr="00BF15A5" w:rsidRDefault="001E36F6" w:rsidP="00E56564">
      <w:pPr>
        <w:pStyle w:val="TextoPrincipal"/>
        <w:spacing w:line="360" w:lineRule="auto"/>
        <w:ind w:firstLine="567"/>
      </w:pPr>
      <w:r w:rsidRPr="00BF15A5">
        <w:t>En</w:t>
      </w:r>
      <w:r w:rsidR="007C3CA8" w:rsidRPr="00BF15A5">
        <w:t xml:space="preserve"> vista que existen términos mencionados en el documento de investigación que pueden ser desconocidos </w:t>
      </w:r>
      <w:r w:rsidR="004072B8" w:rsidRPr="00BF15A5">
        <w:t>ya que corresponden a</w:t>
      </w:r>
      <w:r w:rsidR="007C3CA8" w:rsidRPr="00BF15A5">
        <w:t xml:space="preserve"> con</w:t>
      </w:r>
      <w:r w:rsidR="004072B8" w:rsidRPr="00BF15A5">
        <w:t>textos tecnológicos y propios de Children Internacional; s</w:t>
      </w:r>
      <w:r w:rsidRPr="00BF15A5">
        <w:t>e</w:t>
      </w:r>
      <w:r w:rsidR="007C3CA8" w:rsidRPr="00BF15A5">
        <w:t xml:space="preserve"> </w:t>
      </w:r>
      <w:r w:rsidR="004072B8" w:rsidRPr="00BF15A5">
        <w:t xml:space="preserve">brinda una </w:t>
      </w:r>
      <w:r w:rsidR="007C3CA8" w:rsidRPr="00BF15A5">
        <w:t>descr</w:t>
      </w:r>
      <w:r w:rsidR="004072B8" w:rsidRPr="00BF15A5">
        <w:t>ipción de</w:t>
      </w:r>
      <w:r w:rsidR="007C3CA8" w:rsidRPr="00BF15A5">
        <w:t xml:space="preserve"> conceptos que son fundamentales para la comprensión del tema.</w:t>
      </w:r>
    </w:p>
    <w:p w14:paraId="18D70C73" w14:textId="72E3C6A5" w:rsidR="0067663E" w:rsidRPr="00A01E00" w:rsidRDefault="0067663E" w:rsidP="0067663E">
      <w:pPr>
        <w:spacing w:line="480" w:lineRule="auto"/>
        <w:rPr>
          <w:rFonts w:ascii="Times New Roman" w:eastAsia="Calibri" w:hAnsi="Times New Roman" w:cs="Times New Roman"/>
          <w:sz w:val="24"/>
          <w:szCs w:val="24"/>
        </w:rPr>
      </w:pPr>
      <w:r w:rsidRPr="00A01E00">
        <w:rPr>
          <w:rFonts w:ascii="Times New Roman" w:eastAsia="Calibri" w:hAnsi="Times New Roman" w:cs="Times New Roman"/>
          <w:b/>
          <w:bCs/>
          <w:sz w:val="24"/>
          <w:szCs w:val="24"/>
        </w:rPr>
        <w:t>Telemedicina:</w:t>
      </w:r>
      <w:r w:rsidRPr="00A01E00">
        <w:rPr>
          <w:rFonts w:ascii="Times New Roman" w:eastAsia="Calibri" w:hAnsi="Times New Roman" w:cs="Times New Roman"/>
          <w:sz w:val="24"/>
          <w:szCs w:val="24"/>
        </w:rPr>
        <w:t xml:space="preserve"> “Es la interacción médico-paciente puede incluir no solo comunicaciones de voz sino también de video, es decir un sistema de videoconferencia por medio del cual personal médico interactúa con un paciente y/o con otros médicos”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{"citationID":"298VorHM","properties":{"formattedCitation":"({\\i{}info@citel}, s.\\uc0\\u160{}f.)","plainCitation":"(info@citel, s. f.)","noteIndex":0},"citationItems":[{"id":"nMY9Odtu/wC2bpkdM","uris":["http://zotero.org/users/local/YLD8xX4P/items/FT9C7M9N"],"itemData":{"id":25,"type":"webpage","title":"info@citel","URL":"https://www.oas.org/es/citel/infocitel/2010/junio/salud-1_e.asp","accessed":{"date-parts":[["2024",3,7]]}}}],"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w:t>
      </w:r>
      <w:r w:rsidRPr="00A01E00">
        <w:rPr>
          <w:rFonts w:ascii="Times New Roman" w:hAnsi="Times New Roman" w:cs="Times New Roman"/>
          <w:i/>
          <w:iCs/>
          <w:sz w:val="24"/>
          <w:szCs w:val="24"/>
        </w:rPr>
        <w:t>info@citel</w:t>
      </w:r>
      <w:r w:rsidRPr="00A01E00">
        <w:rPr>
          <w:rFonts w:ascii="Times New Roman" w:hAnsi="Times New Roman" w:cs="Times New Roman"/>
          <w:sz w:val="24"/>
          <w:szCs w:val="24"/>
        </w:rPr>
        <w:t>, s. f.)</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 xml:space="preserve">. Una forma simple de definir Telemedicina “Es la prestación de servicios de medicina a distancia”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{"citationID":"Sg27XURR","properties":{"formattedCitation":"(Jorge Fern\\uc0\\u225{}ndez &amp; M\\uc0\\u233{}rida Hern\\uc0\\u225{}ndez, 2010)","plainCitation":"(Jorge Fernández &amp; Mérida Hernández, 2010)","noteIndex":0},"citationItems":[{"id":"nMY9Odtu/lwHO9pyG","uris":["http://zotero.org/users/local/YLD8xX4P/items/3VAS6W9S"],"itemData":{"id":23,"type":"article-journal","container-title":"Revista Habanera de Ciencias Médicas","ISSN":"1729-519X","issue":"1","note":"publisher: ISCMH","page":"0-0","source":"SciELO","title":"Telemedicina: futuro o presente","title-short":"Telemedicina","volume":"9","author":[{"family":"Jorge Fernández","given":"Miriam"},{"family":"Mérida Hernández","given":"Rosa"}],"issued":{"date-parts":[["2010",3]]}}}],"schema":"https://github.com/citation-style-language/schema/raw/master/csl-citation.json"}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eastAsia="Calibri" w:hAnsi="Times New Roman" w:cs="Times New Roman"/>
          <w:sz w:val="24"/>
          <w:szCs w:val="24"/>
        </w:rPr>
        <w:t>(Jorge Fernández &amp; Mérida Hernández, 2010)</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w:t>
      </w:r>
    </w:p>
    <w:p w14:paraId="0D054A22" w14:textId="2336D5EC" w:rsidR="0067663E" w:rsidRPr="00A01E00" w:rsidRDefault="0067663E" w:rsidP="0067663E">
      <w:pPr>
        <w:spacing w:line="480" w:lineRule="auto"/>
        <w:rPr>
          <w:rFonts w:ascii="Times New Roman" w:eastAsia="Calibri" w:hAnsi="Times New Roman" w:cs="Times New Roman"/>
          <w:sz w:val="24"/>
          <w:szCs w:val="24"/>
        </w:rPr>
      </w:pPr>
      <w:r w:rsidRPr="00A01E00">
        <w:rPr>
          <w:rFonts w:ascii="Times New Roman" w:eastAsia="Calibri" w:hAnsi="Times New Roman" w:cs="Times New Roman"/>
          <w:b/>
          <w:bCs/>
          <w:sz w:val="24"/>
          <w:szCs w:val="24"/>
        </w:rPr>
        <w:t>Apadrinamiento:</w:t>
      </w:r>
      <w:r w:rsidRPr="00A01E00">
        <w:rPr>
          <w:rFonts w:ascii="Times New Roman" w:eastAsia="Calibri" w:hAnsi="Times New Roman" w:cs="Times New Roman"/>
          <w:sz w:val="24"/>
          <w:szCs w:val="24"/>
        </w:rPr>
        <w:t xml:space="preserve"> “Consiste en poner en contacto a dos personas de diferentes partes del mundo: unas con muchas ganas de ayudar y otras con menos oportunidades. Se trata de una relación </w:t>
      </w:r>
      <w:r w:rsidRPr="00A01E00">
        <w:rPr>
          <w:rFonts w:ascii="Times New Roman" w:eastAsia="Calibri" w:hAnsi="Times New Roman" w:cs="Times New Roman"/>
          <w:sz w:val="24"/>
          <w:szCs w:val="24"/>
        </w:rPr>
        <w:lastRenderedPageBreak/>
        <w:t xml:space="preserve">personal que se vive como algo nuevo y extraordinario”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{"citationID":"JVmwAskg","properties":{"formattedCitation":"(AeA, 2017)","plainCitation":"(AeA, 2017)","noteIndex":0},"citationItems":[{"id":"nMY9Odtu/dkz3K0Wf","uris":["http://zotero.org/users/local/YLD8xX4P/items/5PBYM6JA"],"itemData":{"id":29,"type":"post-weblog","abstract":"¿Qué es apadrinar? Te explicamos en 5 puntos lo que significa apadrinar un niño ¡Entra y comienza la aventura del apadrinamiento!","container-title":"Ayuda en Acción","language":"es-ES","title":"¿Qué significa apadrinar a un niño?","URL":"https://ayudaenaccion.org/blog/apadrinamiento/que-es-apadrinar-un-nino/","author":[{"family":"AeA","given":""}],"accessed":{"date-parts":[["2024",3,7]]},"issued":{"date-parts":[["2017",6,12]]}}}],"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(AeA, 2017)</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 “Cuando patrocina a un niño, le brinda acceso a beneficios que cambian la vida, incluida atención médica y dental, apoyo educativo, capacitación en habilidades para la vida y asistencia para la colocación laboral”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{"citationID":"oZhxTWPw","properties":{"formattedCitation":"({\\i{}Learn More About Children International | Humanitarian Charity Organization | Secular Non-Profit | Child Sponsorship in Africa, India, South America, &amp; USA}, s.\\uc0\\u160{}f.)","plainCitation":"(Learn More About Children International | Humanitarian Charity Organization | Secular Non-Profit | Child Sponsorship in Africa, India, South America, &amp; USA, s. f.)","dontUpdate":true,"noteIndex":0},"citationItems":[{"id":"nMY9Odtu/MWlmzdXX","uris":["http://zotero.org/users/local/YLD8xX4P/items/6YQ7NJQ9"],"itemData":{"id":27,"type":"webpage","abstract":"Children International is a humanitarian organization on a mission to end child poverty. Get charity ratings, financial information, meet our staff and more.","container-title":"Children International","language":"es","title":"Learn More About Children International | Humanitarian Charity Organization | Secular Non-Profit | Child Sponsorship in Africa, India, South America, &amp; USA","URL":"https://www.children.org/learn-more","accessed":{"date-parts":[["2024",3,7]]}}}],"schema":"https://github.com/citation-style-language/schema/raw/master/csl-citation.json"}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w:t>
      </w:r>
      <w:r w:rsidRPr="00A01E00">
        <w:rPr>
          <w:rFonts w:ascii="Times New Roman" w:hAnsi="Times New Roman" w:cs="Times New Roman"/>
          <w:i/>
          <w:iCs/>
          <w:sz w:val="24"/>
          <w:szCs w:val="24"/>
        </w:rPr>
        <w:t>Learn More About Children International</w:t>
      </w:r>
      <w:r w:rsidRPr="00A01E00">
        <w:rPr>
          <w:rFonts w:ascii="Times New Roman" w:hAnsi="Times New Roman" w:cs="Times New Roman"/>
          <w:sz w:val="24"/>
          <w:szCs w:val="24"/>
        </w:rPr>
        <w:t>, s. f.)</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 xml:space="preserve">. </w:t>
      </w:r>
    </w:p>
    <w:p w14:paraId="1EF9B03A" w14:textId="18C37CF2" w:rsidR="0067663E" w:rsidRPr="00A01E00" w:rsidRDefault="0067663E" w:rsidP="0067663E">
      <w:pPr>
        <w:spacing w:line="480" w:lineRule="auto"/>
        <w:rPr>
          <w:rFonts w:ascii="Times New Roman" w:eastAsia="Calibri" w:hAnsi="Times New Roman" w:cs="Times New Roman"/>
          <w:sz w:val="24"/>
          <w:szCs w:val="24"/>
        </w:rPr>
      </w:pPr>
      <w:r w:rsidRPr="00A01E00">
        <w:rPr>
          <w:rFonts w:ascii="Times New Roman" w:eastAsia="Calibri" w:hAnsi="Times New Roman" w:cs="Times New Roman"/>
          <w:b/>
          <w:bCs/>
          <w:sz w:val="24"/>
          <w:szCs w:val="24"/>
        </w:rPr>
        <w:t>Usuarios:</w:t>
      </w:r>
      <w:r w:rsidRPr="00A01E00">
        <w:rPr>
          <w:rFonts w:ascii="Times New Roman" w:eastAsia="Calibri" w:hAnsi="Times New Roman" w:cs="Times New Roman"/>
          <w:sz w:val="24"/>
          <w:szCs w:val="24"/>
        </w:rPr>
        <w:t xml:space="preserve"> “El usuario es la persona que utiliza y elige los servicios de salud, el usuario debe ser el eje alrededor del cual se organicen las actividades del sistema de salud”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{"citationID":"IBqIHYPI","properties":{"formattedCitation":"({\\i{}Atenci\\uc0\\u243{}n Centrada en el Usuario}, s.\\uc0\\u160{}f.)","plainCitation":"(Atención Centrada en el Usuario, s. f.)","noteIndex":0},"citationItems":[{"id":"nMY9Odtu/nGFp8XYm","uris":["http://zotero.org/users/local/YLD8xX4P/items/Q4T4R5AN"],"itemData":{"id":31,"type":"webpage","abstract":"ATENCIÓN CENTRADA EN EL USUARIO ¿QUIÉN ES EL USUARIO? El usuario es la persona que utiliza y elige los servicios de salud. En torno al usuario se organizan todas las prestaciones que se otorgan en la Red de Establecimientos de...","container-title":"Servicio de Salud Metropolitano Sur Oriente","title":"Atención Centrada en el Usuario","URL":"https://redsalud.ssmso.cl/atencion-centrada-en-el-usuario/","accessed":{"date-parts":[["2024",3,7]]}}}],"schema":"https://github.com/citation-style-language/schema/raw/master/csl-citation.json"}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w:t>
      </w:r>
      <w:r w:rsidRPr="00A01E00">
        <w:rPr>
          <w:rFonts w:ascii="Times New Roman" w:hAnsi="Times New Roman" w:cs="Times New Roman"/>
          <w:i/>
          <w:iCs/>
          <w:sz w:val="24"/>
          <w:szCs w:val="24"/>
        </w:rPr>
        <w:t>Atención Centrada en el Usuario</w:t>
      </w:r>
      <w:r w:rsidRPr="00A01E00">
        <w:rPr>
          <w:rFonts w:ascii="Times New Roman" w:hAnsi="Times New Roman" w:cs="Times New Roman"/>
          <w:sz w:val="24"/>
          <w:szCs w:val="24"/>
        </w:rPr>
        <w:t>, s. f.)</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 xml:space="preserve">. </w:t>
      </w:r>
    </w:p>
    <w:p w14:paraId="6BEA6B8C" w14:textId="570A5610" w:rsidR="0067663E" w:rsidRPr="00A01E00" w:rsidRDefault="0067663E" w:rsidP="0067663E">
      <w:pPr>
        <w:spacing w:line="480" w:lineRule="auto"/>
        <w:rPr>
          <w:rFonts w:ascii="Times New Roman" w:eastAsia="Calibri" w:hAnsi="Times New Roman" w:cs="Times New Roman"/>
          <w:sz w:val="24"/>
          <w:szCs w:val="24"/>
        </w:rPr>
      </w:pPr>
      <w:r w:rsidRPr="00A01E00">
        <w:rPr>
          <w:rFonts w:ascii="Times New Roman" w:eastAsia="Calibri" w:hAnsi="Times New Roman" w:cs="Times New Roman"/>
          <w:b/>
          <w:bCs/>
          <w:sz w:val="24"/>
          <w:szCs w:val="24"/>
        </w:rPr>
        <w:t>Children Internacional (CI):</w:t>
      </w:r>
      <w:r w:rsidRPr="00A01E00">
        <w:rPr>
          <w:rFonts w:ascii="Times New Roman" w:eastAsia="Calibri" w:hAnsi="Times New Roman" w:cs="Times New Roman"/>
          <w:sz w:val="24"/>
          <w:szCs w:val="24"/>
        </w:rPr>
        <w:t xml:space="preserve"> “Children International es una organización humanitaria de primer nivel centrada en acabar con la pobreza generacional a través de un enfoque probado. Children International es una organización secular y apolítica”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{"citationID":"pM7vC5hx","properties":{"formattedCitation":"({\\i{}Learn More About Children International | Humanitarian Charity Organization | Secular Non-Profit | Child Sponsorship in Africa, India, South America, &amp; USA}, s.\\uc0\\u160{}f.)","plainCitation":"(Learn More About Children International | Humanitarian Charity Organization | Secular Non-Profit | Child Sponsorship in Africa, India, South America, &amp; USA, s. f.)","dontUpdate":true,"noteIndex":0},"citationItems":[{"id":"nMY9Odtu/MWlmzdXX","uris":["http://zotero.org/users/local/YLD8xX4P/items/6YQ7NJQ9"],"itemData":{"id":27,"type":"webpage","abstract":"Children International is a humanitarian organization on a mission to end child poverty. Get charity ratings, financial information, meet our staff and more.","container-title":"Children International","language":"es","title":"Learn More About Children International | Humanitarian Charity Organization | Secular Non-Profit | Child Sponsorship in Africa, India, South America, &amp; USA","URL":"https://www.children.org/learn-more","accessed":{"date-parts":[["2024",3,7]]}}}],"schema":"https://github.com/citation-style-language/schema/raw/master/csl-citation.json"}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w:t>
      </w:r>
      <w:r w:rsidRPr="00A01E00">
        <w:rPr>
          <w:rFonts w:ascii="Times New Roman" w:hAnsi="Times New Roman" w:cs="Times New Roman"/>
          <w:i/>
          <w:iCs/>
          <w:sz w:val="24"/>
          <w:szCs w:val="24"/>
        </w:rPr>
        <w:t>Learn More About Children International</w:t>
      </w:r>
      <w:r w:rsidRPr="00A01E00">
        <w:rPr>
          <w:rFonts w:ascii="Times New Roman" w:hAnsi="Times New Roman" w:cs="Times New Roman"/>
          <w:sz w:val="24"/>
          <w:szCs w:val="24"/>
        </w:rPr>
        <w:t>, s. f.)</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 xml:space="preserve">.  </w:t>
      </w:r>
    </w:p>
    <w:p w14:paraId="2021474E" w14:textId="77777777" w:rsidR="0067663E" w:rsidRPr="00A01E00" w:rsidRDefault="0067663E" w:rsidP="0067663E">
      <w:pPr>
        <w:spacing w:line="480" w:lineRule="auto"/>
        <w:rPr>
          <w:rFonts w:ascii="Times New Roman" w:hAnsi="Times New Roman" w:cs="Times New Roman"/>
          <w:sz w:val="24"/>
          <w:szCs w:val="24"/>
        </w:rPr>
      </w:pPr>
      <w:r w:rsidRPr="00A01E00">
        <w:rPr>
          <w:rFonts w:ascii="Times New Roman" w:eastAsia="Calibri" w:hAnsi="Times New Roman" w:cs="Times New Roman"/>
          <w:b/>
          <w:bCs/>
          <w:sz w:val="24"/>
          <w:szCs w:val="24"/>
        </w:rPr>
        <w:t>Reingeniería de procesos:</w:t>
      </w:r>
      <w:r w:rsidRPr="00A01E00">
        <w:rPr>
          <w:rFonts w:ascii="Times New Roman" w:hAnsi="Times New Roman" w:cs="Times New Roman"/>
          <w:sz w:val="24"/>
          <w:szCs w:val="24"/>
        </w:rPr>
        <w:t xml:space="preserve"> </w:t>
      </w:r>
    </w:p>
    <w:p w14:paraId="37B95075" w14:textId="77777777" w:rsidR="0067663E" w:rsidRPr="00A01E00" w:rsidRDefault="0067663E" w:rsidP="0067663E">
      <w:pPr>
        <w:tabs>
          <w:tab w:val="left" w:pos="567"/>
        </w:tabs>
        <w:spacing w:line="480" w:lineRule="auto"/>
        <w:ind w:left="567" w:firstLine="0"/>
        <w:rPr>
          <w:rFonts w:ascii="Times New Roman" w:eastAsia="Calibri" w:hAnsi="Times New Roman" w:cs="Times New Roman"/>
          <w:sz w:val="24"/>
          <w:szCs w:val="24"/>
        </w:rPr>
      </w:pPr>
      <w:r w:rsidRPr="00A01E00">
        <w:rPr>
          <w:rFonts w:ascii="Times New Roman" w:eastAsia="Calibri" w:hAnsi="Times New Roman" w:cs="Times New Roman"/>
          <w:sz w:val="24"/>
          <w:szCs w:val="24"/>
        </w:rPr>
        <w:t>La reingeniería de procesos es una metodología de gestión que busca mejorar la eficiencia y eficacia de los procesos empresariales mediante el análisis y rediseño radical de los mismos. La idea detrás de la reingeniería es identificar áreas de mejora en los procesos existentes, eliminar ineficiencias y redundancias, y establecer nuevos métodos de trabajo que resulten en un rendimiento óptimo.</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{"citationID":"ah6Zgaub","properties":{"formattedCitation":"({\\i{}Reingenier\\uc0\\u237{}a}, s.\\uc0\\u160{}f.)","plainCitation":"(Reingeniería, s. f.)","noteIndex":0},"citationItems":[{"id":106,"uris":["http://zotero.org/users/local/Ii8ElQu1/items/EGP8C9Y9"],"itemData":{"id":106,"type":"webpage","abstract":"¿Conoces el concepto de reingeniería? Se trata de una nueva visión administrativa que se enfoca en gestionar mejor los procesos en una empresa.","container-title":"Inesdi","language":"es","title":"Reingeniería: concepto y etapas","title-short":"Reingeniería","URL":"https://www.inesdi.com/blog/reingenieria-concepto-y-etapas/","accessed":{"date-parts":[["2024",3,12]]}}}],"schema":"https://github.com/citation-style-language/schema/raw/master/csl-citation.json"}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w:t>
      </w:r>
      <w:r w:rsidRPr="00A01E00">
        <w:rPr>
          <w:rFonts w:ascii="Times New Roman" w:hAnsi="Times New Roman" w:cs="Times New Roman"/>
          <w:i/>
          <w:iCs/>
          <w:sz w:val="24"/>
          <w:szCs w:val="24"/>
        </w:rPr>
        <w:t>Reingeniería</w:t>
      </w:r>
      <w:r w:rsidRPr="00A01E00">
        <w:rPr>
          <w:rFonts w:ascii="Times New Roman" w:hAnsi="Times New Roman" w:cs="Times New Roman"/>
          <w:sz w:val="24"/>
          <w:szCs w:val="24"/>
        </w:rPr>
        <w:t>, s. f.)</w:t>
      </w:r>
      <w:r w:rsidRPr="00BF15A5">
        <w:rPr>
          <w:rFonts w:ascii="Times New Roman" w:eastAsia="Calibri" w:hAnsi="Times New Roman" w:cs="Times New Roman"/>
          <w:sz w:val="24"/>
          <w:szCs w:val="24"/>
        </w:rPr>
        <w:fldChar w:fldCharType="end"/>
      </w:r>
    </w:p>
    <w:p w14:paraId="5B50592A" w14:textId="1A8890B3" w:rsidR="0067663E" w:rsidRPr="00A01E00" w:rsidRDefault="0067663E" w:rsidP="0067663E">
      <w:pPr>
        <w:tabs>
          <w:tab w:val="left" w:pos="567"/>
        </w:tabs>
        <w:spacing w:line="480" w:lineRule="auto"/>
        <w:ind w:firstLine="0"/>
        <w:rPr>
          <w:rFonts w:ascii="Times New Roman" w:eastAsia="Calibri" w:hAnsi="Times New Roman" w:cs="Times New Roman"/>
          <w:sz w:val="24"/>
          <w:szCs w:val="24"/>
        </w:rPr>
      </w:pPr>
      <w:r w:rsidRPr="00A01E00">
        <w:rPr>
          <w:rFonts w:ascii="Times New Roman" w:eastAsia="Calibri" w:hAnsi="Times New Roman" w:cs="Times New Roman"/>
          <w:b/>
          <w:bCs/>
          <w:sz w:val="24"/>
          <w:szCs w:val="24"/>
        </w:rPr>
        <w:tab/>
        <w:t>Hardware:</w:t>
      </w:r>
      <w:r w:rsidRPr="00A01E00">
        <w:rPr>
          <w:rFonts w:ascii="Times New Roman" w:hAnsi="Times New Roman" w:cs="Times New Roman"/>
          <w:sz w:val="24"/>
          <w:szCs w:val="24"/>
        </w:rPr>
        <w:t xml:space="preserve"> </w:t>
      </w:r>
      <w:r w:rsidRPr="00A01E00">
        <w:rPr>
          <w:rFonts w:ascii="Times New Roman" w:eastAsia="Calibri" w:hAnsi="Times New Roman" w:cs="Times New Roman"/>
          <w:sz w:val="24"/>
          <w:szCs w:val="24"/>
        </w:rPr>
        <w:t xml:space="preserve">es la parte física de un dispositivo como puede ser un ordenador, un teléfono móvil o una tablet. Esto incluye todos los componentes y accesorios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{"citationID":"TtbJko1o","properties":{"formattedCitation":"(\\uc0\\u171{}Diferencia entre Hardware y Software - UFV Madrid\\uc0\\u187{}, 2023)","plainCitation":"(«Diferencia entre Hardware y Software - UFV Madrid», 2023)","dontUpdate":true,"noteIndex":0},"citationItems":[{"id":108,"uris":["http://zotero.org/users/local/Ii8ElQu1/items/RUILCQCB"],"itemData":{"id":108,"type":"post-weblog","abstract":"Descubre cuál es la diferencia entre Hardware y Software, qué elementos componen cada uno de ellos, cómo es su soporte y su vida útil.","container-title":"Formación profesional UFV","language":"es","title":"Diferencia entre Hardware y Software - UFV Madrid","URL":"https://www.ufv.es/cetys/blog/diferencia-entre-hardware-y-software/","accessed":{"date-parts":[["2024",3,12]]},"issued":{"date-parts":[["2023",5,14]]}}}],"schema":"https://github.com/citation-style-language/schema/raw/master/csl-citation.json"}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(UFV Madrid, 2023)</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w:t>
      </w:r>
    </w:p>
    <w:p w14:paraId="34799718" w14:textId="51255822" w:rsidR="0067663E" w:rsidRPr="00A01E00" w:rsidRDefault="0067663E" w:rsidP="0067663E">
      <w:pPr>
        <w:tabs>
          <w:tab w:val="left" w:pos="567"/>
        </w:tabs>
        <w:spacing w:line="480" w:lineRule="auto"/>
        <w:ind w:firstLine="0"/>
        <w:rPr>
          <w:rFonts w:ascii="Times New Roman" w:eastAsia="Calibri" w:hAnsi="Times New Roman" w:cs="Times New Roman"/>
          <w:b/>
          <w:bCs/>
          <w:sz w:val="24"/>
          <w:szCs w:val="24"/>
        </w:rPr>
      </w:pPr>
      <w:r w:rsidRPr="00A01E00">
        <w:rPr>
          <w:rFonts w:ascii="Times New Roman" w:eastAsia="Calibri" w:hAnsi="Times New Roman" w:cs="Times New Roman"/>
          <w:sz w:val="24"/>
          <w:szCs w:val="24"/>
        </w:rPr>
        <w:tab/>
      </w:r>
      <w:r w:rsidRPr="00A01E00">
        <w:rPr>
          <w:rFonts w:ascii="Times New Roman" w:eastAsia="Calibri" w:hAnsi="Times New Roman" w:cs="Times New Roman"/>
          <w:b/>
          <w:bCs/>
          <w:sz w:val="24"/>
          <w:szCs w:val="24"/>
        </w:rPr>
        <w:t>Software:</w:t>
      </w:r>
      <w:r w:rsidRPr="00A01E00">
        <w:rPr>
          <w:rFonts w:ascii="Times New Roman" w:hAnsi="Times New Roman" w:cs="Times New Roman"/>
          <w:sz w:val="24"/>
          <w:szCs w:val="24"/>
        </w:rPr>
        <w:t xml:space="preserve"> E</w:t>
      </w:r>
      <w:r w:rsidRPr="00A01E00">
        <w:rPr>
          <w:rFonts w:ascii="Times New Roman" w:eastAsia="Calibri" w:hAnsi="Times New Roman" w:cs="Times New Roman"/>
          <w:sz w:val="24"/>
          <w:szCs w:val="24"/>
        </w:rPr>
        <w:t xml:space="preserve">s la agrupación de programas y códigos de lenguaje necesarios para dar órdenes y ejecutar distintas funciones.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{"citationID":"XH6xALLL","properties":{"formattedCitation":"(\\uc0\\u171{}Diferencia entre Hardware y Software - UFV Madrid\\uc0\\u187{}, 2023)","plainCitation":"(«Diferencia entre Hardware y Software - UFV Madrid», 2023)","dontUpdate":true,"noteIndex":0},"citationItems":[{"id":108,"uris":["http://zotero.org/users/local/Ii8ElQu1/items/RUILCQCB"],"itemData":{"id":108,"type":"post-weblog","abstract":"Descubre cuál es la diferencia entre Hardware y Software, qué elementos componen cada uno de ellos, cómo es su soporte y su vida útil.","container-title":"Formación profesional UFV","language":"es","title":"Diferencia entre Hardware y Software - UFV Madrid","URL":"https://www.ufv.es/cetys/blog/diferencia-entre-hardware-y-software/","accessed":{"date-parts":[["2024",3,12]]},"issued":{"date-parts":[["2023",5,14]]}}}],"schema":"https://github.com/citation-style-language/schema/raw/master/csl-citation.json"}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(UFV Madrid, 2023)</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w:t>
      </w:r>
    </w:p>
    <w:p w14:paraId="43F0BA44" w14:textId="69A4767C" w:rsidR="004072B8" w:rsidRPr="00A01E00" w:rsidRDefault="0067663E" w:rsidP="0067663E">
      <w:pPr>
        <w:spacing w:line="480" w:lineRule="auto"/>
        <w:rPr>
          <w:rFonts w:ascii="Times New Roman" w:eastAsia="Calibri" w:hAnsi="Times New Roman" w:cs="Times New Roman"/>
          <w:sz w:val="24"/>
          <w:szCs w:val="24"/>
        </w:rPr>
      </w:pPr>
      <w:r w:rsidRPr="00A01E00">
        <w:rPr>
          <w:rFonts w:ascii="Times New Roman" w:eastAsia="Calibri" w:hAnsi="Times New Roman" w:cs="Times New Roman"/>
          <w:b/>
          <w:bCs/>
          <w:sz w:val="24"/>
          <w:szCs w:val="24"/>
        </w:rPr>
        <w:lastRenderedPageBreak/>
        <w:t>Contact Center:</w:t>
      </w:r>
      <w:r w:rsidRPr="00A01E00">
        <w:rPr>
          <w:rFonts w:ascii="Times New Roman" w:eastAsia="Calibri" w:hAnsi="Times New Roman" w:cs="Times New Roman"/>
          <w:sz w:val="24"/>
          <w:szCs w:val="24"/>
        </w:rPr>
        <w:t xml:space="preserve"> “Es el punto central de contacto para múltiples interacciones entre una empresa y sus clientes internos / externos. Esto incluye no sólo interacciones de teléfono y voz, sino también correo electrónico, consultas vía web, chat, fax e incluso video” (</w:t>
      </w:r>
      <w:r w:rsidRPr="00BF15A5">
        <w:rPr>
          <w:rFonts w:ascii="Times New Roman" w:eastAsia="Calibri" w:hAnsi="Times New Roman" w:cs="Times New Roman"/>
          <w:sz w:val="24"/>
          <w:szCs w:val="24"/>
        </w:rPr>
        <w:fldChar w:fldCharType="begin"/>
      </w:r>
      <w:r w:rsidRPr="00A01E00">
        <w:rPr>
          <w:rFonts w:ascii="Times New Roman" w:eastAsia="Calibri" w:hAnsi="Times New Roman" w:cs="Times New Roman"/>
          <w:sz w:val="24"/>
          <w:szCs w:val="24"/>
        </w:rPr>
        <w:instrText xml:space="preserve"> ADDIN ZOTERO_ITEM CSL_CITATION {"citationID":"SpIIu9NW","properties":{"formattedCitation":"(Quispe, 2014)","plainCitation":"(Quispe, 2014)","dontUpdate":true,"noteIndex":0},"citationItems":[{"id":30,"uris":["http://zotero.org/users/local/Ii8ElQu1/items/IHXWJH6D"],"itemData":{"id":30,"type":"article-journal","language":"es","source":"Zotero","title":"CONTAC CENTER SUNAT: MEJORANDO EL RELACIONAMIENTO CON LOS CIUDADANOS Y/O CONTRIBUYENTES","author":[{"family":"Quispe","given":""}],"issued":{"date-parts":[["2014"]]}}}],"schema":"https://github.com/citation-style-language/schema/raw/master/csl-citation.json"} </w:instrText>
      </w:r>
      <w:r w:rsidRPr="00BF15A5">
        <w:rPr>
          <w:rFonts w:ascii="Times New Roman" w:eastAsia="Calibri" w:hAnsi="Times New Roman" w:cs="Times New Roman"/>
          <w:sz w:val="24"/>
          <w:szCs w:val="24"/>
        </w:rPr>
        <w:fldChar w:fldCharType="separate"/>
      </w:r>
      <w:r w:rsidRPr="00A01E00">
        <w:rPr>
          <w:rFonts w:ascii="Times New Roman" w:hAnsi="Times New Roman" w:cs="Times New Roman"/>
          <w:sz w:val="24"/>
          <w:szCs w:val="24"/>
        </w:rPr>
        <w:t>Quispe, 2014)</w:t>
      </w:r>
      <w:r w:rsidRPr="00BF15A5">
        <w:rPr>
          <w:rFonts w:ascii="Times New Roman" w:eastAsia="Calibri" w:hAnsi="Times New Roman" w:cs="Times New Roman"/>
          <w:sz w:val="24"/>
          <w:szCs w:val="24"/>
        </w:rPr>
        <w:fldChar w:fldCharType="end"/>
      </w:r>
      <w:r w:rsidRPr="00A01E00">
        <w:rPr>
          <w:rFonts w:ascii="Times New Roman" w:eastAsia="Calibri" w:hAnsi="Times New Roman" w:cs="Times New Roman"/>
          <w:sz w:val="24"/>
          <w:szCs w:val="24"/>
        </w:rPr>
        <w:t>.</w:t>
      </w:r>
      <w:r w:rsidRPr="00A01E00">
        <w:rPr>
          <w:rFonts w:ascii="Times New Roman" w:eastAsia="Calibri" w:hAnsi="Times New Roman" w:cs="Times New Roman"/>
          <w:sz w:val="24"/>
          <w:szCs w:val="24"/>
        </w:rPr>
        <w:tab/>
      </w:r>
    </w:p>
    <w:p w14:paraId="3677D3B0" w14:textId="19AFD0FE" w:rsidR="0067663E" w:rsidRPr="00BF15A5" w:rsidRDefault="008724BA" w:rsidP="0067663E">
      <w:pPr>
        <w:pStyle w:val="CitaTextualLarga"/>
        <w:spacing w:line="480" w:lineRule="auto"/>
        <w:ind w:firstLine="567"/>
        <w:rPr>
          <w:sz w:val="24"/>
          <w:szCs w:val="24"/>
        </w:rPr>
      </w:pPr>
      <w:r w:rsidRPr="001771A8">
        <w:rPr>
          <w:b/>
          <w:bCs/>
        </w:rPr>
        <w:t>Sistema de Respuesta de Voz Interactiva</w:t>
      </w:r>
      <w:r w:rsidRPr="001771A8">
        <w:rPr>
          <w:rStyle w:val="Ttulo3Car"/>
          <w:b/>
          <w:bCs w:val="0"/>
        </w:rPr>
        <w:t>:</w:t>
      </w:r>
      <w:r w:rsidRPr="00BF15A5">
        <w:rPr>
          <w:rStyle w:val="Ttulo3Car"/>
        </w:rPr>
        <w:t xml:space="preserve"> </w:t>
      </w:r>
      <w:r w:rsidR="007648AF" w:rsidRPr="00BF15A5">
        <w:rPr>
          <w:sz w:val="24"/>
          <w:szCs w:val="24"/>
        </w:rPr>
        <w:t>“</w:t>
      </w:r>
      <w:r w:rsidR="001E36F6" w:rsidRPr="00BF15A5">
        <w:rPr>
          <w:sz w:val="24"/>
          <w:szCs w:val="24"/>
        </w:rPr>
        <w:t>Es un árbol de decisión electrónica (es decir, por tonos, correo de voz o reconocimiento de voz) que se usa para derivar a un cliente final a la información automatizada o bien a la cola apropiada</w:t>
      </w:r>
      <w:r w:rsidR="007648AF" w:rsidRPr="00BF15A5">
        <w:rPr>
          <w:sz w:val="24"/>
          <w:szCs w:val="24"/>
        </w:rPr>
        <w:t>”</w:t>
      </w:r>
      <w:r w:rsidR="0067663E" w:rsidRPr="00BF15A5">
        <w:rPr>
          <w:sz w:val="24"/>
          <w:szCs w:val="24"/>
        </w:rPr>
        <w:t xml:space="preserve"> </w:t>
      </w:r>
      <w:r w:rsidR="0067663E" w:rsidRPr="00BF15A5">
        <w:rPr>
          <w:sz w:val="24"/>
          <w:szCs w:val="24"/>
        </w:rPr>
        <w:fldChar w:fldCharType="begin"/>
      </w:r>
      <w:r w:rsidR="0067663E" w:rsidRPr="00BF15A5">
        <w:rPr>
          <w:sz w:val="24"/>
          <w:szCs w:val="24"/>
        </w:rPr>
        <w:instrText xml:space="preserve"> ADDIN ZOTERO_ITEM CSL_CITATION {"citationID":"8hS0mFBq","properties":{"formattedCitation":"(COPC INC, 2018)","plainCitation":"(COPC INC, 2018)","noteIndex":0},"citationItems":[{"id":16,"uris":["http://zotero.org/users/local/Ii8ElQu1/items/HLJR5AGB"],"itemData":{"id":16,"type":"document","title":"norma establecida por Customer Operations Performance Center Inc.","URL":"https://www.kenwin.net/archivos/Norma%20COPC%20CX%20VMO%20R6.0_esp_oct%2018.pdf","author":[{"family":"COPC INC","given":""}],"issued":{"date-parts":[["2018"]]}}}],"schema":"https://github.com/citation-style-language/schema/raw/master/csl-citation.json"} </w:instrText>
      </w:r>
      <w:r w:rsidR="0067663E" w:rsidRPr="00BF15A5">
        <w:rPr>
          <w:sz w:val="24"/>
          <w:szCs w:val="24"/>
        </w:rPr>
        <w:fldChar w:fldCharType="separate"/>
      </w:r>
      <w:r w:rsidR="0067663E" w:rsidRPr="00BF15A5">
        <w:rPr>
          <w:sz w:val="24"/>
          <w:szCs w:val="24"/>
        </w:rPr>
        <w:t>(COPC INC, 2018)</w:t>
      </w:r>
      <w:r w:rsidR="0067663E" w:rsidRPr="00BF15A5">
        <w:rPr>
          <w:sz w:val="24"/>
          <w:szCs w:val="24"/>
        </w:rPr>
        <w:fldChar w:fldCharType="end"/>
      </w:r>
    </w:p>
    <w:p w14:paraId="1A90CAFA" w14:textId="36892AA6" w:rsidR="003E7358" w:rsidRPr="00BF15A5" w:rsidRDefault="00BE6D1A" w:rsidP="00F206B4">
      <w:pPr>
        <w:pStyle w:val="Ttulo2"/>
        <w:numPr>
          <w:ilvl w:val="1"/>
          <w:numId w:val="29"/>
        </w:numPr>
        <w:jc w:val="left"/>
        <w:rPr>
          <w:rFonts w:cs="Times New Roman"/>
        </w:rPr>
      </w:pPr>
      <w:bookmarkStart w:id="51" w:name="_Toc474331184"/>
      <w:bookmarkStart w:id="52" w:name="_Toc474331383"/>
      <w:bookmarkStart w:id="53" w:name="_Toc166617622"/>
      <w:r w:rsidRPr="00BF15A5">
        <w:rPr>
          <w:rFonts w:cs="Times New Roman"/>
        </w:rPr>
        <w:t>TEORÍAS DE SUSTENTO</w:t>
      </w:r>
      <w:bookmarkEnd w:id="51"/>
      <w:bookmarkEnd w:id="52"/>
      <w:bookmarkEnd w:id="53"/>
    </w:p>
    <w:p w14:paraId="517C1207" w14:textId="46DA3D11" w:rsidR="0067663E" w:rsidRPr="00264D79" w:rsidRDefault="0067663E" w:rsidP="00A21E90">
      <w:pPr>
        <w:pStyle w:val="Ttulo3"/>
      </w:pPr>
      <w:bookmarkStart w:id="54" w:name="_Toc149505563"/>
      <w:bookmarkStart w:id="55" w:name="_Toc166617623"/>
      <w:r w:rsidRPr="00264D79">
        <w:t>BASES TEÓRICAS</w:t>
      </w:r>
      <w:bookmarkEnd w:id="54"/>
      <w:bookmarkEnd w:id="55"/>
    </w:p>
    <w:p w14:paraId="1FCC75EE" w14:textId="3F512AB5" w:rsidR="0067663E" w:rsidRPr="00225DBF" w:rsidRDefault="0067663E" w:rsidP="00F206B4">
      <w:pPr>
        <w:pStyle w:val="Ttulo4"/>
        <w:numPr>
          <w:ilvl w:val="3"/>
          <w:numId w:val="29"/>
        </w:numPr>
      </w:pPr>
      <w:bookmarkStart w:id="56" w:name="_Toc149505564"/>
      <w:bookmarkStart w:id="57" w:name="_Toc166617624"/>
      <w:r w:rsidRPr="00BF15A5">
        <w:t xml:space="preserve">TEORÍA DE </w:t>
      </w:r>
      <w:bookmarkEnd w:id="56"/>
      <w:r w:rsidRPr="00BF15A5">
        <w:t>ADMINISTRACIÓN DE PROYECTOS</w:t>
      </w:r>
      <w:bookmarkEnd w:id="57"/>
    </w:p>
    <w:p w14:paraId="5FC9BFBA" w14:textId="528AFB01" w:rsidR="0067663E" w:rsidRPr="00464AAC" w:rsidRDefault="0067663E" w:rsidP="00464AAC">
      <w:pPr>
        <w:pStyle w:val="TextoPrincipal"/>
        <w:spacing w:line="360" w:lineRule="auto"/>
        <w:ind w:firstLine="567"/>
      </w:pPr>
      <w:r w:rsidRPr="00464AAC">
        <w:t xml:space="preserve">La teoría administración de administración proyectos es fundamental para determinar las bases en la Guía del </w:t>
      </w:r>
      <w:r w:rsidR="00BB3F84">
        <w:t>PMBOK®</w:t>
      </w:r>
      <w:r w:rsidRPr="00464AAC">
        <w:t xml:space="preserve"> – sexta edición basada en los estándares para la dirección de proyectos menciona los cinco grupos de procesos del proyecto y los fundamentos para la dirección de proyectos, la guía menciona 10 áreas del conocimiento que están todas interrelacionadas.  </w:t>
      </w:r>
    </w:p>
    <w:p w14:paraId="1D69600D" w14:textId="77777777" w:rsidR="00464AAC" w:rsidRPr="00464AAC" w:rsidRDefault="00464AAC" w:rsidP="00464AAC">
      <w:pPr>
        <w:pStyle w:val="TextoPrincipal"/>
        <w:spacing w:line="360" w:lineRule="auto"/>
        <w:ind w:firstLine="567"/>
      </w:pPr>
    </w:p>
    <w:p w14:paraId="2F31D504" w14:textId="2FB2C70F" w:rsidR="0067663E" w:rsidRPr="00464AAC" w:rsidRDefault="00464AAC" w:rsidP="00F206B4">
      <w:pPr>
        <w:pStyle w:val="CitaTextualLarga"/>
        <w:numPr>
          <w:ilvl w:val="0"/>
          <w:numId w:val="26"/>
        </w:numPr>
        <w:rPr>
          <w:sz w:val="24"/>
          <w:szCs w:val="24"/>
        </w:rPr>
      </w:pPr>
      <w:bookmarkStart w:id="58" w:name="_Hlk160617294"/>
      <w:r w:rsidRPr="00464AAC">
        <w:rPr>
          <w:sz w:val="24"/>
          <w:szCs w:val="24"/>
        </w:rPr>
        <w:t xml:space="preserve">Grupos de Procesos de la Dirección de Proyectos </w:t>
      </w:r>
    </w:p>
    <w:p w14:paraId="13DE7BBA" w14:textId="77777777" w:rsidR="00464AAC" w:rsidRPr="00464AAC" w:rsidRDefault="00464AAC" w:rsidP="00464AAC">
      <w:pPr>
        <w:pStyle w:val="CitaTextualLarga"/>
        <w:ind w:left="927" w:firstLine="0"/>
        <w:rPr>
          <w:b/>
          <w:bCs/>
          <w:sz w:val="24"/>
          <w:szCs w:val="24"/>
        </w:rPr>
      </w:pPr>
    </w:p>
    <w:p w14:paraId="25C5C71B" w14:textId="77777777" w:rsidR="0067663E" w:rsidRPr="00464AAC" w:rsidRDefault="0067663E" w:rsidP="00464AAC">
      <w:pPr>
        <w:pStyle w:val="TextoPrincipal"/>
        <w:spacing w:line="360" w:lineRule="auto"/>
        <w:ind w:firstLine="567"/>
      </w:pPr>
      <w:r w:rsidRPr="00464AAC">
        <w:t xml:space="preserve">El Project Management Instituto (PMI) identifica cinco grupos de procesos fundamentales en la dirección de proyectos. Están interrelacionados, representan áreas clave de enfoque, se utilizan para proporcionar una estructura organizada que guían al director de proyectos a lo largo del ciclo de vida del proyecto. </w:t>
      </w:r>
    </w:p>
    <w:p w14:paraId="2F7429AE" w14:textId="0B94F711" w:rsidR="0067663E" w:rsidRPr="00464AAC" w:rsidRDefault="00464AAC" w:rsidP="00464AAC">
      <w:pPr>
        <w:pStyle w:val="TextoPrincipal"/>
        <w:ind w:firstLine="567"/>
      </w:pPr>
      <w:bookmarkStart w:id="59" w:name="_Hlk160617404"/>
      <w:bookmarkEnd w:id="58"/>
      <w:r w:rsidRPr="00464AAC">
        <w:tab/>
      </w:r>
      <w:r w:rsidR="0067663E" w:rsidRPr="00464AAC">
        <w:fldChar w:fldCharType="begin"/>
      </w:r>
      <w:r w:rsidR="00DA07CA">
        <w:instrText xml:space="preserve"> ADDIN ZOTERO_ITEM CSL_CITATION {"citationID":"sgAM8QyK","properties":{"formattedCitation":"({\\i{}Gu\\uc0\\u237{}a del PMBOK\\uc0\\u174{}}, 2017)","plainCitation":"(Guía del PMBOK®, 2017)","dontUpdate":true,"noteIndex":0},"citationItems":[{"id":"nMY9Odtu/uXSh9ZI2","uris":["http://zotero.org/users/local/YLD8xX4P/items/IS634N5W"],"itemData":{"id":19,"type":"book","abstract":"Las publicaciones de normas y guías de Project Management Institute, Inc. (PMI), una de las cuales es el presente\ndocumento, se elaboran mediante un proceso de desarrollo de normas por consenso voluntario","publisher":"©2017 Project Management Institute","title":"La guía de los fundamentos para la dirección de proyectos (Guía del PMBOK®) / Project Management Institute.","title-short":"Guía del PMBOK®","issued":{"date-parts":[["2017"]]}}}],"schema":"https://github.com/citation-style-language/schema/raw/master/csl-citation.json"} </w:instrText>
      </w:r>
      <w:r w:rsidR="0067663E" w:rsidRPr="00464AAC">
        <w:fldChar w:fldCharType="separate"/>
      </w:r>
      <w:r w:rsidR="0067663E" w:rsidRPr="00464AAC">
        <w:rPr>
          <w:i/>
          <w:iCs/>
        </w:rPr>
        <w:t xml:space="preserve">Guía del </w:t>
      </w:r>
      <w:r w:rsidR="00BB3F84">
        <w:rPr>
          <w:i/>
          <w:iCs/>
        </w:rPr>
        <w:t>PMBOK®</w:t>
      </w:r>
      <w:r w:rsidR="0067663E" w:rsidRPr="00464AAC">
        <w:t xml:space="preserve"> (2017)</w:t>
      </w:r>
      <w:r w:rsidR="0067663E" w:rsidRPr="00464AAC">
        <w:fldChar w:fldCharType="end"/>
      </w:r>
      <w:r w:rsidR="0067663E" w:rsidRPr="00464AAC">
        <w:t xml:space="preserve"> describe los siguientes grupos de procesos de la dirección de proyectos: </w:t>
      </w:r>
    </w:p>
    <w:p w14:paraId="166FCE02" w14:textId="63000F3C" w:rsidR="0067663E" w:rsidRPr="00464AAC" w:rsidRDefault="0067663E" w:rsidP="00F206B4">
      <w:pPr>
        <w:pStyle w:val="TextoPrincipal"/>
        <w:widowControl w:val="0"/>
        <w:numPr>
          <w:ilvl w:val="0"/>
          <w:numId w:val="27"/>
        </w:numPr>
      </w:pPr>
      <w:r w:rsidRPr="00464AAC">
        <w:t>Grupo de Procesos de Inicio. Procesos realizados para definir un nuevo proyecto o nueva fase</w:t>
      </w:r>
      <w:r w:rsidR="00464AAC" w:rsidRPr="00464AAC">
        <w:t xml:space="preserve"> </w:t>
      </w:r>
      <w:r w:rsidRPr="00464AAC">
        <w:t>de un proyecto existente al obtener la autorización para iniciar el proyecto o fase.</w:t>
      </w:r>
    </w:p>
    <w:bookmarkEnd w:id="59"/>
    <w:p w14:paraId="5A3ED560" w14:textId="77777777" w:rsidR="0067663E" w:rsidRPr="00464AAC" w:rsidRDefault="0067663E" w:rsidP="00F206B4">
      <w:pPr>
        <w:pStyle w:val="TextoPrincipal"/>
        <w:widowControl w:val="0"/>
        <w:numPr>
          <w:ilvl w:val="0"/>
          <w:numId w:val="27"/>
        </w:numPr>
      </w:pPr>
      <w:r w:rsidRPr="00464AAC">
        <w:lastRenderedPageBreak/>
        <w:t>Grupo de Procesos de Planificación. Procesos requeridos para establecer el alcance del proyecto, refinar los objetivos y definir el curso de acción requerido para alcanzar los objetivos propuestos del proyecto.</w:t>
      </w:r>
    </w:p>
    <w:p w14:paraId="378CBBFC" w14:textId="77777777" w:rsidR="0067663E" w:rsidRPr="00464AAC" w:rsidRDefault="0067663E" w:rsidP="00F206B4">
      <w:pPr>
        <w:pStyle w:val="TextoPrincipal"/>
        <w:widowControl w:val="0"/>
        <w:numPr>
          <w:ilvl w:val="0"/>
          <w:numId w:val="27"/>
        </w:numPr>
      </w:pPr>
      <w:r w:rsidRPr="00464AAC">
        <w:t>Grupo de Procesos de Ejecución. Procesos realizados para completar el trabajo definido en el plan para la dirección del proyecto a fin de satisfacer los requisitos del proyecto.</w:t>
      </w:r>
    </w:p>
    <w:p w14:paraId="2D1492E8" w14:textId="77777777" w:rsidR="0067663E" w:rsidRPr="00464AAC" w:rsidRDefault="0067663E" w:rsidP="00F206B4">
      <w:pPr>
        <w:pStyle w:val="TextoPrincipal"/>
        <w:widowControl w:val="0"/>
        <w:numPr>
          <w:ilvl w:val="0"/>
          <w:numId w:val="27"/>
        </w:numPr>
      </w:pPr>
      <w:r w:rsidRPr="00464AAC">
        <w:t>Grupo de Procesos de Monitoreo y Control. Procesos requeridos para hacer seguimiento, analizar y regular el progreso y el desempeño del proyecto, para identificar áreas en las que el plan requiera cambios y para iniciar los cambios correspondientes.</w:t>
      </w:r>
    </w:p>
    <w:p w14:paraId="0D66DA18" w14:textId="1C0D36D0" w:rsidR="0067663E" w:rsidRPr="00464AAC" w:rsidRDefault="0067663E" w:rsidP="00F206B4">
      <w:pPr>
        <w:pStyle w:val="TextoPrincipal"/>
        <w:widowControl w:val="0"/>
        <w:numPr>
          <w:ilvl w:val="0"/>
          <w:numId w:val="27"/>
        </w:numPr>
      </w:pPr>
      <w:r w:rsidRPr="00464AAC">
        <w:t>Grupo de Procesos de Cierre. Procesos llevados a cabo para completar o cerrar formalmente el proyecto, fase o contrato. (p. 23)</w:t>
      </w:r>
    </w:p>
    <w:p w14:paraId="791FF19F" w14:textId="2F6C8CEC" w:rsidR="0067663E" w:rsidRPr="00464AAC" w:rsidRDefault="00464AAC" w:rsidP="00F206B4">
      <w:pPr>
        <w:pStyle w:val="CitaTextualLarga"/>
        <w:numPr>
          <w:ilvl w:val="0"/>
          <w:numId w:val="26"/>
        </w:numPr>
        <w:rPr>
          <w:sz w:val="24"/>
          <w:szCs w:val="24"/>
        </w:rPr>
      </w:pPr>
      <w:r w:rsidRPr="00464AAC">
        <w:rPr>
          <w:sz w:val="24"/>
          <w:szCs w:val="24"/>
        </w:rPr>
        <w:t>Áreas de Conocimiento de la Dirección de Proyectos</w:t>
      </w:r>
    </w:p>
    <w:p w14:paraId="74D75D8F" w14:textId="77777777" w:rsidR="00464AAC" w:rsidRPr="00464AAC" w:rsidRDefault="00464AAC" w:rsidP="00464AAC">
      <w:pPr>
        <w:pStyle w:val="CitaTextualLarga"/>
        <w:ind w:left="927" w:firstLine="0"/>
        <w:rPr>
          <w:b/>
          <w:bCs/>
          <w:sz w:val="24"/>
          <w:szCs w:val="24"/>
        </w:rPr>
      </w:pPr>
    </w:p>
    <w:p w14:paraId="54E12F6C" w14:textId="59B7BEF4" w:rsidR="00464AAC" w:rsidRPr="00464AAC" w:rsidRDefault="0067663E" w:rsidP="00464AAC">
      <w:pPr>
        <w:pStyle w:val="TextoPrincipal"/>
        <w:spacing w:line="360" w:lineRule="auto"/>
        <w:ind w:firstLine="567"/>
      </w:pPr>
      <w:r w:rsidRPr="00464AAC">
        <w:t xml:space="preserve">El Project Management Instituto (PMI) describe diez áreas de conocimiento que están interrelacionadas proporcionando un marco integral que sirve de guía para el director de proyectos para gestionar exitosamente cualquier proyecto. </w:t>
      </w:r>
    </w:p>
    <w:p w14:paraId="72C8E2B4" w14:textId="0F9C9BDC" w:rsidR="0067663E" w:rsidRPr="00464AAC" w:rsidRDefault="00464AAC" w:rsidP="0067663E">
      <w:pPr>
        <w:pStyle w:val="TextoPrincipal"/>
        <w:ind w:firstLine="0"/>
      </w:pPr>
      <w:r w:rsidRPr="00464AAC">
        <w:tab/>
      </w:r>
      <w:r w:rsidR="0067663E" w:rsidRPr="00464AAC">
        <w:fldChar w:fldCharType="begin"/>
      </w:r>
      <w:r w:rsidR="00DA07CA">
        <w:instrText xml:space="preserve"> ADDIN ZOTERO_ITEM CSL_CITATION {"citationID":"P1L7D0FF","properties":{"formattedCitation":"({\\i{}Gu\\uc0\\u237{}a del PMBOK\\uc0\\u174{}}, 2017, p. 24)","plainCitation":"(Guía del PMBOK®, 2017, p. 24)","dontUpdate":true,"noteIndex":0},"citationItems":[{"id":"nMY9Odtu/uXSh9ZI2","uris":["http://zotero.org/users/local/YLD8xX4P/items/IS634N5W"],"itemData":{"id":19,"type":"book","abstract":"Las publicaciones de normas y guías de Project Management Institute, Inc. (PMI), una de las cuales es el presente\ndocumento, se elaboran mediante un proceso de desarrollo de normas por consenso voluntario","publisher":"©2017 Project Management Institute","title":"La guía de los fundamentos para la dirección de proyectos (Guía del PMBOK®) / Project Management Institute.","title-short":"Guía del PMBOK®","issued":{"date-parts":[["2017"]]}},"locator":"24","label":"page"}],"schema":"https://github.com/citation-style-language/schema/raw/master/csl-citation.json"} </w:instrText>
      </w:r>
      <w:r w:rsidR="0067663E" w:rsidRPr="00464AAC">
        <w:fldChar w:fldCharType="separate"/>
      </w:r>
      <w:r w:rsidR="0067663E" w:rsidRPr="00464AAC">
        <w:rPr>
          <w:i/>
          <w:iCs/>
        </w:rPr>
        <w:t xml:space="preserve">Guía del </w:t>
      </w:r>
      <w:r w:rsidR="00BB3F84">
        <w:rPr>
          <w:i/>
          <w:iCs/>
        </w:rPr>
        <w:t>PMBOK®</w:t>
      </w:r>
      <w:r w:rsidR="0067663E" w:rsidRPr="00464AAC">
        <w:t xml:space="preserve"> (2017)</w:t>
      </w:r>
      <w:r w:rsidR="0067663E" w:rsidRPr="00464AAC">
        <w:fldChar w:fldCharType="end"/>
      </w:r>
      <w:r w:rsidR="0067663E" w:rsidRPr="00464AAC">
        <w:t xml:space="preserve"> describe las diez áreas de conocimiento de la dirección de proyectos: </w:t>
      </w:r>
    </w:p>
    <w:p w14:paraId="1FAE18FD" w14:textId="77777777" w:rsidR="0067663E" w:rsidRPr="00464AAC" w:rsidRDefault="0067663E" w:rsidP="00F206B4">
      <w:pPr>
        <w:pStyle w:val="TextoPrincipal"/>
        <w:widowControl w:val="0"/>
        <w:numPr>
          <w:ilvl w:val="0"/>
          <w:numId w:val="28"/>
        </w:numPr>
      </w:pPr>
      <w:r w:rsidRPr="00464AAC">
        <w:t>Gestión de la Integración del Proyecto. Incluye los procesos y actividades para identificar, definir, combinar, unificar y coordinar los diversos procesos y actividades de dirección del proyecto dentro de los Grupos de Procesos de la Dirección de Proyectos.</w:t>
      </w:r>
    </w:p>
    <w:p w14:paraId="750176A7" w14:textId="77777777" w:rsidR="0067663E" w:rsidRPr="00464AAC" w:rsidRDefault="0067663E" w:rsidP="00F206B4">
      <w:pPr>
        <w:pStyle w:val="TextoPrincipal"/>
        <w:widowControl w:val="0"/>
        <w:numPr>
          <w:ilvl w:val="0"/>
          <w:numId w:val="28"/>
        </w:numPr>
      </w:pPr>
      <w:r w:rsidRPr="00464AAC">
        <w:t xml:space="preserve">Gestión del Alcance del Proyecto. Incluye los procesos requeridos para garantizar que el proyecto incluye todo el trabajo requerido y únicamente el trabajo requerido para completarlo con éxito. </w:t>
      </w:r>
    </w:p>
    <w:p w14:paraId="5431CF37" w14:textId="77777777" w:rsidR="0067663E" w:rsidRPr="00464AAC" w:rsidRDefault="0067663E" w:rsidP="00F206B4">
      <w:pPr>
        <w:pStyle w:val="TextoPrincipal"/>
        <w:widowControl w:val="0"/>
        <w:numPr>
          <w:ilvl w:val="0"/>
          <w:numId w:val="28"/>
        </w:numPr>
      </w:pPr>
      <w:r w:rsidRPr="00464AAC">
        <w:lastRenderedPageBreak/>
        <w:t>Gestión del Cronograma del Proyecto. Incluye los procesos requeridos para administrar la finalización del proyecto a tiempo.</w:t>
      </w:r>
    </w:p>
    <w:p w14:paraId="15E75636" w14:textId="77777777" w:rsidR="0067663E" w:rsidRPr="00464AAC" w:rsidRDefault="0067663E" w:rsidP="00F206B4">
      <w:pPr>
        <w:pStyle w:val="TextoPrincipal"/>
        <w:widowControl w:val="0"/>
        <w:numPr>
          <w:ilvl w:val="0"/>
          <w:numId w:val="28"/>
        </w:numPr>
      </w:pPr>
      <w:r w:rsidRPr="00464AAC">
        <w:t>Gestión de los Costos del Proyecto. Incluye los procesos involucrados en planificar, estimar, presupuestar, financiar, obtener financiamiento, gestionar y controlar los costos de modo que se complete el proyecto dentro del presupuesto aprobado.</w:t>
      </w:r>
    </w:p>
    <w:p w14:paraId="66E3184D" w14:textId="77777777" w:rsidR="0067663E" w:rsidRPr="00464AAC" w:rsidRDefault="0067663E" w:rsidP="00F206B4">
      <w:pPr>
        <w:pStyle w:val="TextoPrincipal"/>
        <w:widowControl w:val="0"/>
        <w:numPr>
          <w:ilvl w:val="0"/>
          <w:numId w:val="28"/>
        </w:numPr>
      </w:pPr>
      <w:r w:rsidRPr="00464AAC">
        <w:t>Gestión de la Calidad del Proyecto. Incluye los procesos para incorporar la política de calidad de la organización en cuanto a la planificación, gestión y control de los requisitos de calidad del proyecto y el producto, a fin de satisfacer las expectativas de los interesados.</w:t>
      </w:r>
    </w:p>
    <w:p w14:paraId="31283523" w14:textId="77777777" w:rsidR="0067663E" w:rsidRPr="00464AAC" w:rsidRDefault="0067663E" w:rsidP="00F206B4">
      <w:pPr>
        <w:pStyle w:val="TextoPrincipal"/>
        <w:widowControl w:val="0"/>
        <w:numPr>
          <w:ilvl w:val="0"/>
          <w:numId w:val="28"/>
        </w:numPr>
      </w:pPr>
      <w:r w:rsidRPr="00464AAC">
        <w:t>Gestión de los Recursos del Proyecto. Incluye los procesos para identificar, adquirir y gestionar los recursos necesarios para la conclusión exitosa del proyecto.</w:t>
      </w:r>
    </w:p>
    <w:p w14:paraId="6E8B6085" w14:textId="77777777" w:rsidR="0067663E" w:rsidRPr="00464AAC" w:rsidRDefault="0067663E" w:rsidP="00F206B4">
      <w:pPr>
        <w:pStyle w:val="TextoPrincipal"/>
        <w:widowControl w:val="0"/>
        <w:numPr>
          <w:ilvl w:val="0"/>
          <w:numId w:val="28"/>
        </w:numPr>
      </w:pPr>
      <w:r w:rsidRPr="00464AAC">
        <w:t>Gestión de las Comunicaciones del Proyecto. Incluye los procesos requeridos para garantizar que la planificación, recopilación, creación, distribución, almacenamiento, recuperación, gestión, control, monitoreo y disposición final de la información del proyecto sean oportunos y adecuados.</w:t>
      </w:r>
    </w:p>
    <w:p w14:paraId="7402C23A" w14:textId="77777777" w:rsidR="0067663E" w:rsidRPr="00464AAC" w:rsidRDefault="0067663E" w:rsidP="00F206B4">
      <w:pPr>
        <w:pStyle w:val="TextoPrincipal"/>
        <w:widowControl w:val="0"/>
        <w:numPr>
          <w:ilvl w:val="0"/>
          <w:numId w:val="28"/>
        </w:numPr>
      </w:pPr>
      <w:r w:rsidRPr="00464AAC">
        <w:t>Gestión de los Riesgos del Proyecto. Incluye los procesos para llevar a cabo la planificación de la gestión, identificación, análisis, planificación de respuesta, implementación de respuesta y monitoreo de los riesgos de un proyecto.</w:t>
      </w:r>
    </w:p>
    <w:p w14:paraId="28E22B46" w14:textId="77777777" w:rsidR="0067663E" w:rsidRPr="00464AAC" w:rsidRDefault="0067663E" w:rsidP="00F206B4">
      <w:pPr>
        <w:pStyle w:val="TextoPrincipal"/>
        <w:widowControl w:val="0"/>
        <w:numPr>
          <w:ilvl w:val="0"/>
          <w:numId w:val="28"/>
        </w:numPr>
      </w:pPr>
      <w:r w:rsidRPr="00464AAC">
        <w:t>Gestión de las Adquisiciones del Proyecto. Incluye los procesos necesarios para la compra o adquisición de los productos, servicios o resultados requeridos por fuera del equipo del proyecto.</w:t>
      </w:r>
    </w:p>
    <w:p w14:paraId="1F6F1D0D" w14:textId="4554A80F" w:rsidR="0067663E" w:rsidRPr="00464AAC" w:rsidRDefault="0067663E" w:rsidP="00F206B4">
      <w:pPr>
        <w:pStyle w:val="TextoPrincipal"/>
        <w:widowControl w:val="0"/>
        <w:numPr>
          <w:ilvl w:val="0"/>
          <w:numId w:val="28"/>
        </w:numPr>
      </w:pPr>
      <w:r w:rsidRPr="00464AAC">
        <w:t xml:space="preserve">Gestión de los Interesados del Proyecto. Incluye los procesos requeridos para identificar a las </w:t>
      </w:r>
      <w:r w:rsidRPr="00464AAC">
        <w:lastRenderedPageBreak/>
        <w:t>personas, grupos u organizaciones que pueden afectar o ser afectados por el proyecto, para analizar las expectativas de los interesados y su impacto en el proyecto, y para desarrollar estrategias de gestión adecuadas a fin de lograr la participación eficaz de los interesados en las decisiones y en la ejecución del proyecto. (p. 24)</w:t>
      </w:r>
    </w:p>
    <w:p w14:paraId="04BA442F" w14:textId="45A3B6E8" w:rsidR="0067663E" w:rsidRPr="00464AAC" w:rsidRDefault="0067663E" w:rsidP="00464AAC">
      <w:pPr>
        <w:pStyle w:val="TextoPrincipal"/>
        <w:spacing w:line="360" w:lineRule="auto"/>
        <w:ind w:left="567" w:firstLine="567"/>
      </w:pPr>
      <w:r w:rsidRPr="00464AAC">
        <w:t>La siguiente tabla se presenta con el propósito de mostrar la relación entre grupos d</w:t>
      </w:r>
      <w:r w:rsidR="00464AAC" w:rsidRPr="00464AAC">
        <w:t xml:space="preserve">e </w:t>
      </w:r>
      <w:r w:rsidRPr="00464AAC">
        <w:t xml:space="preserve">procesos y áreas de conocimiento. </w:t>
      </w:r>
    </w:p>
    <w:p w14:paraId="78D664FC" w14:textId="33BCAFA0" w:rsidR="0067663E" w:rsidRPr="00464AAC" w:rsidRDefault="00464AAC" w:rsidP="00464AAC">
      <w:pPr>
        <w:pStyle w:val="Descripcin"/>
        <w:rPr>
          <w:rFonts w:ascii="Times New Roman" w:hAnsi="Times New Roman" w:cs="Times New Roman"/>
          <w:b/>
          <w:bCs/>
          <w:i w:val="0"/>
          <w:iCs w:val="0"/>
          <w:color w:val="auto"/>
          <w:sz w:val="24"/>
          <w:szCs w:val="24"/>
        </w:rPr>
      </w:pPr>
      <w:bookmarkStart w:id="60" w:name="_Toc166617686"/>
      <w:r w:rsidRPr="00464AAC">
        <w:rPr>
          <w:rFonts w:ascii="Times New Roman" w:hAnsi="Times New Roman" w:cs="Times New Roman"/>
          <w:b/>
          <w:bCs/>
          <w:i w:val="0"/>
          <w:iCs w:val="0"/>
          <w:color w:val="auto"/>
          <w:sz w:val="24"/>
          <w:szCs w:val="24"/>
        </w:rPr>
        <w:t xml:space="preserve">Tabla </w:t>
      </w:r>
      <w:r w:rsidRPr="00464AAC">
        <w:rPr>
          <w:rFonts w:ascii="Times New Roman" w:hAnsi="Times New Roman" w:cs="Times New Roman"/>
          <w:b/>
          <w:bCs/>
          <w:i w:val="0"/>
          <w:iCs w:val="0"/>
          <w:color w:val="auto"/>
          <w:sz w:val="24"/>
          <w:szCs w:val="24"/>
        </w:rPr>
        <w:fldChar w:fldCharType="begin"/>
      </w:r>
      <w:r w:rsidRPr="00464AAC">
        <w:rPr>
          <w:rFonts w:ascii="Times New Roman" w:hAnsi="Times New Roman" w:cs="Times New Roman"/>
          <w:b/>
          <w:bCs/>
          <w:i w:val="0"/>
          <w:iCs w:val="0"/>
          <w:color w:val="auto"/>
          <w:sz w:val="24"/>
          <w:szCs w:val="24"/>
        </w:rPr>
        <w:instrText xml:space="preserve"> SEQ Tabla \* ARABIC </w:instrText>
      </w:r>
      <w:r w:rsidRPr="00464AAC">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4</w:t>
      </w:r>
      <w:r w:rsidRPr="00464AAC">
        <w:rPr>
          <w:rFonts w:ascii="Times New Roman" w:hAnsi="Times New Roman" w:cs="Times New Roman"/>
          <w:b/>
          <w:bCs/>
          <w:i w:val="0"/>
          <w:iCs w:val="0"/>
          <w:color w:val="auto"/>
          <w:sz w:val="24"/>
          <w:szCs w:val="24"/>
        </w:rPr>
        <w:fldChar w:fldCharType="end"/>
      </w:r>
      <w:r w:rsidRPr="00464AAC">
        <w:rPr>
          <w:rFonts w:ascii="Times New Roman" w:hAnsi="Times New Roman" w:cs="Times New Roman"/>
          <w:b/>
          <w:bCs/>
          <w:i w:val="0"/>
          <w:iCs w:val="0"/>
          <w:color w:val="auto"/>
          <w:sz w:val="24"/>
          <w:szCs w:val="24"/>
        </w:rPr>
        <w:t xml:space="preserve">. </w:t>
      </w:r>
      <w:r w:rsidR="0067663E" w:rsidRPr="00464AAC">
        <w:rPr>
          <w:rFonts w:ascii="Times New Roman" w:hAnsi="Times New Roman" w:cs="Times New Roman"/>
          <w:b/>
          <w:bCs/>
          <w:i w:val="0"/>
          <w:iCs w:val="0"/>
          <w:color w:val="auto"/>
          <w:sz w:val="24"/>
          <w:szCs w:val="24"/>
        </w:rPr>
        <w:t>Grupos de Procesos y Áreas de conocimiento de la dirección de proyectos</w:t>
      </w:r>
      <w:bookmarkEnd w:id="60"/>
      <w:r w:rsidR="0067663E" w:rsidRPr="00464AAC">
        <w:rPr>
          <w:rFonts w:ascii="Times New Roman" w:hAnsi="Times New Roman" w:cs="Times New Roman"/>
          <w:b/>
          <w:bCs/>
          <w:i w:val="0"/>
          <w:iCs w:val="0"/>
          <w:color w:val="auto"/>
          <w:sz w:val="24"/>
          <w:szCs w:val="24"/>
        </w:rPr>
        <w:t xml:space="preserve"> </w:t>
      </w:r>
    </w:p>
    <w:p w14:paraId="75B6CE93" w14:textId="77777777" w:rsidR="00464AAC" w:rsidRDefault="00464AAC" w:rsidP="00464AAC">
      <w:pPr>
        <w:pStyle w:val="TextoPrincipal"/>
        <w:spacing w:line="240" w:lineRule="auto"/>
        <w:jc w:val="center"/>
      </w:pPr>
      <w:r w:rsidRPr="00BF15A5">
        <w:rPr>
          <w:noProof/>
          <w:lang w:val="en-US"/>
        </w:rPr>
        <w:drawing>
          <wp:inline distT="0" distB="0" distL="0" distR="0" wp14:anchorId="1A7DA0A4" wp14:editId="237BA7DF">
            <wp:extent cx="3556000" cy="4656455"/>
            <wp:effectExtent l="0" t="0" r="6350" b="0"/>
            <wp:docPr id="1622512730" name="Imagen 1622512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556000" cy="4656455"/>
                    </a:xfrm>
                    <a:prstGeom prst="rect">
                      <a:avLst/>
                    </a:prstGeom>
                  </pic:spPr>
                </pic:pic>
              </a:graphicData>
            </a:graphic>
          </wp:inline>
        </w:drawing>
      </w:r>
    </w:p>
    <w:p w14:paraId="49EF269A" w14:textId="47406F50" w:rsidR="00464AAC" w:rsidRDefault="00464AAC" w:rsidP="00464AAC">
      <w:pPr>
        <w:pStyle w:val="TextoPrincipal"/>
        <w:spacing w:line="240" w:lineRule="auto"/>
      </w:pPr>
      <w:r w:rsidRPr="00BF15A5">
        <w:rPr>
          <w:sz w:val="22"/>
          <w:szCs w:val="22"/>
        </w:rPr>
        <w:t xml:space="preserve">Fuente: </w:t>
      </w:r>
      <w:r w:rsidRPr="00BF15A5">
        <w:rPr>
          <w:sz w:val="22"/>
          <w:szCs w:val="22"/>
        </w:rPr>
        <w:fldChar w:fldCharType="begin"/>
      </w:r>
      <w:r w:rsidR="00DA07CA">
        <w:rPr>
          <w:sz w:val="22"/>
          <w:szCs w:val="22"/>
        </w:rPr>
        <w:instrText xml:space="preserve"> ADDIN ZOTERO_ITEM CSL_CITATION {"citationID":"QxhBUUk7","properties":{"formattedCitation":"({\\i{}Gu\\uc0\\u237{}a del PMBOK\\uc0\\u174{}}, 2017)","plainCitation":"(Guía del PMBOK®, 2017)","noteIndex":0},"citationItems":[{"id":"nMY9Odtu/uXSh9ZI2","uris":["http://zotero.org/users/local/YLD8xX4P/items/IS634N5W"],"itemData":{"id":19,"type":"book","abstract":"Las publicaciones de normas y guías de Project Management Institute, Inc. (PMI), una de las cuales es el presente\ndocumento, se elaboran mediante un proceso de desarrollo de normas por consenso voluntario","publisher":"©2017 Project Management Institute","title":"La guía de los fundamentos para la dirección de proyectos (Guía del PMBOK®) / Project Management Institute.","title-short":"Guía del PMBOK®","issued":{"date-parts":[["2017"]]}}}],"schema":"https://github.com/citation-style-language/schema/raw/master/csl-citation.json"} </w:instrText>
      </w:r>
      <w:r w:rsidRPr="00BF15A5">
        <w:rPr>
          <w:sz w:val="22"/>
          <w:szCs w:val="22"/>
        </w:rPr>
        <w:fldChar w:fldCharType="separate"/>
      </w:r>
      <w:r w:rsidRPr="00BF15A5">
        <w:rPr>
          <w:sz w:val="22"/>
        </w:rPr>
        <w:t>(</w:t>
      </w:r>
      <w:r w:rsidRPr="00BF15A5">
        <w:rPr>
          <w:i/>
          <w:iCs/>
          <w:sz w:val="22"/>
        </w:rPr>
        <w:t xml:space="preserve">Guía del </w:t>
      </w:r>
      <w:r w:rsidR="00BB3F84">
        <w:rPr>
          <w:i/>
          <w:iCs/>
          <w:sz w:val="22"/>
        </w:rPr>
        <w:t>PMBOK®</w:t>
      </w:r>
      <w:r w:rsidRPr="00BF15A5">
        <w:rPr>
          <w:sz w:val="22"/>
        </w:rPr>
        <w:t>, 2017)</w:t>
      </w:r>
      <w:r w:rsidRPr="00BF15A5">
        <w:rPr>
          <w:sz w:val="22"/>
          <w:szCs w:val="22"/>
        </w:rPr>
        <w:fldChar w:fldCharType="end"/>
      </w:r>
    </w:p>
    <w:p w14:paraId="4A05E46E" w14:textId="4282AB63" w:rsidR="0067663E" w:rsidRPr="00D16CE8" w:rsidRDefault="0067663E" w:rsidP="00D16CE8">
      <w:pPr>
        <w:pStyle w:val="TextoPrincipal"/>
        <w:spacing w:line="360" w:lineRule="auto"/>
        <w:ind w:firstLine="567"/>
      </w:pPr>
      <w:r w:rsidRPr="00BF15A5">
        <w:lastRenderedPageBreak/>
        <w:t>La tabla muestra cómo cada uno de los grupos de procesos interactúan con las diferentes áreas de conocimiento durante el desarrollo del ciclo de vida del proyecto para lograr resultados éxitos.</w:t>
      </w:r>
    </w:p>
    <w:p w14:paraId="5F1923CE" w14:textId="73D765DF" w:rsidR="0067663E" w:rsidRPr="00464AAC" w:rsidRDefault="00464AAC" w:rsidP="00F206B4">
      <w:pPr>
        <w:pStyle w:val="Ttulo4"/>
        <w:numPr>
          <w:ilvl w:val="3"/>
          <w:numId w:val="29"/>
        </w:numPr>
      </w:pPr>
      <w:r w:rsidRPr="00464AAC">
        <w:t xml:space="preserve"> </w:t>
      </w:r>
      <w:bookmarkStart w:id="61" w:name="_Toc166617625"/>
      <w:r w:rsidR="0067663E" w:rsidRPr="00464AAC">
        <w:t>TEORÍA DE LA ERGONOMÍA COGNITIVA</w:t>
      </w:r>
      <w:bookmarkEnd w:id="61"/>
      <w:r w:rsidR="0067663E" w:rsidRPr="00464AAC">
        <w:t xml:space="preserve">  </w:t>
      </w:r>
    </w:p>
    <w:p w14:paraId="627F797D" w14:textId="3293EE65" w:rsidR="0067663E" w:rsidRPr="00BF15A5" w:rsidRDefault="0067663E" w:rsidP="0067663E">
      <w:pPr>
        <w:pStyle w:val="TextoPrincipal"/>
        <w:ind w:firstLine="567"/>
        <w:rPr>
          <w:color w:val="000000"/>
        </w:rPr>
      </w:pPr>
      <w:r w:rsidRPr="00BF15A5">
        <w:rPr>
          <w:color w:val="000000"/>
        </w:rPr>
        <w:fldChar w:fldCharType="begin"/>
      </w:r>
      <w:r w:rsidR="00DA07CA">
        <w:rPr>
          <w:color w:val="000000"/>
        </w:rPr>
        <w:instrText xml:space="preserve"> ADDIN ZOTERO_ITEM CSL_CITATION {"citationID":"hWQgbfx1","properties":{"formattedCitation":"(Ca\\uc0\\u241{}as &amp; Waerns, 2001)","plainCitation":"(Cañas &amp; Waerns, 2001)","dontUpdate":true,"noteIndex":0},"citationItems":[{"id":23,"uris":["http://zotero.org/users/local/Ii8ElQu1/items/G96AA9H3"],"itemData":{"id":23,"type":"book","abstract":"CONTENIDO : Modelos cognitivos en ergonomía centrados en el individuo - Aspectos sociales y organizativos en ergonomía - Métodos de investigación e intervención en ergonomía - Aplicaciones de la ergonomía - Aplicaciones de la ergonomía cognitiva en el lugar de trabajo - Ergonomía cognitiva y la tecnología del futuro.","ISBN":"978-84-7903-597-6","language":"es","number-of-pages":"274","publisher":"Ed. Médica Panamericana","source":"Google Books","title":"Ergonomía Cognitiva. Aspectos psicológicos de la interacción de las personas con la tecnología de la información","author":[{"family":"Cañas","given":"José J."},{"family":"Waerns","given":"Yvonne"}],"issued":{"date-parts":[["2001"]]}}}],"schema":"https://github.com/citation-style-language/schema/raw/master/csl-citation.json"} </w:instrText>
      </w:r>
      <w:r w:rsidRPr="00BF15A5">
        <w:rPr>
          <w:color w:val="000000"/>
        </w:rPr>
        <w:fldChar w:fldCharType="separate"/>
      </w:r>
      <w:r w:rsidRPr="00BF15A5">
        <w:t>Cañas &amp; Waerns (2001)</w:t>
      </w:r>
      <w:r w:rsidRPr="00BF15A5">
        <w:rPr>
          <w:color w:val="000000"/>
        </w:rPr>
        <w:fldChar w:fldCharType="end"/>
      </w:r>
      <w:r w:rsidRPr="00BF15A5">
        <w:rPr>
          <w:color w:val="000000"/>
        </w:rPr>
        <w:t xml:space="preserve"> “define la ergonomía cognitiva como ¨una disciplina científica que estudia los aspectos conductuales y cognitivos de la relación entre el hombre y los elementos físicos y sociales del ambiente, cuando esta relación esta mediada por el uso de artefactos</w:t>
      </w:r>
      <w:r w:rsidRPr="00BF15A5">
        <w:rPr>
          <w:i/>
          <w:iCs/>
          <w:color w:val="000000"/>
        </w:rPr>
        <w:t>”</w:t>
      </w:r>
      <w:r w:rsidRPr="00BF15A5">
        <w:rPr>
          <w:color w:val="000000"/>
        </w:rPr>
        <w:t xml:space="preserve">. </w:t>
      </w:r>
    </w:p>
    <w:p w14:paraId="62712462" w14:textId="0F2C3BCD" w:rsidR="0067663E" w:rsidRPr="00BF15A5" w:rsidRDefault="0067663E" w:rsidP="00635C9A">
      <w:pPr>
        <w:pStyle w:val="TextoPrincipal"/>
        <w:spacing w:line="360" w:lineRule="auto"/>
        <w:ind w:firstLine="567"/>
        <w:rPr>
          <w:color w:val="000000"/>
        </w:rPr>
      </w:pPr>
      <w:r w:rsidRPr="00BF15A5">
        <w:rPr>
          <w:color w:val="000000"/>
        </w:rPr>
        <w:t>La teoría ergonómica cognitiva es un enfoque centrado en el diseño de sistemas y entornos adaptables a las capacidades cognitivas y perceptuales de los seres humanos, su objetivo es mejorar la eficiencia y la seguridad en el proceso de interacción entre humanos y sistemas.</w:t>
      </w:r>
      <w:r w:rsidR="007D3432">
        <w:rPr>
          <w:color w:val="000000"/>
        </w:rPr>
        <w:t xml:space="preserve"> </w:t>
      </w:r>
    </w:p>
    <w:p w14:paraId="298D9C8B" w14:textId="44A94E95" w:rsidR="0067663E" w:rsidRPr="00BF15A5" w:rsidRDefault="00635C9A" w:rsidP="00F206B4">
      <w:pPr>
        <w:pStyle w:val="TextoPrincipal"/>
        <w:numPr>
          <w:ilvl w:val="0"/>
          <w:numId w:val="30"/>
        </w:numPr>
        <w:rPr>
          <w:b/>
          <w:bCs/>
        </w:rPr>
      </w:pPr>
      <w:r w:rsidRPr="00BF15A5">
        <w:t>Interacción humano computadora</w:t>
      </w:r>
      <w:r w:rsidR="0067663E" w:rsidRPr="00BF15A5">
        <w:rPr>
          <w:b/>
          <w:bCs/>
        </w:rPr>
        <w:t xml:space="preserve">  </w:t>
      </w:r>
    </w:p>
    <w:p w14:paraId="3180D460" w14:textId="661DF7BB" w:rsidR="0067663E" w:rsidRPr="00635C9A" w:rsidRDefault="0067663E" w:rsidP="00F206B4">
      <w:pPr>
        <w:pStyle w:val="Prrafodelista"/>
        <w:widowControl w:val="0"/>
        <w:numPr>
          <w:ilvl w:val="0"/>
          <w:numId w:val="29"/>
        </w:numPr>
        <w:spacing w:after="0" w:line="240" w:lineRule="auto"/>
        <w:jc w:val="left"/>
        <w:rPr>
          <w:rFonts w:ascii="Times New Roman" w:hAnsi="Times New Roman" w:cs="Times New Roman"/>
          <w:sz w:val="24"/>
          <w:szCs w:val="24"/>
        </w:rPr>
      </w:pPr>
      <w:r w:rsidRPr="00635C9A">
        <w:rPr>
          <w:rFonts w:ascii="Times New Roman" w:hAnsi="Times New Roman" w:cs="Times New Roman"/>
          <w:sz w:val="24"/>
          <w:szCs w:val="24"/>
        </w:rPr>
        <w:t>Interacción</w:t>
      </w:r>
    </w:p>
    <w:p w14:paraId="36603686" w14:textId="05CF13AC" w:rsidR="0067663E" w:rsidRPr="00BF15A5" w:rsidRDefault="0067663E" w:rsidP="00635C9A">
      <w:pPr>
        <w:pStyle w:val="NormalWeb"/>
        <w:shd w:val="clear" w:color="auto" w:fill="FFFFFF"/>
        <w:spacing w:before="180" w:beforeAutospacing="0" w:after="180" w:afterAutospacing="0" w:line="480" w:lineRule="auto"/>
        <w:ind w:left="567" w:firstLine="0"/>
        <w:rPr>
          <w:color w:val="000000"/>
        </w:rPr>
      </w:pPr>
      <w:r w:rsidRPr="00BF15A5">
        <w:rPr>
          <w:color w:val="000000"/>
        </w:rPr>
        <w:fldChar w:fldCharType="begin"/>
      </w:r>
      <w:r w:rsidR="00DA07CA">
        <w:rPr>
          <w:color w:val="000000"/>
        </w:rPr>
        <w:instrText xml:space="preserve"> ADDIN ZOTERO_ITEM CSL_CITATION {"citationID":"Dxe8uiBG","properties":{"formattedCitation":"(Ca\\uc0\\u241{}as &amp; Waerns, 2001)","plainCitation":"(Cañas &amp; Waerns, 2001)","dontUpdate":true,"noteIndex":0},"citationItems":[{"id":23,"uris":["http://zotero.org/users/local/Ii8ElQu1/items/G96AA9H3"],"itemData":{"id":23,"type":"book","abstract":"CONTENIDO : Modelos cognitivos en ergonomía centrados en el individuo - Aspectos sociales y organizativos en ergonomía - Métodos de investigación e intervención en ergonomía - Aplicaciones de la ergonomía - Aplicaciones de la ergonomía cognitiva en el lugar de trabajo - Ergonomía cognitiva y la tecnología del futuro.","ISBN":"978-84-7903-597-6","language":"es","number-of-pages":"274","publisher":"Ed. Médica Panamericana","source":"Google Books","title":"Ergonomía Cognitiva. Aspectos psicológicos de la interacción de las personas con la tecnología de la información","author":[{"family":"Cañas","given":"José J."},{"family":"Waerns","given":"Yvonne"}],"issued":{"date-parts":[["2001"]]}}}],"schema":"https://github.com/citation-style-language/schema/raw/master/csl-citation.json"} </w:instrText>
      </w:r>
      <w:r w:rsidRPr="00BF15A5">
        <w:rPr>
          <w:color w:val="000000"/>
        </w:rPr>
        <w:fldChar w:fldCharType="separate"/>
      </w:r>
      <w:r w:rsidRPr="00BF15A5">
        <w:t>Cañas &amp; Waerns (2001)</w:t>
      </w:r>
      <w:r w:rsidRPr="00BF15A5">
        <w:rPr>
          <w:color w:val="000000"/>
        </w:rPr>
        <w:fldChar w:fldCharType="end"/>
      </w:r>
      <w:r w:rsidRPr="00BF15A5">
        <w:rPr>
          <w:color w:val="000000"/>
        </w:rPr>
        <w:t xml:space="preserve"> llama interacción, “a la comunicación entre el ser humano y los demás elementos del sistema de trabajo”, existen tipos de interacciones entre una persona y un artefacto: Una persona quiere realizar tareas específicas con el artefacto. Una persona quiere investigar lo que el artefacto puede ofrecer.</w:t>
      </w:r>
    </w:p>
    <w:p w14:paraId="24188FBE" w14:textId="40AB6252" w:rsidR="0067663E" w:rsidRPr="00BF15A5" w:rsidRDefault="0067663E" w:rsidP="00635C9A">
      <w:pPr>
        <w:pStyle w:val="NormalWeb"/>
        <w:shd w:val="clear" w:color="auto" w:fill="FFFFFF"/>
        <w:spacing w:before="180" w:beforeAutospacing="0" w:after="180" w:afterAutospacing="0"/>
        <w:rPr>
          <w:color w:val="000000"/>
        </w:rPr>
      </w:pPr>
      <w:r w:rsidRPr="00BF15A5">
        <w:rPr>
          <w:color w:val="000000"/>
        </w:rPr>
        <w:fldChar w:fldCharType="begin"/>
      </w:r>
      <w:r w:rsidR="00DA07CA">
        <w:rPr>
          <w:color w:val="000000"/>
        </w:rPr>
        <w:instrText xml:space="preserve"> ADDIN ZOTERO_ITEM CSL_CITATION {"citationID":"IhWFFQ0Q","properties":{"formattedCitation":"(Manager, s.\\uc0\\u160{}f.)","plainCitation":"(Manager, s. f.)","noteIndex":0},"citationItems":[{"id":25,"uris":["http://zotero.org/users/local/Ii8ElQu1/items/PXL7IX5M"],"itemData":{"id":25,"type":"webpage","abstract":"Introducción El desarrollo de interfaces eficaces para los sistemas informáticos es el objetivo fundamental de la investigación sobre las interacciones hombre-máquina. Una interfaz se puede definir como la suma de los componentes de hardware y software a través de los cuales se opera un sistema y se informa a los usuarios sobre su estado. El ha...","language":"es","title":"Aspectos ergonómicos de la interacción humano-computadora","URL":"https://www.iloencyclopaedia.org/es/part-vi-16255/visual-display-units/item/784-ergonomic-aspects-of-human-computer-interaction","author":[{"family":"Manager","given":"ILO Content"}],"accessed":{"date-parts":[["2023",10,29]]}}}],"schema":"https://github.com/citation-style-language/schema/raw/master/csl-citation.json"} </w:instrText>
      </w:r>
      <w:r w:rsidRPr="00BF15A5">
        <w:rPr>
          <w:color w:val="000000"/>
        </w:rPr>
        <w:fldChar w:fldCharType="separate"/>
      </w:r>
      <w:r w:rsidRPr="00BF15A5">
        <w:t>(Manager, s. f.)</w:t>
      </w:r>
      <w:r w:rsidRPr="00BF15A5">
        <w:rPr>
          <w:color w:val="000000"/>
        </w:rPr>
        <w:fldChar w:fldCharType="end"/>
      </w:r>
      <w:r w:rsidRPr="00BF15A5">
        <w:rPr>
          <w:color w:val="000000"/>
        </w:rPr>
        <w:t xml:space="preserve"> La persona considera el artefacto como un sirviente y quiere ordenarle que realice una serie de tareas sin tener que precisarle mucho las órdenes. En este proceso la interacción debe ser cooperativa.</w:t>
      </w:r>
    </w:p>
    <w:p w14:paraId="5D4F366D" w14:textId="627B862E" w:rsidR="0067663E" w:rsidRPr="00BF15A5" w:rsidRDefault="0067663E" w:rsidP="00F206B4">
      <w:pPr>
        <w:pStyle w:val="NormalWeb"/>
        <w:numPr>
          <w:ilvl w:val="0"/>
          <w:numId w:val="29"/>
        </w:numPr>
        <w:shd w:val="clear" w:color="auto" w:fill="FFFFFF"/>
        <w:spacing w:before="180" w:beforeAutospacing="0" w:after="180" w:afterAutospacing="0"/>
        <w:rPr>
          <w:color w:val="000000"/>
        </w:rPr>
      </w:pPr>
      <w:r w:rsidRPr="00BF15A5">
        <w:rPr>
          <w:color w:val="000000"/>
        </w:rPr>
        <w:t>Maquina (artefacto)</w:t>
      </w:r>
    </w:p>
    <w:p w14:paraId="42E7DB99" w14:textId="462A7E59" w:rsidR="0067663E" w:rsidRPr="00BF15A5" w:rsidRDefault="0067663E" w:rsidP="00635C9A">
      <w:pPr>
        <w:pStyle w:val="NormalWeb"/>
        <w:shd w:val="clear" w:color="auto" w:fill="FFFFFF"/>
        <w:spacing w:before="180" w:beforeAutospacing="0" w:after="180" w:afterAutospacing="0"/>
        <w:rPr>
          <w:color w:val="000000"/>
        </w:rPr>
      </w:pPr>
      <w:r w:rsidRPr="00BF15A5">
        <w:rPr>
          <w:color w:val="000000"/>
        </w:rPr>
        <w:fldChar w:fldCharType="begin"/>
      </w:r>
      <w:r w:rsidR="00DA07CA">
        <w:rPr>
          <w:color w:val="000000"/>
        </w:rPr>
        <w:instrText xml:space="preserve"> ADDIN ZOTERO_ITEM CSL_CITATION {"citationID":"yRmGVWSc","properties":{"formattedCitation":"(Ca\\uc0\\u241{}as &amp; Waerns, 2001)","plainCitation":"(Cañas &amp; Waerns, 2001)","dontUpdate":true,"noteIndex":0},"citationItems":[{"id":23,"uris":["http://zotero.org/users/local/Ii8ElQu1/items/G96AA9H3"],"itemData":{"id":23,"type":"book","abstract":"CONTENIDO : Modelos cognitivos en ergonomía centrados en el individuo - Aspectos sociales y organizativos en ergonomía - Métodos de investigación e intervención en ergonomía - Aplicaciones de la ergonomía - Aplicaciones de la ergonomía cognitiva en el lugar de trabajo - Ergonomía cognitiva y la tecnología del futuro.","ISBN":"978-84-7903-597-6","language":"es","number-of-pages":"274","publisher":"Ed. Médica Panamericana","source":"Google Books","title":"Ergonomía Cognitiva. Aspectos psicológicos de la interacción de las personas con la tecnología de la información","author":[{"family":"Cañas","given":"José J."},{"family":"Waerns","given":"Yvonne"}],"issued":{"date-parts":[["2001"]]}}}],"schema":"https://github.com/citation-style-language/schema/raw/master/csl-citation.json"} </w:instrText>
      </w:r>
      <w:r w:rsidRPr="00BF15A5">
        <w:rPr>
          <w:color w:val="000000"/>
        </w:rPr>
        <w:fldChar w:fldCharType="separate"/>
      </w:r>
      <w:r w:rsidRPr="00BF15A5">
        <w:t>Cañas &amp; Waerns (2001)</w:t>
      </w:r>
      <w:r w:rsidRPr="00BF15A5">
        <w:rPr>
          <w:color w:val="000000"/>
        </w:rPr>
        <w:fldChar w:fldCharType="end"/>
      </w:r>
      <w:r w:rsidRPr="00BF15A5">
        <w:rPr>
          <w:color w:val="000000"/>
        </w:rPr>
        <w:t xml:space="preserve"> “una maquina es cualquier artefacto manufacturado por el hombre con la finalidad de aumentar cualquier aspecto de la conducta u operación mental humana” y fueron creados para ejecutar tareas.</w:t>
      </w:r>
    </w:p>
    <w:p w14:paraId="610CB725" w14:textId="6BD691BB" w:rsidR="0067663E" w:rsidRPr="00635C9A" w:rsidRDefault="0067663E" w:rsidP="00635C9A">
      <w:pPr>
        <w:pStyle w:val="NormalWeb"/>
        <w:shd w:val="clear" w:color="auto" w:fill="FFFFFF"/>
        <w:spacing w:before="180" w:beforeAutospacing="0" w:after="180" w:afterAutospacing="0"/>
        <w:rPr>
          <w:color w:val="000000"/>
        </w:rPr>
      </w:pPr>
      <w:r w:rsidRPr="00BF15A5">
        <w:rPr>
          <w:color w:val="000000"/>
        </w:rPr>
        <w:lastRenderedPageBreak/>
        <w:t xml:space="preserve">La interacción humana – computadora tiene su fundamento en cómo las personas interactúan con la tecnología y el diseño de interfaces puede facilitar o dificultar esta interacción. Su enfoque es crear sistemas que se adapten a las necesidades de los usuarios. </w:t>
      </w:r>
    </w:p>
    <w:p w14:paraId="4DFA17E0" w14:textId="6A94AFF7" w:rsidR="0067663E" w:rsidRPr="00635C9A" w:rsidRDefault="00635C9A" w:rsidP="00F206B4">
      <w:pPr>
        <w:pStyle w:val="TextoPrincipal"/>
        <w:numPr>
          <w:ilvl w:val="0"/>
          <w:numId w:val="30"/>
        </w:numPr>
      </w:pPr>
      <w:r w:rsidRPr="00635C9A">
        <w:t>Compatibilidad entre sistema y usuario</w:t>
      </w:r>
    </w:p>
    <w:p w14:paraId="64E2F560" w14:textId="179B550D" w:rsidR="0067663E" w:rsidRPr="00A01E00" w:rsidRDefault="0067663E" w:rsidP="00635C9A">
      <w:pPr>
        <w:rPr>
          <w:rFonts w:ascii="Times New Roman" w:hAnsi="Times New Roman" w:cs="Times New Roman"/>
          <w:sz w:val="24"/>
          <w:szCs w:val="24"/>
        </w:rPr>
      </w:pPr>
      <w:r w:rsidRPr="00A01E00">
        <w:rPr>
          <w:rFonts w:ascii="Times New Roman" w:hAnsi="Times New Roman" w:cs="Times New Roman"/>
          <w:sz w:val="24"/>
          <w:szCs w:val="24"/>
        </w:rPr>
        <w:t xml:space="preserve">La teoría de la compatibilidad es necesaria en el diseño de interfaces y la experiencia del usuario. </w:t>
      </w:r>
      <w:r w:rsidRPr="00BF15A5">
        <w:rPr>
          <w:rFonts w:ascii="Times New Roman" w:hAnsi="Times New Roman" w:cs="Times New Roman"/>
          <w:sz w:val="24"/>
          <w:szCs w:val="24"/>
        </w:rPr>
        <w:fldChar w:fldCharType="begin"/>
      </w:r>
      <w:r w:rsidR="00DA07CA" w:rsidRPr="00A01E00">
        <w:rPr>
          <w:rFonts w:ascii="Times New Roman" w:hAnsi="Times New Roman" w:cs="Times New Roman"/>
          <w:sz w:val="24"/>
          <w:szCs w:val="24"/>
        </w:rPr>
        <w:instrText xml:space="preserve"> ADDIN ZOTERO_ITEM CSL_CITATION {"citationID":"MFK4H8UN","properties":{"formattedCitation":"(Ca\\uc0\\u241{}as &amp; Waerns, 2001)","plainCitation":"(Cañas &amp; Waerns, 2001)","dontUpdate":true,"noteIndex":0},"citationItems":[{"id":23,"uris":["http://zotero.org/users/local/Ii8ElQu1/items/G96AA9H3"],"itemData":{"id":23,"type":"book","abstract":"CONTENIDO : Modelos cognitivos en ergonomía centrados en el individuo - Aspectos sociales y organizativos en ergonomía - Métodos de investigación e intervención en ergonomía - Aplicaciones de la ergonomía - Aplicaciones de la ergonomía cognitiva en el lugar de trabajo - Ergonomía cognitiva y la tecnología del futuro.","ISBN":"978-84-7903-597-6","language":"es","number-of-pages":"274","publisher":"Ed. Médica Panamericana","source":"Google Books","title":"Ergonomía Cognitiva. Aspectos psicológicos de la interacción de las personas con la tecnología de la información","author":[{"family":"Cañas","given":"José J."},{"family":"Waerns","given":"Yvonne"}],"issued":{"date-parts":[["2001"]]}}}],"schema":"https://github.com/citation-style-language/schema/raw/master/csl-citation.json"} </w:instrText>
      </w:r>
      <w:r w:rsidRPr="00BF15A5">
        <w:rPr>
          <w:rFonts w:ascii="Times New Roman" w:hAnsi="Times New Roman" w:cs="Times New Roman"/>
          <w:sz w:val="24"/>
          <w:szCs w:val="24"/>
        </w:rPr>
        <w:fldChar w:fldCharType="separate"/>
      </w:r>
      <w:r w:rsidRPr="00A01E00">
        <w:rPr>
          <w:rFonts w:ascii="Times New Roman" w:hAnsi="Times New Roman" w:cs="Times New Roman"/>
          <w:sz w:val="24"/>
          <w:szCs w:val="24"/>
        </w:rPr>
        <w:t>Cañas &amp; Waerns (2001)</w:t>
      </w:r>
      <w:r w:rsidRPr="00BF15A5">
        <w:rPr>
          <w:rFonts w:ascii="Times New Roman" w:hAnsi="Times New Roman" w:cs="Times New Roman"/>
          <w:sz w:val="24"/>
          <w:szCs w:val="24"/>
        </w:rPr>
        <w:fldChar w:fldCharType="end"/>
      </w:r>
      <w:r w:rsidRPr="00A01E00">
        <w:rPr>
          <w:rFonts w:ascii="Times New Roman" w:hAnsi="Times New Roman" w:cs="Times New Roman"/>
          <w:sz w:val="24"/>
          <w:szCs w:val="24"/>
        </w:rPr>
        <w:t xml:space="preserve"> define interfaz como el “medio a través del cual se comunica la persona y la maquina”.  Teniendo una interfaz intuitiva y fácil de usar aumentando la compatibilidad entre el sistema y usuarios, permite que la anexión de los componentes de software y hardware a través de los cuales opera el sistema y se informa a los usuarios de su estado mejoraren la utilidad, accesibilidad, seguridad, reduce tiempo de espera creando sistemas efectivos y fácil de usar para el usuario final.</w:t>
      </w:r>
    </w:p>
    <w:p w14:paraId="0FAF1FA8" w14:textId="54FEE551" w:rsidR="0067663E" w:rsidRPr="00635C9A" w:rsidRDefault="00635C9A" w:rsidP="00F206B4">
      <w:pPr>
        <w:pStyle w:val="TextoPrincipal"/>
        <w:numPr>
          <w:ilvl w:val="0"/>
          <w:numId w:val="30"/>
        </w:numPr>
      </w:pPr>
      <w:r w:rsidRPr="00BF15A5">
        <w:t>Diseño centrado en el usuario</w:t>
      </w:r>
    </w:p>
    <w:p w14:paraId="3DD4FD03" w14:textId="4D590CA8" w:rsidR="00635C9A" w:rsidRPr="00635C9A" w:rsidRDefault="0067663E" w:rsidP="00635C9A">
      <w:pPr>
        <w:pStyle w:val="NormalWeb"/>
        <w:shd w:val="clear" w:color="auto" w:fill="FFFFFF"/>
        <w:spacing w:before="180" w:beforeAutospacing="0" w:after="180" w:afterAutospacing="0"/>
        <w:rPr>
          <w:color w:val="000000"/>
        </w:rPr>
      </w:pPr>
      <w:r w:rsidRPr="00BF15A5">
        <w:rPr>
          <w:color w:val="000000"/>
        </w:rPr>
        <w:t xml:space="preserve">El enfoque del diseño centrado en el usuario su enfoque y método se centra en facilitar la interacción entre el usuario y el sistema, asegurando accesibilidad a cualquier tipo de usuario y entornos que se adaptan eficazmente a las capacidades cognitivas y perceptuales de los usuarios, haciendo la interacción y experiencia más efectiva y satisfactoria. </w:t>
      </w:r>
    </w:p>
    <w:p w14:paraId="69D81D80" w14:textId="0BC4E634" w:rsidR="0067663E" w:rsidRPr="00635C9A" w:rsidRDefault="00A21E90" w:rsidP="00A21E90">
      <w:pPr>
        <w:pStyle w:val="Ttulo3"/>
      </w:pPr>
      <w:bookmarkStart w:id="62" w:name="_Toc149505565"/>
      <w:bookmarkStart w:id="63" w:name="_Toc166617626"/>
      <w:r>
        <w:t>2.3.2</w:t>
      </w:r>
      <w:r w:rsidR="0067663E" w:rsidRPr="00635C9A">
        <w:t>METODOLOGÍAS DESARROLLADAS</w:t>
      </w:r>
      <w:bookmarkEnd w:id="62"/>
      <w:bookmarkEnd w:id="63"/>
    </w:p>
    <w:p w14:paraId="22F0A400" w14:textId="4DF69D72" w:rsidR="0067663E" w:rsidRPr="00355238" w:rsidRDefault="00A21E90" w:rsidP="00A21E90">
      <w:pPr>
        <w:pStyle w:val="Ttulo4"/>
      </w:pPr>
      <w:bookmarkStart w:id="64" w:name="_Toc149505566"/>
      <w:bookmarkStart w:id="65" w:name="_Toc166617627"/>
      <w:r>
        <w:t>2.3.2.1</w:t>
      </w:r>
      <w:r w:rsidR="0067663E" w:rsidRPr="00355238">
        <w:t>TEORÍA DE LA ERGONOMÍA COGNITIVA</w:t>
      </w:r>
      <w:bookmarkEnd w:id="64"/>
      <w:bookmarkEnd w:id="65"/>
    </w:p>
    <w:p w14:paraId="04D04814" w14:textId="77777777" w:rsidR="0067663E" w:rsidRPr="00BF15A5" w:rsidRDefault="0067663E" w:rsidP="0067663E">
      <w:pPr>
        <w:pStyle w:val="NormalWeb"/>
        <w:shd w:val="clear" w:color="auto" w:fill="FFFFFF"/>
        <w:spacing w:before="180" w:beforeAutospacing="0" w:after="180" w:afterAutospacing="0"/>
        <w:rPr>
          <w:color w:val="000000"/>
        </w:rPr>
      </w:pPr>
      <w:r w:rsidRPr="00BF15A5">
        <w:rPr>
          <w:color w:val="000000"/>
        </w:rPr>
        <w:t xml:space="preserve">La metodología ágil y la teoría son enfoques diferentes, se considera que pueden relacionarse en algunos contextos. En el desarrollo de sistemas interactivos puede aplicar la metodología ágil para permitir una entrega incremental y adaptativa. </w:t>
      </w:r>
    </w:p>
    <w:p w14:paraId="0A5B0CCB" w14:textId="272E7BC6" w:rsidR="0067663E" w:rsidRPr="000E6F62" w:rsidRDefault="0067663E" w:rsidP="00F206B4">
      <w:pPr>
        <w:pStyle w:val="TextoPrincipal"/>
        <w:widowControl w:val="0"/>
        <w:numPr>
          <w:ilvl w:val="0"/>
          <w:numId w:val="3"/>
        </w:numPr>
        <w:spacing w:line="360" w:lineRule="auto"/>
      </w:pPr>
      <w:r w:rsidRPr="00BF15A5">
        <w:rPr>
          <w:color w:val="000000"/>
        </w:rPr>
        <w:t>Metodología Agile</w:t>
      </w:r>
      <w:r w:rsidR="000E6F62">
        <w:rPr>
          <w:color w:val="000000"/>
        </w:rPr>
        <w:t xml:space="preserve">: </w:t>
      </w:r>
      <w:r w:rsidRPr="000E6F62">
        <w:rPr>
          <w:color w:val="000000"/>
        </w:rPr>
        <w:t xml:space="preserve">Es una metodología de gestión de proyectos y desarrollo de software se base en la colaboración, la adaptación continua, tiene su enfoque en responder a los cambios y en la satisfacción del cliente. </w:t>
      </w:r>
    </w:p>
    <w:p w14:paraId="2C677A41" w14:textId="45BCE099" w:rsidR="0067663E" w:rsidRPr="000E6F62" w:rsidRDefault="0067663E" w:rsidP="00F206B4">
      <w:pPr>
        <w:pStyle w:val="TextoPrincipal"/>
        <w:widowControl w:val="0"/>
        <w:numPr>
          <w:ilvl w:val="0"/>
          <w:numId w:val="3"/>
        </w:numPr>
        <w:spacing w:line="360" w:lineRule="auto"/>
      </w:pPr>
      <w:r w:rsidRPr="00BF15A5">
        <w:rPr>
          <w:color w:val="000000"/>
        </w:rPr>
        <w:t>Ergonómica Cognitiva</w:t>
      </w:r>
      <w:r w:rsidR="000E6F62">
        <w:rPr>
          <w:color w:val="000000"/>
        </w:rPr>
        <w:t xml:space="preserve">: </w:t>
      </w:r>
      <w:r w:rsidRPr="000E6F62">
        <w:rPr>
          <w:color w:val="000000"/>
        </w:rPr>
        <w:t xml:space="preserve">La teoría se centra en el diseño de sistemas y entornos que se adaptan a las capacidades cognitivas y perceptuales de las personas, tiene como objetivo </w:t>
      </w:r>
      <w:r w:rsidRPr="000E6F62">
        <w:rPr>
          <w:color w:val="000000"/>
        </w:rPr>
        <w:lastRenderedPageBreak/>
        <w:t xml:space="preserve">mejorar la eficiencia, comodidad y seguridad en la interacción entre humanos y sistemas. </w:t>
      </w:r>
    </w:p>
    <w:p w14:paraId="18C9D034" w14:textId="26D25F63" w:rsidR="0067663E" w:rsidRPr="00635C9A" w:rsidRDefault="00A21E90" w:rsidP="00A21E90">
      <w:pPr>
        <w:pStyle w:val="Ttulo4"/>
      </w:pPr>
      <w:bookmarkStart w:id="66" w:name="_Toc166617628"/>
      <w:r>
        <w:t>2.3.2.2</w:t>
      </w:r>
      <w:r w:rsidR="0067663E" w:rsidRPr="00635C9A">
        <w:t>MÉTODOLOGÍA DE LA FORMULACIÓN Y EVALUACIÓN DE PROYECTO.</w:t>
      </w:r>
      <w:bookmarkEnd w:id="66"/>
    </w:p>
    <w:p w14:paraId="249217CD" w14:textId="5FDEE9B0" w:rsidR="0067663E" w:rsidRPr="00A01E00" w:rsidRDefault="0067663E" w:rsidP="00635C9A">
      <w:pPr>
        <w:rPr>
          <w:rFonts w:ascii="Times New Roman" w:hAnsi="Times New Roman" w:cs="Times New Roman"/>
          <w:sz w:val="24"/>
          <w:szCs w:val="24"/>
        </w:rPr>
      </w:pPr>
      <w:bookmarkStart w:id="67" w:name="_Hlk160635156"/>
      <w:r w:rsidRPr="00A01E00">
        <w:rPr>
          <w:rFonts w:ascii="Times New Roman" w:hAnsi="Times New Roman" w:cs="Times New Roman"/>
          <w:sz w:val="24"/>
          <w:szCs w:val="24"/>
        </w:rPr>
        <w:t xml:space="preserve">La metodología de la formulación y evaluación de proyectos es proceso fundamental en la gestión de proyectos, permite: identificar el problema que el proyecto busca abordar, realizar una análisis del entorno </w:t>
      </w:r>
      <w:bookmarkEnd w:id="67"/>
      <w:r w:rsidRPr="00A01E00">
        <w:rPr>
          <w:rFonts w:ascii="Times New Roman" w:hAnsi="Times New Roman" w:cs="Times New Roman"/>
          <w:sz w:val="24"/>
          <w:szCs w:val="24"/>
        </w:rPr>
        <w:t xml:space="preserve">y las condiciones actuales que se relacionan con el problema identificado, establecer objetivos Smart, desarrollar un cronograma detallado del proyecto, calcular los costos que tendrá la implementación del proyecto, identificar los posibles riesgos e integrar todos los análisis y evaluaciones para presentar los resultados a los tomadores de decisiones.  </w:t>
      </w:r>
    </w:p>
    <w:p w14:paraId="28DE0F0D" w14:textId="25272E36" w:rsidR="0067663E" w:rsidRPr="00A01E00" w:rsidRDefault="00635C9A" w:rsidP="00635C9A">
      <w:pPr>
        <w:rPr>
          <w:rFonts w:ascii="Times New Roman" w:hAnsi="Times New Roman" w:cs="Times New Roman"/>
          <w:sz w:val="24"/>
          <w:szCs w:val="24"/>
        </w:rPr>
      </w:pPr>
      <w:r w:rsidRPr="00A01E00">
        <w:rPr>
          <w:rFonts w:ascii="Times New Roman" w:hAnsi="Times New Roman" w:cs="Times New Roman"/>
          <w:sz w:val="24"/>
          <w:szCs w:val="24"/>
        </w:rPr>
        <w:t>“</w:t>
      </w:r>
      <w:r w:rsidR="0067663E" w:rsidRPr="00A01E00">
        <w:rPr>
          <w:rFonts w:ascii="Times New Roman" w:hAnsi="Times New Roman" w:cs="Times New Roman"/>
          <w:sz w:val="24"/>
          <w:szCs w:val="24"/>
        </w:rPr>
        <w:t>La formulación de un proyecto, que en ocasiones se suele conocer comúnmente como estudio de reinversión cubre varias etapas, que constituyen acciones de aproximación sucesivas, hacia la toma de decisión</w:t>
      </w:r>
      <w:r w:rsidRPr="00A01E00">
        <w:rPr>
          <w:rFonts w:ascii="Times New Roman" w:hAnsi="Times New Roman" w:cs="Times New Roman"/>
          <w:sz w:val="24"/>
          <w:szCs w:val="24"/>
        </w:rPr>
        <w:t>”</w:t>
      </w:r>
      <w:r w:rsidR="0067663E" w:rsidRPr="00A01E00">
        <w:rPr>
          <w:rFonts w:ascii="Times New Roman" w:hAnsi="Times New Roman" w:cs="Times New Roman"/>
          <w:sz w:val="24"/>
          <w:szCs w:val="24"/>
        </w:rPr>
        <w:t xml:space="preserve"> </w:t>
      </w:r>
      <w:r w:rsidR="0067663E" w:rsidRPr="00BF15A5">
        <w:rPr>
          <w:rFonts w:ascii="Times New Roman" w:hAnsi="Times New Roman" w:cs="Times New Roman"/>
          <w:sz w:val="24"/>
          <w:szCs w:val="24"/>
        </w:rPr>
        <w:fldChar w:fldCharType="begin"/>
      </w:r>
      <w:r w:rsidR="00DA07CA" w:rsidRPr="00A01E00">
        <w:rPr>
          <w:rFonts w:ascii="Times New Roman" w:hAnsi="Times New Roman" w:cs="Times New Roman"/>
          <w:sz w:val="24"/>
          <w:szCs w:val="24"/>
        </w:rPr>
        <w:instrText xml:space="preserve"> ADDIN ZOTERO_ITEM CSL_CITATION {"citationID":"rP516zBR","properties":{"formattedCitation":"(Miranda, 2010, p. 4)","plainCitation":"(Miranda, 2010, p. 4)","noteIndex":0},"citationItems":[{"id":"nMY9Odtu/UTq8OGZQ","uris":["http://zotero.org/users/local/YLD8xX4P/items/YBBPESPP"],"itemData":{"id":20,"type":"book","ISBN":"978-958-96227-2-8","language":"es","note":"Google-Books-ID: pAQ9QelkHmkC","number-of-pages":"472","publisher":"MMEditores","source":"Google Books","title":"Gestión de Proyectos","author":[{"family":"Miranda","given":"Juan José Miranda"}],"issued":{"date-parts":[["2010"]]}},"locator":"4","label":"page"}],"schema":"https://github.com/citation-style-language/schema/raw/master/csl-citation.json"} </w:instrText>
      </w:r>
      <w:r w:rsidR="0067663E" w:rsidRPr="00BF15A5">
        <w:rPr>
          <w:rFonts w:ascii="Times New Roman" w:hAnsi="Times New Roman" w:cs="Times New Roman"/>
          <w:sz w:val="24"/>
          <w:szCs w:val="24"/>
        </w:rPr>
        <w:fldChar w:fldCharType="separate"/>
      </w:r>
      <w:r w:rsidR="0067663E" w:rsidRPr="00A01E00">
        <w:rPr>
          <w:rFonts w:ascii="Times New Roman" w:hAnsi="Times New Roman" w:cs="Times New Roman"/>
          <w:sz w:val="24"/>
        </w:rPr>
        <w:t>(Miranda, 2010, p. 4)</w:t>
      </w:r>
      <w:r w:rsidR="0067663E" w:rsidRPr="00BF15A5">
        <w:rPr>
          <w:rFonts w:ascii="Times New Roman" w:hAnsi="Times New Roman" w:cs="Times New Roman"/>
          <w:sz w:val="24"/>
          <w:szCs w:val="24"/>
        </w:rPr>
        <w:fldChar w:fldCharType="end"/>
      </w:r>
      <w:r w:rsidR="0067663E" w:rsidRPr="00A01E00">
        <w:rPr>
          <w:rFonts w:ascii="Times New Roman" w:hAnsi="Times New Roman" w:cs="Times New Roman"/>
          <w:sz w:val="24"/>
          <w:szCs w:val="24"/>
        </w:rPr>
        <w:t xml:space="preserve">. </w:t>
      </w:r>
    </w:p>
    <w:p w14:paraId="582C2085" w14:textId="3FD4B8E4" w:rsidR="0067663E" w:rsidRPr="00A01E00" w:rsidRDefault="0067663E" w:rsidP="00635C9A">
      <w:pPr>
        <w:rPr>
          <w:rFonts w:ascii="Times New Roman" w:hAnsi="Times New Roman" w:cs="Times New Roman"/>
          <w:sz w:val="24"/>
          <w:szCs w:val="24"/>
        </w:rPr>
      </w:pPr>
      <w:r w:rsidRPr="00A01E00">
        <w:rPr>
          <w:rFonts w:ascii="Times New Roman" w:hAnsi="Times New Roman" w:cs="Times New Roman"/>
          <w:sz w:val="24"/>
          <w:szCs w:val="24"/>
        </w:rPr>
        <w:t xml:space="preserve">La figura </w:t>
      </w:r>
      <w:r w:rsidRPr="00A01E00">
        <w:rPr>
          <w:rFonts w:ascii="Times New Roman" w:hAnsi="Times New Roman" w:cs="Times New Roman"/>
        </w:rPr>
        <w:t>se</w:t>
      </w:r>
      <w:r w:rsidRPr="00A01E00">
        <w:rPr>
          <w:rFonts w:ascii="Times New Roman" w:hAnsi="Times New Roman" w:cs="Times New Roman"/>
          <w:sz w:val="24"/>
          <w:szCs w:val="24"/>
        </w:rPr>
        <w:t xml:space="preserve"> presenta con el propósito de mostrar las fases de formulación y evaluación de un proyecto. </w:t>
      </w:r>
    </w:p>
    <w:p w14:paraId="02DAD078" w14:textId="77777777" w:rsidR="00635C9A" w:rsidRDefault="0067663E" w:rsidP="00635C9A">
      <w:pPr>
        <w:spacing w:line="240" w:lineRule="auto"/>
        <w:jc w:val="center"/>
        <w:rPr>
          <w:rFonts w:ascii="Times New Roman" w:hAnsi="Times New Roman" w:cs="Times New Roman"/>
          <w:b/>
          <w:bCs/>
          <w:i/>
          <w:iCs/>
          <w:sz w:val="24"/>
          <w:szCs w:val="24"/>
        </w:rPr>
      </w:pPr>
      <w:r w:rsidRPr="00BF15A5">
        <w:rPr>
          <w:rFonts w:ascii="Times New Roman" w:hAnsi="Times New Roman" w:cs="Times New Roman"/>
          <w:noProof/>
          <w:sz w:val="24"/>
          <w:szCs w:val="24"/>
          <w:lang w:val="en-US"/>
        </w:rPr>
        <w:drawing>
          <wp:inline distT="0" distB="0" distL="0" distR="0" wp14:anchorId="6DCF16C6" wp14:editId="6BEF7C88">
            <wp:extent cx="4518660" cy="2719070"/>
            <wp:effectExtent l="0" t="0" r="0" b="5080"/>
            <wp:docPr id="2069405800" name="Imagen 2069405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4518660" cy="2719070"/>
                    </a:xfrm>
                    <a:prstGeom prst="rect">
                      <a:avLst/>
                    </a:prstGeom>
                  </pic:spPr>
                </pic:pic>
              </a:graphicData>
            </a:graphic>
          </wp:inline>
        </w:drawing>
      </w:r>
    </w:p>
    <w:p w14:paraId="0509F483" w14:textId="04FB70AD" w:rsidR="0067663E" w:rsidRPr="00A01E00" w:rsidRDefault="00635C9A" w:rsidP="00635C9A">
      <w:pPr>
        <w:spacing w:line="240" w:lineRule="auto"/>
        <w:ind w:firstLine="0"/>
        <w:rPr>
          <w:rFonts w:ascii="Times New Roman" w:hAnsi="Times New Roman" w:cs="Times New Roman"/>
          <w:sz w:val="24"/>
          <w:szCs w:val="24"/>
        </w:rPr>
      </w:pPr>
      <w:bookmarkStart w:id="68" w:name="_Toc166617707"/>
      <w:r w:rsidRPr="00A01E00">
        <w:rPr>
          <w:rFonts w:ascii="Times New Roman" w:hAnsi="Times New Roman" w:cs="Times New Roman"/>
          <w:b/>
          <w:bCs/>
          <w:sz w:val="24"/>
          <w:szCs w:val="24"/>
        </w:rPr>
        <w:t xml:space="preserve">Figura </w:t>
      </w:r>
      <w:r w:rsidRPr="00635C9A">
        <w:rPr>
          <w:rFonts w:ascii="Times New Roman" w:hAnsi="Times New Roman" w:cs="Times New Roman"/>
          <w:b/>
          <w:bCs/>
          <w:sz w:val="24"/>
          <w:szCs w:val="24"/>
        </w:rPr>
        <w:fldChar w:fldCharType="begin"/>
      </w:r>
      <w:r w:rsidRPr="00A01E00">
        <w:rPr>
          <w:rFonts w:ascii="Times New Roman" w:hAnsi="Times New Roman" w:cs="Times New Roman"/>
          <w:b/>
          <w:bCs/>
          <w:sz w:val="24"/>
          <w:szCs w:val="24"/>
        </w:rPr>
        <w:instrText xml:space="preserve"> SEQ Figura \* ARABIC </w:instrText>
      </w:r>
      <w:r w:rsidRPr="00635C9A">
        <w:rPr>
          <w:rFonts w:ascii="Times New Roman" w:hAnsi="Times New Roman" w:cs="Times New Roman"/>
          <w:b/>
          <w:bCs/>
          <w:sz w:val="24"/>
          <w:szCs w:val="24"/>
        </w:rPr>
        <w:fldChar w:fldCharType="separate"/>
      </w:r>
      <w:r w:rsidR="004F6696">
        <w:rPr>
          <w:rFonts w:ascii="Times New Roman" w:hAnsi="Times New Roman" w:cs="Times New Roman"/>
          <w:b/>
          <w:bCs/>
          <w:noProof/>
          <w:sz w:val="24"/>
          <w:szCs w:val="24"/>
        </w:rPr>
        <w:t>2</w:t>
      </w:r>
      <w:r w:rsidRPr="00635C9A">
        <w:rPr>
          <w:rFonts w:ascii="Times New Roman" w:hAnsi="Times New Roman" w:cs="Times New Roman"/>
          <w:b/>
          <w:bCs/>
          <w:sz w:val="24"/>
          <w:szCs w:val="24"/>
        </w:rPr>
        <w:fldChar w:fldCharType="end"/>
      </w:r>
      <w:r w:rsidRPr="00A01E00">
        <w:rPr>
          <w:rFonts w:ascii="Times New Roman" w:hAnsi="Times New Roman" w:cs="Times New Roman"/>
          <w:b/>
          <w:bCs/>
          <w:sz w:val="24"/>
          <w:szCs w:val="24"/>
        </w:rPr>
        <w:t xml:space="preserve">. </w:t>
      </w:r>
      <w:r w:rsidR="0067663E" w:rsidRPr="00A01E00">
        <w:rPr>
          <w:rFonts w:ascii="Times New Roman" w:hAnsi="Times New Roman" w:cs="Times New Roman"/>
          <w:b/>
          <w:bCs/>
          <w:sz w:val="24"/>
          <w:szCs w:val="24"/>
        </w:rPr>
        <w:t>Fases de formulación y evaluación de un proyecto.</w:t>
      </w:r>
      <w:bookmarkEnd w:id="68"/>
    </w:p>
    <w:p w14:paraId="69F6061A" w14:textId="78689453" w:rsidR="0067663E" w:rsidRDefault="0067663E" w:rsidP="00635C9A">
      <w:pPr>
        <w:ind w:firstLine="0"/>
        <w:rPr>
          <w:rFonts w:ascii="Times New Roman" w:hAnsi="Times New Roman" w:cs="Times New Roman"/>
          <w:sz w:val="20"/>
          <w:szCs w:val="20"/>
        </w:rPr>
      </w:pPr>
      <w:r w:rsidRPr="00A01E00">
        <w:rPr>
          <w:rFonts w:ascii="Times New Roman" w:hAnsi="Times New Roman" w:cs="Times New Roman"/>
          <w:sz w:val="20"/>
          <w:szCs w:val="20"/>
        </w:rPr>
        <w:t xml:space="preserve">Fuente: </w:t>
      </w:r>
      <w:r w:rsidRPr="00635C9A">
        <w:rPr>
          <w:rFonts w:ascii="Times New Roman" w:hAnsi="Times New Roman" w:cs="Times New Roman"/>
          <w:sz w:val="20"/>
          <w:szCs w:val="20"/>
        </w:rPr>
        <w:fldChar w:fldCharType="begin"/>
      </w:r>
      <w:r w:rsidR="00DA07CA" w:rsidRPr="00A01E00">
        <w:rPr>
          <w:rFonts w:ascii="Times New Roman" w:hAnsi="Times New Roman" w:cs="Times New Roman"/>
          <w:sz w:val="20"/>
          <w:szCs w:val="20"/>
        </w:rPr>
        <w:instrText xml:space="preserve"> ADDIN ZOTERO_ITEM CSL_CITATION {"citationID":"xJuZsf6o","properties":{"formattedCitation":"(Miranda, 2010)","plainCitation":"(Miranda, 2010)","noteIndex":0},"citationItems":[{"id":"nMY9Odtu/UTq8OGZQ","uris":["http://zotero.org/users/local/YLD8xX4P/items/YBBPESPP"],"itemData":{"id":20,"type":"book","ISBN":"978-958-96227-2-8","language":"es","note":"Google-Books-ID: pAQ9QelkHmkC","number-of-pages":"472","publisher":"MMEditores","source":"Google Books","title":"Gestión de Proyectos","author":[{"family":"Miranda","given":"Juan José Miranda"}],"issued":{"date-parts":[["2010"]]}}}],"schema":"https://github.com/citation-style-language/schema/raw/master/csl-citation.json"} </w:instrText>
      </w:r>
      <w:r w:rsidRPr="00635C9A">
        <w:rPr>
          <w:rFonts w:ascii="Times New Roman" w:hAnsi="Times New Roman" w:cs="Times New Roman"/>
          <w:sz w:val="20"/>
          <w:szCs w:val="20"/>
        </w:rPr>
        <w:fldChar w:fldCharType="separate"/>
      </w:r>
      <w:r w:rsidRPr="00A01E00">
        <w:rPr>
          <w:rFonts w:ascii="Times New Roman" w:hAnsi="Times New Roman" w:cs="Times New Roman"/>
          <w:sz w:val="20"/>
          <w:szCs w:val="18"/>
        </w:rPr>
        <w:t>(Miranda, 2010)</w:t>
      </w:r>
      <w:r w:rsidRPr="00635C9A">
        <w:rPr>
          <w:rFonts w:ascii="Times New Roman" w:hAnsi="Times New Roman" w:cs="Times New Roman"/>
          <w:sz w:val="20"/>
          <w:szCs w:val="20"/>
        </w:rPr>
        <w:fldChar w:fldCharType="end"/>
      </w:r>
    </w:p>
    <w:p w14:paraId="5F0F27EA" w14:textId="482BC19C" w:rsidR="0057234D" w:rsidRDefault="0057234D" w:rsidP="00635C9A">
      <w:pPr>
        <w:ind w:firstLine="0"/>
        <w:rPr>
          <w:rFonts w:ascii="Times New Roman" w:hAnsi="Times New Roman" w:cs="Times New Roman"/>
          <w:sz w:val="20"/>
          <w:szCs w:val="20"/>
        </w:rPr>
      </w:pPr>
    </w:p>
    <w:p w14:paraId="51AF52F1" w14:textId="77777777" w:rsidR="0057234D" w:rsidRPr="00A01E00" w:rsidRDefault="0057234D" w:rsidP="00635C9A">
      <w:pPr>
        <w:ind w:firstLine="0"/>
        <w:rPr>
          <w:rFonts w:ascii="Times New Roman" w:hAnsi="Times New Roman" w:cs="Times New Roman"/>
          <w:sz w:val="20"/>
          <w:szCs w:val="20"/>
        </w:rPr>
      </w:pPr>
    </w:p>
    <w:p w14:paraId="1E54FC59" w14:textId="23226334" w:rsidR="0067663E" w:rsidRPr="00635C9A" w:rsidRDefault="00A21E90" w:rsidP="00A21E90">
      <w:pPr>
        <w:pStyle w:val="Ttulo4"/>
        <w:ind w:firstLine="0"/>
      </w:pPr>
      <w:bookmarkStart w:id="69" w:name="_Toc166617629"/>
      <w:r>
        <w:lastRenderedPageBreak/>
        <w:t>2.3.2.3</w:t>
      </w:r>
      <w:r w:rsidR="0067663E" w:rsidRPr="00635C9A">
        <w:t>MÉTODOLOGÍA DE PROJECT MANAGEMENT INSTITUTE (PMI)</w:t>
      </w:r>
      <w:bookmarkEnd w:id="69"/>
    </w:p>
    <w:p w14:paraId="3D61A133" w14:textId="77777777" w:rsidR="0067663E" w:rsidRPr="00BF15A5" w:rsidRDefault="0067663E" w:rsidP="00635C9A">
      <w:pPr>
        <w:pStyle w:val="NormalWeb"/>
        <w:shd w:val="clear" w:color="auto" w:fill="FFFFFF"/>
        <w:spacing w:before="120" w:beforeAutospacing="0" w:after="120" w:afterAutospacing="0"/>
      </w:pPr>
      <w:r w:rsidRPr="00BF15A5">
        <w:t xml:space="preserve">El PMI y la Guía PMBO® son recursos que se utilizan en la gestión de proyectos, la metodología tiene su base en estándares para la dirección de programas y portafolios que ofrecen un marco de referencia, organiza la gestión de proyectos en áreas de conocimiento, grupos de proceso y el ciclo de vida del proyecto. </w:t>
      </w:r>
    </w:p>
    <w:p w14:paraId="6571E436" w14:textId="77777777" w:rsidR="0067663E" w:rsidRPr="00BF15A5" w:rsidRDefault="0067663E" w:rsidP="00635C9A">
      <w:pPr>
        <w:pStyle w:val="NormalWeb"/>
      </w:pPr>
      <w:r w:rsidRPr="00BF15A5">
        <w:t>La siguiente figura muestra la interrelación entre los componentes claves de los proyectos de la Guía del PMBO®</w:t>
      </w:r>
    </w:p>
    <w:p w14:paraId="5D4CDEC8" w14:textId="77777777" w:rsidR="0067663E" w:rsidRPr="00BF15A5" w:rsidRDefault="0067663E" w:rsidP="0067663E">
      <w:pPr>
        <w:pStyle w:val="NormalWeb"/>
        <w:shd w:val="clear" w:color="auto" w:fill="FFFFFF"/>
        <w:spacing w:before="180" w:beforeAutospacing="0" w:after="180" w:afterAutospacing="0"/>
      </w:pPr>
      <w:r w:rsidRPr="00BF15A5">
        <w:rPr>
          <w:noProof/>
          <w:lang w:val="en-US" w:eastAsia="en-US"/>
        </w:rPr>
        <w:drawing>
          <wp:anchor distT="0" distB="0" distL="114300" distR="114300" simplePos="0" relativeHeight="251693056" behindDoc="1" locked="0" layoutInCell="1" allowOverlap="1" wp14:anchorId="51026DED" wp14:editId="654005D8">
            <wp:simplePos x="0" y="0"/>
            <wp:positionH relativeFrom="margin">
              <wp:posOffset>830580</wp:posOffset>
            </wp:positionH>
            <wp:positionV relativeFrom="paragraph">
              <wp:posOffset>173990</wp:posOffset>
            </wp:positionV>
            <wp:extent cx="3802380" cy="3855720"/>
            <wp:effectExtent l="0" t="0" r="7620" b="0"/>
            <wp:wrapTight wrapText="bothSides">
              <wp:wrapPolygon edited="0">
                <wp:start x="0" y="0"/>
                <wp:lineTo x="0" y="21451"/>
                <wp:lineTo x="21535" y="21451"/>
                <wp:lineTo x="21535" y="0"/>
                <wp:lineTo x="0" y="0"/>
              </wp:wrapPolygon>
            </wp:wrapTight>
            <wp:docPr id="1633809446" name="Imagen 1633809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802380" cy="3855720"/>
                    </a:xfrm>
                    <a:prstGeom prst="rect">
                      <a:avLst/>
                    </a:prstGeom>
                  </pic:spPr>
                </pic:pic>
              </a:graphicData>
            </a:graphic>
            <wp14:sizeRelH relativeFrom="margin">
              <wp14:pctWidth>0</wp14:pctWidth>
            </wp14:sizeRelH>
            <wp14:sizeRelV relativeFrom="margin">
              <wp14:pctHeight>0</wp14:pctHeight>
            </wp14:sizeRelV>
          </wp:anchor>
        </w:drawing>
      </w:r>
    </w:p>
    <w:p w14:paraId="690B7F76" w14:textId="77777777" w:rsidR="0067663E" w:rsidRPr="00BF15A5" w:rsidRDefault="0067663E" w:rsidP="0067663E">
      <w:pPr>
        <w:pStyle w:val="NormalWeb"/>
        <w:shd w:val="clear" w:color="auto" w:fill="FFFFFF"/>
        <w:spacing w:before="180" w:beforeAutospacing="0" w:after="180" w:afterAutospacing="0"/>
      </w:pPr>
    </w:p>
    <w:p w14:paraId="7925C5C7" w14:textId="77777777" w:rsidR="0067663E" w:rsidRPr="00BF15A5" w:rsidRDefault="0067663E" w:rsidP="0067663E">
      <w:pPr>
        <w:pStyle w:val="NormalWeb"/>
        <w:shd w:val="clear" w:color="auto" w:fill="FFFFFF"/>
        <w:spacing w:before="180" w:beforeAutospacing="0" w:after="180" w:afterAutospacing="0"/>
      </w:pPr>
    </w:p>
    <w:p w14:paraId="3921636C" w14:textId="77777777" w:rsidR="0067663E" w:rsidRPr="00BF15A5" w:rsidRDefault="0067663E" w:rsidP="0067663E">
      <w:pPr>
        <w:pStyle w:val="NormalWeb"/>
        <w:shd w:val="clear" w:color="auto" w:fill="FFFFFF"/>
        <w:spacing w:before="180" w:beforeAutospacing="0" w:after="180" w:afterAutospacing="0"/>
      </w:pPr>
    </w:p>
    <w:p w14:paraId="50EFF116" w14:textId="77777777" w:rsidR="0067663E" w:rsidRPr="00BF15A5" w:rsidRDefault="0067663E" w:rsidP="0067663E">
      <w:pPr>
        <w:pStyle w:val="NormalWeb"/>
        <w:shd w:val="clear" w:color="auto" w:fill="FFFFFF"/>
        <w:spacing w:before="180" w:beforeAutospacing="0" w:after="180" w:afterAutospacing="0"/>
      </w:pPr>
    </w:p>
    <w:p w14:paraId="2000C471" w14:textId="77777777" w:rsidR="0067663E" w:rsidRPr="00BF15A5" w:rsidRDefault="0067663E" w:rsidP="0067663E">
      <w:pPr>
        <w:pStyle w:val="NormalWeb"/>
        <w:shd w:val="clear" w:color="auto" w:fill="FFFFFF"/>
        <w:spacing w:before="180" w:beforeAutospacing="0" w:after="180" w:afterAutospacing="0"/>
      </w:pPr>
    </w:p>
    <w:p w14:paraId="587CE8A8" w14:textId="77777777" w:rsidR="0067663E" w:rsidRPr="00BF15A5" w:rsidRDefault="0067663E" w:rsidP="0067663E">
      <w:pPr>
        <w:pStyle w:val="NormalWeb"/>
        <w:shd w:val="clear" w:color="auto" w:fill="FFFFFF"/>
        <w:spacing w:before="180" w:beforeAutospacing="0" w:after="180" w:afterAutospacing="0"/>
      </w:pPr>
    </w:p>
    <w:p w14:paraId="4AF66B6B" w14:textId="77777777" w:rsidR="0067663E" w:rsidRPr="00BF15A5" w:rsidRDefault="0067663E" w:rsidP="0067663E">
      <w:pPr>
        <w:pStyle w:val="NormalWeb"/>
        <w:shd w:val="clear" w:color="auto" w:fill="FFFFFF"/>
        <w:spacing w:before="180" w:beforeAutospacing="0" w:after="180" w:afterAutospacing="0"/>
      </w:pPr>
    </w:p>
    <w:p w14:paraId="6A83C168" w14:textId="77777777" w:rsidR="0067663E" w:rsidRPr="00BF15A5" w:rsidRDefault="0067663E" w:rsidP="0067663E">
      <w:pPr>
        <w:pStyle w:val="NormalWeb"/>
        <w:shd w:val="clear" w:color="auto" w:fill="FFFFFF"/>
        <w:spacing w:before="180" w:beforeAutospacing="0" w:after="180" w:afterAutospacing="0"/>
      </w:pPr>
    </w:p>
    <w:p w14:paraId="5B9FB54E" w14:textId="77777777" w:rsidR="0067663E" w:rsidRPr="00BF15A5" w:rsidRDefault="0067663E" w:rsidP="0067663E">
      <w:pPr>
        <w:pStyle w:val="NormalWeb"/>
        <w:shd w:val="clear" w:color="auto" w:fill="FFFFFF"/>
        <w:spacing w:before="180" w:beforeAutospacing="0" w:after="180" w:afterAutospacing="0"/>
      </w:pPr>
    </w:p>
    <w:p w14:paraId="18FB5B36" w14:textId="77777777" w:rsidR="0067663E" w:rsidRPr="00BF15A5" w:rsidRDefault="0067663E" w:rsidP="0067663E">
      <w:pPr>
        <w:pStyle w:val="NormalWeb"/>
        <w:shd w:val="clear" w:color="auto" w:fill="FFFFFF"/>
        <w:spacing w:before="180" w:beforeAutospacing="0" w:after="180" w:afterAutospacing="0"/>
      </w:pPr>
    </w:p>
    <w:p w14:paraId="201250CF" w14:textId="33207B1F" w:rsidR="0067663E" w:rsidRPr="00635C9A" w:rsidRDefault="00635C9A" w:rsidP="00635C9A">
      <w:pPr>
        <w:pStyle w:val="Descripcin"/>
        <w:rPr>
          <w:rFonts w:ascii="Times New Roman" w:hAnsi="Times New Roman" w:cs="Times New Roman"/>
          <w:b/>
          <w:bCs/>
          <w:i w:val="0"/>
          <w:iCs w:val="0"/>
          <w:color w:val="auto"/>
          <w:sz w:val="24"/>
          <w:szCs w:val="24"/>
        </w:rPr>
      </w:pPr>
      <w:bookmarkStart w:id="70" w:name="_Toc166617708"/>
      <w:r w:rsidRPr="00635C9A">
        <w:rPr>
          <w:rFonts w:ascii="Times New Roman" w:hAnsi="Times New Roman" w:cs="Times New Roman"/>
          <w:b/>
          <w:bCs/>
          <w:i w:val="0"/>
          <w:iCs w:val="0"/>
          <w:color w:val="auto"/>
          <w:sz w:val="24"/>
          <w:szCs w:val="24"/>
        </w:rPr>
        <w:t xml:space="preserve">Figura </w:t>
      </w:r>
      <w:r w:rsidRPr="00635C9A">
        <w:rPr>
          <w:rFonts w:ascii="Times New Roman" w:hAnsi="Times New Roman" w:cs="Times New Roman"/>
          <w:b/>
          <w:bCs/>
          <w:i w:val="0"/>
          <w:iCs w:val="0"/>
          <w:color w:val="auto"/>
          <w:sz w:val="24"/>
          <w:szCs w:val="24"/>
        </w:rPr>
        <w:fldChar w:fldCharType="begin"/>
      </w:r>
      <w:r w:rsidRPr="00635C9A">
        <w:rPr>
          <w:rFonts w:ascii="Times New Roman" w:hAnsi="Times New Roman" w:cs="Times New Roman"/>
          <w:b/>
          <w:bCs/>
          <w:i w:val="0"/>
          <w:iCs w:val="0"/>
          <w:color w:val="auto"/>
          <w:sz w:val="24"/>
          <w:szCs w:val="24"/>
        </w:rPr>
        <w:instrText xml:space="preserve"> SEQ Figura \* ARABIC </w:instrText>
      </w:r>
      <w:r w:rsidRPr="00635C9A">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3</w:t>
      </w:r>
      <w:r w:rsidRPr="00635C9A">
        <w:rPr>
          <w:rFonts w:ascii="Times New Roman" w:hAnsi="Times New Roman" w:cs="Times New Roman"/>
          <w:b/>
          <w:bCs/>
          <w:i w:val="0"/>
          <w:iCs w:val="0"/>
          <w:color w:val="auto"/>
          <w:sz w:val="24"/>
          <w:szCs w:val="24"/>
        </w:rPr>
        <w:fldChar w:fldCharType="end"/>
      </w:r>
      <w:r w:rsidRPr="00635C9A">
        <w:rPr>
          <w:rFonts w:ascii="Times New Roman" w:hAnsi="Times New Roman" w:cs="Times New Roman"/>
          <w:b/>
          <w:bCs/>
          <w:i w:val="0"/>
          <w:iCs w:val="0"/>
          <w:color w:val="auto"/>
          <w:sz w:val="24"/>
          <w:szCs w:val="24"/>
        </w:rPr>
        <w:t xml:space="preserve">. </w:t>
      </w:r>
      <w:r w:rsidR="0067663E" w:rsidRPr="00635C9A">
        <w:rPr>
          <w:rFonts w:ascii="Times New Roman" w:hAnsi="Times New Roman" w:cs="Times New Roman"/>
          <w:b/>
          <w:bCs/>
          <w:i w:val="0"/>
          <w:iCs w:val="0"/>
          <w:color w:val="auto"/>
          <w:sz w:val="24"/>
          <w:szCs w:val="24"/>
        </w:rPr>
        <w:t>Componentes claves de la Guía del PMBO®</w:t>
      </w:r>
      <w:bookmarkEnd w:id="70"/>
    </w:p>
    <w:p w14:paraId="5F52B245" w14:textId="672208E0" w:rsidR="0067663E" w:rsidRPr="00BF15A5" w:rsidRDefault="0067663E" w:rsidP="008B77FD">
      <w:pPr>
        <w:pStyle w:val="NormalWeb"/>
        <w:shd w:val="clear" w:color="auto" w:fill="FFFFFF"/>
        <w:spacing w:before="0" w:beforeAutospacing="0" w:after="0" w:afterAutospacing="0"/>
        <w:rPr>
          <w:sz w:val="20"/>
          <w:szCs w:val="20"/>
        </w:rPr>
      </w:pPr>
      <w:r w:rsidRPr="00BF15A5">
        <w:rPr>
          <w:sz w:val="20"/>
          <w:szCs w:val="20"/>
        </w:rPr>
        <w:t xml:space="preserve">Fuente: </w:t>
      </w:r>
      <w:r w:rsidRPr="00BF15A5">
        <w:rPr>
          <w:sz w:val="20"/>
          <w:szCs w:val="20"/>
        </w:rPr>
        <w:fldChar w:fldCharType="begin"/>
      </w:r>
      <w:r w:rsidR="00DA07CA">
        <w:rPr>
          <w:sz w:val="20"/>
          <w:szCs w:val="20"/>
        </w:rPr>
        <w:instrText xml:space="preserve"> ADDIN ZOTERO_ITEM CSL_CITATION {"citationID":"GC3C0ejk","properties":{"formattedCitation":"({\\i{}Gu\\uc0\\u237{}a del PMBOK\\uc0\\u174{}}, 2017)","plainCitation":"(Guía del PMBOK®, 2017)","noteIndex":0},"citationItems":[{"id":"nMY9Odtu/uXSh9ZI2","uris":["http://zotero.org/users/local/YLD8xX4P/items/IS634N5W"],"itemData":{"id":19,"type":"book","abstract":"Las publicaciones de normas y guías de Project Management Institute, Inc. (PMI), una de las cuales es el presente\ndocumento, se elaboran mediante un proceso de desarrollo de normas por consenso voluntario","publisher":"©2017 Project Management Institute","title":"La guía de los fundamentos para la dirección de proyectos (Guía del PMBOK®) / Project Management Institute.","title-short":"Guía del PMBOK®","issued":{"date-parts":[["2017"]]}}}],"schema":"https://github.com/citation-style-language/schema/raw/master/csl-citation.json"} </w:instrText>
      </w:r>
      <w:r w:rsidRPr="00BF15A5">
        <w:rPr>
          <w:sz w:val="20"/>
          <w:szCs w:val="20"/>
        </w:rPr>
        <w:fldChar w:fldCharType="separate"/>
      </w:r>
      <w:r w:rsidRPr="00BF15A5">
        <w:rPr>
          <w:sz w:val="20"/>
          <w:szCs w:val="20"/>
        </w:rPr>
        <w:t>(</w:t>
      </w:r>
      <w:r w:rsidRPr="00BF15A5">
        <w:rPr>
          <w:i/>
          <w:iCs/>
          <w:sz w:val="20"/>
          <w:szCs w:val="20"/>
        </w:rPr>
        <w:t>Guía del PMBOK®</w:t>
      </w:r>
      <w:r w:rsidRPr="00BF15A5">
        <w:rPr>
          <w:sz w:val="20"/>
          <w:szCs w:val="20"/>
        </w:rPr>
        <w:t>, 2017)</w:t>
      </w:r>
      <w:r w:rsidRPr="00BF15A5">
        <w:rPr>
          <w:sz w:val="20"/>
          <w:szCs w:val="20"/>
        </w:rPr>
        <w:fldChar w:fldCharType="end"/>
      </w:r>
      <w:r w:rsidRPr="00BF15A5">
        <w:rPr>
          <w:sz w:val="20"/>
          <w:szCs w:val="20"/>
        </w:rPr>
        <w:t xml:space="preserve"> </w:t>
      </w:r>
    </w:p>
    <w:p w14:paraId="75D93ECE" w14:textId="5BC95E3E" w:rsidR="0067663E" w:rsidRPr="00BF15A5" w:rsidRDefault="0067663E" w:rsidP="008B77FD">
      <w:pPr>
        <w:pStyle w:val="NormalWeb"/>
        <w:shd w:val="clear" w:color="auto" w:fill="FFFFFF"/>
        <w:spacing w:before="180" w:beforeAutospacing="0" w:after="180" w:afterAutospacing="0"/>
      </w:pPr>
      <w:r w:rsidRPr="00BF15A5">
        <w:t xml:space="preserve"> </w:t>
      </w:r>
      <w:r w:rsidRPr="00BF15A5">
        <w:fldChar w:fldCharType="begin"/>
      </w:r>
      <w:r w:rsidR="00DA07CA">
        <w:instrText xml:space="preserve"> ADDIN ZOTERO_ITEM CSL_CITATION {"citationID":"LVSwYziL","properties":{"formattedCitation":"(Lled\\uc0\\u243{}, 2017, p. 20)","plainCitation":"(Lledó, 2017, p. 20)","dontUpdate":true,"noteIndex":0},"citationItems":[{"id":"nMY9Odtu/P1SAqwRT","uris":["http://zotero.org/users/local/YLD8xX4P/items/M22VHNN8"],"itemData":{"id":22,"type":"book","abstract":"Este libro es una adaptación del libro “Director de Proyectos”, que incluye los mismos contenidos, pero en lugar de traer recomendaciones para rendir las certificaciones internacionales del PMI®, incluye anexos con los pasos para utilizar el software Project y realizar análisis de sensibilidad con Excel y Project.","publisher":"Copyright © 2017 Pablo Lledó","title":"Administración de proyectos: El ABC para un Director de proyectos exitoso.","author":[{"family":"Lledó","given":"Pablo"}],"issued":{"date-parts":[["2017"]]}},"locator":"20","label":"page"}],"schema":"https://github.com/citation-style-language/schema/raw/master/csl-citation.json"} </w:instrText>
      </w:r>
      <w:r w:rsidRPr="00BF15A5">
        <w:fldChar w:fldCharType="separate"/>
      </w:r>
      <w:r w:rsidRPr="00BF15A5">
        <w:t>Lledó (2017)</w:t>
      </w:r>
      <w:r w:rsidRPr="00BF15A5">
        <w:fldChar w:fldCharType="end"/>
      </w:r>
      <w:r w:rsidRPr="00BF15A5">
        <w:t xml:space="preserve"> Menciona que </w:t>
      </w:r>
      <w:r w:rsidR="008B77FD">
        <w:t>“</w:t>
      </w:r>
      <w:r w:rsidRPr="00BF15A5">
        <w:t>los principales objetivos del PMI®: Aumentar el alcance y la calidad en la dirección de proyectos, proveer un foro para ideas, aplicaciones y soluciones, estimular el uso de la administración de proyectos en beneficio de los negocios y del público</w:t>
      </w:r>
      <w:r w:rsidR="008B77FD">
        <w:t>”</w:t>
      </w:r>
      <w:r w:rsidRPr="00BF15A5">
        <w:t xml:space="preserve"> (p. 20). </w:t>
      </w:r>
      <w:r w:rsidRPr="00BF15A5">
        <w:br w:type="page"/>
      </w:r>
    </w:p>
    <w:p w14:paraId="1D21D9BF" w14:textId="642723D2" w:rsidR="003E7358" w:rsidRPr="00BF15A5" w:rsidRDefault="00F560FD" w:rsidP="008B77FD">
      <w:pPr>
        <w:pStyle w:val="Ttulo1"/>
        <w:ind w:firstLine="0"/>
      </w:pPr>
      <w:bookmarkStart w:id="71" w:name="_Toc474331191"/>
      <w:bookmarkStart w:id="72" w:name="_Toc474331390"/>
      <w:bookmarkStart w:id="73" w:name="_Toc166617630"/>
      <w:r w:rsidRPr="00BF15A5">
        <w:lastRenderedPageBreak/>
        <w:t>CAPÍTULO III. METODOLOGÍA</w:t>
      </w:r>
      <w:bookmarkEnd w:id="71"/>
      <w:bookmarkEnd w:id="72"/>
      <w:bookmarkEnd w:id="73"/>
    </w:p>
    <w:p w14:paraId="4ABEAFD7" w14:textId="77777777" w:rsidR="00107429" w:rsidRPr="00BF15A5" w:rsidRDefault="00107429" w:rsidP="00F206B4">
      <w:pPr>
        <w:pStyle w:val="Prrafodelista"/>
        <w:numPr>
          <w:ilvl w:val="0"/>
          <w:numId w:val="29"/>
        </w:numPr>
        <w:outlineLvl w:val="1"/>
        <w:rPr>
          <w:rFonts w:ascii="Times New Roman" w:eastAsia="Times New Roman" w:hAnsi="Times New Roman" w:cs="Times New Roman"/>
          <w:b/>
          <w:bCs/>
          <w:vanish/>
          <w:sz w:val="24"/>
          <w:szCs w:val="32"/>
        </w:rPr>
      </w:pPr>
      <w:bookmarkStart w:id="74" w:name="_Toc130288086"/>
      <w:bookmarkStart w:id="75" w:name="_Toc132615452"/>
      <w:bookmarkStart w:id="76" w:name="_Toc149505570"/>
      <w:bookmarkStart w:id="77" w:name="_Toc159180545"/>
      <w:bookmarkStart w:id="78" w:name="_Toc159193109"/>
      <w:bookmarkStart w:id="79" w:name="_Toc160815741"/>
      <w:bookmarkStart w:id="80" w:name="_Toc160815922"/>
      <w:bookmarkStart w:id="81" w:name="_Toc161079802"/>
      <w:bookmarkStart w:id="82" w:name="_Toc161184710"/>
      <w:bookmarkStart w:id="83" w:name="_Toc161184784"/>
      <w:bookmarkStart w:id="84" w:name="_Toc161193905"/>
      <w:bookmarkStart w:id="85" w:name="_Toc161193982"/>
      <w:bookmarkStart w:id="86" w:name="_Toc161194059"/>
      <w:bookmarkStart w:id="87" w:name="_Toc161194178"/>
      <w:bookmarkStart w:id="88" w:name="_Toc161194256"/>
      <w:bookmarkStart w:id="89" w:name="_Toc161194333"/>
      <w:bookmarkStart w:id="90" w:name="_Toc161194411"/>
      <w:bookmarkStart w:id="91" w:name="_Toc161194957"/>
      <w:bookmarkStart w:id="92" w:name="_Toc161196049"/>
      <w:bookmarkStart w:id="93" w:name="_Toc161196630"/>
      <w:bookmarkStart w:id="94" w:name="_Toc162088084"/>
      <w:bookmarkStart w:id="95" w:name="_Toc162088657"/>
      <w:bookmarkStart w:id="96" w:name="_Toc162099713"/>
      <w:bookmarkStart w:id="97" w:name="_Toc162102023"/>
      <w:bookmarkStart w:id="98" w:name="_Toc162122567"/>
      <w:bookmarkStart w:id="99" w:name="_Toc162129151"/>
      <w:bookmarkStart w:id="100" w:name="_Toc166536494"/>
      <w:bookmarkStart w:id="101" w:name="_Toc166617631"/>
      <w:bookmarkStart w:id="102" w:name="_Toc474331192"/>
      <w:bookmarkStart w:id="103" w:name="_Toc47433139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14FB18DE" w14:textId="7528A608" w:rsidR="00F560FD" w:rsidRPr="00BF15A5" w:rsidRDefault="00ED038B" w:rsidP="00ED038B">
      <w:pPr>
        <w:pStyle w:val="Ttulo2"/>
        <w:ind w:firstLine="0"/>
        <w:jc w:val="left"/>
        <w:rPr>
          <w:rFonts w:cs="Times New Roman"/>
        </w:rPr>
      </w:pPr>
      <w:bookmarkStart w:id="104" w:name="_Toc166617632"/>
      <w:bookmarkEnd w:id="102"/>
      <w:bookmarkEnd w:id="103"/>
      <w:r>
        <w:rPr>
          <w:rFonts w:cs="Times New Roman"/>
        </w:rPr>
        <w:t xml:space="preserve">3.1 </w:t>
      </w:r>
      <w:r w:rsidR="00A871DB" w:rsidRPr="00BF15A5">
        <w:rPr>
          <w:rFonts w:cs="Times New Roman"/>
        </w:rPr>
        <w:t>CONGRUENCIA METODOLÓGICA</w:t>
      </w:r>
      <w:bookmarkEnd w:id="104"/>
    </w:p>
    <w:p w14:paraId="551E8DA5" w14:textId="27E6F8AE" w:rsidR="00132C99" w:rsidRPr="00A01E00" w:rsidRDefault="00747B0A" w:rsidP="00726E62">
      <w:pPr>
        <w:rPr>
          <w:rFonts w:ascii="Times New Roman" w:hAnsi="Times New Roman" w:cs="Times New Roman"/>
          <w:sz w:val="24"/>
          <w:szCs w:val="24"/>
        </w:rPr>
      </w:pPr>
      <w:r w:rsidRPr="00A01E00">
        <w:rPr>
          <w:rFonts w:ascii="Times New Roman" w:hAnsi="Times New Roman" w:cs="Times New Roman"/>
          <w:sz w:val="24"/>
          <w:szCs w:val="24"/>
        </w:rPr>
        <w:t xml:space="preserve">La propuesta de mejora </w:t>
      </w:r>
      <w:r w:rsidR="00132C99" w:rsidRPr="00A01E00">
        <w:rPr>
          <w:rFonts w:ascii="Times New Roman" w:hAnsi="Times New Roman" w:cs="Times New Roman"/>
          <w:sz w:val="24"/>
          <w:szCs w:val="24"/>
        </w:rPr>
        <w:t>está centrad</w:t>
      </w:r>
      <w:r w:rsidRPr="00A01E00">
        <w:rPr>
          <w:rFonts w:ascii="Times New Roman" w:hAnsi="Times New Roman" w:cs="Times New Roman"/>
          <w:sz w:val="24"/>
          <w:szCs w:val="24"/>
        </w:rPr>
        <w:t xml:space="preserve">a en implementar medidas de calidad </w:t>
      </w:r>
      <w:r w:rsidR="001572D8" w:rsidRPr="00A01E00">
        <w:rPr>
          <w:rFonts w:ascii="Times New Roman" w:hAnsi="Times New Roman" w:cs="Times New Roman"/>
          <w:sz w:val="24"/>
          <w:szCs w:val="24"/>
        </w:rPr>
        <w:t>de acuerdo con</w:t>
      </w:r>
      <w:r w:rsidRPr="00A01E00">
        <w:rPr>
          <w:rFonts w:ascii="Times New Roman" w:hAnsi="Times New Roman" w:cs="Times New Roman"/>
          <w:sz w:val="24"/>
          <w:szCs w:val="24"/>
        </w:rPr>
        <w:t xml:space="preserve"> las necesidades y puntos de mejora identificados, así como tecnologías innovadoras que han sido exitosas en otras empresas u organizaciones que brindan servicios vía teléfono, esto con el propósito de ampliar la cobertura y mejorar la calidad del servicio de telemedicina </w:t>
      </w:r>
      <w:r w:rsidR="00132C99" w:rsidRPr="00A01E00">
        <w:rPr>
          <w:rFonts w:ascii="Times New Roman" w:hAnsi="Times New Roman" w:cs="Times New Roman"/>
          <w:sz w:val="24"/>
          <w:szCs w:val="24"/>
        </w:rPr>
        <w:t>para el año 2024.</w:t>
      </w:r>
    </w:p>
    <w:p w14:paraId="18D7F71C" w14:textId="2EFED5B4" w:rsidR="00F560FD" w:rsidRPr="00A01E00" w:rsidRDefault="00132C99" w:rsidP="008B77FD">
      <w:pPr>
        <w:rPr>
          <w:rFonts w:ascii="Times New Roman" w:hAnsi="Times New Roman" w:cs="Times New Roman"/>
          <w:sz w:val="24"/>
          <w:szCs w:val="24"/>
        </w:rPr>
      </w:pPr>
      <w:r w:rsidRPr="00A01E00">
        <w:rPr>
          <w:rFonts w:ascii="Times New Roman" w:hAnsi="Times New Roman" w:cs="Times New Roman"/>
          <w:sz w:val="24"/>
          <w:szCs w:val="24"/>
        </w:rPr>
        <w:t xml:space="preserve">La implementación de </w:t>
      </w:r>
      <w:r w:rsidR="00747B0A" w:rsidRPr="00A01E00">
        <w:rPr>
          <w:rFonts w:ascii="Times New Roman" w:hAnsi="Times New Roman" w:cs="Times New Roman"/>
          <w:sz w:val="24"/>
          <w:szCs w:val="24"/>
        </w:rPr>
        <w:t>tecnologías informáticas</w:t>
      </w:r>
      <w:r w:rsidRPr="00A01E00">
        <w:rPr>
          <w:rFonts w:ascii="Times New Roman" w:hAnsi="Times New Roman" w:cs="Times New Roman"/>
          <w:sz w:val="24"/>
          <w:szCs w:val="24"/>
        </w:rPr>
        <w:t xml:space="preserve"> representa avances en la optimización de los servicios de atención al contribuyente, permitiendo una interacción más eficiente y personalizada. </w:t>
      </w:r>
      <w:r w:rsidR="00747B0A" w:rsidRPr="00A01E00">
        <w:rPr>
          <w:rFonts w:ascii="Times New Roman" w:hAnsi="Times New Roman" w:cs="Times New Roman"/>
          <w:sz w:val="24"/>
          <w:szCs w:val="24"/>
        </w:rPr>
        <w:t xml:space="preserve">Esta propuesta brindará lineamientos y tecnologías que se pueden implementar para mejorar el servicio, mostrando a las autoridades de Children Internacional la realidad de la calidad del servicio </w:t>
      </w:r>
      <w:r w:rsidR="0067663E" w:rsidRPr="00A01E00">
        <w:rPr>
          <w:rFonts w:ascii="Times New Roman" w:hAnsi="Times New Roman" w:cs="Times New Roman"/>
          <w:sz w:val="24"/>
          <w:szCs w:val="24"/>
        </w:rPr>
        <w:t>y puntos</w:t>
      </w:r>
      <w:r w:rsidR="00747B0A" w:rsidRPr="00A01E00">
        <w:rPr>
          <w:rFonts w:ascii="Times New Roman" w:hAnsi="Times New Roman" w:cs="Times New Roman"/>
          <w:sz w:val="24"/>
          <w:szCs w:val="24"/>
        </w:rPr>
        <w:t xml:space="preserve"> a mejorar con sus respectivas soluciones.</w:t>
      </w:r>
      <w:r w:rsidR="007D3432">
        <w:rPr>
          <w:rFonts w:ascii="Times New Roman" w:hAnsi="Times New Roman" w:cs="Times New Roman"/>
          <w:sz w:val="24"/>
          <w:szCs w:val="24"/>
        </w:rPr>
        <w:t xml:space="preserve"> </w:t>
      </w:r>
    </w:p>
    <w:p w14:paraId="05DE2A2F" w14:textId="517EA1FB" w:rsidR="00F560FD" w:rsidRPr="006B4025" w:rsidRDefault="000A42A2" w:rsidP="00A21E90">
      <w:pPr>
        <w:pStyle w:val="Ttulo3"/>
      </w:pPr>
      <w:bookmarkStart w:id="105" w:name="_Toc166617633"/>
      <w:r>
        <w:t>3.1</w:t>
      </w:r>
      <w:r w:rsidR="005531ED">
        <w:t xml:space="preserve">.1 </w:t>
      </w:r>
      <w:r w:rsidR="00A871DB" w:rsidRPr="006B4025">
        <w:t>MATRIZ METODOLÓGICA</w:t>
      </w:r>
      <w:bookmarkEnd w:id="105"/>
    </w:p>
    <w:p w14:paraId="06ACD56B" w14:textId="66F8F236" w:rsidR="00F81EB0" w:rsidRPr="00BF15A5" w:rsidRDefault="0051721D" w:rsidP="008B77FD">
      <w:pPr>
        <w:pStyle w:val="TextoPrincipal"/>
        <w:spacing w:line="360" w:lineRule="auto"/>
        <w:ind w:firstLine="567"/>
      </w:pPr>
      <w:r w:rsidRPr="00BF15A5">
        <w:t>A continuación, se de</w:t>
      </w:r>
      <w:r w:rsidR="00F81EB0" w:rsidRPr="00BF15A5">
        <w:t xml:space="preserve">talla </w:t>
      </w:r>
      <w:r w:rsidRPr="00BF15A5">
        <w:t>la Matriz Metodológica con la finalidad de desglosar de forma sistematizada, el problema, los objetivos, variables y l</w:t>
      </w:r>
      <w:r w:rsidR="00F81EB0" w:rsidRPr="00BF15A5">
        <w:t>a operacionalización de éstas, con el fin de lograr una mejor comprensión del desarrollo de la investigación.</w:t>
      </w:r>
      <w:r w:rsidR="00F81EB0" w:rsidRPr="00BF15A5">
        <w:tab/>
      </w:r>
    </w:p>
    <w:p w14:paraId="2D791023" w14:textId="5753635F" w:rsidR="003E3230" w:rsidRPr="008B77FD" w:rsidRDefault="008B77FD" w:rsidP="008B77FD">
      <w:pPr>
        <w:pStyle w:val="Descripcin"/>
        <w:ind w:firstLine="0"/>
        <w:jc w:val="left"/>
        <w:rPr>
          <w:rFonts w:ascii="Times New Roman" w:eastAsia="Times New Roman" w:hAnsi="Times New Roman" w:cs="Times New Roman"/>
          <w:i w:val="0"/>
          <w:iCs w:val="0"/>
          <w:color w:val="000000"/>
          <w:sz w:val="20"/>
          <w:szCs w:val="20"/>
          <w:lang w:eastAsia="es-419"/>
        </w:rPr>
      </w:pPr>
      <w:bookmarkStart w:id="106" w:name="_Toc166617687"/>
      <w:r w:rsidRPr="008B77FD">
        <w:rPr>
          <w:rFonts w:ascii="Times New Roman" w:hAnsi="Times New Roman" w:cs="Times New Roman"/>
          <w:b/>
          <w:bCs/>
          <w:i w:val="0"/>
          <w:iCs w:val="0"/>
          <w:color w:val="auto"/>
          <w:sz w:val="24"/>
          <w:szCs w:val="24"/>
        </w:rPr>
        <w:t xml:space="preserve">Tabla </w:t>
      </w:r>
      <w:r w:rsidRPr="008B77FD">
        <w:rPr>
          <w:rFonts w:ascii="Times New Roman" w:hAnsi="Times New Roman" w:cs="Times New Roman"/>
          <w:b/>
          <w:bCs/>
          <w:i w:val="0"/>
          <w:iCs w:val="0"/>
          <w:color w:val="auto"/>
          <w:sz w:val="24"/>
          <w:szCs w:val="24"/>
        </w:rPr>
        <w:fldChar w:fldCharType="begin"/>
      </w:r>
      <w:r w:rsidRPr="008B77FD">
        <w:rPr>
          <w:rFonts w:ascii="Times New Roman" w:hAnsi="Times New Roman" w:cs="Times New Roman"/>
          <w:b/>
          <w:bCs/>
          <w:i w:val="0"/>
          <w:iCs w:val="0"/>
          <w:color w:val="auto"/>
          <w:sz w:val="24"/>
          <w:szCs w:val="24"/>
        </w:rPr>
        <w:instrText xml:space="preserve"> SEQ Tabla \* ARABIC </w:instrText>
      </w:r>
      <w:r w:rsidRPr="008B77F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5</w:t>
      </w:r>
      <w:r w:rsidRPr="008B77FD">
        <w:rPr>
          <w:rFonts w:ascii="Times New Roman" w:hAnsi="Times New Roman" w:cs="Times New Roman"/>
          <w:b/>
          <w:bCs/>
          <w:i w:val="0"/>
          <w:iCs w:val="0"/>
          <w:color w:val="auto"/>
          <w:sz w:val="24"/>
          <w:szCs w:val="24"/>
        </w:rPr>
        <w:fldChar w:fldCharType="end"/>
      </w:r>
      <w:r w:rsidRPr="008B77FD">
        <w:rPr>
          <w:rFonts w:ascii="Times New Roman" w:hAnsi="Times New Roman" w:cs="Times New Roman"/>
          <w:b/>
          <w:bCs/>
          <w:i w:val="0"/>
          <w:iCs w:val="0"/>
          <w:color w:val="auto"/>
          <w:sz w:val="24"/>
          <w:szCs w:val="24"/>
        </w:rPr>
        <w:t xml:space="preserve">. </w:t>
      </w:r>
      <w:r w:rsidR="00931CA6" w:rsidRPr="008B77FD">
        <w:rPr>
          <w:rFonts w:ascii="Times New Roman" w:hAnsi="Times New Roman" w:cs="Times New Roman"/>
          <w:b/>
          <w:bCs/>
          <w:i w:val="0"/>
          <w:iCs w:val="0"/>
          <w:color w:val="auto"/>
          <w:sz w:val="24"/>
          <w:szCs w:val="24"/>
        </w:rPr>
        <w:t>Matriz Metodológic</w:t>
      </w:r>
      <w:r w:rsidR="003E3230" w:rsidRPr="008B77FD">
        <w:rPr>
          <w:rFonts w:ascii="Times New Roman" w:hAnsi="Times New Roman" w:cs="Times New Roman"/>
          <w:b/>
          <w:bCs/>
          <w:i w:val="0"/>
          <w:iCs w:val="0"/>
          <w:color w:val="auto"/>
          <w:sz w:val="24"/>
          <w:szCs w:val="24"/>
        </w:rPr>
        <w:t>a</w:t>
      </w:r>
      <w:bookmarkEnd w:id="106"/>
      <w:r w:rsidR="003E3230" w:rsidRPr="00BF15A5">
        <w:rPr>
          <w:rFonts w:ascii="Times New Roman" w:eastAsia="Times New Roman" w:hAnsi="Times New Roman" w:cs="Times New Roman"/>
          <w:i w:val="0"/>
          <w:iCs w:val="0"/>
          <w:color w:val="000000"/>
          <w:sz w:val="20"/>
          <w:szCs w:val="20"/>
          <w:lang w:eastAsia="es-419"/>
        </w:rPr>
        <w:fldChar w:fldCharType="begin"/>
      </w:r>
      <w:r w:rsidR="003E3230" w:rsidRPr="008B77FD">
        <w:rPr>
          <w:rFonts w:ascii="Times New Roman" w:eastAsia="Times New Roman" w:hAnsi="Times New Roman" w:cs="Times New Roman"/>
          <w:i w:val="0"/>
          <w:iCs w:val="0"/>
          <w:color w:val="000000"/>
          <w:sz w:val="20"/>
          <w:szCs w:val="20"/>
          <w:lang w:eastAsia="es-419"/>
        </w:rPr>
        <w:instrText xml:space="preserve"> LINK Excel.Sheet.12 "C:\\Users\\Maria Jose\\Desktop\\maestria\\proyecto final de graduación\\operacionalización de las variables 3.xlsx" "Matriz metodológica  170224 (2)!F1C1:F16C7" \a \f 4 \h  \* MERGEFORMAT </w:instrText>
      </w:r>
      <w:r w:rsidR="003E3230" w:rsidRPr="00BF15A5">
        <w:rPr>
          <w:rFonts w:ascii="Times New Roman" w:eastAsia="Times New Roman" w:hAnsi="Times New Roman" w:cs="Times New Roman"/>
          <w:i w:val="0"/>
          <w:iCs w:val="0"/>
          <w:color w:val="000000"/>
          <w:sz w:val="20"/>
          <w:szCs w:val="20"/>
          <w:lang w:eastAsia="es-419"/>
        </w:rPr>
        <w:fldChar w:fldCharType="separate"/>
      </w:r>
    </w:p>
    <w:tbl>
      <w:tblPr>
        <w:tblStyle w:val="Tablaconcuadrculaclara"/>
        <w:tblW w:w="10201" w:type="dxa"/>
        <w:tblLook w:val="04A0" w:firstRow="1" w:lastRow="0" w:firstColumn="1" w:lastColumn="0" w:noHBand="0" w:noVBand="1"/>
      </w:tblPr>
      <w:tblGrid>
        <w:gridCol w:w="1355"/>
        <w:gridCol w:w="1429"/>
        <w:gridCol w:w="1355"/>
        <w:gridCol w:w="1050"/>
        <w:gridCol w:w="1405"/>
        <w:gridCol w:w="1383"/>
        <w:gridCol w:w="2676"/>
      </w:tblGrid>
      <w:tr w:rsidR="003E3230" w:rsidRPr="00BF15A5" w14:paraId="59F8DDE6" w14:textId="77777777" w:rsidTr="00747B0A">
        <w:trPr>
          <w:trHeight w:val="220"/>
          <w:tblHeader/>
        </w:trPr>
        <w:tc>
          <w:tcPr>
            <w:tcW w:w="1207" w:type="dxa"/>
            <w:vMerge w:val="restart"/>
            <w:noWrap/>
            <w:hideMark/>
          </w:tcPr>
          <w:p w14:paraId="24907A2B" w14:textId="1BC3469F"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Título de investigación</w:t>
            </w:r>
          </w:p>
        </w:tc>
        <w:tc>
          <w:tcPr>
            <w:tcW w:w="2708" w:type="dxa"/>
            <w:gridSpan w:val="2"/>
            <w:noWrap/>
            <w:hideMark/>
          </w:tcPr>
          <w:p w14:paraId="55AB901F" w14:textId="77777777"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Objetivos de la Investigación</w:t>
            </w:r>
          </w:p>
        </w:tc>
        <w:tc>
          <w:tcPr>
            <w:tcW w:w="974" w:type="dxa"/>
            <w:vMerge w:val="restart"/>
            <w:noWrap/>
            <w:hideMark/>
          </w:tcPr>
          <w:p w14:paraId="31C4E08F" w14:textId="3096D29C"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Variable</w:t>
            </w:r>
          </w:p>
        </w:tc>
        <w:tc>
          <w:tcPr>
            <w:tcW w:w="1329" w:type="dxa"/>
            <w:vMerge w:val="restart"/>
            <w:noWrap/>
            <w:hideMark/>
          </w:tcPr>
          <w:p w14:paraId="68E7ABFB" w14:textId="251A888F"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Dimensiones</w:t>
            </w:r>
          </w:p>
        </w:tc>
        <w:tc>
          <w:tcPr>
            <w:tcW w:w="1307" w:type="dxa"/>
            <w:vMerge w:val="restart"/>
            <w:noWrap/>
            <w:hideMark/>
          </w:tcPr>
          <w:p w14:paraId="1ABDBAD1" w14:textId="77777777"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Indicadores</w:t>
            </w:r>
          </w:p>
        </w:tc>
        <w:tc>
          <w:tcPr>
            <w:tcW w:w="2676" w:type="dxa"/>
            <w:vMerge w:val="restart"/>
            <w:noWrap/>
            <w:hideMark/>
          </w:tcPr>
          <w:p w14:paraId="7BB49659" w14:textId="643B9C15" w:rsidR="003E3230" w:rsidRPr="00BF15A5" w:rsidRDefault="000B497D" w:rsidP="008B77FD">
            <w:pPr>
              <w:ind w:firstLine="0"/>
              <w:jc w:val="center"/>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Ítems</w:t>
            </w:r>
          </w:p>
        </w:tc>
      </w:tr>
      <w:tr w:rsidR="003E3230" w:rsidRPr="00BF15A5" w14:paraId="56DEFB0E" w14:textId="77777777" w:rsidTr="00747B0A">
        <w:trPr>
          <w:trHeight w:val="220"/>
          <w:tblHeader/>
        </w:trPr>
        <w:tc>
          <w:tcPr>
            <w:tcW w:w="1207" w:type="dxa"/>
            <w:vMerge/>
            <w:hideMark/>
          </w:tcPr>
          <w:p w14:paraId="3B65AD47"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p>
        </w:tc>
        <w:tc>
          <w:tcPr>
            <w:tcW w:w="1429" w:type="dxa"/>
            <w:noWrap/>
            <w:hideMark/>
          </w:tcPr>
          <w:p w14:paraId="46B545C6" w14:textId="77777777"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Objetivo General</w:t>
            </w:r>
          </w:p>
        </w:tc>
        <w:tc>
          <w:tcPr>
            <w:tcW w:w="1279" w:type="dxa"/>
            <w:noWrap/>
            <w:hideMark/>
          </w:tcPr>
          <w:p w14:paraId="3342939F" w14:textId="20DCCD12" w:rsidR="003E3230" w:rsidRPr="008B77FD" w:rsidRDefault="003E3230" w:rsidP="008B77FD">
            <w:pPr>
              <w:ind w:firstLine="0"/>
              <w:jc w:val="center"/>
              <w:rPr>
                <w:rFonts w:ascii="Times New Roman" w:eastAsia="Times New Roman" w:hAnsi="Times New Roman" w:cs="Times New Roman"/>
                <w:b/>
                <w:bCs/>
                <w:color w:val="000000"/>
                <w:sz w:val="20"/>
                <w:szCs w:val="20"/>
                <w:lang w:eastAsia="es-419"/>
              </w:rPr>
            </w:pPr>
            <w:r w:rsidRPr="008B77FD">
              <w:rPr>
                <w:rFonts w:ascii="Times New Roman" w:eastAsia="Times New Roman" w:hAnsi="Times New Roman" w:cs="Times New Roman"/>
                <w:b/>
                <w:bCs/>
                <w:color w:val="000000"/>
                <w:sz w:val="20"/>
                <w:szCs w:val="20"/>
                <w:lang w:eastAsia="es-419"/>
              </w:rPr>
              <w:t xml:space="preserve">Objetivos </w:t>
            </w:r>
            <w:r w:rsidR="00747B0A" w:rsidRPr="008B77FD">
              <w:rPr>
                <w:rFonts w:ascii="Times New Roman" w:eastAsia="Times New Roman" w:hAnsi="Times New Roman" w:cs="Times New Roman"/>
                <w:b/>
                <w:bCs/>
                <w:color w:val="000000"/>
                <w:sz w:val="20"/>
                <w:szCs w:val="20"/>
                <w:lang w:eastAsia="es-419"/>
              </w:rPr>
              <w:t>Específicos</w:t>
            </w:r>
          </w:p>
        </w:tc>
        <w:tc>
          <w:tcPr>
            <w:tcW w:w="974" w:type="dxa"/>
            <w:vMerge/>
            <w:hideMark/>
          </w:tcPr>
          <w:p w14:paraId="1C261AAC"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p>
        </w:tc>
        <w:tc>
          <w:tcPr>
            <w:tcW w:w="1329" w:type="dxa"/>
            <w:vMerge/>
            <w:hideMark/>
          </w:tcPr>
          <w:p w14:paraId="7CD9FF23"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p>
        </w:tc>
        <w:tc>
          <w:tcPr>
            <w:tcW w:w="1307" w:type="dxa"/>
            <w:vMerge/>
            <w:hideMark/>
          </w:tcPr>
          <w:p w14:paraId="521DECEE"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p>
        </w:tc>
        <w:tc>
          <w:tcPr>
            <w:tcW w:w="2676" w:type="dxa"/>
            <w:vMerge/>
            <w:hideMark/>
          </w:tcPr>
          <w:p w14:paraId="6117532E"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p>
        </w:tc>
      </w:tr>
      <w:tr w:rsidR="003E3230" w:rsidRPr="00A01E00" w14:paraId="5312BA13" w14:textId="77777777" w:rsidTr="00620828">
        <w:trPr>
          <w:trHeight w:val="1476"/>
        </w:trPr>
        <w:tc>
          <w:tcPr>
            <w:tcW w:w="1207" w:type="dxa"/>
            <w:vMerge w:val="restart"/>
            <w:hideMark/>
          </w:tcPr>
          <w:p w14:paraId="43521EC7" w14:textId="2711D6EE" w:rsidR="003E3230" w:rsidRPr="00A01E00" w:rsidRDefault="00FF5F11" w:rsidP="00726E62">
            <w:pPr>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Propuesta para ampliar la cobertura y mejorar la calidad en el servicio de Telemedicina.</w:t>
            </w:r>
          </w:p>
        </w:tc>
        <w:tc>
          <w:tcPr>
            <w:tcW w:w="1429" w:type="dxa"/>
            <w:vMerge w:val="restart"/>
            <w:hideMark/>
          </w:tcPr>
          <w:p w14:paraId="40739834" w14:textId="7A5CFAB7" w:rsidR="003E3230" w:rsidRPr="00A01E00" w:rsidRDefault="00FF5F11" w:rsidP="00726E62">
            <w:pPr>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Diseñar una propuesta para ampliar la cobertura y mejorar la calidad en el servicio de Telemedicina de Children International, en el año 2024.</w:t>
            </w:r>
          </w:p>
        </w:tc>
        <w:tc>
          <w:tcPr>
            <w:tcW w:w="1279" w:type="dxa"/>
            <w:vMerge w:val="restart"/>
            <w:hideMark/>
          </w:tcPr>
          <w:p w14:paraId="2DA2C98D"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Identificar las necesidades de los usuarios del servicio de Telemedicina. </w:t>
            </w:r>
          </w:p>
        </w:tc>
        <w:tc>
          <w:tcPr>
            <w:tcW w:w="974" w:type="dxa"/>
            <w:vMerge w:val="restart"/>
            <w:hideMark/>
          </w:tcPr>
          <w:p w14:paraId="591AE4B6"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Necesidad de los usuarios</w:t>
            </w:r>
          </w:p>
        </w:tc>
        <w:tc>
          <w:tcPr>
            <w:tcW w:w="1329" w:type="dxa"/>
            <w:vMerge w:val="restart"/>
            <w:hideMark/>
          </w:tcPr>
          <w:p w14:paraId="77C506AF"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Uso del Servicio</w:t>
            </w:r>
          </w:p>
        </w:tc>
        <w:tc>
          <w:tcPr>
            <w:tcW w:w="1307" w:type="dxa"/>
            <w:hideMark/>
          </w:tcPr>
          <w:p w14:paraId="5C9E6F58"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Frecuencia</w:t>
            </w:r>
          </w:p>
        </w:tc>
        <w:tc>
          <w:tcPr>
            <w:tcW w:w="2676" w:type="dxa"/>
            <w:hideMark/>
          </w:tcPr>
          <w:p w14:paraId="2FCFFEF2" w14:textId="77777777" w:rsidR="003E3230" w:rsidRPr="00A01E00" w:rsidRDefault="003E3230" w:rsidP="00F81EB0">
            <w:pPr>
              <w:ind w:firstLine="0"/>
              <w:jc w:val="left"/>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¿Con qué frecuencia utiliza el servicio de Telemedicina?</w:t>
            </w:r>
            <w:r w:rsidRPr="00A01E00">
              <w:rPr>
                <w:rFonts w:ascii="Times New Roman" w:eastAsia="Times New Roman" w:hAnsi="Times New Roman" w:cs="Times New Roman"/>
                <w:sz w:val="20"/>
                <w:szCs w:val="20"/>
                <w:lang w:eastAsia="es-419"/>
              </w:rPr>
              <w:br/>
              <w:t>a) Diariamente</w:t>
            </w:r>
            <w:r w:rsidRPr="00A01E00">
              <w:rPr>
                <w:rFonts w:ascii="Times New Roman" w:eastAsia="Times New Roman" w:hAnsi="Times New Roman" w:cs="Times New Roman"/>
                <w:sz w:val="20"/>
                <w:szCs w:val="20"/>
                <w:lang w:eastAsia="es-419"/>
              </w:rPr>
              <w:br/>
              <w:t>b) Semanalmente</w:t>
            </w:r>
            <w:r w:rsidRPr="00A01E00">
              <w:rPr>
                <w:rFonts w:ascii="Times New Roman" w:eastAsia="Times New Roman" w:hAnsi="Times New Roman" w:cs="Times New Roman"/>
                <w:sz w:val="20"/>
                <w:szCs w:val="20"/>
                <w:lang w:eastAsia="es-419"/>
              </w:rPr>
              <w:br/>
              <w:t>c) Mensualmente</w:t>
            </w:r>
            <w:r w:rsidRPr="00A01E00">
              <w:rPr>
                <w:rFonts w:ascii="Times New Roman" w:eastAsia="Times New Roman" w:hAnsi="Times New Roman" w:cs="Times New Roman"/>
                <w:sz w:val="20"/>
                <w:szCs w:val="20"/>
                <w:lang w:eastAsia="es-419"/>
              </w:rPr>
              <w:br/>
              <w:t>d) Semestralmente</w:t>
            </w:r>
            <w:r w:rsidRPr="00A01E00">
              <w:rPr>
                <w:rFonts w:ascii="Times New Roman" w:eastAsia="Times New Roman" w:hAnsi="Times New Roman" w:cs="Times New Roman"/>
                <w:sz w:val="20"/>
                <w:szCs w:val="20"/>
                <w:lang w:eastAsia="es-419"/>
              </w:rPr>
              <w:br/>
              <w:t>e) Anualmente</w:t>
            </w:r>
          </w:p>
          <w:p w14:paraId="452261E7" w14:textId="77777777" w:rsidR="00747B0A" w:rsidRPr="00A01E00" w:rsidRDefault="00747B0A" w:rsidP="00F81EB0">
            <w:pPr>
              <w:ind w:firstLine="0"/>
              <w:jc w:val="left"/>
              <w:rPr>
                <w:rFonts w:ascii="Times New Roman" w:eastAsia="Times New Roman" w:hAnsi="Times New Roman" w:cs="Times New Roman"/>
                <w:sz w:val="20"/>
                <w:szCs w:val="20"/>
                <w:lang w:eastAsia="es-419"/>
              </w:rPr>
            </w:pPr>
          </w:p>
        </w:tc>
      </w:tr>
      <w:tr w:rsidR="003E3230" w:rsidRPr="00A01E00" w14:paraId="7ACE47F7" w14:textId="77777777" w:rsidTr="00620828">
        <w:trPr>
          <w:trHeight w:val="1955"/>
        </w:trPr>
        <w:tc>
          <w:tcPr>
            <w:tcW w:w="1207" w:type="dxa"/>
            <w:vMerge/>
            <w:hideMark/>
          </w:tcPr>
          <w:p w14:paraId="10795EF8"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1B3D116F"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10D291CA"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974" w:type="dxa"/>
            <w:vMerge/>
            <w:hideMark/>
          </w:tcPr>
          <w:p w14:paraId="792FAA47"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329" w:type="dxa"/>
            <w:vMerge/>
            <w:hideMark/>
          </w:tcPr>
          <w:p w14:paraId="34A452F7"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307" w:type="dxa"/>
            <w:hideMark/>
          </w:tcPr>
          <w:p w14:paraId="1F0F9A3C"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Servicios utilizados</w:t>
            </w:r>
          </w:p>
        </w:tc>
        <w:tc>
          <w:tcPr>
            <w:tcW w:w="2676" w:type="dxa"/>
            <w:hideMark/>
          </w:tcPr>
          <w:p w14:paraId="349CB4BB"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¿Cuál es el servicio de Telemedicina que más utiliza? </w:t>
            </w:r>
            <w:r w:rsidRPr="00A01E00">
              <w:rPr>
                <w:rFonts w:ascii="Times New Roman" w:eastAsia="Times New Roman" w:hAnsi="Times New Roman" w:cs="Times New Roman"/>
                <w:color w:val="000000"/>
                <w:sz w:val="20"/>
                <w:szCs w:val="20"/>
                <w:lang w:eastAsia="es-419"/>
              </w:rPr>
              <w:br/>
              <w:t>a) Servicios médicos especializados</w:t>
            </w:r>
            <w:r w:rsidRPr="00A01E00">
              <w:rPr>
                <w:rFonts w:ascii="Times New Roman" w:eastAsia="Times New Roman" w:hAnsi="Times New Roman" w:cs="Times New Roman"/>
                <w:color w:val="000000"/>
                <w:sz w:val="20"/>
                <w:szCs w:val="20"/>
                <w:lang w:eastAsia="es-419"/>
              </w:rPr>
              <w:br/>
              <w:t>b) Exámenes de laboratorio</w:t>
            </w:r>
            <w:r w:rsidRPr="00A01E00">
              <w:rPr>
                <w:rFonts w:ascii="Times New Roman" w:eastAsia="Times New Roman" w:hAnsi="Times New Roman" w:cs="Times New Roman"/>
                <w:color w:val="000000"/>
                <w:sz w:val="20"/>
                <w:szCs w:val="20"/>
                <w:lang w:eastAsia="es-419"/>
              </w:rPr>
              <w:br/>
              <w:t>c) Servicio de farmacia</w:t>
            </w:r>
            <w:r w:rsidRPr="00A01E00">
              <w:rPr>
                <w:rFonts w:ascii="Times New Roman" w:eastAsia="Times New Roman" w:hAnsi="Times New Roman" w:cs="Times New Roman"/>
                <w:color w:val="000000"/>
                <w:sz w:val="20"/>
                <w:szCs w:val="20"/>
                <w:lang w:eastAsia="es-419"/>
              </w:rPr>
              <w:br/>
              <w:t>d) Consultas de salud</w:t>
            </w:r>
            <w:r w:rsidRPr="00A01E00">
              <w:rPr>
                <w:rFonts w:ascii="Times New Roman" w:eastAsia="Times New Roman" w:hAnsi="Times New Roman" w:cs="Times New Roman"/>
                <w:color w:val="000000"/>
                <w:sz w:val="20"/>
                <w:szCs w:val="20"/>
                <w:lang w:eastAsia="es-419"/>
              </w:rPr>
              <w:br/>
              <w:t>e) Servicios dentales</w:t>
            </w:r>
          </w:p>
        </w:tc>
      </w:tr>
      <w:tr w:rsidR="003E3230" w:rsidRPr="00A01E00" w14:paraId="074438F0" w14:textId="77777777" w:rsidTr="00620828">
        <w:trPr>
          <w:trHeight w:val="1118"/>
        </w:trPr>
        <w:tc>
          <w:tcPr>
            <w:tcW w:w="1207" w:type="dxa"/>
            <w:vMerge/>
            <w:hideMark/>
          </w:tcPr>
          <w:p w14:paraId="56ABCD5C"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17F21B5D"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val="restart"/>
            <w:hideMark/>
          </w:tcPr>
          <w:p w14:paraId="3E108990" w14:textId="01BF7864" w:rsidR="003E3230" w:rsidRPr="00A01E00" w:rsidRDefault="003E3230" w:rsidP="00726E62">
            <w:pPr>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 xml:space="preserve">Identificar los motivos del abandono del servicio por parte de los </w:t>
            </w:r>
            <w:r w:rsidR="00246E73" w:rsidRPr="00A01E00">
              <w:rPr>
                <w:rFonts w:ascii="Times New Roman" w:eastAsia="Times New Roman" w:hAnsi="Times New Roman" w:cs="Times New Roman"/>
                <w:sz w:val="20"/>
                <w:szCs w:val="20"/>
                <w:lang w:eastAsia="es-419"/>
              </w:rPr>
              <w:t>usuarios de</w:t>
            </w:r>
            <w:r w:rsidRPr="00A01E00">
              <w:rPr>
                <w:rFonts w:ascii="Times New Roman" w:eastAsia="Times New Roman" w:hAnsi="Times New Roman" w:cs="Times New Roman"/>
                <w:sz w:val="20"/>
                <w:szCs w:val="20"/>
                <w:lang w:eastAsia="es-419"/>
              </w:rPr>
              <w:t xml:space="preserve"> telemedicina en 2023. </w:t>
            </w:r>
          </w:p>
        </w:tc>
        <w:tc>
          <w:tcPr>
            <w:tcW w:w="974" w:type="dxa"/>
            <w:vMerge w:val="restart"/>
            <w:hideMark/>
          </w:tcPr>
          <w:p w14:paraId="1B7A3DCB"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Abandono del servicio </w:t>
            </w:r>
          </w:p>
        </w:tc>
        <w:tc>
          <w:tcPr>
            <w:tcW w:w="1329" w:type="dxa"/>
            <w:vMerge w:val="restart"/>
            <w:hideMark/>
          </w:tcPr>
          <w:p w14:paraId="3BA15E7A"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Recursos </w:t>
            </w:r>
          </w:p>
        </w:tc>
        <w:tc>
          <w:tcPr>
            <w:tcW w:w="1307" w:type="dxa"/>
            <w:hideMark/>
          </w:tcPr>
          <w:p w14:paraId="38B23DF8"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Recursos tecnológicos </w:t>
            </w:r>
          </w:p>
        </w:tc>
        <w:tc>
          <w:tcPr>
            <w:tcW w:w="2676" w:type="dxa"/>
            <w:hideMark/>
          </w:tcPr>
          <w:p w14:paraId="29003028"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¿Tiene acceso a medios de contacto para hacer uso del servicio de Telemedicina?</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3E3230" w:rsidRPr="00A01E00" w14:paraId="2C5285D2" w14:textId="77777777" w:rsidTr="00620828">
        <w:trPr>
          <w:trHeight w:val="1552"/>
        </w:trPr>
        <w:tc>
          <w:tcPr>
            <w:tcW w:w="1207" w:type="dxa"/>
            <w:vMerge/>
            <w:hideMark/>
          </w:tcPr>
          <w:p w14:paraId="5F4910D3"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11174CFE"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45F153B0"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56244F3E"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hideMark/>
          </w:tcPr>
          <w:p w14:paraId="4A00E23A"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07" w:type="dxa"/>
            <w:hideMark/>
          </w:tcPr>
          <w:p w14:paraId="1EF3A9B5" w14:textId="3D7E1286"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Recursos </w:t>
            </w:r>
            <w:r w:rsidR="00747B0A" w:rsidRPr="00BF15A5">
              <w:rPr>
                <w:rFonts w:ascii="Times New Roman" w:eastAsia="Times New Roman" w:hAnsi="Times New Roman" w:cs="Times New Roman"/>
                <w:color w:val="000000"/>
                <w:sz w:val="20"/>
                <w:szCs w:val="20"/>
                <w:lang w:eastAsia="es-419"/>
              </w:rPr>
              <w:t>económicos</w:t>
            </w:r>
            <w:r w:rsidRPr="00BF15A5">
              <w:rPr>
                <w:rFonts w:ascii="Times New Roman" w:eastAsia="Times New Roman" w:hAnsi="Times New Roman" w:cs="Times New Roman"/>
                <w:color w:val="000000"/>
                <w:sz w:val="20"/>
                <w:szCs w:val="20"/>
                <w:lang w:eastAsia="es-419"/>
              </w:rPr>
              <w:t xml:space="preserve"> </w:t>
            </w:r>
          </w:p>
        </w:tc>
        <w:tc>
          <w:tcPr>
            <w:tcW w:w="2676" w:type="dxa"/>
            <w:hideMark/>
          </w:tcPr>
          <w:p w14:paraId="04C2480B"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¿Cuenta con los recursos económicos para cubrir el costo de la llamada y hacer uso servicio de Telemedicina?</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3E3230" w:rsidRPr="00A01E00" w14:paraId="69507412" w14:textId="77777777" w:rsidTr="00620828">
        <w:trPr>
          <w:trHeight w:val="1803"/>
        </w:trPr>
        <w:tc>
          <w:tcPr>
            <w:tcW w:w="1207" w:type="dxa"/>
            <w:vMerge/>
            <w:hideMark/>
          </w:tcPr>
          <w:p w14:paraId="74E48920"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7E6D8788"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4AF576CC"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45DB5CD5"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val="restart"/>
            <w:hideMark/>
          </w:tcPr>
          <w:p w14:paraId="0B85205D"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Atención de llamada</w:t>
            </w:r>
          </w:p>
        </w:tc>
        <w:tc>
          <w:tcPr>
            <w:tcW w:w="1307" w:type="dxa"/>
            <w:hideMark/>
          </w:tcPr>
          <w:p w14:paraId="0D37401E"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Tiempo de espera</w:t>
            </w:r>
          </w:p>
        </w:tc>
        <w:tc>
          <w:tcPr>
            <w:tcW w:w="2676" w:type="dxa"/>
            <w:hideMark/>
          </w:tcPr>
          <w:p w14:paraId="1BA37872"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¿Cómo evalúa el tiempo de espera para que su llamada sea respondida en el servicio de Telemedicina?</w:t>
            </w:r>
            <w:r w:rsidRPr="00A01E00">
              <w:rPr>
                <w:rFonts w:ascii="Times New Roman" w:eastAsia="Times New Roman" w:hAnsi="Times New Roman" w:cs="Times New Roman"/>
                <w:color w:val="000000"/>
                <w:sz w:val="20"/>
                <w:szCs w:val="20"/>
                <w:lang w:eastAsia="es-419"/>
              </w:rPr>
              <w:br/>
              <w:t>a) Nada satisfecho</w:t>
            </w:r>
            <w:r w:rsidRPr="00A01E00">
              <w:rPr>
                <w:rFonts w:ascii="Times New Roman" w:eastAsia="Times New Roman" w:hAnsi="Times New Roman" w:cs="Times New Roman"/>
                <w:color w:val="000000"/>
                <w:sz w:val="20"/>
                <w:szCs w:val="20"/>
                <w:lang w:eastAsia="es-419"/>
              </w:rPr>
              <w:br/>
              <w:t>b) Poco satisfecho</w:t>
            </w:r>
            <w:r w:rsidRPr="00A01E00">
              <w:rPr>
                <w:rFonts w:ascii="Times New Roman" w:eastAsia="Times New Roman" w:hAnsi="Times New Roman" w:cs="Times New Roman"/>
                <w:color w:val="000000"/>
                <w:sz w:val="20"/>
                <w:szCs w:val="20"/>
                <w:lang w:eastAsia="es-419"/>
              </w:rPr>
              <w:br/>
              <w:t xml:space="preserve">c) Neutral </w:t>
            </w:r>
            <w:r w:rsidRPr="00A01E00">
              <w:rPr>
                <w:rFonts w:ascii="Times New Roman" w:eastAsia="Times New Roman" w:hAnsi="Times New Roman" w:cs="Times New Roman"/>
                <w:color w:val="000000"/>
                <w:sz w:val="20"/>
                <w:szCs w:val="20"/>
                <w:lang w:eastAsia="es-419"/>
              </w:rPr>
              <w:br/>
              <w:t>d) Muy satisfecho</w:t>
            </w:r>
          </w:p>
        </w:tc>
      </w:tr>
      <w:tr w:rsidR="003E3230" w:rsidRPr="00A01E00" w14:paraId="253B1C2C" w14:textId="77777777" w:rsidTr="00620828">
        <w:trPr>
          <w:trHeight w:val="1286"/>
        </w:trPr>
        <w:tc>
          <w:tcPr>
            <w:tcW w:w="1207" w:type="dxa"/>
            <w:vMerge/>
            <w:hideMark/>
          </w:tcPr>
          <w:p w14:paraId="4E81BB64"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61FED7E6"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08AD73F7"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0146834E"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hideMark/>
          </w:tcPr>
          <w:p w14:paraId="09280023"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07" w:type="dxa"/>
            <w:hideMark/>
          </w:tcPr>
          <w:p w14:paraId="5E99E60D"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Llamadas fallidas</w:t>
            </w:r>
          </w:p>
        </w:tc>
        <w:tc>
          <w:tcPr>
            <w:tcW w:w="2676" w:type="dxa"/>
            <w:hideMark/>
          </w:tcPr>
          <w:p w14:paraId="511B73ED"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¿Cuántas llamadas realiza para ser atendido en el servicio de Telemedicina?</w:t>
            </w:r>
            <w:r w:rsidRPr="00A01E00">
              <w:rPr>
                <w:rFonts w:ascii="Times New Roman" w:eastAsia="Times New Roman" w:hAnsi="Times New Roman" w:cs="Times New Roman"/>
                <w:color w:val="000000"/>
                <w:sz w:val="20"/>
                <w:szCs w:val="20"/>
                <w:lang w:eastAsia="es-419"/>
              </w:rPr>
              <w:br/>
              <w:t>a) 1 llamada</w:t>
            </w:r>
            <w:r w:rsidRPr="00A01E00">
              <w:rPr>
                <w:rFonts w:ascii="Times New Roman" w:eastAsia="Times New Roman" w:hAnsi="Times New Roman" w:cs="Times New Roman"/>
                <w:color w:val="000000"/>
                <w:sz w:val="20"/>
                <w:szCs w:val="20"/>
                <w:lang w:eastAsia="es-419"/>
              </w:rPr>
              <w:br/>
              <w:t>b) 2 a 5 llamadas</w:t>
            </w:r>
            <w:r w:rsidRPr="00A01E00">
              <w:rPr>
                <w:rFonts w:ascii="Times New Roman" w:eastAsia="Times New Roman" w:hAnsi="Times New Roman" w:cs="Times New Roman"/>
                <w:color w:val="000000"/>
                <w:sz w:val="20"/>
                <w:szCs w:val="20"/>
                <w:lang w:eastAsia="es-419"/>
              </w:rPr>
              <w:br/>
              <w:t xml:space="preserve">c) 5 llamadas en adelante </w:t>
            </w:r>
          </w:p>
        </w:tc>
      </w:tr>
      <w:tr w:rsidR="003E3230" w:rsidRPr="00A01E00" w14:paraId="0AFB196D" w14:textId="77777777" w:rsidTr="00620828">
        <w:trPr>
          <w:trHeight w:val="1530"/>
        </w:trPr>
        <w:tc>
          <w:tcPr>
            <w:tcW w:w="1207" w:type="dxa"/>
            <w:vMerge/>
            <w:hideMark/>
          </w:tcPr>
          <w:p w14:paraId="67B48BFD"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146B581B"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751FCC90"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5FF79876"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hideMark/>
          </w:tcPr>
          <w:p w14:paraId="38A0D34A"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07" w:type="dxa"/>
            <w:hideMark/>
          </w:tcPr>
          <w:p w14:paraId="0CD6915B"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Esfuerzo del cliente</w:t>
            </w:r>
          </w:p>
        </w:tc>
        <w:tc>
          <w:tcPr>
            <w:tcW w:w="2676" w:type="dxa"/>
            <w:hideMark/>
          </w:tcPr>
          <w:p w14:paraId="1E9310E0"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Hacer uso del servicio de Telemedicina le parece: </w:t>
            </w:r>
            <w:r w:rsidRPr="00A01E00">
              <w:rPr>
                <w:rFonts w:ascii="Times New Roman" w:eastAsia="Times New Roman" w:hAnsi="Times New Roman" w:cs="Times New Roman"/>
                <w:color w:val="000000"/>
                <w:sz w:val="20"/>
                <w:szCs w:val="20"/>
                <w:lang w:eastAsia="es-419"/>
              </w:rPr>
              <w:br/>
              <w:t>a) Muy difícil</w:t>
            </w:r>
            <w:r w:rsidRPr="00A01E00">
              <w:rPr>
                <w:rFonts w:ascii="Times New Roman" w:eastAsia="Times New Roman" w:hAnsi="Times New Roman" w:cs="Times New Roman"/>
                <w:color w:val="000000"/>
                <w:sz w:val="20"/>
                <w:szCs w:val="20"/>
                <w:lang w:eastAsia="es-419"/>
              </w:rPr>
              <w:br/>
              <w:t xml:space="preserve">b) Difícil </w:t>
            </w:r>
            <w:r w:rsidRPr="00A01E00">
              <w:rPr>
                <w:rFonts w:ascii="Times New Roman" w:eastAsia="Times New Roman" w:hAnsi="Times New Roman" w:cs="Times New Roman"/>
                <w:color w:val="000000"/>
                <w:sz w:val="20"/>
                <w:szCs w:val="20"/>
                <w:lang w:eastAsia="es-419"/>
              </w:rPr>
              <w:br/>
              <w:t>c) Regular</w:t>
            </w:r>
            <w:r w:rsidRPr="00A01E00">
              <w:rPr>
                <w:rFonts w:ascii="Times New Roman" w:eastAsia="Times New Roman" w:hAnsi="Times New Roman" w:cs="Times New Roman"/>
                <w:color w:val="000000"/>
                <w:sz w:val="20"/>
                <w:szCs w:val="20"/>
                <w:lang w:eastAsia="es-419"/>
              </w:rPr>
              <w:br/>
              <w:t>d) Fácil</w:t>
            </w:r>
            <w:r w:rsidRPr="00A01E00">
              <w:rPr>
                <w:rFonts w:ascii="Times New Roman" w:eastAsia="Times New Roman" w:hAnsi="Times New Roman" w:cs="Times New Roman"/>
                <w:color w:val="000000"/>
                <w:sz w:val="20"/>
                <w:szCs w:val="20"/>
                <w:lang w:eastAsia="es-419"/>
              </w:rPr>
              <w:br/>
              <w:t xml:space="preserve">e) Muy fácil  </w:t>
            </w:r>
          </w:p>
        </w:tc>
      </w:tr>
      <w:tr w:rsidR="003E3230" w:rsidRPr="00A01E00" w14:paraId="2A186A90" w14:textId="77777777" w:rsidTr="00620828">
        <w:trPr>
          <w:trHeight w:val="1377"/>
        </w:trPr>
        <w:tc>
          <w:tcPr>
            <w:tcW w:w="1207" w:type="dxa"/>
            <w:vMerge/>
            <w:hideMark/>
          </w:tcPr>
          <w:p w14:paraId="5E0B18FA"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6ACA195E"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663C103A"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29475C42"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val="restart"/>
            <w:hideMark/>
          </w:tcPr>
          <w:p w14:paraId="31AB2BFD"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Disponibilidad</w:t>
            </w:r>
          </w:p>
        </w:tc>
        <w:tc>
          <w:tcPr>
            <w:tcW w:w="1307" w:type="dxa"/>
            <w:hideMark/>
          </w:tcPr>
          <w:p w14:paraId="0EC364DA"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Recurso Humano</w:t>
            </w:r>
          </w:p>
        </w:tc>
        <w:tc>
          <w:tcPr>
            <w:tcW w:w="2676" w:type="dxa"/>
            <w:hideMark/>
          </w:tcPr>
          <w:p w14:paraId="7900ADCC"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¿Ha tenido dificultades para recibir los servicios de Telemedicina debido disponibilidad de personal?</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3E3230" w:rsidRPr="00A01E00" w14:paraId="583074AE" w14:textId="77777777" w:rsidTr="00620828">
        <w:trPr>
          <w:trHeight w:val="1416"/>
        </w:trPr>
        <w:tc>
          <w:tcPr>
            <w:tcW w:w="1207" w:type="dxa"/>
            <w:vMerge/>
            <w:hideMark/>
          </w:tcPr>
          <w:p w14:paraId="05BCEF1B"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3C2D9BA7"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3CB91C07"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24750186"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hideMark/>
          </w:tcPr>
          <w:p w14:paraId="37C8485F"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07" w:type="dxa"/>
            <w:hideMark/>
          </w:tcPr>
          <w:p w14:paraId="198D446C"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Horarios de atención</w:t>
            </w:r>
          </w:p>
        </w:tc>
        <w:tc>
          <w:tcPr>
            <w:tcW w:w="2676" w:type="dxa"/>
            <w:hideMark/>
          </w:tcPr>
          <w:p w14:paraId="5B86A9E4"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¿Ha tenido dificultades para recibir los servicios de Telemedicina debido disponibilidad de horarios?</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3E3230" w:rsidRPr="00A01E00" w14:paraId="1AB6DF24" w14:textId="77777777" w:rsidTr="00620828">
        <w:trPr>
          <w:trHeight w:val="2283"/>
        </w:trPr>
        <w:tc>
          <w:tcPr>
            <w:tcW w:w="1207" w:type="dxa"/>
            <w:vMerge/>
            <w:hideMark/>
          </w:tcPr>
          <w:p w14:paraId="55F923C8"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51DE9110"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val="restart"/>
            <w:hideMark/>
          </w:tcPr>
          <w:p w14:paraId="626FF1BF" w14:textId="377F56E4" w:rsidR="003E3230" w:rsidRPr="00A01E00" w:rsidRDefault="00747B0A" w:rsidP="00726E62">
            <w:pPr>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Identificar el nivel de calidad del servicio de telemedicina</w:t>
            </w:r>
          </w:p>
        </w:tc>
        <w:tc>
          <w:tcPr>
            <w:tcW w:w="974" w:type="dxa"/>
            <w:vMerge w:val="restart"/>
            <w:hideMark/>
          </w:tcPr>
          <w:p w14:paraId="7B9A0B8B"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Gestión de calidad </w:t>
            </w:r>
          </w:p>
        </w:tc>
        <w:tc>
          <w:tcPr>
            <w:tcW w:w="1329" w:type="dxa"/>
            <w:hideMark/>
          </w:tcPr>
          <w:p w14:paraId="5FB9C78F"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Valor del cliente</w:t>
            </w:r>
          </w:p>
        </w:tc>
        <w:tc>
          <w:tcPr>
            <w:tcW w:w="1307" w:type="dxa"/>
            <w:hideMark/>
          </w:tcPr>
          <w:p w14:paraId="7529A0B9"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Atributos que generan valor</w:t>
            </w:r>
          </w:p>
        </w:tc>
        <w:tc>
          <w:tcPr>
            <w:tcW w:w="2676" w:type="dxa"/>
            <w:hideMark/>
          </w:tcPr>
          <w:p w14:paraId="7C385C0D"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¿Cuál de las siguientes opciones es más importante para usted cuando utiliza servicio de Telemedicina?</w:t>
            </w:r>
            <w:r w:rsidRPr="00A01E00">
              <w:rPr>
                <w:rFonts w:ascii="Times New Roman" w:eastAsia="Times New Roman" w:hAnsi="Times New Roman" w:cs="Times New Roman"/>
                <w:color w:val="000000"/>
                <w:sz w:val="20"/>
                <w:szCs w:val="20"/>
                <w:lang w:eastAsia="es-419"/>
              </w:rPr>
              <w:br/>
              <w:t xml:space="preserve">a) Tiempo de espera para que le contesten la llamada. </w:t>
            </w:r>
            <w:r w:rsidRPr="00A01E00">
              <w:rPr>
                <w:rFonts w:ascii="Times New Roman" w:eastAsia="Times New Roman" w:hAnsi="Times New Roman" w:cs="Times New Roman"/>
                <w:color w:val="000000"/>
                <w:sz w:val="20"/>
                <w:szCs w:val="20"/>
                <w:lang w:eastAsia="es-419"/>
              </w:rPr>
              <w:br/>
              <w:t>b) Tiempo en el que le resuelven la consulta.</w:t>
            </w:r>
            <w:r w:rsidRPr="00A01E00">
              <w:rPr>
                <w:rFonts w:ascii="Times New Roman" w:eastAsia="Times New Roman" w:hAnsi="Times New Roman" w:cs="Times New Roman"/>
                <w:color w:val="000000"/>
                <w:sz w:val="20"/>
                <w:szCs w:val="20"/>
                <w:lang w:eastAsia="es-419"/>
              </w:rPr>
              <w:br/>
              <w:t>c) El trato que recibe de parte del personal que le atiende.</w:t>
            </w:r>
          </w:p>
          <w:p w14:paraId="5907C900" w14:textId="77777777" w:rsidR="00F81EB0" w:rsidRPr="00A01E00" w:rsidRDefault="00F81EB0" w:rsidP="00F81EB0">
            <w:pPr>
              <w:ind w:firstLine="0"/>
              <w:jc w:val="left"/>
              <w:rPr>
                <w:rFonts w:ascii="Times New Roman" w:eastAsia="Times New Roman" w:hAnsi="Times New Roman" w:cs="Times New Roman"/>
                <w:color w:val="000000"/>
                <w:sz w:val="20"/>
                <w:szCs w:val="20"/>
                <w:lang w:eastAsia="es-419"/>
              </w:rPr>
            </w:pPr>
          </w:p>
        </w:tc>
      </w:tr>
      <w:tr w:rsidR="003E3230" w:rsidRPr="00A01E00" w14:paraId="0B9CEFF4" w14:textId="77777777" w:rsidTr="00620828">
        <w:trPr>
          <w:trHeight w:val="1682"/>
        </w:trPr>
        <w:tc>
          <w:tcPr>
            <w:tcW w:w="1207" w:type="dxa"/>
            <w:vMerge/>
            <w:hideMark/>
          </w:tcPr>
          <w:p w14:paraId="749B2F42"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0070E640"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063DCEB0"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0C2EFA94"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hideMark/>
          </w:tcPr>
          <w:p w14:paraId="014FA711"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Experiencia del usuario</w:t>
            </w:r>
          </w:p>
        </w:tc>
        <w:tc>
          <w:tcPr>
            <w:tcW w:w="1307" w:type="dxa"/>
            <w:hideMark/>
          </w:tcPr>
          <w:p w14:paraId="67C8DA39" w14:textId="7A0F54B6"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Índice de Satisfacción</w:t>
            </w:r>
          </w:p>
        </w:tc>
        <w:tc>
          <w:tcPr>
            <w:tcW w:w="2676" w:type="dxa"/>
            <w:hideMark/>
          </w:tcPr>
          <w:p w14:paraId="6D551742"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¿Cuál es el grado de satisfacción que tiene sobre el servicio de Telemedicina? </w:t>
            </w:r>
            <w:r w:rsidRPr="00A01E00">
              <w:rPr>
                <w:rFonts w:ascii="Times New Roman" w:eastAsia="Times New Roman" w:hAnsi="Times New Roman" w:cs="Times New Roman"/>
                <w:color w:val="000000"/>
                <w:sz w:val="20"/>
                <w:szCs w:val="20"/>
                <w:lang w:eastAsia="es-419"/>
              </w:rPr>
              <w:br/>
              <w:t>a) Nada satisfecho</w:t>
            </w:r>
            <w:r w:rsidRPr="00A01E00">
              <w:rPr>
                <w:rFonts w:ascii="Times New Roman" w:eastAsia="Times New Roman" w:hAnsi="Times New Roman" w:cs="Times New Roman"/>
                <w:color w:val="000000"/>
                <w:sz w:val="20"/>
                <w:szCs w:val="20"/>
                <w:lang w:eastAsia="es-419"/>
              </w:rPr>
              <w:br/>
              <w:t>b) Poco satisfecho</w:t>
            </w:r>
            <w:r w:rsidRPr="00A01E00">
              <w:rPr>
                <w:rFonts w:ascii="Times New Roman" w:eastAsia="Times New Roman" w:hAnsi="Times New Roman" w:cs="Times New Roman"/>
                <w:color w:val="000000"/>
                <w:sz w:val="20"/>
                <w:szCs w:val="20"/>
                <w:lang w:eastAsia="es-419"/>
              </w:rPr>
              <w:br/>
              <w:t xml:space="preserve">c) Neutral </w:t>
            </w:r>
            <w:r w:rsidRPr="00A01E00">
              <w:rPr>
                <w:rFonts w:ascii="Times New Roman" w:eastAsia="Times New Roman" w:hAnsi="Times New Roman" w:cs="Times New Roman"/>
                <w:color w:val="000000"/>
                <w:sz w:val="20"/>
                <w:szCs w:val="20"/>
                <w:lang w:eastAsia="es-419"/>
              </w:rPr>
              <w:br/>
              <w:t>d) Muy satisfecho</w:t>
            </w:r>
            <w:r w:rsidRPr="00A01E00">
              <w:rPr>
                <w:rFonts w:ascii="Times New Roman" w:eastAsia="Times New Roman" w:hAnsi="Times New Roman" w:cs="Times New Roman"/>
                <w:color w:val="000000"/>
                <w:sz w:val="20"/>
                <w:szCs w:val="20"/>
                <w:lang w:eastAsia="es-419"/>
              </w:rPr>
              <w:br/>
              <w:t>e) Totalmente satisfecho</w:t>
            </w:r>
          </w:p>
          <w:p w14:paraId="1F689EB3" w14:textId="77777777" w:rsidR="00F81EB0" w:rsidRPr="00A01E00" w:rsidRDefault="00F81EB0" w:rsidP="00F81EB0">
            <w:pPr>
              <w:ind w:firstLine="0"/>
              <w:jc w:val="left"/>
              <w:rPr>
                <w:rFonts w:ascii="Times New Roman" w:eastAsia="Times New Roman" w:hAnsi="Times New Roman" w:cs="Times New Roman"/>
                <w:color w:val="000000"/>
                <w:sz w:val="20"/>
                <w:szCs w:val="20"/>
                <w:lang w:eastAsia="es-419"/>
              </w:rPr>
            </w:pPr>
          </w:p>
        </w:tc>
      </w:tr>
      <w:tr w:rsidR="003E3230" w:rsidRPr="00A01E00" w14:paraId="5BD2A440" w14:textId="77777777" w:rsidTr="00620828">
        <w:trPr>
          <w:trHeight w:val="989"/>
        </w:trPr>
        <w:tc>
          <w:tcPr>
            <w:tcW w:w="1207" w:type="dxa"/>
            <w:vMerge/>
            <w:hideMark/>
          </w:tcPr>
          <w:p w14:paraId="1EAE1C97"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188B8222"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3B0C0B73"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581FFDFD"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val="restart"/>
            <w:hideMark/>
          </w:tcPr>
          <w:p w14:paraId="5E5FAA20" w14:textId="77777777"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Efectividad </w:t>
            </w:r>
          </w:p>
        </w:tc>
        <w:tc>
          <w:tcPr>
            <w:tcW w:w="1307" w:type="dxa"/>
            <w:hideMark/>
          </w:tcPr>
          <w:p w14:paraId="170E77F3"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Grado de efectividad de la atención</w:t>
            </w:r>
          </w:p>
        </w:tc>
        <w:tc>
          <w:tcPr>
            <w:tcW w:w="2676" w:type="dxa"/>
            <w:hideMark/>
          </w:tcPr>
          <w:p w14:paraId="2AB33D49"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¿El servicio recibido respondió a su consulta o cubrió su necesidad?</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p w14:paraId="211C7574" w14:textId="77777777" w:rsidR="00F81EB0" w:rsidRPr="00A01E00" w:rsidRDefault="00F81EB0" w:rsidP="00F81EB0">
            <w:pPr>
              <w:ind w:firstLine="0"/>
              <w:jc w:val="left"/>
              <w:rPr>
                <w:rFonts w:ascii="Times New Roman" w:eastAsia="Times New Roman" w:hAnsi="Times New Roman" w:cs="Times New Roman"/>
                <w:color w:val="000000"/>
                <w:sz w:val="20"/>
                <w:szCs w:val="20"/>
                <w:lang w:eastAsia="es-419"/>
              </w:rPr>
            </w:pPr>
          </w:p>
        </w:tc>
      </w:tr>
      <w:tr w:rsidR="003E3230" w:rsidRPr="00A01E00" w14:paraId="2D8D0CDE" w14:textId="77777777" w:rsidTr="00620828">
        <w:trPr>
          <w:trHeight w:val="989"/>
        </w:trPr>
        <w:tc>
          <w:tcPr>
            <w:tcW w:w="1207" w:type="dxa"/>
            <w:vMerge/>
            <w:hideMark/>
          </w:tcPr>
          <w:p w14:paraId="3AF42589"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4350BD08"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vMerge/>
            <w:hideMark/>
          </w:tcPr>
          <w:p w14:paraId="0B70A198"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974" w:type="dxa"/>
            <w:vMerge/>
            <w:hideMark/>
          </w:tcPr>
          <w:p w14:paraId="7AF3F4D8"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29" w:type="dxa"/>
            <w:vMerge/>
            <w:hideMark/>
          </w:tcPr>
          <w:p w14:paraId="7C04FE3F" w14:textId="77777777" w:rsidR="003E3230" w:rsidRPr="00A01E00" w:rsidRDefault="003E3230" w:rsidP="00726E62">
            <w:pPr>
              <w:ind w:firstLine="0"/>
              <w:rPr>
                <w:rFonts w:ascii="Times New Roman" w:eastAsia="Times New Roman" w:hAnsi="Times New Roman" w:cs="Times New Roman"/>
                <w:sz w:val="20"/>
                <w:szCs w:val="20"/>
                <w:lang w:eastAsia="es-419"/>
              </w:rPr>
            </w:pPr>
          </w:p>
        </w:tc>
        <w:tc>
          <w:tcPr>
            <w:tcW w:w="1307" w:type="dxa"/>
            <w:hideMark/>
          </w:tcPr>
          <w:p w14:paraId="669AB9C9" w14:textId="7777777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Comunicación efectiva</w:t>
            </w:r>
          </w:p>
        </w:tc>
        <w:tc>
          <w:tcPr>
            <w:tcW w:w="2676" w:type="dxa"/>
            <w:hideMark/>
          </w:tcPr>
          <w:p w14:paraId="58D63A72" w14:textId="77777777" w:rsidR="003E3230" w:rsidRPr="00A01E00" w:rsidRDefault="003E3230" w:rsidP="00F81EB0">
            <w:pPr>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¿La respuesta recibida en el servicio de Telemedicina fue clara, completa y fácil de comprender?</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3E3230" w:rsidRPr="00BF15A5" w14:paraId="107E9344" w14:textId="77777777" w:rsidTr="00747B0A">
        <w:trPr>
          <w:trHeight w:val="1926"/>
        </w:trPr>
        <w:tc>
          <w:tcPr>
            <w:tcW w:w="1207" w:type="dxa"/>
            <w:vMerge/>
            <w:hideMark/>
          </w:tcPr>
          <w:p w14:paraId="1733783E"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429" w:type="dxa"/>
            <w:vMerge/>
            <w:hideMark/>
          </w:tcPr>
          <w:p w14:paraId="2C98A2F7" w14:textId="77777777" w:rsidR="003E3230" w:rsidRPr="00A01E00" w:rsidRDefault="003E3230" w:rsidP="00726E62">
            <w:pPr>
              <w:ind w:firstLine="0"/>
              <w:rPr>
                <w:rFonts w:ascii="Times New Roman" w:eastAsia="Times New Roman" w:hAnsi="Times New Roman" w:cs="Times New Roman"/>
                <w:color w:val="000000"/>
                <w:sz w:val="20"/>
                <w:szCs w:val="20"/>
                <w:lang w:eastAsia="es-419"/>
              </w:rPr>
            </w:pPr>
          </w:p>
        </w:tc>
        <w:tc>
          <w:tcPr>
            <w:tcW w:w="1279" w:type="dxa"/>
            <w:shd w:val="clear" w:color="auto" w:fill="auto"/>
            <w:hideMark/>
          </w:tcPr>
          <w:p w14:paraId="76B0994C" w14:textId="784C8B89" w:rsidR="003E3230" w:rsidRPr="00A01E00" w:rsidRDefault="0051721D" w:rsidP="00726E62">
            <w:pPr>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 xml:space="preserve">Definir los componentes de la Gestión de Proyectos del </w:t>
            </w:r>
            <w:r w:rsidR="00BB3F84">
              <w:rPr>
                <w:rFonts w:ascii="Times New Roman" w:eastAsia="Times New Roman" w:hAnsi="Times New Roman" w:cs="Times New Roman"/>
                <w:sz w:val="20"/>
                <w:szCs w:val="20"/>
                <w:lang w:eastAsia="es-419"/>
              </w:rPr>
              <w:t>PMBOK®</w:t>
            </w:r>
            <w:r w:rsidRPr="00A01E00">
              <w:rPr>
                <w:rFonts w:ascii="Times New Roman" w:eastAsia="Times New Roman" w:hAnsi="Times New Roman" w:cs="Times New Roman"/>
                <w:sz w:val="20"/>
                <w:szCs w:val="20"/>
                <w:lang w:eastAsia="es-419"/>
              </w:rPr>
              <w:t>, para implementar propuesta para ampliar cobertura y mejorar la calidad en el servicio de Telemedicina</w:t>
            </w:r>
          </w:p>
        </w:tc>
        <w:tc>
          <w:tcPr>
            <w:tcW w:w="974" w:type="dxa"/>
            <w:shd w:val="clear" w:color="auto" w:fill="auto"/>
            <w:hideMark/>
          </w:tcPr>
          <w:p w14:paraId="6FF5E1F5" w14:textId="3671C411" w:rsidR="003E3230" w:rsidRPr="00BF15A5" w:rsidRDefault="003E3230" w:rsidP="00726E62">
            <w:pPr>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 </w:t>
            </w:r>
            <w:r w:rsidR="00747B0A" w:rsidRPr="00BF15A5">
              <w:rPr>
                <w:rFonts w:ascii="Times New Roman" w:eastAsia="Times New Roman" w:hAnsi="Times New Roman" w:cs="Times New Roman"/>
                <w:sz w:val="20"/>
                <w:szCs w:val="20"/>
                <w:lang w:eastAsia="es-419"/>
              </w:rPr>
              <w:t>N/A</w:t>
            </w:r>
          </w:p>
        </w:tc>
        <w:tc>
          <w:tcPr>
            <w:tcW w:w="1329" w:type="dxa"/>
            <w:shd w:val="clear" w:color="auto" w:fill="auto"/>
            <w:hideMark/>
          </w:tcPr>
          <w:p w14:paraId="46EA5CD4" w14:textId="19B7A38C" w:rsidR="003E3230" w:rsidRPr="00BF15A5" w:rsidRDefault="003E3230" w:rsidP="00726E62">
            <w:pPr>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w:t>
            </w:r>
            <w:r w:rsidR="00747B0A" w:rsidRPr="00BF15A5">
              <w:rPr>
                <w:rFonts w:ascii="Times New Roman" w:eastAsia="Times New Roman" w:hAnsi="Times New Roman" w:cs="Times New Roman"/>
                <w:sz w:val="20"/>
                <w:szCs w:val="20"/>
                <w:lang w:eastAsia="es-419"/>
              </w:rPr>
              <w:t>N/A</w:t>
            </w:r>
          </w:p>
        </w:tc>
        <w:tc>
          <w:tcPr>
            <w:tcW w:w="1307" w:type="dxa"/>
            <w:shd w:val="clear" w:color="auto" w:fill="auto"/>
            <w:hideMark/>
          </w:tcPr>
          <w:p w14:paraId="27F80F5A" w14:textId="3509FAD7" w:rsidR="003E3230" w:rsidRPr="00BF15A5" w:rsidRDefault="003E3230" w:rsidP="00726E62">
            <w:pPr>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w:t>
            </w:r>
            <w:r w:rsidR="00747B0A" w:rsidRPr="00BF15A5">
              <w:rPr>
                <w:rFonts w:ascii="Times New Roman" w:eastAsia="Times New Roman" w:hAnsi="Times New Roman" w:cs="Times New Roman"/>
                <w:sz w:val="20"/>
                <w:szCs w:val="20"/>
                <w:lang w:eastAsia="es-419"/>
              </w:rPr>
              <w:t>N/A</w:t>
            </w:r>
          </w:p>
        </w:tc>
        <w:tc>
          <w:tcPr>
            <w:tcW w:w="2676" w:type="dxa"/>
            <w:shd w:val="clear" w:color="auto" w:fill="auto"/>
            <w:hideMark/>
          </w:tcPr>
          <w:p w14:paraId="7271BD78" w14:textId="5AE8E0CC" w:rsidR="003E3230" w:rsidRPr="00BF15A5" w:rsidRDefault="003E3230" w:rsidP="00F81EB0">
            <w:pPr>
              <w:ind w:firstLine="0"/>
              <w:jc w:val="left"/>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w:t>
            </w:r>
            <w:r w:rsidR="00747B0A" w:rsidRPr="00BF15A5">
              <w:rPr>
                <w:rFonts w:ascii="Times New Roman" w:eastAsia="Times New Roman" w:hAnsi="Times New Roman" w:cs="Times New Roman"/>
                <w:sz w:val="20"/>
                <w:szCs w:val="20"/>
                <w:lang w:eastAsia="es-419"/>
              </w:rPr>
              <w:t>N/A</w:t>
            </w:r>
          </w:p>
        </w:tc>
      </w:tr>
    </w:tbl>
    <w:p w14:paraId="2301199B" w14:textId="77E597B5" w:rsidR="00C66D8B" w:rsidRDefault="003E3230" w:rsidP="008B77FD">
      <w:pPr>
        <w:pStyle w:val="TextoPrincipal"/>
        <w:spacing w:line="360" w:lineRule="auto"/>
        <w:ind w:firstLine="0"/>
        <w:rPr>
          <w:sz w:val="20"/>
          <w:szCs w:val="20"/>
        </w:rPr>
      </w:pPr>
      <w:r w:rsidRPr="00BF15A5">
        <w:fldChar w:fldCharType="end"/>
      </w:r>
      <w:r w:rsidR="008B77FD" w:rsidRPr="008B77FD">
        <w:rPr>
          <w:sz w:val="20"/>
          <w:szCs w:val="20"/>
        </w:rPr>
        <w:t>Fuente: Elaboración Propia</w:t>
      </w:r>
    </w:p>
    <w:p w14:paraId="3DF9E4A1" w14:textId="77777777" w:rsidR="002B2F5E" w:rsidRPr="008B77FD" w:rsidRDefault="002B2F5E" w:rsidP="008B77FD">
      <w:pPr>
        <w:pStyle w:val="TextoPrincipal"/>
        <w:spacing w:line="360" w:lineRule="auto"/>
        <w:ind w:firstLine="0"/>
        <w:rPr>
          <w:sz w:val="20"/>
          <w:szCs w:val="20"/>
        </w:rPr>
      </w:pPr>
    </w:p>
    <w:p w14:paraId="00A0B0F1" w14:textId="255922A2" w:rsidR="00F560FD" w:rsidRPr="00BF15A5" w:rsidRDefault="005531ED" w:rsidP="00A21E90">
      <w:pPr>
        <w:pStyle w:val="Ttulo3"/>
        <w:rPr>
          <w:b/>
        </w:rPr>
      </w:pPr>
      <w:bookmarkStart w:id="107" w:name="_Toc166617634"/>
      <w:r>
        <w:lastRenderedPageBreak/>
        <w:t xml:space="preserve">3.1.2 </w:t>
      </w:r>
      <w:r w:rsidR="00A871DB" w:rsidRPr="000920EE">
        <w:t>ESQUEMA DE VARIABLES</w:t>
      </w:r>
      <w:r w:rsidR="00A871DB" w:rsidRPr="00BF15A5">
        <w:t xml:space="preserve"> DE ESTUDIO</w:t>
      </w:r>
      <w:bookmarkEnd w:id="107"/>
    </w:p>
    <w:p w14:paraId="16DC183F" w14:textId="61183C02" w:rsidR="00F560FD" w:rsidRPr="00BF15A5" w:rsidRDefault="00931CA6" w:rsidP="008B77FD">
      <w:pPr>
        <w:pStyle w:val="TextoPrincipal"/>
        <w:spacing w:line="360" w:lineRule="auto"/>
        <w:ind w:firstLine="567"/>
      </w:pPr>
      <w:r w:rsidRPr="00BF15A5">
        <w:t>En el siguiente esquema se detallan las variables</w:t>
      </w:r>
      <w:r w:rsidR="00747B0A" w:rsidRPr="00BF15A5">
        <w:t xml:space="preserve"> que se medirán en la presente investigación las cuales </w:t>
      </w:r>
      <w:r w:rsidR="00F81EB0" w:rsidRPr="00BF15A5">
        <w:t>son</w:t>
      </w:r>
      <w:r w:rsidR="00747B0A" w:rsidRPr="00BF15A5">
        <w:t xml:space="preserve"> independientes.</w:t>
      </w:r>
    </w:p>
    <w:p w14:paraId="19A179C5" w14:textId="77777777" w:rsidR="00EF17C6" w:rsidRPr="00BF15A5" w:rsidRDefault="00EF17C6" w:rsidP="00726E62">
      <w:pPr>
        <w:pStyle w:val="TextoPrincipal"/>
        <w:spacing w:line="360" w:lineRule="auto"/>
        <w:ind w:firstLine="0"/>
      </w:pPr>
    </w:p>
    <w:p w14:paraId="4B3F94D9" w14:textId="658405A6" w:rsidR="00256900" w:rsidRPr="00BF15A5" w:rsidRDefault="00411478" w:rsidP="00726E62">
      <w:pPr>
        <w:pStyle w:val="TextoPrincipal"/>
        <w:spacing w:line="360" w:lineRule="auto"/>
      </w:pPr>
      <w:r w:rsidRPr="00BF15A5">
        <w:rPr>
          <w:noProof/>
          <w:lang w:val="en-US"/>
        </w:rPr>
        <w:drawing>
          <wp:inline distT="0" distB="0" distL="0" distR="0" wp14:anchorId="14D9A66C" wp14:editId="1DF6CC68">
            <wp:extent cx="5684703" cy="3360144"/>
            <wp:effectExtent l="0" t="0" r="11430" b="0"/>
            <wp:docPr id="797753574"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6FE8383E" w14:textId="3A0203F7" w:rsidR="00747B0A" w:rsidRPr="00BF15A5" w:rsidRDefault="00747B0A" w:rsidP="008B77FD">
      <w:pPr>
        <w:pStyle w:val="TextoPrincipal"/>
        <w:spacing w:line="240" w:lineRule="auto"/>
      </w:pPr>
    </w:p>
    <w:p w14:paraId="44D07D42" w14:textId="483F14FA" w:rsidR="005114AB" w:rsidRPr="008B77FD" w:rsidRDefault="008B77FD" w:rsidP="008B77FD">
      <w:pPr>
        <w:pStyle w:val="TextoPrincipal"/>
        <w:keepNext/>
        <w:spacing w:line="240" w:lineRule="auto"/>
        <w:ind w:firstLine="0"/>
        <w:jc w:val="left"/>
        <w:rPr>
          <w:b/>
          <w:bCs/>
        </w:rPr>
      </w:pPr>
      <w:bookmarkStart w:id="108" w:name="_Toc166617709"/>
      <w:r w:rsidRPr="008B77FD">
        <w:rPr>
          <w:b/>
          <w:bCs/>
        </w:rPr>
        <w:t xml:space="preserve">Figura </w:t>
      </w:r>
      <w:r w:rsidRPr="008B77FD">
        <w:rPr>
          <w:b/>
          <w:bCs/>
        </w:rPr>
        <w:fldChar w:fldCharType="begin"/>
      </w:r>
      <w:r w:rsidRPr="008B77FD">
        <w:rPr>
          <w:b/>
          <w:bCs/>
        </w:rPr>
        <w:instrText xml:space="preserve"> SEQ Figura \* ARABIC </w:instrText>
      </w:r>
      <w:r w:rsidRPr="008B77FD">
        <w:rPr>
          <w:b/>
          <w:bCs/>
        </w:rPr>
        <w:fldChar w:fldCharType="separate"/>
      </w:r>
      <w:r w:rsidR="004F6696">
        <w:rPr>
          <w:b/>
          <w:bCs/>
          <w:noProof/>
        </w:rPr>
        <w:t>4</w:t>
      </w:r>
      <w:r w:rsidRPr="008B77FD">
        <w:rPr>
          <w:b/>
          <w:bCs/>
        </w:rPr>
        <w:fldChar w:fldCharType="end"/>
      </w:r>
      <w:r w:rsidRPr="008B77FD">
        <w:rPr>
          <w:b/>
          <w:bCs/>
        </w:rPr>
        <w:t xml:space="preserve">. </w:t>
      </w:r>
      <w:r w:rsidR="005114AB" w:rsidRPr="008B77FD">
        <w:rPr>
          <w:b/>
          <w:bCs/>
        </w:rPr>
        <w:t>Esquemas variables</w:t>
      </w:r>
      <w:r w:rsidR="00931CA6" w:rsidRPr="008B77FD">
        <w:rPr>
          <w:b/>
          <w:bCs/>
        </w:rPr>
        <w:t xml:space="preserve"> de estudio.</w:t>
      </w:r>
      <w:bookmarkEnd w:id="108"/>
    </w:p>
    <w:p w14:paraId="0CB030F7" w14:textId="49C04DCF" w:rsidR="00352B7B" w:rsidRPr="008B77FD" w:rsidRDefault="005114AB" w:rsidP="008B77FD">
      <w:pPr>
        <w:pStyle w:val="TextoPrincipal"/>
        <w:spacing w:line="360" w:lineRule="auto"/>
        <w:ind w:firstLine="0"/>
        <w:rPr>
          <w:sz w:val="20"/>
          <w:szCs w:val="20"/>
        </w:rPr>
      </w:pPr>
      <w:r w:rsidRPr="008B77FD">
        <w:rPr>
          <w:sz w:val="20"/>
          <w:szCs w:val="20"/>
        </w:rPr>
        <w:t>Fuente: Elaboración Propia.</w:t>
      </w:r>
    </w:p>
    <w:p w14:paraId="151F42C1" w14:textId="59D35EEB" w:rsidR="00352B7B" w:rsidRDefault="00352B7B" w:rsidP="00726E62">
      <w:pPr>
        <w:pStyle w:val="TextoPrincipal"/>
        <w:spacing w:line="240" w:lineRule="auto"/>
        <w:ind w:firstLine="0"/>
      </w:pPr>
    </w:p>
    <w:p w14:paraId="1CED3304" w14:textId="52CAEB88" w:rsidR="006E6D14" w:rsidRDefault="006E6D14" w:rsidP="00726E62">
      <w:pPr>
        <w:pStyle w:val="TextoPrincipal"/>
        <w:spacing w:line="240" w:lineRule="auto"/>
        <w:ind w:firstLine="0"/>
      </w:pPr>
    </w:p>
    <w:p w14:paraId="4DBA9A65" w14:textId="3FD9173D" w:rsidR="006E6D14" w:rsidRDefault="006E6D14" w:rsidP="00726E62">
      <w:pPr>
        <w:pStyle w:val="TextoPrincipal"/>
        <w:spacing w:line="240" w:lineRule="auto"/>
        <w:ind w:firstLine="0"/>
      </w:pPr>
    </w:p>
    <w:p w14:paraId="065D43E0" w14:textId="1C779F6C" w:rsidR="006E6D14" w:rsidRDefault="006E6D14" w:rsidP="00726E62">
      <w:pPr>
        <w:pStyle w:val="TextoPrincipal"/>
        <w:spacing w:line="240" w:lineRule="auto"/>
        <w:ind w:firstLine="0"/>
      </w:pPr>
    </w:p>
    <w:p w14:paraId="342BB9A4" w14:textId="7ECAFE16" w:rsidR="006E6D14" w:rsidRDefault="006E6D14" w:rsidP="00726E62">
      <w:pPr>
        <w:pStyle w:val="TextoPrincipal"/>
        <w:spacing w:line="240" w:lineRule="auto"/>
        <w:ind w:firstLine="0"/>
      </w:pPr>
    </w:p>
    <w:p w14:paraId="4C829A70" w14:textId="073806C7" w:rsidR="006E6D14" w:rsidRDefault="006E6D14" w:rsidP="00726E62">
      <w:pPr>
        <w:pStyle w:val="TextoPrincipal"/>
        <w:spacing w:line="240" w:lineRule="auto"/>
        <w:ind w:firstLine="0"/>
      </w:pPr>
    </w:p>
    <w:p w14:paraId="0B68A250" w14:textId="4294A734" w:rsidR="006E6D14" w:rsidRDefault="006E6D14" w:rsidP="00726E62">
      <w:pPr>
        <w:pStyle w:val="TextoPrincipal"/>
        <w:spacing w:line="240" w:lineRule="auto"/>
        <w:ind w:firstLine="0"/>
      </w:pPr>
    </w:p>
    <w:p w14:paraId="5BDF508D" w14:textId="77777777" w:rsidR="006E6D14" w:rsidRPr="00BF15A5" w:rsidRDefault="006E6D14" w:rsidP="00726E62">
      <w:pPr>
        <w:pStyle w:val="TextoPrincipal"/>
        <w:spacing w:line="240" w:lineRule="auto"/>
        <w:ind w:firstLine="0"/>
      </w:pPr>
    </w:p>
    <w:p w14:paraId="4A27D096" w14:textId="0505C8E3" w:rsidR="00F81EB0" w:rsidRPr="008B77FD" w:rsidRDefault="005531ED" w:rsidP="00A21E90">
      <w:pPr>
        <w:pStyle w:val="Ttulo3"/>
      </w:pPr>
      <w:bookmarkStart w:id="109" w:name="_Toc166617635"/>
      <w:r>
        <w:lastRenderedPageBreak/>
        <w:t xml:space="preserve">3.1.3 </w:t>
      </w:r>
      <w:r w:rsidR="00A871DB" w:rsidRPr="00BF15A5">
        <w:t>OPERACIONALIZACIÓN DE LAS VARIABLES</w:t>
      </w:r>
      <w:bookmarkEnd w:id="109"/>
    </w:p>
    <w:p w14:paraId="542AE125" w14:textId="7D68FB23" w:rsidR="00931CA6" w:rsidRPr="006E6D14" w:rsidRDefault="00C76373" w:rsidP="006E6D14">
      <w:pPr>
        <w:pStyle w:val="Descripcin"/>
        <w:ind w:firstLine="0"/>
        <w:rPr>
          <w:rFonts w:ascii="Times New Roman" w:hAnsi="Times New Roman" w:cs="Times New Roman"/>
          <w:b/>
          <w:bCs/>
          <w:i w:val="0"/>
          <w:iCs w:val="0"/>
          <w:color w:val="000000" w:themeColor="text1"/>
          <w:sz w:val="24"/>
          <w:szCs w:val="24"/>
        </w:rPr>
      </w:pPr>
      <w:bookmarkStart w:id="110" w:name="_Toc166617688"/>
      <w:r w:rsidRPr="006E6D14">
        <w:rPr>
          <w:rFonts w:ascii="Times New Roman" w:hAnsi="Times New Roman" w:cs="Times New Roman"/>
          <w:b/>
          <w:bCs/>
          <w:i w:val="0"/>
          <w:iCs w:val="0"/>
          <w:color w:val="000000" w:themeColor="text1"/>
          <w:sz w:val="24"/>
          <w:szCs w:val="24"/>
        </w:rPr>
        <w:t xml:space="preserve">Tabla </w:t>
      </w:r>
      <w:r w:rsidRPr="006E6D14">
        <w:rPr>
          <w:rFonts w:ascii="Times New Roman" w:hAnsi="Times New Roman" w:cs="Times New Roman"/>
          <w:b/>
          <w:bCs/>
          <w:i w:val="0"/>
          <w:iCs w:val="0"/>
          <w:color w:val="000000" w:themeColor="text1"/>
          <w:sz w:val="24"/>
          <w:szCs w:val="24"/>
        </w:rPr>
        <w:fldChar w:fldCharType="begin"/>
      </w:r>
      <w:r w:rsidRPr="006E6D14">
        <w:rPr>
          <w:rFonts w:ascii="Times New Roman" w:hAnsi="Times New Roman" w:cs="Times New Roman"/>
          <w:b/>
          <w:bCs/>
          <w:i w:val="0"/>
          <w:iCs w:val="0"/>
          <w:color w:val="000000" w:themeColor="text1"/>
          <w:sz w:val="24"/>
          <w:szCs w:val="24"/>
        </w:rPr>
        <w:instrText xml:space="preserve"> SEQ Tabla \* ARABIC </w:instrText>
      </w:r>
      <w:r w:rsidRPr="006E6D14">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6</w:t>
      </w:r>
      <w:r w:rsidRPr="006E6D14">
        <w:rPr>
          <w:rFonts w:ascii="Times New Roman" w:hAnsi="Times New Roman" w:cs="Times New Roman"/>
          <w:b/>
          <w:bCs/>
          <w:i w:val="0"/>
          <w:iCs w:val="0"/>
          <w:color w:val="000000" w:themeColor="text1"/>
          <w:sz w:val="24"/>
          <w:szCs w:val="24"/>
        </w:rPr>
        <w:fldChar w:fldCharType="end"/>
      </w:r>
      <w:r w:rsidRPr="006E6D14">
        <w:rPr>
          <w:rFonts w:ascii="Times New Roman" w:hAnsi="Times New Roman" w:cs="Times New Roman"/>
          <w:b/>
          <w:bCs/>
          <w:i w:val="0"/>
          <w:iCs w:val="0"/>
          <w:color w:val="000000" w:themeColor="text1"/>
          <w:sz w:val="24"/>
          <w:szCs w:val="24"/>
        </w:rPr>
        <w:t>. Matriz de operacionalización de las variables</w:t>
      </w:r>
      <w:bookmarkEnd w:id="110"/>
    </w:p>
    <w:tbl>
      <w:tblPr>
        <w:tblW w:w="11114" w:type="dxa"/>
        <w:tblInd w:w="-714" w:type="dxa"/>
        <w:tblCellMar>
          <w:left w:w="70" w:type="dxa"/>
          <w:right w:w="70" w:type="dxa"/>
        </w:tblCellMar>
        <w:tblLook w:val="04A0" w:firstRow="1" w:lastRow="0" w:firstColumn="1" w:lastColumn="0" w:noHBand="0" w:noVBand="1"/>
      </w:tblPr>
      <w:tblGrid>
        <w:gridCol w:w="993"/>
        <w:gridCol w:w="1972"/>
        <w:gridCol w:w="1415"/>
        <w:gridCol w:w="1329"/>
        <w:gridCol w:w="1663"/>
        <w:gridCol w:w="3742"/>
      </w:tblGrid>
      <w:tr w:rsidR="00620828" w:rsidRPr="00BF15A5" w14:paraId="2A157A7A" w14:textId="77777777" w:rsidTr="001035F3">
        <w:trPr>
          <w:trHeight w:val="520"/>
          <w:tblHeader/>
        </w:trPr>
        <w:tc>
          <w:tcPr>
            <w:tcW w:w="993" w:type="dxa"/>
            <w:tcBorders>
              <w:top w:val="single" w:sz="4" w:space="0" w:color="auto"/>
              <w:left w:val="single" w:sz="4" w:space="0" w:color="auto"/>
              <w:bottom w:val="single" w:sz="4" w:space="0" w:color="auto"/>
              <w:right w:val="single" w:sz="4" w:space="0" w:color="auto"/>
            </w:tcBorders>
            <w:shd w:val="clear" w:color="auto" w:fill="auto"/>
            <w:hideMark/>
          </w:tcPr>
          <w:p w14:paraId="3494D4FA"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Variable </w:t>
            </w:r>
          </w:p>
        </w:tc>
        <w:tc>
          <w:tcPr>
            <w:tcW w:w="1972" w:type="dxa"/>
            <w:tcBorders>
              <w:top w:val="single" w:sz="4" w:space="0" w:color="auto"/>
              <w:left w:val="nil"/>
              <w:bottom w:val="single" w:sz="4" w:space="0" w:color="auto"/>
              <w:right w:val="single" w:sz="4" w:space="0" w:color="auto"/>
            </w:tcBorders>
            <w:shd w:val="clear" w:color="auto" w:fill="auto"/>
            <w:hideMark/>
          </w:tcPr>
          <w:p w14:paraId="4CBB4CA4"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Definición Conceptual</w:t>
            </w:r>
          </w:p>
        </w:tc>
        <w:tc>
          <w:tcPr>
            <w:tcW w:w="1415" w:type="dxa"/>
            <w:tcBorders>
              <w:top w:val="single" w:sz="4" w:space="0" w:color="auto"/>
              <w:left w:val="nil"/>
              <w:bottom w:val="single" w:sz="4" w:space="0" w:color="auto"/>
              <w:right w:val="single" w:sz="4" w:space="0" w:color="auto"/>
            </w:tcBorders>
            <w:shd w:val="clear" w:color="auto" w:fill="auto"/>
            <w:hideMark/>
          </w:tcPr>
          <w:p w14:paraId="487816E7"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Definición Operacional</w:t>
            </w:r>
          </w:p>
        </w:tc>
        <w:tc>
          <w:tcPr>
            <w:tcW w:w="1329" w:type="dxa"/>
            <w:tcBorders>
              <w:top w:val="single" w:sz="4" w:space="0" w:color="auto"/>
              <w:left w:val="nil"/>
              <w:bottom w:val="single" w:sz="4" w:space="0" w:color="auto"/>
              <w:right w:val="single" w:sz="4" w:space="0" w:color="auto"/>
            </w:tcBorders>
            <w:shd w:val="clear" w:color="auto" w:fill="auto"/>
            <w:hideMark/>
          </w:tcPr>
          <w:p w14:paraId="42138844"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Dimensiones </w:t>
            </w:r>
          </w:p>
        </w:tc>
        <w:tc>
          <w:tcPr>
            <w:tcW w:w="1663" w:type="dxa"/>
            <w:tcBorders>
              <w:top w:val="single" w:sz="4" w:space="0" w:color="auto"/>
              <w:left w:val="nil"/>
              <w:bottom w:val="single" w:sz="4" w:space="0" w:color="auto"/>
              <w:right w:val="single" w:sz="4" w:space="0" w:color="auto"/>
            </w:tcBorders>
            <w:shd w:val="clear" w:color="auto" w:fill="auto"/>
            <w:hideMark/>
          </w:tcPr>
          <w:p w14:paraId="025F6536"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Indicadores</w:t>
            </w:r>
          </w:p>
        </w:tc>
        <w:tc>
          <w:tcPr>
            <w:tcW w:w="3742" w:type="dxa"/>
            <w:tcBorders>
              <w:top w:val="single" w:sz="4" w:space="0" w:color="auto"/>
              <w:left w:val="nil"/>
              <w:bottom w:val="single" w:sz="4" w:space="0" w:color="auto"/>
              <w:right w:val="single" w:sz="4" w:space="0" w:color="auto"/>
            </w:tcBorders>
            <w:shd w:val="clear" w:color="auto" w:fill="auto"/>
            <w:hideMark/>
          </w:tcPr>
          <w:p w14:paraId="20BA6731" w14:textId="0A400F18" w:rsidR="00620828" w:rsidRPr="00BF15A5" w:rsidRDefault="0050367B"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Ítems</w:t>
            </w:r>
          </w:p>
        </w:tc>
      </w:tr>
      <w:tr w:rsidR="00620828" w:rsidRPr="00A01E00" w14:paraId="784F5D8B" w14:textId="77777777" w:rsidTr="001035F3">
        <w:trPr>
          <w:trHeight w:val="1940"/>
        </w:trPr>
        <w:tc>
          <w:tcPr>
            <w:tcW w:w="993" w:type="dxa"/>
            <w:vMerge w:val="restart"/>
            <w:tcBorders>
              <w:top w:val="nil"/>
              <w:left w:val="single" w:sz="4" w:space="0" w:color="auto"/>
              <w:bottom w:val="single" w:sz="4" w:space="0" w:color="auto"/>
              <w:right w:val="single" w:sz="4" w:space="0" w:color="auto"/>
            </w:tcBorders>
            <w:shd w:val="clear" w:color="auto" w:fill="auto"/>
            <w:hideMark/>
          </w:tcPr>
          <w:p w14:paraId="1508633A"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Necesidad de los usuarios</w:t>
            </w:r>
          </w:p>
        </w:tc>
        <w:tc>
          <w:tcPr>
            <w:tcW w:w="1972" w:type="dxa"/>
            <w:vMerge w:val="restart"/>
            <w:tcBorders>
              <w:top w:val="nil"/>
              <w:left w:val="single" w:sz="4" w:space="0" w:color="auto"/>
              <w:bottom w:val="single" w:sz="4" w:space="0" w:color="auto"/>
              <w:right w:val="single" w:sz="4" w:space="0" w:color="auto"/>
            </w:tcBorders>
            <w:shd w:val="clear" w:color="auto" w:fill="auto"/>
            <w:hideMark/>
          </w:tcPr>
          <w:p w14:paraId="7DD377CA" w14:textId="7E85F727" w:rsidR="00620828" w:rsidRPr="00A01E00" w:rsidRDefault="008B77FD" w:rsidP="00726E62">
            <w:pPr>
              <w:spacing w:after="0" w:line="240" w:lineRule="auto"/>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Es el conjunto de carencias que una persona experimenta y hace que busque soluciones efectivas que mejoren su experiencia en adquirir un servicio</w:t>
            </w:r>
          </w:p>
        </w:tc>
        <w:tc>
          <w:tcPr>
            <w:tcW w:w="1415" w:type="dxa"/>
            <w:vMerge w:val="restart"/>
            <w:tcBorders>
              <w:top w:val="nil"/>
              <w:left w:val="single" w:sz="4" w:space="0" w:color="auto"/>
              <w:bottom w:val="single" w:sz="4" w:space="0" w:color="auto"/>
              <w:right w:val="single" w:sz="4" w:space="0" w:color="auto"/>
            </w:tcBorders>
            <w:shd w:val="clear" w:color="auto" w:fill="auto"/>
            <w:hideMark/>
          </w:tcPr>
          <w:p w14:paraId="34A78AC7" w14:textId="22A04394" w:rsidR="00620828" w:rsidRPr="00A01E00" w:rsidRDefault="008B77FD" w:rsidP="00726E62">
            <w:pPr>
              <w:spacing w:after="0" w:line="240" w:lineRule="auto"/>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Encuestas para recopilar percepciones directas de los usuarios sobre la frecuencia que utiliza el servicio y el servicio más utilizado.</w:t>
            </w:r>
          </w:p>
        </w:tc>
        <w:tc>
          <w:tcPr>
            <w:tcW w:w="1329" w:type="dxa"/>
            <w:vMerge w:val="restart"/>
            <w:tcBorders>
              <w:top w:val="nil"/>
              <w:left w:val="single" w:sz="4" w:space="0" w:color="auto"/>
              <w:bottom w:val="single" w:sz="4" w:space="0" w:color="000000"/>
              <w:right w:val="single" w:sz="4" w:space="0" w:color="auto"/>
            </w:tcBorders>
            <w:shd w:val="clear" w:color="auto" w:fill="auto"/>
            <w:hideMark/>
          </w:tcPr>
          <w:p w14:paraId="1A83BAA7"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Uso del Servicio</w:t>
            </w:r>
          </w:p>
        </w:tc>
        <w:tc>
          <w:tcPr>
            <w:tcW w:w="1663" w:type="dxa"/>
            <w:tcBorders>
              <w:top w:val="nil"/>
              <w:left w:val="nil"/>
              <w:bottom w:val="single" w:sz="4" w:space="0" w:color="auto"/>
              <w:right w:val="single" w:sz="4" w:space="0" w:color="auto"/>
            </w:tcBorders>
            <w:shd w:val="clear" w:color="auto" w:fill="auto"/>
            <w:hideMark/>
          </w:tcPr>
          <w:p w14:paraId="4A9C61A6"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Frecuencia</w:t>
            </w:r>
          </w:p>
        </w:tc>
        <w:tc>
          <w:tcPr>
            <w:tcW w:w="3742" w:type="dxa"/>
            <w:tcBorders>
              <w:top w:val="nil"/>
              <w:left w:val="nil"/>
              <w:bottom w:val="single" w:sz="4" w:space="0" w:color="auto"/>
              <w:right w:val="single" w:sz="4" w:space="0" w:color="auto"/>
            </w:tcBorders>
            <w:shd w:val="clear" w:color="auto" w:fill="auto"/>
            <w:hideMark/>
          </w:tcPr>
          <w:p w14:paraId="6C5AF3FF" w14:textId="10F57C92" w:rsidR="00620828" w:rsidRPr="00A01E00" w:rsidRDefault="00620828" w:rsidP="00F35E17">
            <w:pPr>
              <w:spacing w:after="0" w:line="240" w:lineRule="auto"/>
              <w:ind w:firstLine="0"/>
              <w:jc w:val="left"/>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¿Con qué frecuencia utiliza el servicio de Telemedicina?</w:t>
            </w:r>
            <w:r w:rsidRPr="00A01E00">
              <w:rPr>
                <w:rFonts w:ascii="Times New Roman" w:eastAsia="Times New Roman" w:hAnsi="Times New Roman" w:cs="Times New Roman"/>
                <w:sz w:val="20"/>
                <w:szCs w:val="20"/>
                <w:lang w:eastAsia="es-419"/>
              </w:rPr>
              <w:br/>
            </w:r>
            <w:r w:rsidR="003126B2" w:rsidRPr="00A01E00">
              <w:rPr>
                <w:rFonts w:ascii="Times New Roman" w:eastAsia="Times New Roman" w:hAnsi="Times New Roman" w:cs="Times New Roman"/>
                <w:sz w:val="20"/>
                <w:szCs w:val="20"/>
                <w:lang w:eastAsia="es-419"/>
              </w:rPr>
              <w:t>a)</w:t>
            </w:r>
            <w:r w:rsidR="00EF3CD5">
              <w:rPr>
                <w:rFonts w:ascii="Times New Roman" w:eastAsia="Times New Roman" w:hAnsi="Times New Roman" w:cs="Times New Roman"/>
                <w:sz w:val="20"/>
                <w:szCs w:val="20"/>
                <w:lang w:eastAsia="es-419"/>
              </w:rPr>
              <w:t xml:space="preserve"> </w:t>
            </w:r>
            <w:r w:rsidR="003126B2" w:rsidRPr="00A01E00">
              <w:rPr>
                <w:rFonts w:ascii="Times New Roman" w:eastAsia="Times New Roman" w:hAnsi="Times New Roman" w:cs="Times New Roman"/>
                <w:sz w:val="20"/>
                <w:szCs w:val="20"/>
                <w:lang w:eastAsia="es-419"/>
              </w:rPr>
              <w:t>Diariamente</w:t>
            </w:r>
            <w:r w:rsidRPr="00A01E00">
              <w:rPr>
                <w:rFonts w:ascii="Times New Roman" w:eastAsia="Times New Roman" w:hAnsi="Times New Roman" w:cs="Times New Roman"/>
                <w:sz w:val="20"/>
                <w:szCs w:val="20"/>
                <w:lang w:eastAsia="es-419"/>
              </w:rPr>
              <w:br/>
              <w:t>b)</w:t>
            </w:r>
            <w:r w:rsidR="002E658C">
              <w:rPr>
                <w:rFonts w:ascii="Times New Roman" w:eastAsia="Times New Roman" w:hAnsi="Times New Roman" w:cs="Times New Roman"/>
                <w:sz w:val="20"/>
                <w:szCs w:val="20"/>
                <w:lang w:eastAsia="es-419"/>
              </w:rPr>
              <w:t xml:space="preserve"> </w:t>
            </w:r>
            <w:r w:rsidRPr="00A01E00">
              <w:rPr>
                <w:rFonts w:ascii="Times New Roman" w:eastAsia="Times New Roman" w:hAnsi="Times New Roman" w:cs="Times New Roman"/>
                <w:sz w:val="20"/>
                <w:szCs w:val="20"/>
                <w:lang w:eastAsia="es-419"/>
              </w:rPr>
              <w:t>Semanalmente</w:t>
            </w:r>
            <w:r w:rsidRPr="00A01E00">
              <w:rPr>
                <w:rFonts w:ascii="Times New Roman" w:eastAsia="Times New Roman" w:hAnsi="Times New Roman" w:cs="Times New Roman"/>
                <w:sz w:val="20"/>
                <w:szCs w:val="20"/>
                <w:lang w:eastAsia="es-419"/>
              </w:rPr>
              <w:br/>
              <w:t>c)</w:t>
            </w:r>
            <w:r w:rsidR="002E658C">
              <w:rPr>
                <w:rFonts w:ascii="Times New Roman" w:eastAsia="Times New Roman" w:hAnsi="Times New Roman" w:cs="Times New Roman"/>
                <w:sz w:val="20"/>
                <w:szCs w:val="20"/>
                <w:lang w:eastAsia="es-419"/>
              </w:rPr>
              <w:t xml:space="preserve"> </w:t>
            </w:r>
            <w:r w:rsidRPr="00A01E00">
              <w:rPr>
                <w:rFonts w:ascii="Times New Roman" w:eastAsia="Times New Roman" w:hAnsi="Times New Roman" w:cs="Times New Roman"/>
                <w:sz w:val="20"/>
                <w:szCs w:val="20"/>
                <w:lang w:eastAsia="es-419"/>
              </w:rPr>
              <w:t>Mensualmente</w:t>
            </w:r>
            <w:r w:rsidRPr="00A01E00">
              <w:rPr>
                <w:rFonts w:ascii="Times New Roman" w:eastAsia="Times New Roman" w:hAnsi="Times New Roman" w:cs="Times New Roman"/>
                <w:sz w:val="20"/>
                <w:szCs w:val="20"/>
                <w:lang w:eastAsia="es-419"/>
              </w:rPr>
              <w:br/>
              <w:t>d)</w:t>
            </w:r>
            <w:r w:rsidR="002E658C">
              <w:rPr>
                <w:rFonts w:ascii="Times New Roman" w:eastAsia="Times New Roman" w:hAnsi="Times New Roman" w:cs="Times New Roman"/>
                <w:sz w:val="20"/>
                <w:szCs w:val="20"/>
                <w:lang w:eastAsia="es-419"/>
              </w:rPr>
              <w:t xml:space="preserve"> </w:t>
            </w:r>
            <w:r w:rsidRPr="00A01E00">
              <w:rPr>
                <w:rFonts w:ascii="Times New Roman" w:eastAsia="Times New Roman" w:hAnsi="Times New Roman" w:cs="Times New Roman"/>
                <w:sz w:val="20"/>
                <w:szCs w:val="20"/>
                <w:lang w:eastAsia="es-419"/>
              </w:rPr>
              <w:t>Semestralmente</w:t>
            </w:r>
            <w:r w:rsidRPr="00A01E00">
              <w:rPr>
                <w:rFonts w:ascii="Times New Roman" w:eastAsia="Times New Roman" w:hAnsi="Times New Roman" w:cs="Times New Roman"/>
                <w:sz w:val="20"/>
                <w:szCs w:val="20"/>
                <w:lang w:eastAsia="es-419"/>
              </w:rPr>
              <w:br/>
              <w:t>e) Anualmente</w:t>
            </w:r>
          </w:p>
        </w:tc>
      </w:tr>
      <w:tr w:rsidR="00620828" w:rsidRPr="00A01E00" w14:paraId="03CCFA18" w14:textId="77777777" w:rsidTr="001035F3">
        <w:trPr>
          <w:trHeight w:val="1748"/>
        </w:trPr>
        <w:tc>
          <w:tcPr>
            <w:tcW w:w="993" w:type="dxa"/>
            <w:vMerge/>
            <w:tcBorders>
              <w:top w:val="nil"/>
              <w:left w:val="single" w:sz="4" w:space="0" w:color="auto"/>
              <w:bottom w:val="single" w:sz="4" w:space="0" w:color="auto"/>
              <w:right w:val="single" w:sz="4" w:space="0" w:color="auto"/>
            </w:tcBorders>
            <w:vAlign w:val="center"/>
            <w:hideMark/>
          </w:tcPr>
          <w:p w14:paraId="17C48A85" w14:textId="77777777" w:rsidR="00620828" w:rsidRPr="00A01E00" w:rsidRDefault="00620828" w:rsidP="00726E62">
            <w:pPr>
              <w:spacing w:after="0" w:line="240" w:lineRule="auto"/>
              <w:ind w:firstLine="0"/>
              <w:rPr>
                <w:rFonts w:ascii="Times New Roman" w:eastAsia="Times New Roman" w:hAnsi="Times New Roman" w:cs="Times New Roman"/>
                <w:color w:val="000000"/>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6A02CEE1" w14:textId="77777777" w:rsidR="00620828" w:rsidRPr="00A01E00" w:rsidRDefault="00620828" w:rsidP="00726E62">
            <w:pPr>
              <w:spacing w:after="0" w:line="240" w:lineRule="auto"/>
              <w:ind w:firstLine="0"/>
              <w:rPr>
                <w:rFonts w:ascii="Times New Roman" w:eastAsia="Times New Roman" w:hAnsi="Times New Roman" w:cs="Times New Roman"/>
                <w:color w:val="000000"/>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08C78148" w14:textId="77777777" w:rsidR="00620828" w:rsidRPr="00A01E00" w:rsidRDefault="00620828" w:rsidP="00726E62">
            <w:pPr>
              <w:spacing w:after="0" w:line="240" w:lineRule="auto"/>
              <w:ind w:firstLine="0"/>
              <w:rPr>
                <w:rFonts w:ascii="Times New Roman" w:eastAsia="Times New Roman" w:hAnsi="Times New Roman" w:cs="Times New Roman"/>
                <w:color w:val="000000"/>
                <w:sz w:val="20"/>
                <w:szCs w:val="20"/>
                <w:lang w:eastAsia="es-419"/>
              </w:rPr>
            </w:pPr>
          </w:p>
        </w:tc>
        <w:tc>
          <w:tcPr>
            <w:tcW w:w="1329" w:type="dxa"/>
            <w:vMerge/>
            <w:tcBorders>
              <w:top w:val="nil"/>
              <w:left w:val="single" w:sz="4" w:space="0" w:color="auto"/>
              <w:bottom w:val="single" w:sz="4" w:space="0" w:color="000000"/>
              <w:right w:val="single" w:sz="4" w:space="0" w:color="auto"/>
            </w:tcBorders>
            <w:vAlign w:val="center"/>
            <w:hideMark/>
          </w:tcPr>
          <w:p w14:paraId="68B75E14" w14:textId="77777777" w:rsidR="00620828" w:rsidRPr="00A01E00" w:rsidRDefault="00620828" w:rsidP="00726E62">
            <w:pPr>
              <w:spacing w:after="0" w:line="240" w:lineRule="auto"/>
              <w:ind w:firstLine="0"/>
              <w:rPr>
                <w:rFonts w:ascii="Times New Roman" w:eastAsia="Times New Roman" w:hAnsi="Times New Roman" w:cs="Times New Roman"/>
                <w:color w:val="000000"/>
                <w:sz w:val="20"/>
                <w:szCs w:val="20"/>
                <w:lang w:eastAsia="es-419"/>
              </w:rPr>
            </w:pPr>
          </w:p>
        </w:tc>
        <w:tc>
          <w:tcPr>
            <w:tcW w:w="1663" w:type="dxa"/>
            <w:tcBorders>
              <w:top w:val="nil"/>
              <w:left w:val="nil"/>
              <w:bottom w:val="single" w:sz="4" w:space="0" w:color="auto"/>
              <w:right w:val="single" w:sz="4" w:space="0" w:color="auto"/>
            </w:tcBorders>
            <w:shd w:val="clear" w:color="auto" w:fill="auto"/>
            <w:hideMark/>
          </w:tcPr>
          <w:p w14:paraId="5DA10493"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Servicios utilizados</w:t>
            </w:r>
          </w:p>
        </w:tc>
        <w:tc>
          <w:tcPr>
            <w:tcW w:w="3742" w:type="dxa"/>
            <w:tcBorders>
              <w:top w:val="nil"/>
              <w:left w:val="nil"/>
              <w:bottom w:val="single" w:sz="4" w:space="0" w:color="auto"/>
              <w:right w:val="single" w:sz="4" w:space="0" w:color="auto"/>
            </w:tcBorders>
            <w:shd w:val="clear" w:color="auto" w:fill="auto"/>
            <w:hideMark/>
          </w:tcPr>
          <w:p w14:paraId="0539570B" w14:textId="67E4EC43"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¿Cuál es el servicio de Telemedicina que más utiliza? </w:t>
            </w:r>
            <w:r w:rsidRPr="00A01E00">
              <w:rPr>
                <w:rFonts w:ascii="Times New Roman" w:eastAsia="Times New Roman" w:hAnsi="Times New Roman" w:cs="Times New Roman"/>
                <w:color w:val="000000"/>
                <w:sz w:val="20"/>
                <w:szCs w:val="20"/>
                <w:lang w:eastAsia="es-419"/>
              </w:rPr>
              <w:br/>
            </w:r>
            <w:r w:rsidR="00F35E17" w:rsidRPr="00A01E00">
              <w:rPr>
                <w:rFonts w:ascii="Times New Roman" w:eastAsia="Times New Roman" w:hAnsi="Times New Roman" w:cs="Times New Roman"/>
                <w:color w:val="000000"/>
                <w:sz w:val="20"/>
                <w:szCs w:val="20"/>
                <w:lang w:eastAsia="es-419"/>
              </w:rPr>
              <w:t>a) Servicios</w:t>
            </w:r>
            <w:r w:rsidRPr="00A01E00">
              <w:rPr>
                <w:rFonts w:ascii="Times New Roman" w:eastAsia="Times New Roman" w:hAnsi="Times New Roman" w:cs="Times New Roman"/>
                <w:color w:val="000000"/>
                <w:sz w:val="20"/>
                <w:szCs w:val="20"/>
                <w:lang w:eastAsia="es-419"/>
              </w:rPr>
              <w:t xml:space="preserve"> médicos especializados</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b) Exámenes</w:t>
            </w:r>
            <w:r w:rsidRPr="00A01E00">
              <w:rPr>
                <w:rFonts w:ascii="Times New Roman" w:eastAsia="Times New Roman" w:hAnsi="Times New Roman" w:cs="Times New Roman"/>
                <w:color w:val="000000"/>
                <w:sz w:val="20"/>
                <w:szCs w:val="20"/>
                <w:lang w:eastAsia="es-419"/>
              </w:rPr>
              <w:t xml:space="preserve"> de laboratorio</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c) Servicio</w:t>
            </w:r>
            <w:r w:rsidRPr="00A01E00">
              <w:rPr>
                <w:rFonts w:ascii="Times New Roman" w:eastAsia="Times New Roman" w:hAnsi="Times New Roman" w:cs="Times New Roman"/>
                <w:color w:val="000000"/>
                <w:sz w:val="20"/>
                <w:szCs w:val="20"/>
                <w:lang w:eastAsia="es-419"/>
              </w:rPr>
              <w:t xml:space="preserve"> de farmacia</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d) Consultas</w:t>
            </w:r>
            <w:r w:rsidRPr="00A01E00">
              <w:rPr>
                <w:rFonts w:ascii="Times New Roman" w:eastAsia="Times New Roman" w:hAnsi="Times New Roman" w:cs="Times New Roman"/>
                <w:color w:val="000000"/>
                <w:sz w:val="20"/>
                <w:szCs w:val="20"/>
                <w:lang w:eastAsia="es-419"/>
              </w:rPr>
              <w:t xml:space="preserve"> de salud</w:t>
            </w:r>
            <w:r w:rsidRPr="00A01E00">
              <w:rPr>
                <w:rFonts w:ascii="Times New Roman" w:eastAsia="Times New Roman" w:hAnsi="Times New Roman" w:cs="Times New Roman"/>
                <w:color w:val="000000"/>
                <w:sz w:val="20"/>
                <w:szCs w:val="20"/>
                <w:lang w:eastAsia="es-419"/>
              </w:rPr>
              <w:br/>
              <w:t>e) Servicios dentales</w:t>
            </w:r>
          </w:p>
        </w:tc>
      </w:tr>
      <w:tr w:rsidR="00620828" w:rsidRPr="00A01E00" w14:paraId="04493B91" w14:textId="77777777" w:rsidTr="00E5109B">
        <w:trPr>
          <w:trHeight w:val="979"/>
        </w:trPr>
        <w:tc>
          <w:tcPr>
            <w:tcW w:w="993" w:type="dxa"/>
            <w:vMerge w:val="restart"/>
            <w:tcBorders>
              <w:top w:val="nil"/>
              <w:left w:val="single" w:sz="4" w:space="0" w:color="auto"/>
              <w:bottom w:val="single" w:sz="4" w:space="0" w:color="auto"/>
              <w:right w:val="single" w:sz="4" w:space="0" w:color="auto"/>
            </w:tcBorders>
            <w:shd w:val="clear" w:color="auto" w:fill="auto"/>
            <w:hideMark/>
          </w:tcPr>
          <w:p w14:paraId="69A32DED" w14:textId="77777777" w:rsidR="00620828" w:rsidRPr="00BF15A5" w:rsidRDefault="00620828" w:rsidP="00726E62">
            <w:pPr>
              <w:spacing w:after="0" w:line="240" w:lineRule="auto"/>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Abandono del servicio </w:t>
            </w:r>
          </w:p>
        </w:tc>
        <w:tc>
          <w:tcPr>
            <w:tcW w:w="1972" w:type="dxa"/>
            <w:vMerge w:val="restart"/>
            <w:tcBorders>
              <w:top w:val="nil"/>
              <w:left w:val="single" w:sz="4" w:space="0" w:color="auto"/>
              <w:bottom w:val="single" w:sz="4" w:space="0" w:color="auto"/>
              <w:right w:val="single" w:sz="4" w:space="0" w:color="auto"/>
            </w:tcBorders>
            <w:shd w:val="clear" w:color="auto" w:fill="auto"/>
            <w:hideMark/>
          </w:tcPr>
          <w:p w14:paraId="3425DAAE" w14:textId="4D07883C" w:rsidR="00620828" w:rsidRPr="00A01E00" w:rsidRDefault="008B77FD" w:rsidP="00726E62">
            <w:pPr>
              <w:spacing w:after="0" w:line="240" w:lineRule="auto"/>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Es la acción que realiza en usuario para interrumpir el proceso del servicio.</w:t>
            </w:r>
          </w:p>
        </w:tc>
        <w:tc>
          <w:tcPr>
            <w:tcW w:w="1415" w:type="dxa"/>
            <w:vMerge w:val="restart"/>
            <w:tcBorders>
              <w:top w:val="nil"/>
              <w:left w:val="single" w:sz="4" w:space="0" w:color="auto"/>
              <w:bottom w:val="single" w:sz="4" w:space="0" w:color="auto"/>
              <w:right w:val="single" w:sz="4" w:space="0" w:color="auto"/>
            </w:tcBorders>
            <w:shd w:val="clear" w:color="auto" w:fill="auto"/>
            <w:hideMark/>
          </w:tcPr>
          <w:p w14:paraId="13F2A474" w14:textId="74126A8B" w:rsidR="008B77FD" w:rsidRPr="00A01E00" w:rsidRDefault="008B77FD" w:rsidP="008B77FD">
            <w:pPr>
              <w:spacing w:after="0" w:line="240" w:lineRule="auto"/>
              <w:ind w:firstLine="0"/>
              <w:jc w:val="left"/>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Seguimiento de la cantidad de usuarios que han abandonado el servicio.</w:t>
            </w:r>
          </w:p>
          <w:p w14:paraId="5E9BA68B" w14:textId="77777777" w:rsidR="008B77FD" w:rsidRPr="00A01E00" w:rsidRDefault="008B77FD" w:rsidP="008B77FD">
            <w:pPr>
              <w:spacing w:after="0" w:line="240" w:lineRule="auto"/>
              <w:ind w:firstLine="0"/>
              <w:jc w:val="left"/>
              <w:rPr>
                <w:rFonts w:ascii="Times New Roman" w:eastAsia="Times New Roman" w:hAnsi="Times New Roman" w:cs="Times New Roman"/>
                <w:sz w:val="20"/>
                <w:szCs w:val="20"/>
                <w:lang w:eastAsia="es-419"/>
              </w:rPr>
            </w:pPr>
          </w:p>
          <w:p w14:paraId="14510960" w14:textId="77777777" w:rsidR="008B77FD" w:rsidRPr="00A01E00" w:rsidRDefault="008B77FD" w:rsidP="008B77FD">
            <w:pPr>
              <w:spacing w:after="0" w:line="240" w:lineRule="auto"/>
              <w:ind w:firstLine="0"/>
              <w:jc w:val="left"/>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 xml:space="preserve">Analizar las respuestas de los usuarios que factores pueden estar ocasionando el abandono de llamadas. </w:t>
            </w:r>
          </w:p>
          <w:p w14:paraId="2B43092C" w14:textId="03E16A6A"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val="restart"/>
            <w:tcBorders>
              <w:top w:val="nil"/>
              <w:left w:val="single" w:sz="4" w:space="0" w:color="auto"/>
              <w:bottom w:val="single" w:sz="4" w:space="0" w:color="auto"/>
              <w:right w:val="single" w:sz="4" w:space="0" w:color="auto"/>
            </w:tcBorders>
            <w:shd w:val="clear" w:color="auto" w:fill="auto"/>
            <w:hideMark/>
          </w:tcPr>
          <w:p w14:paraId="45C3AD28" w14:textId="77777777" w:rsidR="00620828" w:rsidRPr="00BF15A5" w:rsidRDefault="00620828" w:rsidP="00726E62">
            <w:pPr>
              <w:spacing w:after="0" w:line="240" w:lineRule="auto"/>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 xml:space="preserve">Recursos </w:t>
            </w:r>
          </w:p>
        </w:tc>
        <w:tc>
          <w:tcPr>
            <w:tcW w:w="1663" w:type="dxa"/>
            <w:tcBorders>
              <w:top w:val="nil"/>
              <w:left w:val="nil"/>
              <w:bottom w:val="single" w:sz="4" w:space="0" w:color="auto"/>
              <w:right w:val="single" w:sz="4" w:space="0" w:color="auto"/>
            </w:tcBorders>
            <w:shd w:val="clear" w:color="auto" w:fill="auto"/>
            <w:hideMark/>
          </w:tcPr>
          <w:p w14:paraId="7ED6BF01"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Recursos tecnológicos </w:t>
            </w:r>
          </w:p>
        </w:tc>
        <w:tc>
          <w:tcPr>
            <w:tcW w:w="3742" w:type="dxa"/>
            <w:tcBorders>
              <w:top w:val="nil"/>
              <w:left w:val="nil"/>
              <w:bottom w:val="single" w:sz="4" w:space="0" w:color="auto"/>
              <w:right w:val="single" w:sz="4" w:space="0" w:color="auto"/>
            </w:tcBorders>
            <w:shd w:val="clear" w:color="auto" w:fill="auto"/>
            <w:hideMark/>
          </w:tcPr>
          <w:p w14:paraId="0F6A83A6" w14:textId="5EA84480"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¿Tiene acceso a medios de contacto para hacer uso del servicio de Telemedicina?</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a) Si</w:t>
            </w:r>
            <w:r w:rsidRPr="00A01E00">
              <w:rPr>
                <w:rFonts w:ascii="Times New Roman" w:eastAsia="Times New Roman" w:hAnsi="Times New Roman" w:cs="Times New Roman"/>
                <w:color w:val="000000"/>
                <w:sz w:val="20"/>
                <w:szCs w:val="20"/>
                <w:lang w:eastAsia="es-419"/>
              </w:rPr>
              <w:br/>
              <w:t>b) No</w:t>
            </w:r>
          </w:p>
        </w:tc>
      </w:tr>
      <w:tr w:rsidR="00620828" w:rsidRPr="00A01E00" w14:paraId="61DBB696" w14:textId="77777777" w:rsidTr="00E5109B">
        <w:trPr>
          <w:trHeight w:val="1121"/>
        </w:trPr>
        <w:tc>
          <w:tcPr>
            <w:tcW w:w="993" w:type="dxa"/>
            <w:vMerge/>
            <w:tcBorders>
              <w:top w:val="nil"/>
              <w:left w:val="single" w:sz="4" w:space="0" w:color="auto"/>
              <w:bottom w:val="single" w:sz="4" w:space="0" w:color="auto"/>
              <w:right w:val="single" w:sz="4" w:space="0" w:color="auto"/>
            </w:tcBorders>
            <w:vAlign w:val="center"/>
            <w:hideMark/>
          </w:tcPr>
          <w:p w14:paraId="087EEF5D"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08B1736B"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1AA57EEE"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tcBorders>
              <w:top w:val="nil"/>
              <w:left w:val="single" w:sz="4" w:space="0" w:color="auto"/>
              <w:bottom w:val="single" w:sz="4" w:space="0" w:color="auto"/>
              <w:right w:val="single" w:sz="4" w:space="0" w:color="auto"/>
            </w:tcBorders>
            <w:vAlign w:val="center"/>
            <w:hideMark/>
          </w:tcPr>
          <w:p w14:paraId="5A0326A2"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663" w:type="dxa"/>
            <w:tcBorders>
              <w:top w:val="nil"/>
              <w:left w:val="nil"/>
              <w:bottom w:val="single" w:sz="4" w:space="0" w:color="auto"/>
              <w:right w:val="single" w:sz="4" w:space="0" w:color="auto"/>
            </w:tcBorders>
            <w:shd w:val="clear" w:color="auto" w:fill="auto"/>
            <w:hideMark/>
          </w:tcPr>
          <w:p w14:paraId="45EDFB34" w14:textId="2D1A7549"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 xml:space="preserve">Recursos </w:t>
            </w:r>
            <w:r w:rsidR="002E658C" w:rsidRPr="00BF15A5">
              <w:rPr>
                <w:rFonts w:ascii="Times New Roman" w:eastAsia="Times New Roman" w:hAnsi="Times New Roman" w:cs="Times New Roman"/>
                <w:color w:val="000000"/>
                <w:sz w:val="20"/>
                <w:szCs w:val="20"/>
                <w:lang w:eastAsia="es-419"/>
              </w:rPr>
              <w:t>económicos</w:t>
            </w:r>
            <w:r w:rsidRPr="00BF15A5">
              <w:rPr>
                <w:rFonts w:ascii="Times New Roman" w:eastAsia="Times New Roman" w:hAnsi="Times New Roman" w:cs="Times New Roman"/>
                <w:color w:val="000000"/>
                <w:sz w:val="20"/>
                <w:szCs w:val="20"/>
                <w:lang w:eastAsia="es-419"/>
              </w:rPr>
              <w:t xml:space="preserve"> </w:t>
            </w:r>
          </w:p>
        </w:tc>
        <w:tc>
          <w:tcPr>
            <w:tcW w:w="3742" w:type="dxa"/>
            <w:tcBorders>
              <w:top w:val="nil"/>
              <w:left w:val="nil"/>
              <w:bottom w:val="single" w:sz="4" w:space="0" w:color="auto"/>
              <w:right w:val="single" w:sz="4" w:space="0" w:color="auto"/>
            </w:tcBorders>
            <w:shd w:val="clear" w:color="auto" w:fill="auto"/>
            <w:hideMark/>
          </w:tcPr>
          <w:p w14:paraId="55CAD860" w14:textId="7871D59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¿Cuenta con los recursos económicos para cubrir el costo de la llamada y hacer uso servicio de Telemedicina?</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a) Si</w:t>
            </w:r>
            <w:r w:rsidRPr="00A01E00">
              <w:rPr>
                <w:rFonts w:ascii="Times New Roman" w:eastAsia="Times New Roman" w:hAnsi="Times New Roman" w:cs="Times New Roman"/>
                <w:color w:val="000000"/>
                <w:sz w:val="20"/>
                <w:szCs w:val="20"/>
                <w:lang w:eastAsia="es-419"/>
              </w:rPr>
              <w:br/>
              <w:t>b) No</w:t>
            </w:r>
          </w:p>
        </w:tc>
      </w:tr>
      <w:tr w:rsidR="00620828" w:rsidRPr="00A01E00" w14:paraId="2CC25C7F" w14:textId="77777777" w:rsidTr="00E5109B">
        <w:trPr>
          <w:trHeight w:val="1662"/>
        </w:trPr>
        <w:tc>
          <w:tcPr>
            <w:tcW w:w="993" w:type="dxa"/>
            <w:vMerge/>
            <w:tcBorders>
              <w:top w:val="nil"/>
              <w:left w:val="single" w:sz="4" w:space="0" w:color="auto"/>
              <w:bottom w:val="single" w:sz="4" w:space="0" w:color="auto"/>
              <w:right w:val="single" w:sz="4" w:space="0" w:color="auto"/>
            </w:tcBorders>
            <w:vAlign w:val="center"/>
            <w:hideMark/>
          </w:tcPr>
          <w:p w14:paraId="44F87EEB"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0C29E2D4"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3DEF903E"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val="restart"/>
            <w:tcBorders>
              <w:top w:val="nil"/>
              <w:left w:val="single" w:sz="4" w:space="0" w:color="auto"/>
              <w:bottom w:val="nil"/>
              <w:right w:val="single" w:sz="4" w:space="0" w:color="auto"/>
            </w:tcBorders>
            <w:shd w:val="clear" w:color="auto" w:fill="auto"/>
            <w:hideMark/>
          </w:tcPr>
          <w:p w14:paraId="2A7D8154" w14:textId="77777777" w:rsidR="00620828" w:rsidRPr="00BF15A5" w:rsidRDefault="00620828" w:rsidP="00726E62">
            <w:pPr>
              <w:spacing w:after="0" w:line="240" w:lineRule="auto"/>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Atención de llamada</w:t>
            </w:r>
          </w:p>
        </w:tc>
        <w:tc>
          <w:tcPr>
            <w:tcW w:w="1663" w:type="dxa"/>
            <w:tcBorders>
              <w:top w:val="nil"/>
              <w:left w:val="nil"/>
              <w:bottom w:val="single" w:sz="4" w:space="0" w:color="auto"/>
              <w:right w:val="single" w:sz="4" w:space="0" w:color="auto"/>
            </w:tcBorders>
            <w:shd w:val="clear" w:color="auto" w:fill="auto"/>
            <w:hideMark/>
          </w:tcPr>
          <w:p w14:paraId="2BD72F16"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Tiempo de espera</w:t>
            </w:r>
          </w:p>
        </w:tc>
        <w:tc>
          <w:tcPr>
            <w:tcW w:w="3742" w:type="dxa"/>
            <w:tcBorders>
              <w:top w:val="nil"/>
              <w:left w:val="nil"/>
              <w:bottom w:val="single" w:sz="4" w:space="0" w:color="auto"/>
              <w:right w:val="single" w:sz="4" w:space="0" w:color="auto"/>
            </w:tcBorders>
            <w:shd w:val="clear" w:color="auto" w:fill="auto"/>
            <w:hideMark/>
          </w:tcPr>
          <w:p w14:paraId="793621FA" w14:textId="047A9728"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¿Cómo evalúa el tiempo de espera para que su llamada sea respondida en el servicio de Telemedicina?</w:t>
            </w:r>
            <w:r w:rsidRPr="00A01E00">
              <w:rPr>
                <w:rFonts w:ascii="Times New Roman" w:eastAsia="Times New Roman" w:hAnsi="Times New Roman" w:cs="Times New Roman"/>
                <w:color w:val="000000"/>
                <w:sz w:val="20"/>
                <w:szCs w:val="20"/>
                <w:lang w:eastAsia="es-419"/>
              </w:rPr>
              <w:br/>
            </w:r>
            <w:r w:rsidR="000920EE" w:rsidRPr="00A01E00">
              <w:rPr>
                <w:rFonts w:ascii="Times New Roman" w:eastAsia="Times New Roman" w:hAnsi="Times New Roman" w:cs="Times New Roman"/>
                <w:color w:val="000000"/>
                <w:sz w:val="20"/>
                <w:szCs w:val="20"/>
                <w:lang w:eastAsia="es-419"/>
              </w:rPr>
              <w:t>a) Nada</w:t>
            </w:r>
            <w:r w:rsidRPr="00A01E00">
              <w:rPr>
                <w:rFonts w:ascii="Times New Roman" w:eastAsia="Times New Roman" w:hAnsi="Times New Roman" w:cs="Times New Roman"/>
                <w:color w:val="000000"/>
                <w:sz w:val="20"/>
                <w:szCs w:val="20"/>
                <w:lang w:eastAsia="es-419"/>
              </w:rPr>
              <w:t xml:space="preserve"> satisfecho</w:t>
            </w:r>
            <w:r w:rsidRPr="00A01E00">
              <w:rPr>
                <w:rFonts w:ascii="Times New Roman" w:eastAsia="Times New Roman" w:hAnsi="Times New Roman" w:cs="Times New Roman"/>
                <w:color w:val="000000"/>
                <w:sz w:val="20"/>
                <w:szCs w:val="20"/>
                <w:lang w:eastAsia="es-419"/>
              </w:rPr>
              <w:br/>
              <w:t>b) Poco satisfecho</w:t>
            </w:r>
            <w:r w:rsidRPr="00A01E00">
              <w:rPr>
                <w:rFonts w:ascii="Times New Roman" w:eastAsia="Times New Roman" w:hAnsi="Times New Roman" w:cs="Times New Roman"/>
                <w:color w:val="000000"/>
                <w:sz w:val="20"/>
                <w:szCs w:val="20"/>
                <w:lang w:eastAsia="es-419"/>
              </w:rPr>
              <w:br/>
              <w:t xml:space="preserve">c) Neutral </w:t>
            </w:r>
            <w:r w:rsidRPr="00A01E00">
              <w:rPr>
                <w:rFonts w:ascii="Times New Roman" w:eastAsia="Times New Roman" w:hAnsi="Times New Roman" w:cs="Times New Roman"/>
                <w:color w:val="000000"/>
                <w:sz w:val="20"/>
                <w:szCs w:val="20"/>
                <w:lang w:eastAsia="es-419"/>
              </w:rPr>
              <w:br/>
              <w:t>d) Muy satisfecho</w:t>
            </w:r>
          </w:p>
        </w:tc>
      </w:tr>
      <w:tr w:rsidR="00620828" w:rsidRPr="00A01E00" w14:paraId="5C1EEC4A" w14:textId="77777777" w:rsidTr="001035F3">
        <w:trPr>
          <w:trHeight w:val="1690"/>
        </w:trPr>
        <w:tc>
          <w:tcPr>
            <w:tcW w:w="993" w:type="dxa"/>
            <w:vMerge/>
            <w:tcBorders>
              <w:top w:val="nil"/>
              <w:left w:val="single" w:sz="4" w:space="0" w:color="auto"/>
              <w:bottom w:val="single" w:sz="4" w:space="0" w:color="auto"/>
              <w:right w:val="single" w:sz="4" w:space="0" w:color="auto"/>
            </w:tcBorders>
            <w:vAlign w:val="center"/>
            <w:hideMark/>
          </w:tcPr>
          <w:p w14:paraId="37634489"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764911C9"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6C3C39F0"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tcBorders>
              <w:top w:val="nil"/>
              <w:left w:val="single" w:sz="4" w:space="0" w:color="auto"/>
              <w:bottom w:val="nil"/>
              <w:right w:val="single" w:sz="4" w:space="0" w:color="auto"/>
            </w:tcBorders>
            <w:vAlign w:val="center"/>
            <w:hideMark/>
          </w:tcPr>
          <w:p w14:paraId="5D879802"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663" w:type="dxa"/>
            <w:tcBorders>
              <w:top w:val="nil"/>
              <w:left w:val="nil"/>
              <w:bottom w:val="single" w:sz="4" w:space="0" w:color="auto"/>
              <w:right w:val="single" w:sz="4" w:space="0" w:color="auto"/>
            </w:tcBorders>
            <w:shd w:val="clear" w:color="auto" w:fill="auto"/>
            <w:hideMark/>
          </w:tcPr>
          <w:p w14:paraId="35DF6D41"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Llamadas fallidas</w:t>
            </w:r>
          </w:p>
        </w:tc>
        <w:tc>
          <w:tcPr>
            <w:tcW w:w="3742" w:type="dxa"/>
            <w:tcBorders>
              <w:top w:val="nil"/>
              <w:left w:val="nil"/>
              <w:bottom w:val="single" w:sz="4" w:space="0" w:color="auto"/>
              <w:right w:val="single" w:sz="4" w:space="0" w:color="auto"/>
            </w:tcBorders>
            <w:shd w:val="clear" w:color="auto" w:fill="auto"/>
            <w:hideMark/>
          </w:tcPr>
          <w:p w14:paraId="576F1900"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¿Cuántas llamadas realiza para ser atendido en el servicio de Telemedicina?</w:t>
            </w:r>
            <w:r w:rsidRPr="00A01E00">
              <w:rPr>
                <w:rFonts w:ascii="Times New Roman" w:eastAsia="Times New Roman" w:hAnsi="Times New Roman" w:cs="Times New Roman"/>
                <w:color w:val="000000"/>
                <w:sz w:val="20"/>
                <w:szCs w:val="20"/>
                <w:lang w:eastAsia="es-419"/>
              </w:rPr>
              <w:br/>
              <w:t>a) 1 llamada</w:t>
            </w:r>
            <w:r w:rsidRPr="00A01E00">
              <w:rPr>
                <w:rFonts w:ascii="Times New Roman" w:eastAsia="Times New Roman" w:hAnsi="Times New Roman" w:cs="Times New Roman"/>
                <w:color w:val="000000"/>
                <w:sz w:val="20"/>
                <w:szCs w:val="20"/>
                <w:lang w:eastAsia="es-419"/>
              </w:rPr>
              <w:br/>
              <w:t>b) 2 a 5 llamadas</w:t>
            </w:r>
            <w:r w:rsidRPr="00A01E00">
              <w:rPr>
                <w:rFonts w:ascii="Times New Roman" w:eastAsia="Times New Roman" w:hAnsi="Times New Roman" w:cs="Times New Roman"/>
                <w:color w:val="000000"/>
                <w:sz w:val="20"/>
                <w:szCs w:val="20"/>
                <w:lang w:eastAsia="es-419"/>
              </w:rPr>
              <w:br/>
              <w:t xml:space="preserve">c) 5 llamadas en adelante </w:t>
            </w:r>
          </w:p>
        </w:tc>
      </w:tr>
      <w:tr w:rsidR="00620828" w:rsidRPr="00A01E00" w14:paraId="569926A8" w14:textId="77777777" w:rsidTr="001035F3">
        <w:trPr>
          <w:trHeight w:val="2010"/>
        </w:trPr>
        <w:tc>
          <w:tcPr>
            <w:tcW w:w="993" w:type="dxa"/>
            <w:vMerge/>
            <w:tcBorders>
              <w:top w:val="nil"/>
              <w:left w:val="single" w:sz="4" w:space="0" w:color="auto"/>
              <w:bottom w:val="single" w:sz="4" w:space="0" w:color="auto"/>
              <w:right w:val="single" w:sz="4" w:space="0" w:color="auto"/>
            </w:tcBorders>
            <w:vAlign w:val="center"/>
            <w:hideMark/>
          </w:tcPr>
          <w:p w14:paraId="295BC42D"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4081BE66"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4C7236E8"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tcBorders>
              <w:top w:val="nil"/>
              <w:left w:val="single" w:sz="4" w:space="0" w:color="auto"/>
              <w:bottom w:val="nil"/>
              <w:right w:val="single" w:sz="4" w:space="0" w:color="auto"/>
            </w:tcBorders>
            <w:vAlign w:val="center"/>
            <w:hideMark/>
          </w:tcPr>
          <w:p w14:paraId="54B132AE"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663" w:type="dxa"/>
            <w:tcBorders>
              <w:top w:val="nil"/>
              <w:left w:val="nil"/>
              <w:bottom w:val="single" w:sz="4" w:space="0" w:color="auto"/>
              <w:right w:val="single" w:sz="4" w:space="0" w:color="auto"/>
            </w:tcBorders>
            <w:shd w:val="clear" w:color="auto" w:fill="auto"/>
            <w:hideMark/>
          </w:tcPr>
          <w:p w14:paraId="2CF2133B"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Esfuerzo del cliente</w:t>
            </w:r>
          </w:p>
        </w:tc>
        <w:tc>
          <w:tcPr>
            <w:tcW w:w="3742" w:type="dxa"/>
            <w:tcBorders>
              <w:top w:val="nil"/>
              <w:left w:val="nil"/>
              <w:bottom w:val="single" w:sz="4" w:space="0" w:color="auto"/>
              <w:right w:val="single" w:sz="4" w:space="0" w:color="auto"/>
            </w:tcBorders>
            <w:shd w:val="clear" w:color="auto" w:fill="auto"/>
            <w:hideMark/>
          </w:tcPr>
          <w:p w14:paraId="5DD885FD"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Hacer uso del servicio de Telemedicina le parece: </w:t>
            </w:r>
            <w:r w:rsidRPr="00A01E00">
              <w:rPr>
                <w:rFonts w:ascii="Times New Roman" w:eastAsia="Times New Roman" w:hAnsi="Times New Roman" w:cs="Times New Roman"/>
                <w:color w:val="000000"/>
                <w:sz w:val="20"/>
                <w:szCs w:val="20"/>
                <w:lang w:eastAsia="es-419"/>
              </w:rPr>
              <w:br/>
              <w:t>a) Muy difícil</w:t>
            </w:r>
            <w:r w:rsidRPr="00A01E00">
              <w:rPr>
                <w:rFonts w:ascii="Times New Roman" w:eastAsia="Times New Roman" w:hAnsi="Times New Roman" w:cs="Times New Roman"/>
                <w:color w:val="000000"/>
                <w:sz w:val="20"/>
                <w:szCs w:val="20"/>
                <w:lang w:eastAsia="es-419"/>
              </w:rPr>
              <w:br/>
              <w:t xml:space="preserve">b) Difícil </w:t>
            </w:r>
            <w:r w:rsidRPr="00A01E00">
              <w:rPr>
                <w:rFonts w:ascii="Times New Roman" w:eastAsia="Times New Roman" w:hAnsi="Times New Roman" w:cs="Times New Roman"/>
                <w:color w:val="000000"/>
                <w:sz w:val="20"/>
                <w:szCs w:val="20"/>
                <w:lang w:eastAsia="es-419"/>
              </w:rPr>
              <w:br/>
              <w:t>c) Regular</w:t>
            </w:r>
            <w:r w:rsidRPr="00A01E00">
              <w:rPr>
                <w:rFonts w:ascii="Times New Roman" w:eastAsia="Times New Roman" w:hAnsi="Times New Roman" w:cs="Times New Roman"/>
                <w:color w:val="000000"/>
                <w:sz w:val="20"/>
                <w:szCs w:val="20"/>
                <w:lang w:eastAsia="es-419"/>
              </w:rPr>
              <w:br/>
              <w:t>d) Fácil</w:t>
            </w:r>
            <w:r w:rsidRPr="00A01E00">
              <w:rPr>
                <w:rFonts w:ascii="Times New Roman" w:eastAsia="Times New Roman" w:hAnsi="Times New Roman" w:cs="Times New Roman"/>
                <w:color w:val="000000"/>
                <w:sz w:val="20"/>
                <w:szCs w:val="20"/>
                <w:lang w:eastAsia="es-419"/>
              </w:rPr>
              <w:br/>
              <w:t xml:space="preserve">e) Muy fácil  </w:t>
            </w:r>
          </w:p>
        </w:tc>
      </w:tr>
      <w:tr w:rsidR="00620828" w:rsidRPr="00A01E00" w14:paraId="658891C7" w14:textId="77777777" w:rsidTr="001035F3">
        <w:trPr>
          <w:trHeight w:val="1810"/>
        </w:trPr>
        <w:tc>
          <w:tcPr>
            <w:tcW w:w="993" w:type="dxa"/>
            <w:vMerge/>
            <w:tcBorders>
              <w:top w:val="nil"/>
              <w:left w:val="single" w:sz="4" w:space="0" w:color="auto"/>
              <w:bottom w:val="single" w:sz="4" w:space="0" w:color="auto"/>
              <w:right w:val="single" w:sz="4" w:space="0" w:color="auto"/>
            </w:tcBorders>
            <w:vAlign w:val="center"/>
            <w:hideMark/>
          </w:tcPr>
          <w:p w14:paraId="4C6CDC83"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0754737F"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4DDF83D0"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val="restart"/>
            <w:tcBorders>
              <w:top w:val="nil"/>
              <w:left w:val="single" w:sz="4" w:space="0" w:color="auto"/>
              <w:bottom w:val="single" w:sz="4" w:space="0" w:color="000000"/>
              <w:right w:val="single" w:sz="4" w:space="0" w:color="auto"/>
            </w:tcBorders>
            <w:shd w:val="clear" w:color="auto" w:fill="auto"/>
            <w:hideMark/>
          </w:tcPr>
          <w:p w14:paraId="12D090A4" w14:textId="77777777" w:rsidR="00620828" w:rsidRPr="00BF15A5" w:rsidRDefault="00620828" w:rsidP="00726E62">
            <w:pPr>
              <w:spacing w:after="0" w:line="240" w:lineRule="auto"/>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Disponibilidad</w:t>
            </w:r>
          </w:p>
        </w:tc>
        <w:tc>
          <w:tcPr>
            <w:tcW w:w="1663" w:type="dxa"/>
            <w:tcBorders>
              <w:top w:val="nil"/>
              <w:left w:val="nil"/>
              <w:bottom w:val="nil"/>
              <w:right w:val="nil"/>
            </w:tcBorders>
            <w:shd w:val="clear" w:color="auto" w:fill="auto"/>
            <w:hideMark/>
          </w:tcPr>
          <w:p w14:paraId="6649A164"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Recurso Humano</w:t>
            </w:r>
          </w:p>
        </w:tc>
        <w:tc>
          <w:tcPr>
            <w:tcW w:w="3742" w:type="dxa"/>
            <w:tcBorders>
              <w:top w:val="nil"/>
              <w:left w:val="single" w:sz="4" w:space="0" w:color="auto"/>
              <w:bottom w:val="nil"/>
              <w:right w:val="single" w:sz="4" w:space="0" w:color="auto"/>
            </w:tcBorders>
            <w:shd w:val="clear" w:color="auto" w:fill="auto"/>
            <w:hideMark/>
          </w:tcPr>
          <w:p w14:paraId="31C173E9"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¿Ha tenido dificultades para recibir los servicios de Telemedicina debido disponibilidad de personal?</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620828" w:rsidRPr="00A01E00" w14:paraId="0C595FDD" w14:textId="77777777" w:rsidTr="001035F3">
        <w:trPr>
          <w:trHeight w:val="1860"/>
        </w:trPr>
        <w:tc>
          <w:tcPr>
            <w:tcW w:w="993" w:type="dxa"/>
            <w:vMerge/>
            <w:tcBorders>
              <w:top w:val="nil"/>
              <w:left w:val="single" w:sz="4" w:space="0" w:color="auto"/>
              <w:bottom w:val="single" w:sz="4" w:space="0" w:color="auto"/>
              <w:right w:val="single" w:sz="4" w:space="0" w:color="auto"/>
            </w:tcBorders>
            <w:vAlign w:val="center"/>
            <w:hideMark/>
          </w:tcPr>
          <w:p w14:paraId="434D5ADB"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09A35C0D"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5B0F260E"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tcBorders>
              <w:top w:val="nil"/>
              <w:left w:val="single" w:sz="4" w:space="0" w:color="auto"/>
              <w:bottom w:val="single" w:sz="4" w:space="0" w:color="000000"/>
              <w:right w:val="single" w:sz="4" w:space="0" w:color="auto"/>
            </w:tcBorders>
            <w:vAlign w:val="center"/>
            <w:hideMark/>
          </w:tcPr>
          <w:p w14:paraId="6F33BDED"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663" w:type="dxa"/>
            <w:tcBorders>
              <w:top w:val="single" w:sz="4" w:space="0" w:color="auto"/>
              <w:left w:val="nil"/>
              <w:bottom w:val="single" w:sz="4" w:space="0" w:color="auto"/>
              <w:right w:val="single" w:sz="4" w:space="0" w:color="auto"/>
            </w:tcBorders>
            <w:shd w:val="clear" w:color="auto" w:fill="auto"/>
            <w:hideMark/>
          </w:tcPr>
          <w:p w14:paraId="2F0A1AF2"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Horarios de atención</w:t>
            </w:r>
          </w:p>
        </w:tc>
        <w:tc>
          <w:tcPr>
            <w:tcW w:w="3742" w:type="dxa"/>
            <w:tcBorders>
              <w:top w:val="single" w:sz="4" w:space="0" w:color="auto"/>
              <w:left w:val="nil"/>
              <w:bottom w:val="single" w:sz="4" w:space="0" w:color="auto"/>
              <w:right w:val="single" w:sz="4" w:space="0" w:color="auto"/>
            </w:tcBorders>
            <w:shd w:val="clear" w:color="auto" w:fill="auto"/>
            <w:hideMark/>
          </w:tcPr>
          <w:p w14:paraId="31B8747B"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¿Ha tenido dificultades para recibir los servicios de Telemedicina debido disponibilidad de horarios?</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620828" w:rsidRPr="00A01E00" w14:paraId="7DF71A52" w14:textId="77777777" w:rsidTr="00E5109B">
        <w:trPr>
          <w:trHeight w:val="1958"/>
        </w:trPr>
        <w:tc>
          <w:tcPr>
            <w:tcW w:w="993" w:type="dxa"/>
            <w:vMerge w:val="restart"/>
            <w:tcBorders>
              <w:top w:val="nil"/>
              <w:left w:val="single" w:sz="4" w:space="0" w:color="auto"/>
              <w:bottom w:val="single" w:sz="4" w:space="0" w:color="auto"/>
              <w:right w:val="single" w:sz="4" w:space="0" w:color="auto"/>
            </w:tcBorders>
            <w:shd w:val="clear" w:color="auto" w:fill="auto"/>
            <w:hideMark/>
          </w:tcPr>
          <w:p w14:paraId="5BBF5835" w14:textId="00A491E7" w:rsidR="00620828" w:rsidRPr="00BF15A5" w:rsidRDefault="00747B0A" w:rsidP="00726E62">
            <w:pPr>
              <w:spacing w:after="0" w:line="240" w:lineRule="auto"/>
              <w:ind w:firstLine="0"/>
              <w:rPr>
                <w:rFonts w:ascii="Times New Roman" w:eastAsia="Times New Roman" w:hAnsi="Times New Roman" w:cs="Times New Roman"/>
                <w:sz w:val="20"/>
                <w:szCs w:val="20"/>
                <w:lang w:eastAsia="es-419"/>
              </w:rPr>
            </w:pPr>
            <w:r w:rsidRPr="00BF15A5">
              <w:rPr>
                <w:rFonts w:ascii="Times New Roman" w:eastAsia="Times New Roman" w:hAnsi="Times New Roman" w:cs="Times New Roman"/>
                <w:sz w:val="20"/>
                <w:szCs w:val="20"/>
                <w:lang w:eastAsia="es-419"/>
              </w:rPr>
              <w:t>Calidad de Atención</w:t>
            </w:r>
            <w:r w:rsidR="00620828" w:rsidRPr="00BF15A5">
              <w:rPr>
                <w:rFonts w:ascii="Times New Roman" w:eastAsia="Times New Roman" w:hAnsi="Times New Roman" w:cs="Times New Roman"/>
                <w:sz w:val="20"/>
                <w:szCs w:val="20"/>
                <w:lang w:eastAsia="es-419"/>
              </w:rPr>
              <w:t xml:space="preserve"> </w:t>
            </w:r>
          </w:p>
        </w:tc>
        <w:tc>
          <w:tcPr>
            <w:tcW w:w="1972" w:type="dxa"/>
            <w:vMerge w:val="restart"/>
            <w:tcBorders>
              <w:top w:val="nil"/>
              <w:left w:val="single" w:sz="4" w:space="0" w:color="auto"/>
              <w:bottom w:val="single" w:sz="4" w:space="0" w:color="auto"/>
              <w:right w:val="single" w:sz="4" w:space="0" w:color="auto"/>
            </w:tcBorders>
            <w:shd w:val="clear" w:color="auto" w:fill="auto"/>
            <w:hideMark/>
          </w:tcPr>
          <w:p w14:paraId="56A7C890" w14:textId="4106834A"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 </w:t>
            </w:r>
            <w:r w:rsidR="0021376B" w:rsidRPr="00A01E00">
              <w:rPr>
                <w:rFonts w:ascii="Times New Roman" w:eastAsia="Times New Roman" w:hAnsi="Times New Roman" w:cs="Times New Roman"/>
                <w:sz w:val="20"/>
                <w:szCs w:val="20"/>
                <w:lang w:eastAsia="es-419"/>
              </w:rPr>
              <w:t>Es el nivel de satisfacción percibido por el usuario al recibir un servicio.</w:t>
            </w:r>
          </w:p>
        </w:tc>
        <w:tc>
          <w:tcPr>
            <w:tcW w:w="1415" w:type="dxa"/>
            <w:vMerge w:val="restart"/>
            <w:tcBorders>
              <w:top w:val="nil"/>
              <w:left w:val="single" w:sz="4" w:space="0" w:color="auto"/>
              <w:bottom w:val="single" w:sz="4" w:space="0" w:color="auto"/>
              <w:right w:val="single" w:sz="4" w:space="0" w:color="auto"/>
            </w:tcBorders>
            <w:shd w:val="clear" w:color="auto" w:fill="auto"/>
            <w:hideMark/>
          </w:tcPr>
          <w:p w14:paraId="7DC617F2" w14:textId="0EEAAF1A" w:rsidR="00620828" w:rsidRPr="00A01E00" w:rsidRDefault="0021376B" w:rsidP="00726E62">
            <w:pPr>
              <w:spacing w:after="0" w:line="240" w:lineRule="auto"/>
              <w:ind w:firstLine="0"/>
              <w:rPr>
                <w:rFonts w:ascii="Times New Roman" w:eastAsia="Times New Roman" w:hAnsi="Times New Roman" w:cs="Times New Roman"/>
                <w:sz w:val="20"/>
                <w:szCs w:val="20"/>
                <w:lang w:eastAsia="es-419"/>
              </w:rPr>
            </w:pPr>
            <w:r w:rsidRPr="00A01E00">
              <w:rPr>
                <w:rFonts w:ascii="Times New Roman" w:eastAsia="Times New Roman" w:hAnsi="Times New Roman" w:cs="Times New Roman"/>
                <w:sz w:val="20"/>
                <w:szCs w:val="20"/>
                <w:lang w:eastAsia="es-419"/>
              </w:rPr>
              <w:t>Medición del nivel de satisfacción del usuario utilizando encuestas</w:t>
            </w:r>
          </w:p>
        </w:tc>
        <w:tc>
          <w:tcPr>
            <w:tcW w:w="1329" w:type="dxa"/>
            <w:tcBorders>
              <w:top w:val="nil"/>
              <w:left w:val="nil"/>
              <w:bottom w:val="single" w:sz="4" w:space="0" w:color="auto"/>
              <w:right w:val="single" w:sz="4" w:space="0" w:color="auto"/>
            </w:tcBorders>
            <w:shd w:val="clear" w:color="auto" w:fill="auto"/>
            <w:hideMark/>
          </w:tcPr>
          <w:p w14:paraId="3391A4BD" w14:textId="77777777" w:rsidR="00620828" w:rsidRPr="008B77FD" w:rsidRDefault="00620828" w:rsidP="00726E62">
            <w:pPr>
              <w:spacing w:after="0" w:line="240" w:lineRule="auto"/>
              <w:ind w:firstLine="0"/>
              <w:rPr>
                <w:rFonts w:ascii="Times New Roman" w:eastAsia="Times New Roman" w:hAnsi="Times New Roman" w:cs="Times New Roman"/>
                <w:sz w:val="20"/>
                <w:szCs w:val="20"/>
                <w:lang w:eastAsia="es-419"/>
              </w:rPr>
            </w:pPr>
            <w:r w:rsidRPr="008B77FD">
              <w:rPr>
                <w:rFonts w:ascii="Times New Roman" w:eastAsia="Times New Roman" w:hAnsi="Times New Roman" w:cs="Times New Roman"/>
                <w:sz w:val="20"/>
                <w:szCs w:val="20"/>
                <w:lang w:eastAsia="es-419"/>
              </w:rPr>
              <w:t>Valor del cliente</w:t>
            </w:r>
          </w:p>
        </w:tc>
        <w:tc>
          <w:tcPr>
            <w:tcW w:w="1663" w:type="dxa"/>
            <w:tcBorders>
              <w:top w:val="nil"/>
              <w:left w:val="nil"/>
              <w:bottom w:val="single" w:sz="4" w:space="0" w:color="auto"/>
              <w:right w:val="single" w:sz="4" w:space="0" w:color="auto"/>
            </w:tcBorders>
            <w:shd w:val="clear" w:color="auto" w:fill="auto"/>
            <w:hideMark/>
          </w:tcPr>
          <w:p w14:paraId="7569AA05"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Atributos que generan valor</w:t>
            </w:r>
          </w:p>
        </w:tc>
        <w:tc>
          <w:tcPr>
            <w:tcW w:w="3742" w:type="dxa"/>
            <w:tcBorders>
              <w:top w:val="nil"/>
              <w:left w:val="nil"/>
              <w:bottom w:val="single" w:sz="4" w:space="0" w:color="auto"/>
              <w:right w:val="single" w:sz="4" w:space="0" w:color="auto"/>
            </w:tcBorders>
            <w:shd w:val="clear" w:color="auto" w:fill="auto"/>
            <w:hideMark/>
          </w:tcPr>
          <w:p w14:paraId="71AC66F8"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¿Cuál de las siguientes opciones es más importante para usted cuando utiliza servicio de Telemedicina?</w:t>
            </w:r>
            <w:r w:rsidRPr="00A01E00">
              <w:rPr>
                <w:rFonts w:ascii="Times New Roman" w:eastAsia="Times New Roman" w:hAnsi="Times New Roman" w:cs="Times New Roman"/>
                <w:color w:val="000000"/>
                <w:sz w:val="20"/>
                <w:szCs w:val="20"/>
                <w:lang w:eastAsia="es-419"/>
              </w:rPr>
              <w:br/>
              <w:t xml:space="preserve">a) Tiempo de espera para que le contesten la llamada. </w:t>
            </w:r>
            <w:r w:rsidRPr="00A01E00">
              <w:rPr>
                <w:rFonts w:ascii="Times New Roman" w:eastAsia="Times New Roman" w:hAnsi="Times New Roman" w:cs="Times New Roman"/>
                <w:color w:val="000000"/>
                <w:sz w:val="20"/>
                <w:szCs w:val="20"/>
                <w:lang w:eastAsia="es-419"/>
              </w:rPr>
              <w:br/>
              <w:t>b) Tiempo en el que le resuelven la consulta.</w:t>
            </w:r>
            <w:r w:rsidRPr="00A01E00">
              <w:rPr>
                <w:rFonts w:ascii="Times New Roman" w:eastAsia="Times New Roman" w:hAnsi="Times New Roman" w:cs="Times New Roman"/>
                <w:color w:val="000000"/>
                <w:sz w:val="20"/>
                <w:szCs w:val="20"/>
                <w:lang w:eastAsia="es-419"/>
              </w:rPr>
              <w:br/>
              <w:t>c) El trato que recibe de parte del personal que le atiende.</w:t>
            </w:r>
          </w:p>
        </w:tc>
      </w:tr>
      <w:tr w:rsidR="00620828" w:rsidRPr="00A01E00" w14:paraId="4D2CB1DE" w14:textId="77777777" w:rsidTr="00E5109B">
        <w:trPr>
          <w:trHeight w:val="1702"/>
        </w:trPr>
        <w:tc>
          <w:tcPr>
            <w:tcW w:w="993" w:type="dxa"/>
            <w:vMerge/>
            <w:tcBorders>
              <w:top w:val="nil"/>
              <w:left w:val="single" w:sz="4" w:space="0" w:color="auto"/>
              <w:bottom w:val="single" w:sz="4" w:space="0" w:color="auto"/>
              <w:right w:val="single" w:sz="4" w:space="0" w:color="auto"/>
            </w:tcBorders>
            <w:vAlign w:val="center"/>
            <w:hideMark/>
          </w:tcPr>
          <w:p w14:paraId="0BB9C117"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70314839"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2DACADBE"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tcBorders>
              <w:top w:val="nil"/>
              <w:left w:val="nil"/>
              <w:bottom w:val="nil"/>
              <w:right w:val="single" w:sz="4" w:space="0" w:color="auto"/>
            </w:tcBorders>
            <w:shd w:val="clear" w:color="auto" w:fill="auto"/>
            <w:hideMark/>
          </w:tcPr>
          <w:p w14:paraId="54920F64" w14:textId="77777777" w:rsidR="00620828" w:rsidRPr="008B77FD" w:rsidRDefault="00620828" w:rsidP="00726E62">
            <w:pPr>
              <w:spacing w:after="0" w:line="240" w:lineRule="auto"/>
              <w:ind w:firstLine="0"/>
              <w:rPr>
                <w:rFonts w:ascii="Times New Roman" w:eastAsia="Times New Roman" w:hAnsi="Times New Roman" w:cs="Times New Roman"/>
                <w:sz w:val="20"/>
                <w:szCs w:val="20"/>
                <w:lang w:eastAsia="es-419"/>
              </w:rPr>
            </w:pPr>
            <w:r w:rsidRPr="008B77FD">
              <w:rPr>
                <w:rFonts w:ascii="Times New Roman" w:eastAsia="Times New Roman" w:hAnsi="Times New Roman" w:cs="Times New Roman"/>
                <w:sz w:val="20"/>
                <w:szCs w:val="20"/>
                <w:lang w:eastAsia="es-419"/>
              </w:rPr>
              <w:t>Experiencia del usuario</w:t>
            </w:r>
          </w:p>
        </w:tc>
        <w:tc>
          <w:tcPr>
            <w:tcW w:w="1663" w:type="dxa"/>
            <w:tcBorders>
              <w:top w:val="nil"/>
              <w:left w:val="nil"/>
              <w:bottom w:val="nil"/>
              <w:right w:val="single" w:sz="4" w:space="0" w:color="auto"/>
            </w:tcBorders>
            <w:shd w:val="clear" w:color="auto" w:fill="auto"/>
            <w:hideMark/>
          </w:tcPr>
          <w:p w14:paraId="0265401B" w14:textId="26F3775A" w:rsidR="00620828" w:rsidRPr="00BF15A5" w:rsidRDefault="003126B2"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Índice</w:t>
            </w:r>
            <w:r w:rsidR="00620828" w:rsidRPr="00BF15A5">
              <w:rPr>
                <w:rFonts w:ascii="Times New Roman" w:eastAsia="Times New Roman" w:hAnsi="Times New Roman" w:cs="Times New Roman"/>
                <w:color w:val="000000"/>
                <w:sz w:val="20"/>
                <w:szCs w:val="20"/>
                <w:lang w:eastAsia="es-419"/>
              </w:rPr>
              <w:t xml:space="preserve"> de Satisfacción</w:t>
            </w:r>
          </w:p>
        </w:tc>
        <w:tc>
          <w:tcPr>
            <w:tcW w:w="3742" w:type="dxa"/>
            <w:tcBorders>
              <w:top w:val="nil"/>
              <w:left w:val="nil"/>
              <w:bottom w:val="single" w:sz="4" w:space="0" w:color="auto"/>
              <w:right w:val="single" w:sz="4" w:space="0" w:color="auto"/>
            </w:tcBorders>
            <w:shd w:val="clear" w:color="auto" w:fill="auto"/>
            <w:hideMark/>
          </w:tcPr>
          <w:p w14:paraId="0158F7F2"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 xml:space="preserve">¿Cuál es el grado de satisfacción que tiene sobre el servicio de Telemedicina? </w:t>
            </w:r>
            <w:r w:rsidRPr="00A01E00">
              <w:rPr>
                <w:rFonts w:ascii="Times New Roman" w:eastAsia="Times New Roman" w:hAnsi="Times New Roman" w:cs="Times New Roman"/>
                <w:color w:val="000000"/>
                <w:sz w:val="20"/>
                <w:szCs w:val="20"/>
                <w:lang w:eastAsia="es-419"/>
              </w:rPr>
              <w:br/>
              <w:t>a) Nada satisfecho</w:t>
            </w:r>
            <w:r w:rsidRPr="00A01E00">
              <w:rPr>
                <w:rFonts w:ascii="Times New Roman" w:eastAsia="Times New Roman" w:hAnsi="Times New Roman" w:cs="Times New Roman"/>
                <w:color w:val="000000"/>
                <w:sz w:val="20"/>
                <w:szCs w:val="20"/>
                <w:lang w:eastAsia="es-419"/>
              </w:rPr>
              <w:br/>
              <w:t>b) Poco satisfecho</w:t>
            </w:r>
            <w:r w:rsidRPr="00A01E00">
              <w:rPr>
                <w:rFonts w:ascii="Times New Roman" w:eastAsia="Times New Roman" w:hAnsi="Times New Roman" w:cs="Times New Roman"/>
                <w:color w:val="000000"/>
                <w:sz w:val="20"/>
                <w:szCs w:val="20"/>
                <w:lang w:eastAsia="es-419"/>
              </w:rPr>
              <w:br/>
              <w:t xml:space="preserve">c) Neutral </w:t>
            </w:r>
            <w:r w:rsidRPr="00A01E00">
              <w:rPr>
                <w:rFonts w:ascii="Times New Roman" w:eastAsia="Times New Roman" w:hAnsi="Times New Roman" w:cs="Times New Roman"/>
                <w:color w:val="000000"/>
                <w:sz w:val="20"/>
                <w:szCs w:val="20"/>
                <w:lang w:eastAsia="es-419"/>
              </w:rPr>
              <w:br/>
              <w:t>d) Muy satisfecho</w:t>
            </w:r>
            <w:r w:rsidRPr="00A01E00">
              <w:rPr>
                <w:rFonts w:ascii="Times New Roman" w:eastAsia="Times New Roman" w:hAnsi="Times New Roman" w:cs="Times New Roman"/>
                <w:color w:val="000000"/>
                <w:sz w:val="20"/>
                <w:szCs w:val="20"/>
                <w:lang w:eastAsia="es-419"/>
              </w:rPr>
              <w:br/>
              <w:t>e) Totalmente satisfecho</w:t>
            </w:r>
          </w:p>
        </w:tc>
      </w:tr>
      <w:tr w:rsidR="00620828" w:rsidRPr="00A01E00" w14:paraId="55063B87" w14:textId="77777777" w:rsidTr="001035F3">
        <w:trPr>
          <w:trHeight w:val="1300"/>
        </w:trPr>
        <w:tc>
          <w:tcPr>
            <w:tcW w:w="993" w:type="dxa"/>
            <w:vMerge/>
            <w:tcBorders>
              <w:top w:val="nil"/>
              <w:left w:val="single" w:sz="4" w:space="0" w:color="auto"/>
              <w:bottom w:val="single" w:sz="4" w:space="0" w:color="auto"/>
              <w:right w:val="single" w:sz="4" w:space="0" w:color="auto"/>
            </w:tcBorders>
            <w:vAlign w:val="center"/>
            <w:hideMark/>
          </w:tcPr>
          <w:p w14:paraId="46B06FE7"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79C1CAFB"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1A94E5C3"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5D3F36F1" w14:textId="77777777" w:rsidR="00620828" w:rsidRPr="008B77FD" w:rsidRDefault="00620828" w:rsidP="00726E62">
            <w:pPr>
              <w:spacing w:after="0" w:line="240" w:lineRule="auto"/>
              <w:ind w:firstLine="0"/>
              <w:rPr>
                <w:rFonts w:ascii="Times New Roman" w:eastAsia="Times New Roman" w:hAnsi="Times New Roman" w:cs="Times New Roman"/>
                <w:sz w:val="20"/>
                <w:szCs w:val="20"/>
                <w:lang w:eastAsia="es-419"/>
              </w:rPr>
            </w:pPr>
            <w:r w:rsidRPr="008B77FD">
              <w:rPr>
                <w:rFonts w:ascii="Times New Roman" w:eastAsia="Times New Roman" w:hAnsi="Times New Roman" w:cs="Times New Roman"/>
                <w:sz w:val="20"/>
                <w:szCs w:val="20"/>
                <w:lang w:eastAsia="es-419"/>
              </w:rPr>
              <w:t xml:space="preserve">Efectividad </w:t>
            </w:r>
          </w:p>
        </w:tc>
        <w:tc>
          <w:tcPr>
            <w:tcW w:w="1663" w:type="dxa"/>
            <w:tcBorders>
              <w:top w:val="single" w:sz="4" w:space="0" w:color="auto"/>
              <w:left w:val="nil"/>
              <w:bottom w:val="single" w:sz="4" w:space="0" w:color="auto"/>
              <w:right w:val="single" w:sz="4" w:space="0" w:color="auto"/>
            </w:tcBorders>
            <w:shd w:val="clear" w:color="auto" w:fill="auto"/>
            <w:hideMark/>
          </w:tcPr>
          <w:p w14:paraId="5D2B91DE" w14:textId="77777777" w:rsidR="00620828" w:rsidRPr="00A01E00"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Grado de efectividad de la atención</w:t>
            </w:r>
          </w:p>
        </w:tc>
        <w:tc>
          <w:tcPr>
            <w:tcW w:w="3742" w:type="dxa"/>
            <w:tcBorders>
              <w:top w:val="nil"/>
              <w:left w:val="nil"/>
              <w:bottom w:val="single" w:sz="4" w:space="0" w:color="auto"/>
              <w:right w:val="single" w:sz="4" w:space="0" w:color="auto"/>
            </w:tcBorders>
            <w:shd w:val="clear" w:color="auto" w:fill="auto"/>
            <w:hideMark/>
          </w:tcPr>
          <w:p w14:paraId="6B87D513"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¿El servicio recibido respondió a su consulta o cubrió su necesidad?</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r w:rsidR="00620828" w:rsidRPr="00A01E00" w14:paraId="35764B35" w14:textId="77777777" w:rsidTr="001035F3">
        <w:trPr>
          <w:trHeight w:val="1300"/>
        </w:trPr>
        <w:tc>
          <w:tcPr>
            <w:tcW w:w="993" w:type="dxa"/>
            <w:vMerge/>
            <w:tcBorders>
              <w:top w:val="nil"/>
              <w:left w:val="single" w:sz="4" w:space="0" w:color="auto"/>
              <w:bottom w:val="single" w:sz="4" w:space="0" w:color="auto"/>
              <w:right w:val="single" w:sz="4" w:space="0" w:color="auto"/>
            </w:tcBorders>
            <w:vAlign w:val="center"/>
            <w:hideMark/>
          </w:tcPr>
          <w:p w14:paraId="6B268D2C"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972" w:type="dxa"/>
            <w:vMerge/>
            <w:tcBorders>
              <w:top w:val="nil"/>
              <w:left w:val="single" w:sz="4" w:space="0" w:color="auto"/>
              <w:bottom w:val="single" w:sz="4" w:space="0" w:color="auto"/>
              <w:right w:val="single" w:sz="4" w:space="0" w:color="auto"/>
            </w:tcBorders>
            <w:shd w:val="clear" w:color="auto" w:fill="auto"/>
            <w:vAlign w:val="center"/>
            <w:hideMark/>
          </w:tcPr>
          <w:p w14:paraId="4102B6BD"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415" w:type="dxa"/>
            <w:vMerge/>
            <w:tcBorders>
              <w:top w:val="nil"/>
              <w:left w:val="single" w:sz="4" w:space="0" w:color="auto"/>
              <w:bottom w:val="single" w:sz="4" w:space="0" w:color="auto"/>
              <w:right w:val="single" w:sz="4" w:space="0" w:color="auto"/>
            </w:tcBorders>
            <w:shd w:val="clear" w:color="auto" w:fill="auto"/>
            <w:vAlign w:val="center"/>
            <w:hideMark/>
          </w:tcPr>
          <w:p w14:paraId="20293DEA"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329" w:type="dxa"/>
            <w:vMerge/>
            <w:tcBorders>
              <w:top w:val="single" w:sz="4" w:space="0" w:color="auto"/>
              <w:left w:val="single" w:sz="4" w:space="0" w:color="auto"/>
              <w:bottom w:val="single" w:sz="4" w:space="0" w:color="000000"/>
              <w:right w:val="single" w:sz="4" w:space="0" w:color="auto"/>
            </w:tcBorders>
            <w:vAlign w:val="center"/>
            <w:hideMark/>
          </w:tcPr>
          <w:p w14:paraId="6938F7E5" w14:textId="77777777" w:rsidR="00620828" w:rsidRPr="00A01E00" w:rsidRDefault="00620828" w:rsidP="00726E62">
            <w:pPr>
              <w:spacing w:after="0" w:line="240" w:lineRule="auto"/>
              <w:ind w:firstLine="0"/>
              <w:rPr>
                <w:rFonts w:ascii="Times New Roman" w:eastAsia="Times New Roman" w:hAnsi="Times New Roman" w:cs="Times New Roman"/>
                <w:sz w:val="20"/>
                <w:szCs w:val="20"/>
                <w:lang w:eastAsia="es-419"/>
              </w:rPr>
            </w:pPr>
          </w:p>
        </w:tc>
        <w:tc>
          <w:tcPr>
            <w:tcW w:w="1663" w:type="dxa"/>
            <w:tcBorders>
              <w:top w:val="nil"/>
              <w:left w:val="nil"/>
              <w:bottom w:val="single" w:sz="4" w:space="0" w:color="auto"/>
              <w:right w:val="single" w:sz="4" w:space="0" w:color="auto"/>
            </w:tcBorders>
            <w:shd w:val="clear" w:color="auto" w:fill="auto"/>
            <w:hideMark/>
          </w:tcPr>
          <w:p w14:paraId="498B0DBE" w14:textId="77777777" w:rsidR="00620828" w:rsidRPr="00BF15A5" w:rsidRDefault="00620828" w:rsidP="00726E62">
            <w:pPr>
              <w:spacing w:after="0" w:line="240" w:lineRule="auto"/>
              <w:ind w:firstLine="0"/>
              <w:rPr>
                <w:rFonts w:ascii="Times New Roman" w:eastAsia="Times New Roman" w:hAnsi="Times New Roman" w:cs="Times New Roman"/>
                <w:color w:val="000000"/>
                <w:sz w:val="20"/>
                <w:szCs w:val="20"/>
                <w:lang w:eastAsia="es-419"/>
              </w:rPr>
            </w:pPr>
            <w:r w:rsidRPr="00BF15A5">
              <w:rPr>
                <w:rFonts w:ascii="Times New Roman" w:eastAsia="Times New Roman" w:hAnsi="Times New Roman" w:cs="Times New Roman"/>
                <w:color w:val="000000"/>
                <w:sz w:val="20"/>
                <w:szCs w:val="20"/>
                <w:lang w:eastAsia="es-419"/>
              </w:rPr>
              <w:t>Comunicación efectiva</w:t>
            </w:r>
          </w:p>
        </w:tc>
        <w:tc>
          <w:tcPr>
            <w:tcW w:w="3742" w:type="dxa"/>
            <w:tcBorders>
              <w:top w:val="nil"/>
              <w:left w:val="nil"/>
              <w:bottom w:val="single" w:sz="4" w:space="0" w:color="auto"/>
              <w:right w:val="single" w:sz="4" w:space="0" w:color="auto"/>
            </w:tcBorders>
            <w:shd w:val="clear" w:color="auto" w:fill="auto"/>
            <w:hideMark/>
          </w:tcPr>
          <w:p w14:paraId="769B0E08" w14:textId="77777777" w:rsidR="00620828" w:rsidRPr="00A01E00" w:rsidRDefault="00620828" w:rsidP="00F35E17">
            <w:pPr>
              <w:spacing w:after="0" w:line="240" w:lineRule="auto"/>
              <w:ind w:firstLine="0"/>
              <w:jc w:val="left"/>
              <w:rPr>
                <w:rFonts w:ascii="Times New Roman" w:eastAsia="Times New Roman" w:hAnsi="Times New Roman" w:cs="Times New Roman"/>
                <w:color w:val="000000"/>
                <w:sz w:val="20"/>
                <w:szCs w:val="20"/>
                <w:lang w:eastAsia="es-419"/>
              </w:rPr>
            </w:pPr>
            <w:r w:rsidRPr="00A01E00">
              <w:rPr>
                <w:rFonts w:ascii="Times New Roman" w:eastAsia="Times New Roman" w:hAnsi="Times New Roman" w:cs="Times New Roman"/>
                <w:color w:val="000000"/>
                <w:sz w:val="20"/>
                <w:szCs w:val="20"/>
                <w:lang w:eastAsia="es-419"/>
              </w:rPr>
              <w:t>¿La respuesta recibida en el servicio de Telemedicina fue clara, completa y fácil de comprender?</w:t>
            </w:r>
            <w:r w:rsidRPr="00A01E00">
              <w:rPr>
                <w:rFonts w:ascii="Times New Roman" w:eastAsia="Times New Roman" w:hAnsi="Times New Roman" w:cs="Times New Roman"/>
                <w:color w:val="000000"/>
                <w:sz w:val="20"/>
                <w:szCs w:val="20"/>
                <w:lang w:eastAsia="es-419"/>
              </w:rPr>
              <w:br/>
              <w:t>a) Si</w:t>
            </w:r>
            <w:r w:rsidRPr="00A01E00">
              <w:rPr>
                <w:rFonts w:ascii="Times New Roman" w:eastAsia="Times New Roman" w:hAnsi="Times New Roman" w:cs="Times New Roman"/>
                <w:color w:val="000000"/>
                <w:sz w:val="20"/>
                <w:szCs w:val="20"/>
                <w:lang w:eastAsia="es-419"/>
              </w:rPr>
              <w:br/>
              <w:t>b) No</w:t>
            </w:r>
          </w:p>
        </w:tc>
      </w:tr>
    </w:tbl>
    <w:p w14:paraId="28EBFD48" w14:textId="77777777" w:rsidR="00620828" w:rsidRPr="00BF15A5" w:rsidRDefault="00620828" w:rsidP="00726E62">
      <w:pPr>
        <w:pStyle w:val="TextoPrincipal"/>
        <w:ind w:firstLine="0"/>
        <w:rPr>
          <w:highlight w:val="red"/>
        </w:rPr>
      </w:pPr>
    </w:p>
    <w:p w14:paraId="1C0F706B" w14:textId="634D29AE" w:rsidR="007A01EE" w:rsidRPr="00BF15A5" w:rsidRDefault="00A871DB" w:rsidP="00F206B4">
      <w:pPr>
        <w:pStyle w:val="Ttulo2"/>
        <w:numPr>
          <w:ilvl w:val="1"/>
          <w:numId w:val="34"/>
        </w:numPr>
        <w:rPr>
          <w:rFonts w:cs="Times New Roman"/>
        </w:rPr>
      </w:pPr>
      <w:bookmarkStart w:id="111" w:name="_Toc166617636"/>
      <w:r w:rsidRPr="00BF15A5">
        <w:rPr>
          <w:rFonts w:cs="Times New Roman"/>
        </w:rPr>
        <w:t>ENFOQUE Y MÉTODOS</w:t>
      </w:r>
      <w:bookmarkEnd w:id="111"/>
    </w:p>
    <w:p w14:paraId="5C61FC9A" w14:textId="37FF7F49" w:rsidR="00B76D25" w:rsidRPr="00BF15A5" w:rsidRDefault="00931CA6" w:rsidP="00726E62">
      <w:pPr>
        <w:pStyle w:val="TextoPrincipal"/>
        <w:spacing w:line="360" w:lineRule="auto"/>
        <w:ind w:firstLine="567"/>
      </w:pPr>
      <w:r w:rsidRPr="00BF15A5">
        <w:t>En este apartado se determina el enfoque, alcance, diseño e instrumentos que se utilizarán para desarrollar la presente investigación</w:t>
      </w:r>
      <w:r w:rsidR="002E4208" w:rsidRPr="00BF15A5">
        <w:t>, con el fin de mostrar el proceso a ejecutarse para alcanzar los objetivos y la perspectiva respecto al problema.</w:t>
      </w:r>
    </w:p>
    <w:p w14:paraId="41D954E6" w14:textId="2020F01D" w:rsidR="005E3C6D" w:rsidRPr="00BF15A5" w:rsidRDefault="00747B0A" w:rsidP="004A5046">
      <w:pPr>
        <w:spacing w:before="100" w:beforeAutospacing="1" w:after="100" w:afterAutospacing="1" w:line="240" w:lineRule="auto"/>
        <w:ind w:firstLine="0"/>
        <w:jc w:val="center"/>
        <w:rPr>
          <w:rFonts w:ascii="Times New Roman" w:eastAsia="Times New Roman" w:hAnsi="Times New Roman" w:cs="Times New Roman"/>
          <w:sz w:val="24"/>
          <w:szCs w:val="24"/>
          <w:lang w:eastAsia="es-419"/>
        </w:rPr>
      </w:pPr>
      <w:r w:rsidRPr="00BF15A5">
        <w:rPr>
          <w:rFonts w:ascii="Times New Roman" w:eastAsia="Times New Roman" w:hAnsi="Times New Roman" w:cs="Times New Roman"/>
          <w:noProof/>
          <w:sz w:val="24"/>
          <w:szCs w:val="24"/>
          <w:lang w:val="en-US"/>
        </w:rPr>
        <w:drawing>
          <wp:inline distT="0" distB="0" distL="0" distR="0" wp14:anchorId="62524EC2" wp14:editId="55627D5F">
            <wp:extent cx="3105510" cy="2171182"/>
            <wp:effectExtent l="0" t="0" r="0" b="635"/>
            <wp:docPr id="3057337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8652" b="21434"/>
                    <a:stretch/>
                  </pic:blipFill>
                  <pic:spPr bwMode="auto">
                    <a:xfrm>
                      <a:off x="0" y="0"/>
                      <a:ext cx="3117347" cy="2179458"/>
                    </a:xfrm>
                    <a:prstGeom prst="rect">
                      <a:avLst/>
                    </a:prstGeom>
                    <a:noFill/>
                    <a:ln>
                      <a:noFill/>
                    </a:ln>
                    <a:extLst>
                      <a:ext uri="{53640926-AAD7-44D8-BBD7-CCE9431645EC}">
                        <a14:shadowObscured xmlns:a14="http://schemas.microsoft.com/office/drawing/2010/main"/>
                      </a:ext>
                    </a:extLst>
                  </pic:spPr>
                </pic:pic>
              </a:graphicData>
            </a:graphic>
          </wp:inline>
        </w:drawing>
      </w:r>
    </w:p>
    <w:p w14:paraId="5518C86E" w14:textId="2E4FA723" w:rsidR="005E3C6D" w:rsidRPr="004A5046" w:rsidRDefault="004A5046" w:rsidP="004A5046">
      <w:pPr>
        <w:pStyle w:val="Descripcin"/>
        <w:ind w:firstLine="0"/>
        <w:jc w:val="left"/>
        <w:rPr>
          <w:rFonts w:ascii="Times New Roman" w:hAnsi="Times New Roman" w:cs="Times New Roman"/>
          <w:b/>
          <w:bCs/>
          <w:i w:val="0"/>
          <w:iCs w:val="0"/>
          <w:color w:val="auto"/>
          <w:sz w:val="24"/>
          <w:szCs w:val="24"/>
        </w:rPr>
      </w:pPr>
      <w:bookmarkStart w:id="112" w:name="_Toc166617710"/>
      <w:r w:rsidRPr="004A5046">
        <w:rPr>
          <w:rFonts w:ascii="Times New Roman" w:hAnsi="Times New Roman" w:cs="Times New Roman"/>
          <w:b/>
          <w:bCs/>
          <w:i w:val="0"/>
          <w:iCs w:val="0"/>
          <w:color w:val="auto"/>
          <w:sz w:val="24"/>
          <w:szCs w:val="24"/>
        </w:rPr>
        <w:t xml:space="preserve">Figura </w:t>
      </w:r>
      <w:r w:rsidRPr="004A5046">
        <w:rPr>
          <w:rFonts w:ascii="Times New Roman" w:hAnsi="Times New Roman" w:cs="Times New Roman"/>
          <w:b/>
          <w:bCs/>
          <w:i w:val="0"/>
          <w:iCs w:val="0"/>
          <w:color w:val="auto"/>
          <w:sz w:val="24"/>
          <w:szCs w:val="24"/>
        </w:rPr>
        <w:fldChar w:fldCharType="begin"/>
      </w:r>
      <w:r w:rsidRPr="004A5046">
        <w:rPr>
          <w:rFonts w:ascii="Times New Roman" w:hAnsi="Times New Roman" w:cs="Times New Roman"/>
          <w:b/>
          <w:bCs/>
          <w:i w:val="0"/>
          <w:iCs w:val="0"/>
          <w:color w:val="auto"/>
          <w:sz w:val="24"/>
          <w:szCs w:val="24"/>
        </w:rPr>
        <w:instrText xml:space="preserve"> SEQ Figura \* ARABIC </w:instrText>
      </w:r>
      <w:r w:rsidRPr="004A5046">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5</w:t>
      </w:r>
      <w:r w:rsidRPr="004A5046">
        <w:rPr>
          <w:rFonts w:ascii="Times New Roman" w:hAnsi="Times New Roman" w:cs="Times New Roman"/>
          <w:b/>
          <w:bCs/>
          <w:i w:val="0"/>
          <w:iCs w:val="0"/>
          <w:color w:val="auto"/>
          <w:sz w:val="24"/>
          <w:szCs w:val="24"/>
        </w:rPr>
        <w:fldChar w:fldCharType="end"/>
      </w:r>
      <w:r w:rsidRPr="004A5046">
        <w:rPr>
          <w:rFonts w:ascii="Times New Roman" w:hAnsi="Times New Roman" w:cs="Times New Roman"/>
          <w:b/>
          <w:bCs/>
          <w:i w:val="0"/>
          <w:iCs w:val="0"/>
          <w:color w:val="auto"/>
          <w:sz w:val="24"/>
          <w:szCs w:val="24"/>
        </w:rPr>
        <w:t xml:space="preserve">. </w:t>
      </w:r>
      <w:r w:rsidR="00931CA6" w:rsidRPr="004A5046">
        <w:rPr>
          <w:rFonts w:ascii="Times New Roman" w:hAnsi="Times New Roman" w:cs="Times New Roman"/>
          <w:b/>
          <w:bCs/>
          <w:i w:val="0"/>
          <w:iCs w:val="0"/>
          <w:color w:val="auto"/>
          <w:sz w:val="24"/>
          <w:szCs w:val="24"/>
        </w:rPr>
        <w:t>Diagrama de Enfoque y Método.</w:t>
      </w:r>
      <w:bookmarkEnd w:id="112"/>
    </w:p>
    <w:p w14:paraId="7634DFDA" w14:textId="4321DB56" w:rsidR="004A5046" w:rsidRPr="00BF15A5" w:rsidRDefault="002F3FC8" w:rsidP="004A5046">
      <w:pPr>
        <w:pStyle w:val="TextoPrincipal"/>
        <w:spacing w:line="360" w:lineRule="auto"/>
        <w:ind w:firstLine="0"/>
        <w:rPr>
          <w:sz w:val="20"/>
          <w:szCs w:val="20"/>
        </w:rPr>
      </w:pPr>
      <w:r w:rsidRPr="00BF15A5">
        <w:rPr>
          <w:sz w:val="20"/>
          <w:szCs w:val="20"/>
        </w:rPr>
        <w:t>Fuente: Elaboración Propia</w:t>
      </w:r>
    </w:p>
    <w:p w14:paraId="3E89DDF0" w14:textId="6E200208" w:rsidR="007A01EE" w:rsidRPr="00BF15A5" w:rsidRDefault="00A871DB" w:rsidP="00F206B4">
      <w:pPr>
        <w:pStyle w:val="Ttulo2"/>
        <w:numPr>
          <w:ilvl w:val="1"/>
          <w:numId w:val="34"/>
        </w:numPr>
        <w:rPr>
          <w:rFonts w:cs="Times New Roman"/>
        </w:rPr>
      </w:pPr>
      <w:bookmarkStart w:id="113" w:name="_Toc166617637"/>
      <w:r w:rsidRPr="00BF15A5">
        <w:rPr>
          <w:rFonts w:cs="Times New Roman"/>
        </w:rPr>
        <w:t>DISEÑO DE LA INVESTIGACIÓN</w:t>
      </w:r>
      <w:bookmarkEnd w:id="113"/>
    </w:p>
    <w:p w14:paraId="24BF7BAB" w14:textId="7BEA01A8" w:rsidR="007A01EE" w:rsidRPr="00BF15A5" w:rsidRDefault="00E07D0A" w:rsidP="00A21E90">
      <w:pPr>
        <w:pStyle w:val="Ttulo3"/>
        <w:rPr>
          <w:b/>
        </w:rPr>
      </w:pPr>
      <w:bookmarkStart w:id="114" w:name="_Toc166617638"/>
      <w:r>
        <w:t xml:space="preserve">3.3.1 </w:t>
      </w:r>
      <w:r w:rsidR="00A871DB" w:rsidRPr="00BF15A5">
        <w:t>POBLACIÓN</w:t>
      </w:r>
      <w:bookmarkEnd w:id="114"/>
    </w:p>
    <w:p w14:paraId="60F80272" w14:textId="36BF8728" w:rsidR="007A01EE" w:rsidRPr="00BF15A5" w:rsidRDefault="002E4208" w:rsidP="00726E62">
      <w:pPr>
        <w:pStyle w:val="TextoPrincipal"/>
        <w:spacing w:line="360" w:lineRule="auto"/>
        <w:ind w:firstLine="567"/>
      </w:pPr>
      <w:r w:rsidRPr="00BF15A5">
        <w:t xml:space="preserve">La población de estudio </w:t>
      </w:r>
      <w:r w:rsidR="00352B7B" w:rsidRPr="00BF15A5">
        <w:t xml:space="preserve">es el total de apadrinados registrados en Children Internacional, ya que el servicio de Telemedicina </w:t>
      </w:r>
      <w:r w:rsidR="002E658C" w:rsidRPr="00BF15A5">
        <w:t>está</w:t>
      </w:r>
      <w:r w:rsidR="00352B7B" w:rsidRPr="00BF15A5">
        <w:t xml:space="preserve"> a la disposición de toda la población. </w:t>
      </w:r>
      <w:r w:rsidRPr="00BF15A5">
        <w:t xml:space="preserve"> </w:t>
      </w:r>
      <w:r w:rsidR="00352B7B" w:rsidRPr="00BF15A5">
        <w:t>La cual es de 11,674 al mes de febrero del año 2024.</w:t>
      </w:r>
    </w:p>
    <w:p w14:paraId="4D48EFD7" w14:textId="026F4B87" w:rsidR="001D1244" w:rsidRPr="001D1244" w:rsidRDefault="001D1244" w:rsidP="001D1244">
      <w:pPr>
        <w:pStyle w:val="Ttulo3"/>
      </w:pPr>
      <w:bookmarkStart w:id="115" w:name="_Toc166617639"/>
      <w:r>
        <w:t xml:space="preserve">3.3.2 </w:t>
      </w:r>
      <w:r w:rsidR="00A871DB" w:rsidRPr="00BF15A5">
        <w:t>MUESTRA</w:t>
      </w:r>
      <w:bookmarkEnd w:id="115"/>
    </w:p>
    <w:p w14:paraId="50A1EC14" w14:textId="5C4C273C" w:rsidR="007A01EE" w:rsidRPr="00BF15A5" w:rsidRDefault="00A93479" w:rsidP="00726E62">
      <w:pPr>
        <w:pStyle w:val="TextoPrincipal"/>
        <w:spacing w:line="360" w:lineRule="auto"/>
        <w:ind w:firstLine="567"/>
      </w:pPr>
      <w:r w:rsidRPr="00BF15A5">
        <w:t xml:space="preserve">Para el </w:t>
      </w:r>
      <w:r w:rsidR="00620828" w:rsidRPr="00BF15A5">
        <w:t>cálculo</w:t>
      </w:r>
      <w:r w:rsidRPr="00BF15A5">
        <w:t xml:space="preserve"> de la muestra se ha considerado utilizar la </w:t>
      </w:r>
      <w:r w:rsidR="002F3FC8" w:rsidRPr="00BF15A5">
        <w:t>fórmula</w:t>
      </w:r>
      <w:r w:rsidRPr="00BF15A5">
        <w:t xml:space="preserve"> </w:t>
      </w:r>
      <w:r w:rsidR="00932E65" w:rsidRPr="00BF15A5">
        <w:t>para variables</w:t>
      </w:r>
      <w:r w:rsidRPr="00BF15A5">
        <w:t xml:space="preserve"> numérica</w:t>
      </w:r>
      <w:r w:rsidR="002F3FC8" w:rsidRPr="00BF15A5">
        <w:t>.</w:t>
      </w:r>
    </w:p>
    <w:p w14:paraId="10679D53" w14:textId="77777777" w:rsidR="004722F5" w:rsidRPr="00A01E00" w:rsidRDefault="004722F5" w:rsidP="00726E62">
      <w:pPr>
        <w:rPr>
          <w:rFonts w:ascii="Times New Roman" w:eastAsiaTheme="minorEastAsia" w:hAnsi="Times New Roman" w:cs="Times New Roman"/>
          <w:sz w:val="24"/>
          <w:szCs w:val="24"/>
        </w:rPr>
      </w:pPr>
    </w:p>
    <w:p w14:paraId="720B3FF5" w14:textId="77777777" w:rsidR="004722F5" w:rsidRPr="00BF15A5" w:rsidRDefault="004722F5" w:rsidP="00726E62">
      <w:pPr>
        <w:rPr>
          <w:rFonts w:ascii="Times New Roman" w:eastAsiaTheme="minorEastAsia" w:hAnsi="Times New Roman" w:cs="Times New Roman"/>
          <w:sz w:val="24"/>
          <w:szCs w:val="24"/>
        </w:rPr>
      </w:pPr>
      <m:oMathPara>
        <m:oMath>
          <m:r>
            <w:rPr>
              <w:rFonts w:ascii="Cambria Math" w:hAnsi="Cambria Math" w:cs="Times New Roman"/>
              <w:sz w:val="24"/>
              <w:szCs w:val="24"/>
            </w:rPr>
            <m:t>n</m:t>
          </m:r>
          <m:r>
            <m:rPr>
              <m:sty m:val="p"/>
            </m:rPr>
            <w:rPr>
              <w:rFonts w:ascii="Cambria Math" w:hAnsi="Cambria Math" w:cs="Times New Roman"/>
              <w:sz w:val="24"/>
              <w:szCs w:val="24"/>
            </w:rPr>
            <m:t>=</m:t>
          </m:r>
          <m:f>
            <m:fPr>
              <m:ctrlPr>
                <w:rPr>
                  <w:rFonts w:ascii="Cambria Math" w:hAnsi="Cambria Math" w:cs="Times New Roman"/>
                  <w:kern w:val="2"/>
                  <w:sz w:val="24"/>
                  <w:szCs w:val="24"/>
                  <w14:ligatures w14:val="standardContextual"/>
                </w:rPr>
              </m:ctrlPr>
            </m:fPr>
            <m:num>
              <m:r>
                <w:rPr>
                  <w:rFonts w:ascii="Cambria Math" w:hAnsi="Cambria Math" w:cs="Times New Roman"/>
                  <w:sz w:val="24"/>
                  <w:szCs w:val="24"/>
                </w:rPr>
                <m:t>N*</m:t>
              </m:r>
              <m:sSup>
                <m:sSupPr>
                  <m:ctrlPr>
                    <w:rPr>
                      <w:rFonts w:ascii="Cambria Math" w:hAnsi="Cambria Math" w:cs="Times New Roman"/>
                      <w:i/>
                      <w:kern w:val="2"/>
                      <w:sz w:val="24"/>
                      <w:szCs w:val="24"/>
                      <w14:ligatures w14:val="standardContextual"/>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*p*(1-p)</m:t>
              </m:r>
            </m:num>
            <m:den>
              <m:sSup>
                <m:sSupPr>
                  <m:ctrlPr>
                    <w:rPr>
                      <w:rFonts w:ascii="Cambria Math" w:hAnsi="Cambria Math" w:cs="Times New Roman"/>
                      <w:i/>
                      <w:kern w:val="2"/>
                      <w:sz w:val="24"/>
                      <w:szCs w:val="24"/>
                      <w14:ligatures w14:val="standardContextual"/>
                    </w:rPr>
                  </m:ctrlPr>
                </m:sSupPr>
                <m:e>
                  <m:r>
                    <w:rPr>
                      <w:rFonts w:ascii="Cambria Math" w:hAnsi="Cambria Math" w:cs="Times New Roman"/>
                      <w:sz w:val="24"/>
                      <w:szCs w:val="24"/>
                    </w:rPr>
                    <m:t>E</m:t>
                  </m:r>
                </m:e>
                <m:sup>
                  <m:r>
                    <w:rPr>
                      <w:rFonts w:ascii="Cambria Math" w:hAnsi="Cambria Math" w:cs="Times New Roman"/>
                      <w:sz w:val="24"/>
                      <w:szCs w:val="24"/>
                    </w:rPr>
                    <m:t>2</m:t>
                  </m:r>
                </m:sup>
              </m:sSup>
              <m:r>
                <w:rPr>
                  <w:rFonts w:ascii="Cambria Math" w:hAnsi="Cambria Math" w:cs="Times New Roman"/>
                  <w:sz w:val="24"/>
                  <w:szCs w:val="24"/>
                </w:rPr>
                <m:t>*</m:t>
              </m:r>
              <m:d>
                <m:dPr>
                  <m:ctrlPr>
                    <w:rPr>
                      <w:rFonts w:ascii="Cambria Math" w:hAnsi="Cambria Math" w:cs="Times New Roman"/>
                      <w:i/>
                      <w:kern w:val="2"/>
                      <w:sz w:val="24"/>
                      <w:szCs w:val="24"/>
                      <w14:ligatures w14:val="standardContextual"/>
                    </w:rPr>
                  </m:ctrlPr>
                </m:dPr>
                <m:e>
                  <m:r>
                    <w:rPr>
                      <w:rFonts w:ascii="Cambria Math" w:hAnsi="Cambria Math" w:cs="Times New Roman"/>
                      <w:sz w:val="24"/>
                      <w:szCs w:val="24"/>
                    </w:rPr>
                    <m:t>N-1</m:t>
                  </m:r>
                </m:e>
              </m:d>
              <m:r>
                <w:rPr>
                  <w:rFonts w:ascii="Cambria Math" w:hAnsi="Cambria Math" w:cs="Times New Roman"/>
                  <w:sz w:val="24"/>
                  <w:szCs w:val="24"/>
                </w:rPr>
                <m:t>+</m:t>
              </m:r>
              <m:sSup>
                <m:sSupPr>
                  <m:ctrlPr>
                    <w:rPr>
                      <w:rFonts w:ascii="Cambria Math" w:hAnsi="Cambria Math" w:cs="Times New Roman"/>
                      <w:i/>
                      <w:kern w:val="2"/>
                      <w:sz w:val="24"/>
                      <w:szCs w:val="24"/>
                      <w14:ligatures w14:val="standardContextual"/>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*p*(1-p)</m:t>
              </m:r>
            </m:den>
          </m:f>
        </m:oMath>
      </m:oMathPara>
    </w:p>
    <w:p w14:paraId="3ED72926" w14:textId="77777777" w:rsidR="00E5109B" w:rsidRDefault="00E5109B" w:rsidP="00726E62">
      <w:pPr>
        <w:rPr>
          <w:rFonts w:ascii="Times New Roman" w:hAnsi="Times New Roman" w:cs="Times New Roman"/>
          <w:sz w:val="24"/>
          <w:szCs w:val="24"/>
        </w:rPr>
      </w:pPr>
    </w:p>
    <w:p w14:paraId="34A18CCC" w14:textId="66B4BD83" w:rsidR="004722F5" w:rsidRPr="00BF15A5" w:rsidRDefault="004722F5" w:rsidP="00726E62">
      <w:pPr>
        <w:rPr>
          <w:rFonts w:ascii="Times New Roman" w:hAnsi="Times New Roman" w:cs="Times New Roman"/>
          <w:sz w:val="24"/>
          <w:szCs w:val="24"/>
        </w:rPr>
      </w:pPr>
      <w:r w:rsidRPr="00BF15A5">
        <w:rPr>
          <w:rFonts w:ascii="Times New Roman" w:hAnsi="Times New Roman" w:cs="Times New Roman"/>
          <w:sz w:val="24"/>
          <w:szCs w:val="24"/>
        </w:rPr>
        <w:lastRenderedPageBreak/>
        <w:t>Donde:</w:t>
      </w:r>
    </w:p>
    <w:p w14:paraId="34A32C13" w14:textId="77777777" w:rsidR="004722F5" w:rsidRPr="00A01E00" w:rsidRDefault="004722F5" w:rsidP="00F206B4">
      <w:pPr>
        <w:numPr>
          <w:ilvl w:val="0"/>
          <w:numId w:val="8"/>
        </w:numPr>
        <w:spacing w:after="160"/>
        <w:rPr>
          <w:rFonts w:ascii="Times New Roman" w:hAnsi="Times New Roman" w:cs="Times New Roman"/>
          <w:sz w:val="24"/>
          <w:szCs w:val="24"/>
        </w:rPr>
      </w:pPr>
      <w:r w:rsidRPr="00A01E00">
        <w:rPr>
          <w:rFonts w:ascii="Times New Roman" w:hAnsi="Times New Roman" w:cs="Times New Roman"/>
          <w:i/>
          <w:iCs/>
          <w:sz w:val="24"/>
          <w:szCs w:val="24"/>
        </w:rPr>
        <w:t>n</w:t>
      </w:r>
      <w:r w:rsidRPr="00A01E00">
        <w:rPr>
          <w:rFonts w:ascii="Times New Roman" w:hAnsi="Times New Roman" w:cs="Times New Roman"/>
          <w:sz w:val="24"/>
          <w:szCs w:val="24"/>
        </w:rPr>
        <w:t xml:space="preserve"> es el tamaño de la muestra necesario.</w:t>
      </w:r>
    </w:p>
    <w:p w14:paraId="72DEB70E" w14:textId="77777777" w:rsidR="004722F5" w:rsidRPr="00A01E00" w:rsidRDefault="004722F5" w:rsidP="00F206B4">
      <w:pPr>
        <w:numPr>
          <w:ilvl w:val="0"/>
          <w:numId w:val="8"/>
        </w:numPr>
        <w:spacing w:after="160"/>
        <w:rPr>
          <w:rFonts w:ascii="Times New Roman" w:hAnsi="Times New Roman" w:cs="Times New Roman"/>
          <w:sz w:val="24"/>
          <w:szCs w:val="24"/>
        </w:rPr>
      </w:pPr>
      <w:r w:rsidRPr="00A01E00">
        <w:rPr>
          <w:rFonts w:ascii="Times New Roman" w:hAnsi="Times New Roman" w:cs="Times New Roman"/>
          <w:i/>
          <w:iCs/>
          <w:sz w:val="24"/>
          <w:szCs w:val="24"/>
        </w:rPr>
        <w:t>N</w:t>
      </w:r>
      <w:r w:rsidRPr="00A01E00">
        <w:rPr>
          <w:rFonts w:ascii="Times New Roman" w:hAnsi="Times New Roman" w:cs="Times New Roman"/>
          <w:sz w:val="24"/>
          <w:szCs w:val="24"/>
        </w:rPr>
        <w:t xml:space="preserve"> es el tamaño de la población.</w:t>
      </w:r>
    </w:p>
    <w:p w14:paraId="65219257" w14:textId="0551A1E8" w:rsidR="004722F5" w:rsidRPr="00A01E00" w:rsidRDefault="004722F5" w:rsidP="00F206B4">
      <w:pPr>
        <w:numPr>
          <w:ilvl w:val="0"/>
          <w:numId w:val="8"/>
        </w:numPr>
        <w:spacing w:after="160"/>
        <w:rPr>
          <w:rFonts w:ascii="Times New Roman" w:hAnsi="Times New Roman" w:cs="Times New Roman"/>
          <w:sz w:val="24"/>
          <w:szCs w:val="24"/>
        </w:rPr>
      </w:pPr>
      <w:r w:rsidRPr="00A01E00">
        <w:rPr>
          <w:rFonts w:ascii="Times New Roman" w:hAnsi="Times New Roman" w:cs="Times New Roman"/>
          <w:i/>
          <w:iCs/>
          <w:sz w:val="24"/>
          <w:szCs w:val="24"/>
        </w:rPr>
        <w:t>Z</w:t>
      </w:r>
      <w:r w:rsidRPr="00A01E00">
        <w:rPr>
          <w:rFonts w:ascii="Times New Roman" w:hAnsi="Times New Roman" w:cs="Times New Roman"/>
          <w:sz w:val="24"/>
          <w:szCs w:val="24"/>
        </w:rPr>
        <w:t xml:space="preserve"> es el valor crítico de la distribución normal estándar correspondiente al nivel de confianza deseado.</w:t>
      </w:r>
    </w:p>
    <w:p w14:paraId="53F7EFFE" w14:textId="27BCE9D2" w:rsidR="004722F5" w:rsidRPr="00A01E00" w:rsidRDefault="004722F5" w:rsidP="00F206B4">
      <w:pPr>
        <w:numPr>
          <w:ilvl w:val="0"/>
          <w:numId w:val="8"/>
        </w:numPr>
        <w:spacing w:after="160"/>
        <w:rPr>
          <w:rFonts w:ascii="Times New Roman" w:hAnsi="Times New Roman" w:cs="Times New Roman"/>
          <w:sz w:val="24"/>
          <w:szCs w:val="24"/>
        </w:rPr>
      </w:pPr>
      <w:r w:rsidRPr="00A01E00">
        <w:rPr>
          <w:rFonts w:ascii="Times New Roman" w:hAnsi="Times New Roman" w:cs="Times New Roman"/>
          <w:i/>
          <w:iCs/>
          <w:sz w:val="24"/>
          <w:szCs w:val="24"/>
        </w:rPr>
        <w:t>p</w:t>
      </w:r>
      <w:r w:rsidRPr="00A01E00">
        <w:rPr>
          <w:rFonts w:ascii="Times New Roman" w:hAnsi="Times New Roman" w:cs="Times New Roman"/>
          <w:sz w:val="24"/>
          <w:szCs w:val="24"/>
        </w:rPr>
        <w:t xml:space="preserve"> es la proporción estimada de la población que tiene una característica. </w:t>
      </w:r>
    </w:p>
    <w:p w14:paraId="058974C7" w14:textId="79975B34" w:rsidR="004722F5" w:rsidRPr="00A01E00" w:rsidRDefault="004722F5" w:rsidP="00F206B4">
      <w:pPr>
        <w:numPr>
          <w:ilvl w:val="0"/>
          <w:numId w:val="8"/>
        </w:numPr>
        <w:spacing w:after="160"/>
        <w:rPr>
          <w:rFonts w:ascii="Times New Roman" w:hAnsi="Times New Roman" w:cs="Times New Roman"/>
          <w:sz w:val="24"/>
          <w:szCs w:val="24"/>
        </w:rPr>
      </w:pPr>
      <w:r w:rsidRPr="00A01E00">
        <w:rPr>
          <w:rFonts w:ascii="Times New Roman" w:hAnsi="Times New Roman" w:cs="Times New Roman"/>
          <w:i/>
          <w:iCs/>
          <w:sz w:val="24"/>
          <w:szCs w:val="24"/>
        </w:rPr>
        <w:t>E</w:t>
      </w:r>
      <w:r w:rsidRPr="00A01E00">
        <w:rPr>
          <w:rFonts w:ascii="Times New Roman" w:hAnsi="Times New Roman" w:cs="Times New Roman"/>
          <w:sz w:val="24"/>
          <w:szCs w:val="24"/>
        </w:rPr>
        <w:t xml:space="preserve"> es el margen de error que estás dispuesto a aceptar.</w:t>
      </w:r>
    </w:p>
    <w:p w14:paraId="553335AA" w14:textId="30B75D77" w:rsidR="004722F5" w:rsidRPr="00A01E00" w:rsidRDefault="004722F5" w:rsidP="00726E62">
      <w:pPr>
        <w:spacing w:after="160"/>
        <w:rPr>
          <w:rFonts w:ascii="Times New Roman" w:hAnsi="Times New Roman" w:cs="Times New Roman"/>
          <w:sz w:val="24"/>
          <w:szCs w:val="24"/>
        </w:rPr>
      </w:pPr>
      <w:r w:rsidRPr="00A01E00">
        <w:rPr>
          <w:rFonts w:ascii="Times New Roman" w:hAnsi="Times New Roman" w:cs="Times New Roman"/>
          <w:sz w:val="24"/>
          <w:szCs w:val="24"/>
        </w:rPr>
        <w:t>Datos:</w:t>
      </w:r>
    </w:p>
    <w:p w14:paraId="289E95B9" w14:textId="78E71497" w:rsidR="004722F5" w:rsidRPr="00A01E00" w:rsidRDefault="004722F5" w:rsidP="00726E62">
      <w:pPr>
        <w:rPr>
          <w:rFonts w:ascii="Times New Roman" w:hAnsi="Times New Roman" w:cs="Times New Roman"/>
          <w:sz w:val="24"/>
          <w:szCs w:val="24"/>
        </w:rPr>
      </w:pPr>
      <w:r w:rsidRPr="00A01E00">
        <w:rPr>
          <w:rFonts w:ascii="Times New Roman" w:hAnsi="Times New Roman" w:cs="Times New Roman"/>
          <w:sz w:val="24"/>
          <w:szCs w:val="24"/>
        </w:rPr>
        <w:t xml:space="preserve">N= </w:t>
      </w:r>
      <w:r w:rsidR="00352B7B" w:rsidRPr="00A01E00">
        <w:rPr>
          <w:rFonts w:ascii="Times New Roman" w:hAnsi="Times New Roman" w:cs="Times New Roman"/>
          <w:sz w:val="24"/>
          <w:szCs w:val="24"/>
        </w:rPr>
        <w:t>11,674</w:t>
      </w:r>
      <w:r w:rsidRPr="00A01E00">
        <w:rPr>
          <w:rFonts w:ascii="Times New Roman" w:hAnsi="Times New Roman" w:cs="Times New Roman"/>
          <w:sz w:val="24"/>
          <w:szCs w:val="24"/>
        </w:rPr>
        <w:t xml:space="preserve"> </w:t>
      </w:r>
      <w:r w:rsidR="00352B7B" w:rsidRPr="00A01E00">
        <w:rPr>
          <w:rFonts w:ascii="Times New Roman" w:hAnsi="Times New Roman" w:cs="Times New Roman"/>
          <w:sz w:val="24"/>
          <w:szCs w:val="24"/>
        </w:rPr>
        <w:t>Apadrinados Registrados</w:t>
      </w:r>
    </w:p>
    <w:p w14:paraId="66E2A150" w14:textId="77777777" w:rsidR="004722F5" w:rsidRPr="00A01E00" w:rsidRDefault="004722F5" w:rsidP="00726E62">
      <w:pPr>
        <w:rPr>
          <w:rFonts w:ascii="Times New Roman" w:hAnsi="Times New Roman" w:cs="Times New Roman"/>
          <w:sz w:val="24"/>
          <w:szCs w:val="24"/>
        </w:rPr>
      </w:pPr>
      <w:r w:rsidRPr="00A01E00">
        <w:rPr>
          <w:rFonts w:ascii="Times New Roman" w:hAnsi="Times New Roman" w:cs="Times New Roman"/>
          <w:sz w:val="24"/>
          <w:szCs w:val="24"/>
        </w:rPr>
        <w:t>Z= 1.96</w:t>
      </w:r>
    </w:p>
    <w:p w14:paraId="1F53625D" w14:textId="77777777" w:rsidR="004722F5" w:rsidRPr="00BF15A5" w:rsidRDefault="004722F5" w:rsidP="00726E62">
      <w:pPr>
        <w:rPr>
          <w:rFonts w:ascii="Times New Roman" w:hAnsi="Times New Roman" w:cs="Times New Roman"/>
          <w:sz w:val="24"/>
          <w:szCs w:val="24"/>
        </w:rPr>
      </w:pPr>
      <w:r w:rsidRPr="00BF15A5">
        <w:rPr>
          <w:rFonts w:ascii="Times New Roman" w:hAnsi="Times New Roman" w:cs="Times New Roman"/>
          <w:sz w:val="24"/>
          <w:szCs w:val="24"/>
        </w:rPr>
        <w:t>p= 0.5</w:t>
      </w:r>
    </w:p>
    <w:p w14:paraId="5CF15DA1" w14:textId="77777777" w:rsidR="004722F5" w:rsidRPr="00BF15A5" w:rsidRDefault="004722F5" w:rsidP="00726E62">
      <w:pPr>
        <w:rPr>
          <w:rFonts w:ascii="Times New Roman" w:hAnsi="Times New Roman" w:cs="Times New Roman"/>
          <w:sz w:val="24"/>
          <w:szCs w:val="24"/>
        </w:rPr>
      </w:pPr>
      <w:r w:rsidRPr="00BF15A5">
        <w:rPr>
          <w:rFonts w:ascii="Times New Roman" w:hAnsi="Times New Roman" w:cs="Times New Roman"/>
          <w:sz w:val="24"/>
          <w:szCs w:val="24"/>
        </w:rPr>
        <w:t>E= 0.05</w:t>
      </w:r>
    </w:p>
    <w:p w14:paraId="0447CE40" w14:textId="10351065" w:rsidR="004722F5" w:rsidRPr="00BF15A5" w:rsidRDefault="004722F5" w:rsidP="00726E62">
      <w:pPr>
        <w:rPr>
          <w:rFonts w:ascii="Times New Roman" w:hAnsi="Times New Roman" w:cs="Times New Roman"/>
          <w:sz w:val="24"/>
          <w:szCs w:val="24"/>
        </w:rPr>
      </w:pPr>
      <w:r w:rsidRPr="00BF15A5">
        <w:rPr>
          <w:rFonts w:ascii="Times New Roman" w:hAnsi="Times New Roman" w:cs="Times New Roman"/>
          <w:sz w:val="24"/>
          <w:szCs w:val="24"/>
        </w:rPr>
        <w:t xml:space="preserve">Nivel Confianza= 0.95 </w:t>
      </w:r>
    </w:p>
    <w:p w14:paraId="51C01D81" w14:textId="555359E1" w:rsidR="004722F5" w:rsidRPr="00BF15A5" w:rsidRDefault="004722F5" w:rsidP="00726E62">
      <w:pP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m:t>
          </m:r>
          <m:r>
            <m:rPr>
              <m:sty m:val="p"/>
            </m:rPr>
            <w:rPr>
              <w:rFonts w:ascii="Cambria Math" w:hAnsi="Cambria Math" w:cs="Times New Roman"/>
              <w:sz w:val="24"/>
              <w:szCs w:val="24"/>
            </w:rPr>
            <m:t>=</m:t>
          </m:r>
          <m:f>
            <m:fPr>
              <m:ctrlPr>
                <w:rPr>
                  <w:rFonts w:ascii="Cambria Math" w:hAnsi="Cambria Math" w:cs="Times New Roman"/>
                  <w:kern w:val="2"/>
                  <w:sz w:val="24"/>
                  <w:szCs w:val="24"/>
                  <w14:ligatures w14:val="standardContextual"/>
                </w:rPr>
              </m:ctrlPr>
            </m:fPr>
            <m:num>
              <m:r>
                <w:rPr>
                  <w:rFonts w:ascii="Cambria Math" w:hAnsi="Cambria Math" w:cs="Times New Roman"/>
                  <w:sz w:val="24"/>
                  <w:szCs w:val="24"/>
                </w:rPr>
                <m:t>(11674)*</m:t>
              </m:r>
              <m:sSup>
                <m:sSupPr>
                  <m:ctrlPr>
                    <w:rPr>
                      <w:rFonts w:ascii="Cambria Math" w:hAnsi="Cambria Math" w:cs="Times New Roman"/>
                      <w:i/>
                      <w:kern w:val="2"/>
                      <w:sz w:val="24"/>
                      <w:szCs w:val="24"/>
                      <w14:ligatures w14:val="standardContextual"/>
                    </w:rPr>
                  </m:ctrlPr>
                </m:sSupPr>
                <m:e>
                  <m:d>
                    <m:dPr>
                      <m:ctrlPr>
                        <w:rPr>
                          <w:rFonts w:ascii="Cambria Math" w:hAnsi="Cambria Math" w:cs="Times New Roman"/>
                          <w:i/>
                          <w:kern w:val="2"/>
                          <w:sz w:val="24"/>
                          <w:szCs w:val="24"/>
                          <w14:ligatures w14:val="standardContextual"/>
                        </w:rPr>
                      </m:ctrlPr>
                    </m:dPr>
                    <m:e>
                      <m:r>
                        <w:rPr>
                          <w:rFonts w:ascii="Cambria Math" w:hAnsi="Cambria Math" w:cs="Times New Roman"/>
                          <w:sz w:val="24"/>
                          <w:szCs w:val="24"/>
                        </w:rPr>
                        <m:t>1.96</m:t>
                      </m:r>
                    </m:e>
                  </m:d>
                </m:e>
                <m:sup>
                  <m:r>
                    <w:rPr>
                      <w:rFonts w:ascii="Cambria Math" w:hAnsi="Cambria Math" w:cs="Times New Roman"/>
                      <w:sz w:val="24"/>
                      <w:szCs w:val="24"/>
                    </w:rPr>
                    <m:t>2</m:t>
                  </m:r>
                </m:sup>
              </m:sSup>
              <m:r>
                <w:rPr>
                  <w:rFonts w:ascii="Cambria Math" w:hAnsi="Cambria Math" w:cs="Times New Roman"/>
                  <w:sz w:val="24"/>
                  <w:szCs w:val="24"/>
                </w:rPr>
                <m:t>*0.5*(1-0.5)</m:t>
              </m:r>
            </m:num>
            <m:den>
              <m:sSup>
                <m:sSupPr>
                  <m:ctrlPr>
                    <w:rPr>
                      <w:rFonts w:ascii="Cambria Math" w:hAnsi="Cambria Math" w:cs="Times New Roman"/>
                      <w:i/>
                      <w:kern w:val="2"/>
                      <w:sz w:val="24"/>
                      <w:szCs w:val="24"/>
                      <w14:ligatures w14:val="standardContextual"/>
                    </w:rPr>
                  </m:ctrlPr>
                </m:sSupPr>
                <m:e>
                  <m:r>
                    <w:rPr>
                      <w:rFonts w:ascii="Cambria Math" w:hAnsi="Cambria Math" w:cs="Times New Roman"/>
                      <w:sz w:val="24"/>
                      <w:szCs w:val="24"/>
                    </w:rPr>
                    <m:t>(0.05)</m:t>
                  </m:r>
                </m:e>
                <m:sup>
                  <m:r>
                    <w:rPr>
                      <w:rFonts w:ascii="Cambria Math" w:hAnsi="Cambria Math" w:cs="Times New Roman"/>
                      <w:sz w:val="24"/>
                      <w:szCs w:val="24"/>
                    </w:rPr>
                    <m:t>2</m:t>
                  </m:r>
                </m:sup>
              </m:sSup>
              <m:r>
                <w:rPr>
                  <w:rFonts w:ascii="Cambria Math" w:hAnsi="Cambria Math" w:cs="Times New Roman"/>
                  <w:sz w:val="24"/>
                  <w:szCs w:val="24"/>
                </w:rPr>
                <m:t>*</m:t>
              </m:r>
              <m:d>
                <m:dPr>
                  <m:ctrlPr>
                    <w:rPr>
                      <w:rFonts w:ascii="Cambria Math" w:hAnsi="Cambria Math" w:cs="Times New Roman"/>
                      <w:i/>
                      <w:kern w:val="2"/>
                      <w:sz w:val="24"/>
                      <w:szCs w:val="24"/>
                      <w14:ligatures w14:val="standardContextual"/>
                    </w:rPr>
                  </m:ctrlPr>
                </m:dPr>
                <m:e>
                  <m:r>
                    <w:rPr>
                      <w:rFonts w:ascii="Cambria Math" w:hAnsi="Cambria Math" w:cs="Times New Roman"/>
                      <w:sz w:val="24"/>
                      <w:szCs w:val="24"/>
                    </w:rPr>
                    <m:t>11674-1</m:t>
                  </m:r>
                </m:e>
              </m:d>
              <m:r>
                <w:rPr>
                  <w:rFonts w:ascii="Cambria Math" w:hAnsi="Cambria Math" w:cs="Times New Roman"/>
                  <w:sz w:val="24"/>
                  <w:szCs w:val="24"/>
                </w:rPr>
                <m:t>+</m:t>
              </m:r>
              <m:sSup>
                <m:sSupPr>
                  <m:ctrlPr>
                    <w:rPr>
                      <w:rFonts w:ascii="Cambria Math" w:hAnsi="Cambria Math" w:cs="Times New Roman"/>
                      <w:i/>
                      <w:kern w:val="2"/>
                      <w:sz w:val="24"/>
                      <w:szCs w:val="24"/>
                      <w14:ligatures w14:val="standardContextual"/>
                    </w:rPr>
                  </m:ctrlPr>
                </m:sSupPr>
                <m:e>
                  <m:d>
                    <m:dPr>
                      <m:ctrlPr>
                        <w:rPr>
                          <w:rFonts w:ascii="Cambria Math" w:hAnsi="Cambria Math" w:cs="Times New Roman"/>
                          <w:i/>
                          <w:kern w:val="2"/>
                          <w:sz w:val="24"/>
                          <w:szCs w:val="24"/>
                          <w14:ligatures w14:val="standardContextual"/>
                        </w:rPr>
                      </m:ctrlPr>
                    </m:dPr>
                    <m:e>
                      <m:r>
                        <w:rPr>
                          <w:rFonts w:ascii="Cambria Math" w:hAnsi="Cambria Math" w:cs="Times New Roman"/>
                          <w:sz w:val="24"/>
                          <w:szCs w:val="24"/>
                        </w:rPr>
                        <m:t>1.96</m:t>
                      </m:r>
                    </m:e>
                  </m:d>
                </m:e>
                <m:sup>
                  <m:r>
                    <w:rPr>
                      <w:rFonts w:ascii="Cambria Math" w:hAnsi="Cambria Math" w:cs="Times New Roman"/>
                      <w:sz w:val="24"/>
                      <w:szCs w:val="24"/>
                    </w:rPr>
                    <m:t>2</m:t>
                  </m:r>
                </m:sup>
              </m:sSup>
              <m:r>
                <w:rPr>
                  <w:rFonts w:ascii="Cambria Math" w:hAnsi="Cambria Math" w:cs="Times New Roman"/>
                  <w:sz w:val="24"/>
                  <w:szCs w:val="24"/>
                </w:rPr>
                <m:t>*0.5*(1-0.5)</m:t>
              </m:r>
            </m:den>
          </m:f>
        </m:oMath>
      </m:oMathPara>
    </w:p>
    <w:p w14:paraId="5238B6CD" w14:textId="6C96CA34" w:rsidR="004722F5" w:rsidRPr="00BF15A5" w:rsidRDefault="004722F5" w:rsidP="00726E62">
      <w:pP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m:t>
          </m:r>
          <m:r>
            <m:rPr>
              <m:sty m:val="p"/>
            </m:rPr>
            <w:rPr>
              <w:rFonts w:ascii="Cambria Math" w:hAnsi="Cambria Math" w:cs="Times New Roman"/>
              <w:sz w:val="24"/>
              <w:szCs w:val="24"/>
            </w:rPr>
            <m:t>=</m:t>
          </m:r>
          <m:f>
            <m:fPr>
              <m:ctrlPr>
                <w:rPr>
                  <w:rFonts w:ascii="Cambria Math" w:hAnsi="Cambria Math" w:cs="Times New Roman"/>
                  <w:kern w:val="2"/>
                  <w:sz w:val="24"/>
                  <w:szCs w:val="24"/>
                  <w14:ligatures w14:val="standardContextual"/>
                </w:rPr>
              </m:ctrlPr>
            </m:fPr>
            <m:num>
              <m:r>
                <w:rPr>
                  <w:rFonts w:ascii="Cambria Math" w:hAnsi="Cambria Math" w:cs="Times New Roman"/>
                  <w:sz w:val="24"/>
                  <w:szCs w:val="24"/>
                </w:rPr>
                <m:t>(11674)*(3.8516)*(0.5)*(0.5)</m:t>
              </m:r>
            </m:num>
            <m:den>
              <m:r>
                <w:rPr>
                  <w:rFonts w:ascii="Cambria Math" w:hAnsi="Cambria Math" w:cs="Times New Roman"/>
                  <w:sz w:val="24"/>
                  <w:szCs w:val="24"/>
                </w:rPr>
                <m:t>(0.0025)*(11674)+(3.8416)*(0.5)*(0.5)</m:t>
              </m:r>
            </m:den>
          </m:f>
        </m:oMath>
      </m:oMathPara>
    </w:p>
    <w:p w14:paraId="64C9C79D" w14:textId="2146A0E9" w:rsidR="004722F5" w:rsidRPr="00BF15A5" w:rsidRDefault="004722F5" w:rsidP="00726E62">
      <w:pP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m:t>
          </m:r>
          <m:r>
            <m:rPr>
              <m:sty m:val="p"/>
            </m:rPr>
            <w:rPr>
              <w:rFonts w:ascii="Cambria Math" w:hAnsi="Cambria Math" w:cs="Times New Roman"/>
              <w:sz w:val="24"/>
              <w:szCs w:val="24"/>
            </w:rPr>
            <m:t>=</m:t>
          </m:r>
          <m:f>
            <m:fPr>
              <m:ctrlPr>
                <w:rPr>
                  <w:rFonts w:ascii="Cambria Math" w:hAnsi="Cambria Math" w:cs="Times New Roman"/>
                  <w:kern w:val="2"/>
                  <w:sz w:val="24"/>
                  <w:szCs w:val="24"/>
                  <w14:ligatures w14:val="standardContextual"/>
                </w:rPr>
              </m:ctrlPr>
            </m:fPr>
            <m:num>
              <m:r>
                <w:rPr>
                  <w:rFonts w:ascii="Cambria Math" w:hAnsi="Cambria Math" w:cs="Times New Roman"/>
                  <w:sz w:val="24"/>
                  <w:szCs w:val="24"/>
                </w:rPr>
                <m:t>11,211.71</m:t>
              </m:r>
            </m:num>
            <m:den>
              <m:r>
                <w:rPr>
                  <w:rFonts w:ascii="Cambria Math" w:hAnsi="Cambria Math" w:cs="Times New Roman"/>
                  <w:sz w:val="24"/>
                  <w:szCs w:val="24"/>
                </w:rPr>
                <m:t>30.14</m:t>
              </m:r>
            </m:den>
          </m:f>
        </m:oMath>
      </m:oMathPara>
    </w:p>
    <w:p w14:paraId="2BFBB684" w14:textId="038E55C4" w:rsidR="004722F5" w:rsidRPr="00BF15A5" w:rsidRDefault="004722F5" w:rsidP="00726E62">
      <w:pP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m:t>
          </m:r>
          <m:r>
            <m:rPr>
              <m:sty m:val="p"/>
            </m:rPr>
            <w:rPr>
              <w:rFonts w:ascii="Cambria Math" w:hAnsi="Cambria Math" w:cs="Times New Roman"/>
              <w:sz w:val="24"/>
              <w:szCs w:val="24"/>
            </w:rPr>
            <m:t>=</m:t>
          </m:r>
          <m:r>
            <w:rPr>
              <w:rFonts w:ascii="Cambria Math" w:hAnsi="Cambria Math" w:cs="Times New Roman"/>
              <w:sz w:val="24"/>
              <w:szCs w:val="24"/>
            </w:rPr>
            <m:t>372</m:t>
          </m:r>
        </m:oMath>
      </m:oMathPara>
    </w:p>
    <w:p w14:paraId="2D0496FF" w14:textId="7F435ABC" w:rsidR="004722F5" w:rsidRDefault="004722F5" w:rsidP="004A5046">
      <w:pPr>
        <w:rPr>
          <w:rFonts w:ascii="Times New Roman" w:hAnsi="Times New Roman" w:cs="Times New Roman"/>
          <w:sz w:val="24"/>
          <w:szCs w:val="24"/>
        </w:rPr>
      </w:pPr>
      <w:r w:rsidRPr="00A01E00">
        <w:rPr>
          <w:rFonts w:ascii="Times New Roman" w:hAnsi="Times New Roman" w:cs="Times New Roman"/>
          <w:sz w:val="24"/>
          <w:szCs w:val="24"/>
        </w:rPr>
        <w:t xml:space="preserve">Para un nivel de confianza del 95% y con una población de </w:t>
      </w:r>
      <m:oMath>
        <m:r>
          <w:rPr>
            <w:rFonts w:ascii="Cambria Math" w:hAnsi="Cambria Math" w:cs="Times New Roman"/>
            <w:sz w:val="24"/>
            <w:szCs w:val="24"/>
          </w:rPr>
          <m:t>11,674</m:t>
        </m:r>
      </m:oMath>
      <w:r w:rsidR="00951025" w:rsidRPr="00A01E00">
        <w:rPr>
          <w:rFonts w:ascii="Times New Roman" w:hAnsi="Times New Roman" w:cs="Times New Roman"/>
          <w:sz w:val="24"/>
          <w:szCs w:val="24"/>
        </w:rPr>
        <w:t xml:space="preserve"> apadrinados</w:t>
      </w:r>
      <w:r w:rsidR="00747B0A" w:rsidRPr="00A01E00">
        <w:rPr>
          <w:rFonts w:ascii="Times New Roman" w:hAnsi="Times New Roman" w:cs="Times New Roman"/>
          <w:sz w:val="24"/>
          <w:szCs w:val="24"/>
        </w:rPr>
        <w:t xml:space="preserve">, </w:t>
      </w:r>
      <w:r w:rsidRPr="00A01E00">
        <w:rPr>
          <w:rFonts w:ascii="Times New Roman" w:hAnsi="Times New Roman" w:cs="Times New Roman"/>
          <w:sz w:val="24"/>
          <w:szCs w:val="24"/>
        </w:rPr>
        <w:t>el tamaño de la muestra corresponde a un total de 3</w:t>
      </w:r>
      <w:r w:rsidR="00951025" w:rsidRPr="00A01E00">
        <w:rPr>
          <w:rFonts w:ascii="Times New Roman" w:hAnsi="Times New Roman" w:cs="Times New Roman"/>
          <w:sz w:val="24"/>
          <w:szCs w:val="24"/>
        </w:rPr>
        <w:t>72</w:t>
      </w:r>
      <w:r w:rsidRPr="00A01E00">
        <w:rPr>
          <w:rFonts w:ascii="Times New Roman" w:hAnsi="Times New Roman" w:cs="Times New Roman"/>
          <w:sz w:val="24"/>
          <w:szCs w:val="24"/>
        </w:rPr>
        <w:t xml:space="preserve"> datos.</w:t>
      </w:r>
    </w:p>
    <w:p w14:paraId="1C3CED5B" w14:textId="77777777" w:rsidR="00EA73D6" w:rsidRPr="00A01E00" w:rsidRDefault="00EA73D6" w:rsidP="004A5046">
      <w:pPr>
        <w:rPr>
          <w:rFonts w:ascii="Times New Roman" w:hAnsi="Times New Roman" w:cs="Times New Roman"/>
          <w:sz w:val="24"/>
          <w:szCs w:val="24"/>
        </w:rPr>
      </w:pPr>
    </w:p>
    <w:p w14:paraId="099F6B3B" w14:textId="1CB39B8A" w:rsidR="001D1244" w:rsidRPr="001D1244" w:rsidRDefault="000B5874" w:rsidP="001D1244">
      <w:pPr>
        <w:pStyle w:val="Ttulo3"/>
      </w:pPr>
      <w:bookmarkStart w:id="116" w:name="_Toc166617640"/>
      <w:r>
        <w:lastRenderedPageBreak/>
        <w:t>3.3.</w:t>
      </w:r>
      <w:r w:rsidR="001D1244">
        <w:t>3</w:t>
      </w:r>
      <w:r>
        <w:t xml:space="preserve"> </w:t>
      </w:r>
      <w:r w:rsidR="00A871DB" w:rsidRPr="00BF15A5">
        <w:t>TÉCNICAS DE MUESTREO</w:t>
      </w:r>
      <w:bookmarkEnd w:id="116"/>
    </w:p>
    <w:p w14:paraId="14948A1A" w14:textId="025EAC59" w:rsidR="007A01EE" w:rsidRPr="00BF15A5" w:rsidRDefault="00932E65" w:rsidP="00726E62">
      <w:pPr>
        <w:pStyle w:val="TextoPrincipal"/>
        <w:spacing w:line="360" w:lineRule="auto"/>
        <w:ind w:firstLine="567"/>
      </w:pPr>
      <w:r w:rsidRPr="00BF15A5">
        <w:t>La técnica de muestreo que se utilizará en esta investigación</w:t>
      </w:r>
      <w:r w:rsidR="007A01EE" w:rsidRPr="00BF15A5">
        <w:t xml:space="preserve"> </w:t>
      </w:r>
      <w:r w:rsidRPr="00BF15A5">
        <w:t xml:space="preserve">será: “Muestreo aleatorio simple” ya que las personas que </w:t>
      </w:r>
      <w:r w:rsidR="00B16AE7" w:rsidRPr="00BF15A5">
        <w:t>hacen uso del servicio de telemedicina</w:t>
      </w:r>
      <w:r w:rsidRPr="00BF15A5">
        <w:t xml:space="preserve"> son diferentes por mes y cada un</w:t>
      </w:r>
      <w:r w:rsidR="00B16AE7" w:rsidRPr="00BF15A5">
        <w:t>o</w:t>
      </w:r>
      <w:r w:rsidRPr="00BF15A5">
        <w:t xml:space="preserve"> tiene necesidades y consultas variadas, por lo tanto, es indiferente su selección, ya que el objetivo de este servicio es atender y ayudar a todos por igual sin importar sus interrogantes. Asimismo, esta variable no está representada en categorías, por lo cual no se considera otro tipo de muestreo.</w:t>
      </w:r>
    </w:p>
    <w:p w14:paraId="3085B1BE" w14:textId="093CEDF5" w:rsidR="007A01EE" w:rsidRPr="00BF15A5" w:rsidRDefault="00A871DB" w:rsidP="00F206B4">
      <w:pPr>
        <w:pStyle w:val="Ttulo2"/>
        <w:numPr>
          <w:ilvl w:val="1"/>
          <w:numId w:val="34"/>
        </w:numPr>
        <w:rPr>
          <w:rFonts w:cs="Times New Roman"/>
        </w:rPr>
      </w:pPr>
      <w:bookmarkStart w:id="117" w:name="_Toc166617641"/>
      <w:r w:rsidRPr="00BF15A5">
        <w:rPr>
          <w:rFonts w:cs="Times New Roman"/>
        </w:rPr>
        <w:t>TÉCNICAS, INSTRUMENTOS Y PROCEDIMIENTOS APLICADOS</w:t>
      </w:r>
      <w:bookmarkEnd w:id="117"/>
    </w:p>
    <w:p w14:paraId="33884286" w14:textId="55FCED7C" w:rsidR="002F3FC8" w:rsidRPr="00A01E00" w:rsidRDefault="002F3FC8" w:rsidP="004A5046">
      <w:pPr>
        <w:rPr>
          <w:rFonts w:ascii="Times New Roman" w:hAnsi="Times New Roman" w:cs="Times New Roman"/>
          <w:sz w:val="24"/>
          <w:szCs w:val="24"/>
        </w:rPr>
      </w:pPr>
      <w:r w:rsidRPr="00A01E00">
        <w:rPr>
          <w:rFonts w:ascii="Times New Roman" w:hAnsi="Times New Roman" w:cs="Times New Roman"/>
          <w:sz w:val="24"/>
          <w:szCs w:val="24"/>
        </w:rPr>
        <w:t xml:space="preserve">Se detallan las </w:t>
      </w:r>
      <w:r w:rsidR="007E66F5" w:rsidRPr="00A01E00">
        <w:rPr>
          <w:rFonts w:ascii="Times New Roman" w:hAnsi="Times New Roman" w:cs="Times New Roman"/>
          <w:sz w:val="24"/>
          <w:szCs w:val="24"/>
        </w:rPr>
        <w:t>técnicas e instrumentos</w:t>
      </w:r>
      <w:r w:rsidRPr="00A01E00">
        <w:rPr>
          <w:rFonts w:ascii="Times New Roman" w:hAnsi="Times New Roman" w:cs="Times New Roman"/>
          <w:sz w:val="24"/>
          <w:szCs w:val="24"/>
        </w:rPr>
        <w:t xml:space="preserve"> que serán empleadas para recopilar y analizar los datos necesarios para abordar los objetivos de la investigación. La selección de técnicas e instrumentos se basa en su capacidad para capturar datos relevantes y proporcionar información precisa sobre las variables de interés en la ejecución de este proyecto. </w:t>
      </w:r>
    </w:p>
    <w:p w14:paraId="53149E2A" w14:textId="3C411228" w:rsidR="009D2238" w:rsidRPr="004A5046" w:rsidRDefault="0014241A" w:rsidP="00A21E90">
      <w:pPr>
        <w:pStyle w:val="Ttulo3"/>
      </w:pPr>
      <w:bookmarkStart w:id="118" w:name="_Toc166617642"/>
      <w:r>
        <w:t xml:space="preserve">3.4.1 </w:t>
      </w:r>
      <w:r w:rsidR="009D2238" w:rsidRPr="004A5046">
        <w:t>INSTRUMENTOS</w:t>
      </w:r>
      <w:bookmarkEnd w:id="118"/>
    </w:p>
    <w:p w14:paraId="07C9488D" w14:textId="4FF10BE8" w:rsidR="00113210" w:rsidRPr="00BF15A5" w:rsidRDefault="004D3DC9" w:rsidP="00726E62">
      <w:pPr>
        <w:pStyle w:val="TextoPrincipal"/>
        <w:spacing w:line="360" w:lineRule="auto"/>
        <w:ind w:firstLine="567"/>
      </w:pPr>
      <w:r w:rsidRPr="00BF15A5">
        <w:t>Los instrumentos aplicados en esta investigación serán: el c</w:t>
      </w:r>
      <w:r w:rsidR="004A545D" w:rsidRPr="00BF15A5">
        <w:t>uestionario</w:t>
      </w:r>
      <w:r w:rsidRPr="00BF15A5">
        <w:t xml:space="preserve"> para la recolección de datos cuantitativa</w:t>
      </w:r>
      <w:r w:rsidR="004A545D" w:rsidRPr="00BF15A5">
        <w:t xml:space="preserve"> y </w:t>
      </w:r>
      <w:r w:rsidRPr="00BF15A5">
        <w:t xml:space="preserve">la </w:t>
      </w:r>
      <w:r w:rsidR="004A545D" w:rsidRPr="00BF15A5">
        <w:t>guía de entrevista</w:t>
      </w:r>
      <w:r w:rsidRPr="00BF15A5">
        <w:t xml:space="preserve"> para obtener datos cualitativos.</w:t>
      </w:r>
    </w:p>
    <w:p w14:paraId="0FEF8F67" w14:textId="50CE4005" w:rsidR="00A8098E" w:rsidRPr="00A01E00" w:rsidRDefault="00A8098E" w:rsidP="00726E62">
      <w:pPr>
        <w:rPr>
          <w:rFonts w:ascii="Times New Roman" w:hAnsi="Times New Roman" w:cs="Times New Roman"/>
          <w:sz w:val="24"/>
          <w:szCs w:val="24"/>
        </w:rPr>
      </w:pPr>
      <w:r w:rsidRPr="00A01E00">
        <w:rPr>
          <w:rFonts w:ascii="Times New Roman" w:hAnsi="Times New Roman" w:cs="Times New Roman"/>
          <w:sz w:val="24"/>
          <w:szCs w:val="24"/>
        </w:rPr>
        <w:t>El cuestionario</w:t>
      </w:r>
      <w:r w:rsidR="004D3DC9" w:rsidRPr="00A01E00">
        <w:rPr>
          <w:rFonts w:ascii="Times New Roman" w:hAnsi="Times New Roman" w:cs="Times New Roman"/>
          <w:sz w:val="24"/>
          <w:szCs w:val="24"/>
        </w:rPr>
        <w:t xml:space="preserve"> contará con preguntas categóricas cerradas y dicotómicas cerradas y tendrá</w:t>
      </w:r>
      <w:r w:rsidRPr="00A01E00">
        <w:rPr>
          <w:rFonts w:ascii="Times New Roman" w:hAnsi="Times New Roman" w:cs="Times New Roman"/>
          <w:sz w:val="24"/>
          <w:szCs w:val="24"/>
        </w:rPr>
        <w:t xml:space="preserve"> la siguiente estructura:</w:t>
      </w:r>
    </w:p>
    <w:p w14:paraId="745D2553" w14:textId="77777777" w:rsidR="00A8098E" w:rsidRPr="00BF15A5" w:rsidRDefault="00A8098E" w:rsidP="00F206B4">
      <w:pPr>
        <w:pStyle w:val="Prrafodelista"/>
        <w:numPr>
          <w:ilvl w:val="0"/>
          <w:numId w:val="5"/>
        </w:numPr>
        <w:contextualSpacing/>
        <w:rPr>
          <w:rFonts w:ascii="Times New Roman" w:hAnsi="Times New Roman" w:cs="Times New Roman"/>
          <w:sz w:val="24"/>
          <w:szCs w:val="24"/>
        </w:rPr>
      </w:pPr>
      <w:r w:rsidRPr="00BF15A5">
        <w:rPr>
          <w:rFonts w:ascii="Times New Roman" w:hAnsi="Times New Roman" w:cs="Times New Roman"/>
          <w:sz w:val="24"/>
          <w:szCs w:val="24"/>
        </w:rPr>
        <w:t xml:space="preserve">Titulo </w:t>
      </w:r>
    </w:p>
    <w:p w14:paraId="346DE939" w14:textId="77777777" w:rsidR="00A8098E" w:rsidRPr="00BF15A5" w:rsidRDefault="00A8098E" w:rsidP="00F206B4">
      <w:pPr>
        <w:pStyle w:val="Prrafodelista"/>
        <w:numPr>
          <w:ilvl w:val="0"/>
          <w:numId w:val="5"/>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 xml:space="preserve">Introducción o presentación </w:t>
      </w:r>
    </w:p>
    <w:p w14:paraId="6A813943" w14:textId="2AB3FF5F" w:rsidR="004D3DC9" w:rsidRPr="00BF15A5" w:rsidRDefault="004D3DC9" w:rsidP="00F206B4">
      <w:pPr>
        <w:pStyle w:val="Prrafodelista"/>
        <w:numPr>
          <w:ilvl w:val="0"/>
          <w:numId w:val="5"/>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Preguntas y opciones de respuestas.</w:t>
      </w:r>
    </w:p>
    <w:p w14:paraId="68CA9B12" w14:textId="2C2485EF" w:rsidR="001415B8" w:rsidRPr="00A01E00" w:rsidRDefault="00D70E9E" w:rsidP="00726E62">
      <w:pPr>
        <w:spacing w:after="160"/>
        <w:contextualSpacing/>
        <w:rPr>
          <w:rFonts w:ascii="Times New Roman" w:hAnsi="Times New Roman" w:cs="Times New Roman"/>
          <w:sz w:val="24"/>
          <w:szCs w:val="24"/>
        </w:rPr>
      </w:pPr>
      <w:r w:rsidRPr="00A01E00">
        <w:rPr>
          <w:rFonts w:ascii="Times New Roman" w:hAnsi="Times New Roman" w:cs="Times New Roman"/>
          <w:sz w:val="24"/>
          <w:szCs w:val="24"/>
        </w:rPr>
        <w:t>Se elaborarán tres (3) guías de entrevista, orientadas a los empleados de telemedicina y tecnología, cuyo objetivo será obtener información cualitativa de la organización en cuanto a infraestructura tecnológica y procesos internos del servicio de telemedic</w:t>
      </w:r>
      <w:r w:rsidR="002E09F6" w:rsidRPr="00A01E00">
        <w:rPr>
          <w:rFonts w:ascii="Times New Roman" w:hAnsi="Times New Roman" w:cs="Times New Roman"/>
          <w:sz w:val="24"/>
          <w:szCs w:val="24"/>
        </w:rPr>
        <w:t>ina.</w:t>
      </w:r>
    </w:p>
    <w:p w14:paraId="6C6A3530" w14:textId="2063E0C9" w:rsidR="009D2238" w:rsidRPr="00BF15A5" w:rsidRDefault="0014241A" w:rsidP="00A21E90">
      <w:pPr>
        <w:pStyle w:val="Ttulo3"/>
      </w:pPr>
      <w:bookmarkStart w:id="119" w:name="_Toc166617643"/>
      <w:r>
        <w:t xml:space="preserve">3.4.2 </w:t>
      </w:r>
      <w:r w:rsidR="009D2238" w:rsidRPr="00BF15A5">
        <w:t>TÉCNICAS</w:t>
      </w:r>
      <w:bookmarkEnd w:id="119"/>
    </w:p>
    <w:p w14:paraId="7DC5CCC4" w14:textId="1BE53B89" w:rsidR="001415B8" w:rsidRPr="00A01E00" w:rsidRDefault="002E09F6" w:rsidP="00726E62">
      <w:pPr>
        <w:ind w:firstLine="360"/>
        <w:rPr>
          <w:rFonts w:ascii="Times New Roman" w:hAnsi="Times New Roman" w:cs="Times New Roman"/>
          <w:sz w:val="24"/>
          <w:szCs w:val="24"/>
        </w:rPr>
      </w:pPr>
      <w:r w:rsidRPr="00A01E00">
        <w:rPr>
          <w:rFonts w:ascii="Times New Roman" w:hAnsi="Times New Roman" w:cs="Times New Roman"/>
          <w:sz w:val="24"/>
          <w:szCs w:val="24"/>
        </w:rPr>
        <w:t>Las técnicas de recolección de datos en esta investigación es la e</w:t>
      </w:r>
      <w:r w:rsidR="007E66F5" w:rsidRPr="00A01E00">
        <w:rPr>
          <w:rFonts w:ascii="Times New Roman" w:hAnsi="Times New Roman" w:cs="Times New Roman"/>
          <w:sz w:val="24"/>
          <w:szCs w:val="24"/>
        </w:rPr>
        <w:t>ncuesta y entrevista</w:t>
      </w:r>
      <w:r w:rsidRPr="00A01E00">
        <w:rPr>
          <w:rFonts w:ascii="Times New Roman" w:hAnsi="Times New Roman" w:cs="Times New Roman"/>
          <w:sz w:val="24"/>
          <w:szCs w:val="24"/>
        </w:rPr>
        <w:t>, para recoger tanto datos cualitativos como cuantitativos.</w:t>
      </w:r>
    </w:p>
    <w:p w14:paraId="0DE0DB6F" w14:textId="60C3BC26" w:rsidR="004D3DC9" w:rsidRPr="00A01E00" w:rsidRDefault="002E09F6" w:rsidP="00726E62">
      <w:pPr>
        <w:ind w:firstLine="360"/>
        <w:rPr>
          <w:rFonts w:ascii="Times New Roman" w:hAnsi="Times New Roman" w:cs="Times New Roman"/>
          <w:sz w:val="24"/>
          <w:szCs w:val="24"/>
        </w:rPr>
      </w:pPr>
      <w:r w:rsidRPr="00A01E00">
        <w:rPr>
          <w:rFonts w:ascii="Times New Roman" w:hAnsi="Times New Roman" w:cs="Times New Roman"/>
          <w:sz w:val="24"/>
          <w:szCs w:val="24"/>
        </w:rPr>
        <w:t xml:space="preserve">Ambas técnicas contarán con </w:t>
      </w:r>
      <w:r w:rsidR="004D3DC9" w:rsidRPr="00A01E00">
        <w:rPr>
          <w:rFonts w:ascii="Times New Roman" w:hAnsi="Times New Roman" w:cs="Times New Roman"/>
          <w:sz w:val="24"/>
          <w:szCs w:val="24"/>
        </w:rPr>
        <w:t>4 fases:</w:t>
      </w:r>
    </w:p>
    <w:p w14:paraId="064EE03C" w14:textId="77777777" w:rsidR="004D3DC9" w:rsidRPr="00BF15A5" w:rsidRDefault="004D3DC9" w:rsidP="00F206B4">
      <w:pPr>
        <w:pStyle w:val="Prrafodelista"/>
        <w:numPr>
          <w:ilvl w:val="0"/>
          <w:numId w:val="6"/>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lastRenderedPageBreak/>
        <w:t>Preparación</w:t>
      </w:r>
    </w:p>
    <w:p w14:paraId="1AFD0609" w14:textId="77777777" w:rsidR="004D3DC9" w:rsidRPr="00BF15A5" w:rsidRDefault="004D3DC9" w:rsidP="00F206B4">
      <w:pPr>
        <w:pStyle w:val="Prrafodelista"/>
        <w:numPr>
          <w:ilvl w:val="0"/>
          <w:numId w:val="6"/>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 xml:space="preserve">Diseño </w:t>
      </w:r>
    </w:p>
    <w:p w14:paraId="77DD4F7F" w14:textId="77777777" w:rsidR="004D3DC9" w:rsidRPr="00BF15A5" w:rsidRDefault="004D3DC9" w:rsidP="00F206B4">
      <w:pPr>
        <w:pStyle w:val="Prrafodelista"/>
        <w:numPr>
          <w:ilvl w:val="0"/>
          <w:numId w:val="6"/>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Aplicación</w:t>
      </w:r>
    </w:p>
    <w:p w14:paraId="2E0EA483" w14:textId="4A8D5C8E" w:rsidR="002E09F6" w:rsidRPr="00BF15A5" w:rsidRDefault="004D3DC9" w:rsidP="00F206B4">
      <w:pPr>
        <w:pStyle w:val="Prrafodelista"/>
        <w:numPr>
          <w:ilvl w:val="0"/>
          <w:numId w:val="6"/>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Análisis de resultados</w:t>
      </w:r>
    </w:p>
    <w:p w14:paraId="52788976" w14:textId="21E354F3" w:rsidR="001415B8" w:rsidRPr="00BF15A5" w:rsidRDefault="007F6446" w:rsidP="00A21E90">
      <w:pPr>
        <w:pStyle w:val="Ttulo3"/>
      </w:pPr>
      <w:bookmarkStart w:id="120" w:name="_Toc166617644"/>
      <w:r>
        <w:t xml:space="preserve">3.4.3 </w:t>
      </w:r>
      <w:r w:rsidR="001415B8" w:rsidRPr="00BF15A5">
        <w:t>PROCEDIMIENTOS</w:t>
      </w:r>
      <w:bookmarkEnd w:id="120"/>
    </w:p>
    <w:p w14:paraId="060FC137" w14:textId="39D30DE0" w:rsidR="00A8098E" w:rsidRPr="00BF15A5" w:rsidRDefault="007E66F5" w:rsidP="00726E62">
      <w:pPr>
        <w:pStyle w:val="TextoPrincipal"/>
        <w:spacing w:line="360" w:lineRule="auto"/>
        <w:ind w:firstLine="567"/>
      </w:pPr>
      <w:r w:rsidRPr="00BF15A5">
        <w:t xml:space="preserve">La recolección de datos para la encuesta </w:t>
      </w:r>
      <w:r w:rsidR="002E1A9C" w:rsidRPr="00BF15A5">
        <w:t>se debe realizar e</w:t>
      </w:r>
      <w:r w:rsidRPr="00BF15A5">
        <w:t xml:space="preserve">n base a </w:t>
      </w:r>
      <w:r w:rsidR="002E1A9C" w:rsidRPr="00BF15A5">
        <w:t>la muestra</w:t>
      </w:r>
      <w:r w:rsidR="00A8098E" w:rsidRPr="00BF15A5">
        <w:t xml:space="preserve">, </w:t>
      </w:r>
      <w:r w:rsidR="002E1A9C" w:rsidRPr="00BF15A5">
        <w:t>con el fin</w:t>
      </w:r>
      <w:r w:rsidR="00A8098E" w:rsidRPr="00BF15A5">
        <w:t xml:space="preserve"> de obtener </w:t>
      </w:r>
      <w:r w:rsidR="002E1A9C" w:rsidRPr="00BF15A5">
        <w:t xml:space="preserve">datos </w:t>
      </w:r>
      <w:r w:rsidRPr="00BF15A5">
        <w:t>representativ</w:t>
      </w:r>
      <w:r w:rsidR="002E1A9C" w:rsidRPr="00BF15A5">
        <w:t xml:space="preserve">os de la población, en esta investigación la población está formada por </w:t>
      </w:r>
      <w:r w:rsidR="00A8098E" w:rsidRPr="00BF15A5">
        <w:t xml:space="preserve">los </w:t>
      </w:r>
      <w:r w:rsidR="002E1A9C" w:rsidRPr="00BF15A5">
        <w:t xml:space="preserve">apadrinados </w:t>
      </w:r>
      <w:r w:rsidRPr="00BF15A5">
        <w:t>de la Agencia “Children Internacional”</w:t>
      </w:r>
      <w:r w:rsidR="002E1A9C" w:rsidRPr="00BF15A5">
        <w:t>, por lo tanto, es a estos individuos a los cuales se les debe aplicar el cuestionario.</w:t>
      </w:r>
    </w:p>
    <w:p w14:paraId="3716A1B7" w14:textId="77777777" w:rsidR="00A8098E" w:rsidRPr="00BF15A5" w:rsidRDefault="002E1A9C" w:rsidP="00726E62">
      <w:pPr>
        <w:pStyle w:val="TextoPrincipal"/>
        <w:spacing w:line="360" w:lineRule="auto"/>
        <w:ind w:firstLine="567"/>
      </w:pPr>
      <w:r w:rsidRPr="00BF15A5">
        <w:t xml:space="preserve">La aplicación de este instrumento se debe realizar </w:t>
      </w:r>
      <w:r w:rsidR="00A8098E" w:rsidRPr="00BF15A5">
        <w:t>en formato</w:t>
      </w:r>
      <w:r w:rsidRPr="00BF15A5">
        <w:t xml:space="preserve"> digital, con el fin de llegar de forma más rápida </w:t>
      </w:r>
      <w:r w:rsidR="00A8098E" w:rsidRPr="00BF15A5">
        <w:t xml:space="preserve">a los apadrinados y obtener los resultados digitalizados, para evitar errores de digitación u omisión. </w:t>
      </w:r>
    </w:p>
    <w:p w14:paraId="070480C0" w14:textId="7981E919" w:rsidR="002E1A9C" w:rsidRPr="00BF15A5" w:rsidRDefault="00A8098E" w:rsidP="00726E62">
      <w:pPr>
        <w:pStyle w:val="TextoPrincipal"/>
        <w:spacing w:line="360" w:lineRule="auto"/>
        <w:ind w:firstLine="567"/>
      </w:pPr>
      <w:r w:rsidRPr="00BF15A5">
        <w:t xml:space="preserve">El cuestionario se debe enviar de forma aleatoria a todos los apadrinados a través de WhatsApp, ya que en su mayoría cuentan con este medio de comunicación. El análisis de los datos se debe realizar cuando se haya obtenido el 100% de respuestas esperadas en base a la muestra, para que los resultados sean objetivos y estén libre de sesgos. </w:t>
      </w:r>
    </w:p>
    <w:p w14:paraId="0998889F" w14:textId="35212CF1" w:rsidR="00372F7B" w:rsidRPr="00BF15A5" w:rsidRDefault="00A8098E" w:rsidP="00726E62">
      <w:pPr>
        <w:pStyle w:val="TextoPrincipal"/>
        <w:spacing w:line="360" w:lineRule="auto"/>
        <w:ind w:firstLine="567"/>
      </w:pPr>
      <w:r w:rsidRPr="00BF15A5">
        <w:t xml:space="preserve">Las Guías de entrevista deben aplicarse </w:t>
      </w:r>
      <w:r w:rsidR="00372F7B" w:rsidRPr="00BF15A5">
        <w:t>al siguiente personal</w:t>
      </w:r>
      <w:r w:rsidRPr="00BF15A5">
        <w:t>:</w:t>
      </w:r>
    </w:p>
    <w:p w14:paraId="2610BEDE" w14:textId="2DF2A52D" w:rsidR="00372F7B" w:rsidRPr="00BF15A5" w:rsidRDefault="00372F7B" w:rsidP="00F206B4">
      <w:pPr>
        <w:pStyle w:val="TextoPrincipal"/>
        <w:numPr>
          <w:ilvl w:val="0"/>
          <w:numId w:val="11"/>
        </w:numPr>
        <w:spacing w:line="360" w:lineRule="auto"/>
        <w:ind w:left="426" w:hanging="426"/>
      </w:pPr>
      <w:r w:rsidRPr="00BF15A5">
        <w:t>A la persona que recibe las llamadas en servicio de Telemedicina, que únicamente es uno (1).</w:t>
      </w:r>
    </w:p>
    <w:p w14:paraId="7D4E4A14" w14:textId="460EBA12" w:rsidR="00372F7B" w:rsidRPr="00BF15A5" w:rsidRDefault="00372F7B" w:rsidP="00F206B4">
      <w:pPr>
        <w:pStyle w:val="TextoPrincipal"/>
        <w:numPr>
          <w:ilvl w:val="0"/>
          <w:numId w:val="11"/>
        </w:numPr>
        <w:spacing w:line="360" w:lineRule="auto"/>
        <w:ind w:left="426" w:hanging="426"/>
      </w:pPr>
      <w:r w:rsidRPr="00BF15A5">
        <w:t>A los médicos que brindan consultas en el servicio de telemedicina que suman un total de dos (2) personas, y</w:t>
      </w:r>
    </w:p>
    <w:p w14:paraId="1673F394" w14:textId="6A456342" w:rsidR="005C0D78" w:rsidRPr="00BF15A5" w:rsidRDefault="00372F7B" w:rsidP="00F206B4">
      <w:pPr>
        <w:pStyle w:val="TextoPrincipal"/>
        <w:numPr>
          <w:ilvl w:val="0"/>
          <w:numId w:val="11"/>
        </w:numPr>
        <w:spacing w:line="360" w:lineRule="auto"/>
        <w:ind w:left="426" w:hanging="426"/>
      </w:pPr>
      <w:r w:rsidRPr="00BF15A5">
        <w:t>A</w:t>
      </w:r>
      <w:r w:rsidR="007E66F5" w:rsidRPr="00BF15A5">
        <w:t xml:space="preserve">l </w:t>
      </w:r>
      <w:r w:rsidRPr="00BF15A5">
        <w:t xml:space="preserve">encargado </w:t>
      </w:r>
      <w:r w:rsidR="007E66F5" w:rsidRPr="00BF15A5">
        <w:t xml:space="preserve">de </w:t>
      </w:r>
      <w:r w:rsidRPr="00BF15A5">
        <w:t xml:space="preserve">área de </w:t>
      </w:r>
      <w:r w:rsidR="007E66F5" w:rsidRPr="00BF15A5">
        <w:t xml:space="preserve">Tecnología </w:t>
      </w:r>
      <w:r w:rsidRPr="00BF15A5">
        <w:t xml:space="preserve">que es una (1) persona, se considera únicamente este empleado ya que las preguntas estarán orientadas a </w:t>
      </w:r>
      <w:r w:rsidR="007E66F5" w:rsidRPr="00BF15A5">
        <w:t>la infraestructura de la empresa para lo cual no era necesario más entrevistado</w:t>
      </w:r>
      <w:r w:rsidRPr="00BF15A5">
        <w:t>s, ya que las preguntas son puntuales por lo tanto no hay variedad de respuestas.</w:t>
      </w:r>
      <w:r w:rsidR="007E66F5" w:rsidRPr="00BF15A5">
        <w:t xml:space="preserve"> </w:t>
      </w:r>
    </w:p>
    <w:p w14:paraId="33F64ED3" w14:textId="624450DA" w:rsidR="00E5109B" w:rsidRPr="00BF15A5" w:rsidRDefault="00372F7B" w:rsidP="00EA73D6">
      <w:pPr>
        <w:pStyle w:val="TextoPrincipal"/>
        <w:spacing w:line="360" w:lineRule="auto"/>
        <w:ind w:firstLine="567"/>
      </w:pPr>
      <w:r w:rsidRPr="00BF15A5">
        <w:t>El desarrollo de la entrevista debe realizarse en un ambiente adecuado y de forma</w:t>
      </w:r>
      <w:r w:rsidR="00715B29" w:rsidRPr="00BF15A5">
        <w:t xml:space="preserve"> </w:t>
      </w:r>
      <w:r w:rsidRPr="00BF15A5">
        <w:t xml:space="preserve">presencial, donde el entrevistado tenga la libertad y confianza de responder a todas las preguntas planteadas, esta técnica debe ser desarrollada por uno de los miembros del equipo de proyectos para dirigir de forma adecuada </w:t>
      </w:r>
      <w:r w:rsidR="00715B29" w:rsidRPr="00BF15A5">
        <w:t>la aplicación del instrumento.</w:t>
      </w:r>
    </w:p>
    <w:p w14:paraId="67E137FA" w14:textId="5667B210" w:rsidR="007A01EE" w:rsidRPr="00BF15A5" w:rsidRDefault="004A5046" w:rsidP="004A5046">
      <w:pPr>
        <w:pStyle w:val="Ttulo2"/>
        <w:ind w:firstLine="0"/>
      </w:pPr>
      <w:bookmarkStart w:id="121" w:name="_Toc166617645"/>
      <w:r>
        <w:lastRenderedPageBreak/>
        <w:t xml:space="preserve">3.5 </w:t>
      </w:r>
      <w:r w:rsidR="00A871DB" w:rsidRPr="00BF15A5">
        <w:t>FUENTES DE INFORMACIÓN</w:t>
      </w:r>
      <w:bookmarkEnd w:id="121"/>
    </w:p>
    <w:p w14:paraId="3648C332" w14:textId="6A83C052" w:rsidR="00A8098E" w:rsidRPr="00A01E00" w:rsidRDefault="002E09F6" w:rsidP="00726E62">
      <w:pPr>
        <w:rPr>
          <w:rFonts w:ascii="Times New Roman" w:hAnsi="Times New Roman" w:cs="Times New Roman"/>
          <w:sz w:val="24"/>
          <w:szCs w:val="24"/>
        </w:rPr>
      </w:pPr>
      <w:r w:rsidRPr="00A01E00">
        <w:rPr>
          <w:rFonts w:ascii="Times New Roman" w:hAnsi="Times New Roman" w:cs="Times New Roman"/>
          <w:sz w:val="24"/>
          <w:szCs w:val="24"/>
        </w:rPr>
        <w:t>Se detallan los</w:t>
      </w:r>
      <w:r w:rsidR="001415B8" w:rsidRPr="00A01E00">
        <w:rPr>
          <w:rFonts w:ascii="Times New Roman" w:hAnsi="Times New Roman" w:cs="Times New Roman"/>
          <w:sz w:val="24"/>
          <w:szCs w:val="24"/>
        </w:rPr>
        <w:t xml:space="preserve"> medios o recursos que proporcionan datos, conocimientos o evidencia sobre</w:t>
      </w:r>
      <w:r w:rsidRPr="00A01E00">
        <w:rPr>
          <w:rFonts w:ascii="Times New Roman" w:hAnsi="Times New Roman" w:cs="Times New Roman"/>
          <w:sz w:val="24"/>
          <w:szCs w:val="24"/>
        </w:rPr>
        <w:t xml:space="preserve"> el</w:t>
      </w:r>
      <w:r w:rsidR="001415B8" w:rsidRPr="00A01E00">
        <w:rPr>
          <w:rFonts w:ascii="Times New Roman" w:hAnsi="Times New Roman" w:cs="Times New Roman"/>
          <w:sz w:val="24"/>
          <w:szCs w:val="24"/>
        </w:rPr>
        <w:t xml:space="preserve"> tema </w:t>
      </w:r>
      <w:r w:rsidRPr="00A01E00">
        <w:rPr>
          <w:rFonts w:ascii="Times New Roman" w:hAnsi="Times New Roman" w:cs="Times New Roman"/>
          <w:sz w:val="24"/>
          <w:szCs w:val="24"/>
        </w:rPr>
        <w:t>estudiado</w:t>
      </w:r>
      <w:r w:rsidR="001415B8" w:rsidRPr="00A01E00">
        <w:rPr>
          <w:rFonts w:ascii="Times New Roman" w:hAnsi="Times New Roman" w:cs="Times New Roman"/>
          <w:sz w:val="24"/>
          <w:szCs w:val="24"/>
        </w:rPr>
        <w:t xml:space="preserve">. </w:t>
      </w:r>
      <w:r w:rsidRPr="00A01E00">
        <w:rPr>
          <w:rFonts w:ascii="Times New Roman" w:hAnsi="Times New Roman" w:cs="Times New Roman"/>
          <w:sz w:val="24"/>
          <w:szCs w:val="24"/>
        </w:rPr>
        <w:t>Por lo cual se hace uso de fuentes</w:t>
      </w:r>
      <w:r w:rsidR="001415B8" w:rsidRPr="00A01E00">
        <w:rPr>
          <w:rFonts w:ascii="Times New Roman" w:hAnsi="Times New Roman" w:cs="Times New Roman"/>
          <w:sz w:val="24"/>
          <w:szCs w:val="24"/>
        </w:rPr>
        <w:t xml:space="preserve"> primarias y secundaria</w:t>
      </w:r>
      <w:r w:rsidR="00A8098E" w:rsidRPr="00A01E00">
        <w:rPr>
          <w:rFonts w:ascii="Times New Roman" w:hAnsi="Times New Roman" w:cs="Times New Roman"/>
          <w:sz w:val="24"/>
          <w:szCs w:val="24"/>
        </w:rPr>
        <w:t xml:space="preserve">, </w:t>
      </w:r>
      <w:r w:rsidR="001415B8" w:rsidRPr="00A01E00">
        <w:rPr>
          <w:rFonts w:ascii="Times New Roman" w:hAnsi="Times New Roman" w:cs="Times New Roman"/>
          <w:sz w:val="24"/>
          <w:szCs w:val="24"/>
        </w:rPr>
        <w:t>con información adecuada</w:t>
      </w:r>
      <w:r w:rsidRPr="00A01E00">
        <w:rPr>
          <w:rFonts w:ascii="Times New Roman" w:hAnsi="Times New Roman" w:cs="Times New Roman"/>
          <w:sz w:val="24"/>
          <w:szCs w:val="24"/>
        </w:rPr>
        <w:t xml:space="preserve"> y </w:t>
      </w:r>
      <w:r w:rsidR="001415B8" w:rsidRPr="00A01E00">
        <w:rPr>
          <w:rFonts w:ascii="Times New Roman" w:hAnsi="Times New Roman" w:cs="Times New Roman"/>
          <w:sz w:val="24"/>
          <w:szCs w:val="24"/>
        </w:rPr>
        <w:t>esencial para garantizar la validez y confiabilidad de la información recopilada.</w:t>
      </w:r>
    </w:p>
    <w:p w14:paraId="21DB9750" w14:textId="25DAF052" w:rsidR="007A01EE" w:rsidRPr="004A5046" w:rsidRDefault="007F6446" w:rsidP="00A21E90">
      <w:pPr>
        <w:pStyle w:val="Ttulo3"/>
      </w:pPr>
      <w:bookmarkStart w:id="122" w:name="_Toc166617646"/>
      <w:r>
        <w:t>3.5.1</w:t>
      </w:r>
      <w:r w:rsidR="00A871DB" w:rsidRPr="004A5046">
        <w:t>FUENTES PRIMARIAS</w:t>
      </w:r>
      <w:bookmarkEnd w:id="122"/>
    </w:p>
    <w:p w14:paraId="5650E7DB" w14:textId="712CD132" w:rsidR="001415B8" w:rsidRPr="00BF15A5" w:rsidRDefault="00113210" w:rsidP="00F206B4">
      <w:pPr>
        <w:pStyle w:val="Prrafodelista"/>
        <w:numPr>
          <w:ilvl w:val="0"/>
          <w:numId w:val="12"/>
        </w:numPr>
        <w:ind w:left="284" w:hanging="284"/>
        <w:rPr>
          <w:rFonts w:ascii="Times New Roman" w:hAnsi="Times New Roman" w:cs="Times New Roman"/>
          <w:sz w:val="24"/>
          <w:szCs w:val="24"/>
        </w:rPr>
      </w:pPr>
      <w:r w:rsidRPr="00BF15A5">
        <w:rPr>
          <w:rFonts w:ascii="Times New Roman" w:hAnsi="Times New Roman" w:cs="Times New Roman"/>
          <w:sz w:val="24"/>
          <w:szCs w:val="24"/>
        </w:rPr>
        <w:t>Resultados del cuestionario aplicado a los apadrinados.</w:t>
      </w:r>
    </w:p>
    <w:p w14:paraId="0C69EC63" w14:textId="4C55F753" w:rsidR="00113210" w:rsidRPr="00BF15A5" w:rsidRDefault="00113210" w:rsidP="00F206B4">
      <w:pPr>
        <w:pStyle w:val="Prrafodelista"/>
        <w:numPr>
          <w:ilvl w:val="0"/>
          <w:numId w:val="12"/>
        </w:numPr>
        <w:ind w:left="284" w:hanging="284"/>
        <w:rPr>
          <w:rFonts w:ascii="Times New Roman" w:hAnsi="Times New Roman" w:cs="Times New Roman"/>
          <w:sz w:val="24"/>
          <w:szCs w:val="24"/>
        </w:rPr>
      </w:pPr>
      <w:r w:rsidRPr="00BF15A5">
        <w:rPr>
          <w:rFonts w:ascii="Times New Roman" w:hAnsi="Times New Roman" w:cs="Times New Roman"/>
          <w:sz w:val="24"/>
          <w:szCs w:val="24"/>
        </w:rPr>
        <w:t>Resultados de la guía de entrevista aplicada a empleados de Children Internacional.</w:t>
      </w:r>
    </w:p>
    <w:p w14:paraId="25E04330" w14:textId="483EC27B" w:rsidR="00B84973" w:rsidRPr="00BF15A5" w:rsidRDefault="00113210" w:rsidP="00F206B4">
      <w:pPr>
        <w:pStyle w:val="Prrafodelista"/>
        <w:numPr>
          <w:ilvl w:val="0"/>
          <w:numId w:val="12"/>
        </w:numPr>
        <w:ind w:left="284" w:hanging="284"/>
        <w:rPr>
          <w:rFonts w:ascii="Times New Roman" w:hAnsi="Times New Roman" w:cs="Times New Roman"/>
          <w:sz w:val="24"/>
          <w:szCs w:val="24"/>
        </w:rPr>
      </w:pPr>
      <w:r w:rsidRPr="00BF15A5">
        <w:rPr>
          <w:rFonts w:ascii="Times New Roman" w:hAnsi="Times New Roman" w:cs="Times New Roman"/>
          <w:sz w:val="24"/>
          <w:szCs w:val="24"/>
        </w:rPr>
        <w:t>Datos estadísticos de Children Internacional.</w:t>
      </w:r>
    </w:p>
    <w:p w14:paraId="47C29209" w14:textId="4883DD94" w:rsidR="007A01EE" w:rsidRPr="004A5046" w:rsidRDefault="007F6446" w:rsidP="00A21E90">
      <w:pPr>
        <w:pStyle w:val="Ttulo3"/>
      </w:pPr>
      <w:bookmarkStart w:id="123" w:name="_Toc166617647"/>
      <w:r>
        <w:t xml:space="preserve">3.5.2 </w:t>
      </w:r>
      <w:r w:rsidR="00A871DB" w:rsidRPr="004A5046">
        <w:t>FUENTES SECUNDARIAS</w:t>
      </w:r>
      <w:bookmarkEnd w:id="123"/>
    </w:p>
    <w:p w14:paraId="53C900DD" w14:textId="77777777" w:rsidR="001415B8" w:rsidRPr="00BF15A5" w:rsidRDefault="001415B8" w:rsidP="00F206B4">
      <w:pPr>
        <w:pStyle w:val="Prrafodelista"/>
        <w:numPr>
          <w:ilvl w:val="0"/>
          <w:numId w:val="7"/>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 xml:space="preserve">Libros </w:t>
      </w:r>
    </w:p>
    <w:p w14:paraId="61330190" w14:textId="77777777" w:rsidR="001415B8" w:rsidRPr="00BF15A5" w:rsidRDefault="001415B8" w:rsidP="00F206B4">
      <w:pPr>
        <w:pStyle w:val="Prrafodelista"/>
        <w:numPr>
          <w:ilvl w:val="0"/>
          <w:numId w:val="7"/>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 xml:space="preserve">Revisas de investigación </w:t>
      </w:r>
    </w:p>
    <w:p w14:paraId="7CCFE500" w14:textId="77777777" w:rsidR="001415B8" w:rsidRDefault="001415B8" w:rsidP="00F206B4">
      <w:pPr>
        <w:pStyle w:val="Prrafodelista"/>
        <w:numPr>
          <w:ilvl w:val="0"/>
          <w:numId w:val="7"/>
        </w:numPr>
        <w:spacing w:after="160"/>
        <w:contextualSpacing/>
        <w:rPr>
          <w:rFonts w:ascii="Times New Roman" w:hAnsi="Times New Roman" w:cs="Times New Roman"/>
          <w:sz w:val="24"/>
          <w:szCs w:val="24"/>
        </w:rPr>
      </w:pPr>
      <w:r w:rsidRPr="00BF15A5">
        <w:rPr>
          <w:rFonts w:ascii="Times New Roman" w:hAnsi="Times New Roman" w:cs="Times New Roman"/>
          <w:sz w:val="24"/>
          <w:szCs w:val="24"/>
        </w:rPr>
        <w:t xml:space="preserve">Tesis </w:t>
      </w:r>
    </w:p>
    <w:p w14:paraId="4286B987" w14:textId="6098A01D" w:rsidR="00E63012" w:rsidRDefault="00E63012" w:rsidP="00A20BFB">
      <w:pPr>
        <w:ind w:firstLine="0"/>
        <w:rPr>
          <w:rFonts w:ascii="Times New Roman" w:hAnsi="Times New Roman" w:cs="Times New Roman"/>
          <w:sz w:val="24"/>
          <w:szCs w:val="24"/>
        </w:rPr>
      </w:pPr>
    </w:p>
    <w:p w14:paraId="02AFAF72" w14:textId="77777777" w:rsidR="00EA73D6" w:rsidRDefault="00EA73D6" w:rsidP="00A20BFB">
      <w:pPr>
        <w:ind w:firstLine="0"/>
        <w:rPr>
          <w:rFonts w:ascii="Times New Roman" w:hAnsi="Times New Roman" w:cs="Times New Roman"/>
          <w:sz w:val="24"/>
          <w:szCs w:val="24"/>
        </w:rPr>
      </w:pPr>
    </w:p>
    <w:p w14:paraId="64E18195" w14:textId="77777777" w:rsidR="00EA73D6" w:rsidRDefault="00EA73D6" w:rsidP="00A20BFB">
      <w:pPr>
        <w:ind w:firstLine="0"/>
        <w:rPr>
          <w:rFonts w:ascii="Times New Roman" w:hAnsi="Times New Roman" w:cs="Times New Roman"/>
          <w:sz w:val="24"/>
          <w:szCs w:val="24"/>
        </w:rPr>
      </w:pPr>
    </w:p>
    <w:p w14:paraId="50992155" w14:textId="77777777" w:rsidR="00EA73D6" w:rsidRDefault="00EA73D6" w:rsidP="00A20BFB">
      <w:pPr>
        <w:ind w:firstLine="0"/>
        <w:rPr>
          <w:rFonts w:ascii="Times New Roman" w:hAnsi="Times New Roman" w:cs="Times New Roman"/>
          <w:sz w:val="24"/>
          <w:szCs w:val="24"/>
        </w:rPr>
      </w:pPr>
    </w:p>
    <w:p w14:paraId="2070F02A" w14:textId="77777777" w:rsidR="00EA73D6" w:rsidRDefault="00EA73D6" w:rsidP="00A20BFB">
      <w:pPr>
        <w:ind w:firstLine="0"/>
        <w:rPr>
          <w:rFonts w:ascii="Times New Roman" w:hAnsi="Times New Roman" w:cs="Times New Roman"/>
          <w:sz w:val="24"/>
          <w:szCs w:val="24"/>
        </w:rPr>
      </w:pPr>
    </w:p>
    <w:p w14:paraId="6B3B0778" w14:textId="77777777" w:rsidR="00EA73D6" w:rsidRDefault="00EA73D6" w:rsidP="00A20BFB">
      <w:pPr>
        <w:ind w:firstLine="0"/>
        <w:rPr>
          <w:rFonts w:ascii="Times New Roman" w:hAnsi="Times New Roman" w:cs="Times New Roman"/>
          <w:sz w:val="24"/>
          <w:szCs w:val="24"/>
        </w:rPr>
      </w:pPr>
    </w:p>
    <w:p w14:paraId="78E04163" w14:textId="77777777" w:rsidR="00EA73D6" w:rsidRDefault="00EA73D6" w:rsidP="00A20BFB">
      <w:pPr>
        <w:ind w:firstLine="0"/>
        <w:rPr>
          <w:rFonts w:ascii="Times New Roman" w:hAnsi="Times New Roman" w:cs="Times New Roman"/>
          <w:sz w:val="24"/>
          <w:szCs w:val="24"/>
        </w:rPr>
      </w:pPr>
    </w:p>
    <w:p w14:paraId="4462F63E" w14:textId="77777777" w:rsidR="00EA73D6" w:rsidRDefault="00EA73D6" w:rsidP="00A20BFB">
      <w:pPr>
        <w:ind w:firstLine="0"/>
        <w:rPr>
          <w:rFonts w:ascii="Times New Roman" w:hAnsi="Times New Roman" w:cs="Times New Roman"/>
          <w:sz w:val="24"/>
          <w:szCs w:val="24"/>
        </w:rPr>
      </w:pPr>
    </w:p>
    <w:p w14:paraId="24CA2364" w14:textId="77777777" w:rsidR="00EA73D6" w:rsidRDefault="00EA73D6" w:rsidP="00A20BFB">
      <w:pPr>
        <w:ind w:firstLine="0"/>
        <w:rPr>
          <w:rFonts w:ascii="Times New Roman" w:hAnsi="Times New Roman" w:cs="Times New Roman"/>
          <w:sz w:val="24"/>
          <w:szCs w:val="24"/>
        </w:rPr>
      </w:pPr>
    </w:p>
    <w:p w14:paraId="68DC790E" w14:textId="77777777" w:rsidR="00EA73D6" w:rsidRDefault="00EA73D6" w:rsidP="00A20BFB">
      <w:pPr>
        <w:ind w:firstLine="0"/>
        <w:rPr>
          <w:rFonts w:ascii="Times New Roman" w:hAnsi="Times New Roman" w:cs="Times New Roman"/>
          <w:sz w:val="24"/>
          <w:szCs w:val="24"/>
        </w:rPr>
      </w:pPr>
    </w:p>
    <w:p w14:paraId="112EF429" w14:textId="77777777" w:rsidR="00EA73D6" w:rsidRDefault="00EA73D6" w:rsidP="00A20BFB">
      <w:pPr>
        <w:ind w:firstLine="0"/>
        <w:rPr>
          <w:rFonts w:ascii="Times New Roman" w:hAnsi="Times New Roman" w:cs="Times New Roman"/>
          <w:sz w:val="24"/>
          <w:szCs w:val="24"/>
        </w:rPr>
      </w:pPr>
    </w:p>
    <w:p w14:paraId="3F3DD286" w14:textId="1160F923" w:rsidR="00F560FD" w:rsidRPr="00BF15A5" w:rsidRDefault="00F560FD" w:rsidP="00E63012">
      <w:pPr>
        <w:pStyle w:val="Ttulo1"/>
        <w:ind w:firstLine="0"/>
      </w:pPr>
      <w:bookmarkStart w:id="124" w:name="_Toc474331196"/>
      <w:bookmarkStart w:id="125" w:name="_Toc474331397"/>
      <w:bookmarkStart w:id="126" w:name="_Toc166617648"/>
      <w:r w:rsidRPr="00BF15A5">
        <w:lastRenderedPageBreak/>
        <w:t>CAPÍTULO IV. RESULTADOS Y ANÁLISIS</w:t>
      </w:r>
      <w:bookmarkEnd w:id="124"/>
      <w:bookmarkEnd w:id="125"/>
      <w:bookmarkEnd w:id="126"/>
    </w:p>
    <w:p w14:paraId="632D7264" w14:textId="77777777" w:rsidR="001A2EA3" w:rsidRPr="00BF15A5" w:rsidRDefault="001A2EA3" w:rsidP="00F206B4">
      <w:pPr>
        <w:pStyle w:val="Prrafodelista"/>
        <w:numPr>
          <w:ilvl w:val="0"/>
          <w:numId w:val="5"/>
        </w:numPr>
        <w:outlineLvl w:val="1"/>
        <w:rPr>
          <w:rFonts w:ascii="Times New Roman" w:eastAsia="Times New Roman" w:hAnsi="Times New Roman" w:cs="Times New Roman"/>
          <w:b/>
          <w:bCs/>
          <w:vanish/>
          <w:sz w:val="24"/>
          <w:szCs w:val="32"/>
        </w:rPr>
      </w:pPr>
      <w:bookmarkStart w:id="127" w:name="_Toc130288102"/>
      <w:bookmarkStart w:id="128" w:name="_Toc132615468"/>
      <w:bookmarkStart w:id="129" w:name="_Toc149505586"/>
      <w:bookmarkStart w:id="130" w:name="_Toc159180564"/>
      <w:bookmarkStart w:id="131" w:name="_Toc159193127"/>
      <w:bookmarkStart w:id="132" w:name="_Toc160815759"/>
      <w:bookmarkStart w:id="133" w:name="_Toc160815940"/>
      <w:bookmarkStart w:id="134" w:name="_Toc161079820"/>
      <w:bookmarkStart w:id="135" w:name="_Toc161184728"/>
      <w:bookmarkStart w:id="136" w:name="_Toc161184802"/>
      <w:bookmarkStart w:id="137" w:name="_Toc161193923"/>
      <w:bookmarkStart w:id="138" w:name="_Toc161194000"/>
      <w:bookmarkStart w:id="139" w:name="_Toc161194077"/>
      <w:bookmarkStart w:id="140" w:name="_Toc161194196"/>
      <w:bookmarkStart w:id="141" w:name="_Toc161194274"/>
      <w:bookmarkStart w:id="142" w:name="_Toc161194351"/>
      <w:bookmarkStart w:id="143" w:name="_Toc161194429"/>
      <w:bookmarkStart w:id="144" w:name="_Toc161194975"/>
      <w:bookmarkStart w:id="145" w:name="_Toc161196067"/>
      <w:bookmarkStart w:id="146" w:name="_Toc161196648"/>
      <w:bookmarkStart w:id="147" w:name="_Toc162088102"/>
      <w:bookmarkStart w:id="148" w:name="_Toc162088675"/>
      <w:bookmarkStart w:id="149" w:name="_Toc162099731"/>
      <w:bookmarkStart w:id="150" w:name="_Toc162102041"/>
      <w:bookmarkStart w:id="151" w:name="_Toc162122585"/>
      <w:bookmarkStart w:id="152" w:name="_Toc162129169"/>
      <w:bookmarkStart w:id="153" w:name="_Toc166536512"/>
      <w:bookmarkStart w:id="154" w:name="_Toc166617649"/>
      <w:bookmarkStart w:id="155" w:name="_Toc474331197"/>
      <w:bookmarkStart w:id="156" w:name="_Toc474331398"/>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02EF9C41" w14:textId="0DBFFEFC" w:rsidR="001A2EA3" w:rsidRPr="00EB6CF5" w:rsidRDefault="00EB6CF5" w:rsidP="00EB6CF5">
      <w:pPr>
        <w:pStyle w:val="Ttulo2"/>
        <w:ind w:firstLine="0"/>
      </w:pPr>
      <w:bookmarkStart w:id="157" w:name="_Toc166617650"/>
      <w:bookmarkEnd w:id="155"/>
      <w:bookmarkEnd w:id="156"/>
      <w:r>
        <w:t xml:space="preserve">4.1 </w:t>
      </w:r>
      <w:r w:rsidR="00A871DB" w:rsidRPr="00EB6CF5">
        <w:t>INFORME DE PROCESO DE RECOLECCIÓN DE DATOS</w:t>
      </w:r>
      <w:bookmarkEnd w:id="157"/>
    </w:p>
    <w:p w14:paraId="3BFC49E1" w14:textId="69B61E69" w:rsidR="000829ED" w:rsidRPr="00BF15A5" w:rsidRDefault="0060566D" w:rsidP="00726E62">
      <w:pPr>
        <w:pStyle w:val="TextoPrincipal"/>
        <w:spacing w:line="360" w:lineRule="auto"/>
        <w:ind w:firstLine="567"/>
      </w:pPr>
      <w:r w:rsidRPr="00BF15A5">
        <w:t>En el proceso de recolección de datos se aplicaron dos técnicas</w:t>
      </w:r>
      <w:r w:rsidR="000829ED" w:rsidRPr="00BF15A5">
        <w:t xml:space="preserve">: </w:t>
      </w:r>
      <w:r w:rsidRPr="00BF15A5">
        <w:t>la encuesta y entrevist</w:t>
      </w:r>
      <w:r w:rsidR="000829ED" w:rsidRPr="00BF15A5">
        <w:t>a, utilizando como instrumento, el cuestionario y la guía de entrevista, las cuales permiten recopilar datos cuantitativos y cualitativos del tema de investigación abordado</w:t>
      </w:r>
      <w:r w:rsidR="00636BDF" w:rsidRPr="00BF15A5">
        <w:t>.</w:t>
      </w:r>
    </w:p>
    <w:p w14:paraId="1B2DB5DE" w14:textId="0385FBBF" w:rsidR="0060566D" w:rsidRPr="00BF15A5" w:rsidRDefault="0060566D" w:rsidP="00726E62">
      <w:pPr>
        <w:pStyle w:val="TextoPrincipal"/>
        <w:spacing w:line="360" w:lineRule="auto"/>
        <w:ind w:firstLine="567"/>
      </w:pPr>
      <w:r w:rsidRPr="00BF15A5">
        <w:t xml:space="preserve">La recolección de datos para la encuesta se realizó en base a una muestra representativa de la población de estudio, que </w:t>
      </w:r>
      <w:r w:rsidR="000920EE" w:rsidRPr="00BF15A5">
        <w:t>está</w:t>
      </w:r>
      <w:r w:rsidRPr="00BF15A5">
        <w:t xml:space="preserve"> formada por los apadrinados de la Agencia </w:t>
      </w:r>
      <w:r w:rsidR="000829ED" w:rsidRPr="00BF15A5">
        <w:t>“</w:t>
      </w:r>
      <w:r w:rsidRPr="00BF15A5">
        <w:t>Children Internacional</w:t>
      </w:r>
      <w:r w:rsidR="000829ED" w:rsidRPr="00BF15A5">
        <w:t>”</w:t>
      </w:r>
      <w:r w:rsidRPr="00BF15A5">
        <w:t>. La muestra corresponde a un total de 372 participantes, sin embargo, se alcanzó un total de 445 respuestas.</w:t>
      </w:r>
    </w:p>
    <w:p w14:paraId="14313CA1" w14:textId="5AC7CC2E" w:rsidR="004266B3" w:rsidRPr="00BF15A5" w:rsidRDefault="0060566D" w:rsidP="00726E62">
      <w:pPr>
        <w:pStyle w:val="TextoPrincipal"/>
        <w:spacing w:line="360" w:lineRule="auto"/>
        <w:ind w:firstLine="567"/>
      </w:pPr>
      <w:r w:rsidRPr="00BF15A5">
        <w:t xml:space="preserve">La encuesta </w:t>
      </w:r>
      <w:r w:rsidR="000829ED" w:rsidRPr="00BF15A5">
        <w:t>cuenta</w:t>
      </w:r>
      <w:r w:rsidRPr="00BF15A5">
        <w:t xml:space="preserve"> con 1</w:t>
      </w:r>
      <w:r w:rsidR="003220B1" w:rsidRPr="00BF15A5">
        <w:t>4</w:t>
      </w:r>
      <w:r w:rsidRPr="00BF15A5">
        <w:t xml:space="preserve"> preguntas</w:t>
      </w:r>
      <w:r w:rsidR="004266B3" w:rsidRPr="00BF15A5">
        <w:t xml:space="preserve">, las cuales se clasifican en categóricas cerradas y dicotómicas cerradas y fue aplicada mediante a </w:t>
      </w:r>
      <w:r w:rsidR="00636BDF" w:rsidRPr="00BF15A5">
        <w:t>WhatsApp</w:t>
      </w:r>
      <w:r w:rsidR="004266B3" w:rsidRPr="00BF15A5">
        <w:t xml:space="preserve"> a la población de apadrinados.</w:t>
      </w:r>
    </w:p>
    <w:p w14:paraId="0DE31EF9" w14:textId="5D4460EE" w:rsidR="00F560FD" w:rsidRPr="00BF15A5" w:rsidRDefault="0060566D" w:rsidP="00726E62">
      <w:pPr>
        <w:pStyle w:val="TextoPrincipal"/>
        <w:spacing w:line="360" w:lineRule="auto"/>
        <w:ind w:firstLine="567"/>
      </w:pPr>
      <w:r w:rsidRPr="00BF15A5">
        <w:t xml:space="preserve">Las </w:t>
      </w:r>
      <w:r w:rsidR="004266B3" w:rsidRPr="00BF15A5">
        <w:t>Guías de entrevista</w:t>
      </w:r>
      <w:r w:rsidRPr="00BF15A5">
        <w:t xml:space="preserve"> fueron</w:t>
      </w:r>
      <w:r w:rsidR="004266B3" w:rsidRPr="00BF15A5">
        <w:t xml:space="preserve"> aplicadas al personal que </w:t>
      </w:r>
      <w:r w:rsidR="00FD0BA6" w:rsidRPr="00BF15A5">
        <w:t>recibe las llamadas</w:t>
      </w:r>
      <w:r w:rsidR="004266B3" w:rsidRPr="00BF15A5">
        <w:t xml:space="preserve"> en Telemedicina que suman un total de</w:t>
      </w:r>
      <w:r w:rsidR="000B497D" w:rsidRPr="00BF15A5">
        <w:t xml:space="preserve"> </w:t>
      </w:r>
      <w:r w:rsidR="00964A62" w:rsidRPr="00BF15A5">
        <w:t xml:space="preserve">una </w:t>
      </w:r>
      <w:r w:rsidR="004266B3" w:rsidRPr="00BF15A5">
        <w:t>(</w:t>
      </w:r>
      <w:r w:rsidR="000B497D" w:rsidRPr="00BF15A5">
        <w:t>1</w:t>
      </w:r>
      <w:r w:rsidR="004266B3" w:rsidRPr="00BF15A5">
        <w:t>) persona y al personal de Tecnología donde se consideró a una (1) persona ya que las preguntas estaban orientadas a la infraestructura de la empresa para lo cual no era necesario más entrevistados. La aplicación de este instrumento fue realizada</w:t>
      </w:r>
      <w:r w:rsidRPr="00BF15A5">
        <w:t xml:space="preserve"> por Teresa López en un entorno presencial</w:t>
      </w:r>
      <w:r w:rsidR="004266B3" w:rsidRPr="00BF15A5">
        <w:t>.</w:t>
      </w:r>
      <w:r w:rsidR="0042313B">
        <w:t xml:space="preserve"> </w:t>
      </w:r>
    </w:p>
    <w:p w14:paraId="62E0F71C" w14:textId="7C21E5F3" w:rsidR="001A2EA3" w:rsidRPr="00BF15A5" w:rsidRDefault="00A871DB" w:rsidP="00F206B4">
      <w:pPr>
        <w:pStyle w:val="Ttulo2"/>
        <w:numPr>
          <w:ilvl w:val="1"/>
          <w:numId w:val="31"/>
        </w:numPr>
        <w:rPr>
          <w:rFonts w:cs="Times New Roman"/>
        </w:rPr>
      </w:pPr>
      <w:bookmarkStart w:id="158" w:name="_Toc166617651"/>
      <w:r w:rsidRPr="00BF15A5">
        <w:rPr>
          <w:rFonts w:cs="Times New Roman"/>
        </w:rPr>
        <w:t>RESULTADOS Y ANÁLISIS DE LAS TÉCNICAS APLICADAS</w:t>
      </w:r>
      <w:bookmarkEnd w:id="158"/>
    </w:p>
    <w:p w14:paraId="1A78E3BF" w14:textId="19B7D79F" w:rsidR="00814E92" w:rsidRPr="00BF15A5" w:rsidRDefault="00636BDF" w:rsidP="00EB6CF5">
      <w:pPr>
        <w:pStyle w:val="TextoPrincipal"/>
        <w:spacing w:line="360" w:lineRule="auto"/>
        <w:ind w:firstLine="567"/>
      </w:pPr>
      <w:r w:rsidRPr="00BF15A5">
        <w:t xml:space="preserve">La información que se detalla a continuación se analizó </w:t>
      </w:r>
      <w:r w:rsidR="008953DD" w:rsidRPr="00BF15A5">
        <w:t>de acuerdo con</w:t>
      </w:r>
      <w:r w:rsidRPr="00BF15A5">
        <w:t xml:space="preserve"> sus fuentes: las encuestas a los apadrinados y entrevistas al personal que labora en Telemedicina y Tecnología de Children Internacional. La interpretación de los datos permite identificar oportunidades de mejora para el servicio de telemedicina.</w:t>
      </w:r>
    </w:p>
    <w:p w14:paraId="5D2800B6" w14:textId="35858729" w:rsidR="00F560FD" w:rsidRPr="00BF15A5" w:rsidRDefault="00A871DB" w:rsidP="00F206B4">
      <w:pPr>
        <w:pStyle w:val="Ttulo2"/>
        <w:numPr>
          <w:ilvl w:val="2"/>
          <w:numId w:val="31"/>
        </w:numPr>
        <w:ind w:left="1296"/>
        <w:rPr>
          <w:rFonts w:cs="Times New Roman"/>
          <w:b w:val="0"/>
          <w:bCs w:val="0"/>
        </w:rPr>
      </w:pPr>
      <w:bookmarkStart w:id="159" w:name="_Toc166617652"/>
      <w:r w:rsidRPr="00BF15A5">
        <w:rPr>
          <w:rFonts w:cs="Times New Roman"/>
          <w:b w:val="0"/>
          <w:bCs w:val="0"/>
        </w:rPr>
        <w:t>RESULTADOS CUANTITATIVOS</w:t>
      </w:r>
      <w:bookmarkEnd w:id="159"/>
    </w:p>
    <w:p w14:paraId="101A13AC" w14:textId="21FA572E" w:rsidR="00FB3CBA" w:rsidRPr="00A01E00" w:rsidRDefault="00964A62" w:rsidP="00726E62">
      <w:pPr>
        <w:spacing w:after="0"/>
        <w:rPr>
          <w:rFonts w:ascii="Times New Roman" w:hAnsi="Times New Roman" w:cs="Times New Roman"/>
          <w:sz w:val="24"/>
          <w:szCs w:val="24"/>
        </w:rPr>
      </w:pPr>
      <w:r w:rsidRPr="00A01E00">
        <w:rPr>
          <w:rFonts w:ascii="Times New Roman" w:hAnsi="Times New Roman" w:cs="Times New Roman"/>
          <w:sz w:val="24"/>
          <w:szCs w:val="24"/>
        </w:rPr>
        <w:t>Los resultados cuantitativos fueron obtenidos de la aplicación del cuestionario de</w:t>
      </w:r>
      <w:r w:rsidR="00FB3CBA" w:rsidRPr="00A01E00">
        <w:rPr>
          <w:rFonts w:ascii="Times New Roman" w:hAnsi="Times New Roman" w:cs="Times New Roman"/>
          <w:sz w:val="24"/>
          <w:szCs w:val="24"/>
        </w:rPr>
        <w:t xml:space="preserve"> </w:t>
      </w:r>
      <w:r w:rsidRPr="00A01E00">
        <w:rPr>
          <w:rFonts w:ascii="Times New Roman" w:hAnsi="Times New Roman" w:cs="Times New Roman"/>
          <w:sz w:val="24"/>
          <w:szCs w:val="24"/>
        </w:rPr>
        <w:t xml:space="preserve">preguntas, el cual </w:t>
      </w:r>
      <w:r w:rsidR="002E658C" w:rsidRPr="00A01E00">
        <w:rPr>
          <w:rFonts w:ascii="Times New Roman" w:hAnsi="Times New Roman" w:cs="Times New Roman"/>
          <w:sz w:val="24"/>
          <w:szCs w:val="24"/>
        </w:rPr>
        <w:t>está</w:t>
      </w:r>
      <w:r w:rsidRPr="00A01E00">
        <w:rPr>
          <w:rFonts w:ascii="Times New Roman" w:hAnsi="Times New Roman" w:cs="Times New Roman"/>
          <w:sz w:val="24"/>
          <w:szCs w:val="24"/>
        </w:rPr>
        <w:t xml:space="preserve"> elaborado </w:t>
      </w:r>
      <w:r w:rsidR="008953DD" w:rsidRPr="00A01E00">
        <w:rPr>
          <w:rFonts w:ascii="Times New Roman" w:hAnsi="Times New Roman" w:cs="Times New Roman"/>
          <w:sz w:val="24"/>
          <w:szCs w:val="24"/>
        </w:rPr>
        <w:t>de acuerdo con</w:t>
      </w:r>
      <w:r w:rsidRPr="00A01E00">
        <w:rPr>
          <w:rFonts w:ascii="Times New Roman" w:hAnsi="Times New Roman" w:cs="Times New Roman"/>
          <w:sz w:val="24"/>
          <w:szCs w:val="24"/>
        </w:rPr>
        <w:t xml:space="preserve"> las variables de estudio y cuyo objetivo es extraer información de la población a través de una muestra.</w:t>
      </w:r>
    </w:p>
    <w:p w14:paraId="719902B5" w14:textId="2F5EED8D" w:rsidR="00B24EBA" w:rsidRPr="00A01E00" w:rsidRDefault="00B24EBA" w:rsidP="00726E62">
      <w:pPr>
        <w:spacing w:after="0"/>
        <w:rPr>
          <w:rFonts w:ascii="Times New Roman" w:eastAsia="Times New Roman" w:hAnsi="Times New Roman" w:cs="Times New Roman"/>
          <w:sz w:val="24"/>
          <w:szCs w:val="24"/>
        </w:rPr>
      </w:pPr>
      <w:r w:rsidRPr="00A01E00">
        <w:rPr>
          <w:rFonts w:ascii="Times New Roman" w:eastAsia="Times New Roman" w:hAnsi="Times New Roman" w:cs="Times New Roman"/>
          <w:sz w:val="24"/>
          <w:szCs w:val="24"/>
        </w:rPr>
        <w:t xml:space="preserve">A continuación, se detalla una descripción y análisis de los datos obtenidos, los cuales son presentados en secuencia lógica </w:t>
      </w:r>
      <w:r w:rsidR="008953DD" w:rsidRPr="00A01E00">
        <w:rPr>
          <w:rFonts w:ascii="Times New Roman" w:eastAsia="Times New Roman" w:hAnsi="Times New Roman" w:cs="Times New Roman"/>
          <w:sz w:val="24"/>
          <w:szCs w:val="24"/>
        </w:rPr>
        <w:t>de acuerdo con el</w:t>
      </w:r>
      <w:r w:rsidRPr="00A01E00">
        <w:rPr>
          <w:rFonts w:ascii="Times New Roman" w:eastAsia="Times New Roman" w:hAnsi="Times New Roman" w:cs="Times New Roman"/>
          <w:sz w:val="24"/>
          <w:szCs w:val="24"/>
        </w:rPr>
        <w:t xml:space="preserve"> orden de las variables y predominancia del enfoque.</w:t>
      </w:r>
    </w:p>
    <w:p w14:paraId="1609C31B" w14:textId="77777777" w:rsidR="00B24EBA" w:rsidRPr="00A01E00" w:rsidRDefault="00B24EBA" w:rsidP="00EB6CF5">
      <w:pPr>
        <w:spacing w:after="0" w:line="240" w:lineRule="auto"/>
        <w:ind w:firstLine="0"/>
        <w:rPr>
          <w:rFonts w:ascii="Times New Roman" w:eastAsia="Times New Roman" w:hAnsi="Times New Roman" w:cs="Times New Roman"/>
          <w:sz w:val="24"/>
          <w:szCs w:val="24"/>
        </w:rPr>
      </w:pPr>
      <w:r w:rsidRPr="00BF15A5">
        <w:rPr>
          <w:rFonts w:ascii="Times New Roman" w:eastAsia="Calibri" w:hAnsi="Times New Roman" w:cs="Times New Roman"/>
          <w:noProof/>
          <w:lang w:val="en-US"/>
        </w:rPr>
        <w:drawing>
          <wp:anchor distT="0" distB="0" distL="114300" distR="114300" simplePos="0" relativeHeight="251670528" behindDoc="1" locked="0" layoutInCell="1" allowOverlap="1" wp14:anchorId="69CEC431" wp14:editId="3C496976">
            <wp:simplePos x="0" y="0"/>
            <wp:positionH relativeFrom="margin">
              <wp:align>right</wp:align>
            </wp:positionH>
            <wp:positionV relativeFrom="paragraph">
              <wp:posOffset>242743</wp:posOffset>
            </wp:positionV>
            <wp:extent cx="5943600" cy="2598420"/>
            <wp:effectExtent l="0" t="0" r="0" b="11430"/>
            <wp:wrapTight wrapText="bothSides">
              <wp:wrapPolygon edited="0">
                <wp:start x="0" y="0"/>
                <wp:lineTo x="0" y="21537"/>
                <wp:lineTo x="21531" y="21537"/>
                <wp:lineTo x="21531" y="0"/>
                <wp:lineTo x="0" y="0"/>
              </wp:wrapPolygon>
            </wp:wrapTight>
            <wp:docPr id="1329922377" name="Gráfico 1329922377">
              <a:extLst xmlns:a="http://schemas.openxmlformats.org/drawingml/2006/main">
                <a:ext uri="{FF2B5EF4-FFF2-40B4-BE49-F238E27FC236}">
                  <a16:creationId xmlns:a16="http://schemas.microsoft.com/office/drawing/2014/main" id="{1CBADB4B-2B99-4942-9E9E-E291FCAD80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14:paraId="0F8EA546" w14:textId="5A75F94C" w:rsidR="00B24EBA" w:rsidRPr="00EB6CF5" w:rsidRDefault="00EB6CF5" w:rsidP="00EB6CF5">
      <w:pPr>
        <w:pStyle w:val="Descripcin"/>
        <w:spacing w:line="360" w:lineRule="auto"/>
        <w:ind w:firstLine="0"/>
        <w:jc w:val="left"/>
        <w:rPr>
          <w:rFonts w:ascii="Times New Roman" w:eastAsia="Calibri" w:hAnsi="Times New Roman" w:cs="Times New Roman"/>
          <w:b/>
          <w:bCs/>
          <w:i w:val="0"/>
          <w:iCs w:val="0"/>
          <w:color w:val="auto"/>
          <w:sz w:val="24"/>
          <w:szCs w:val="24"/>
        </w:rPr>
      </w:pPr>
      <w:bookmarkStart w:id="160" w:name="_Toc166617711"/>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6</w:t>
      </w:r>
      <w:r w:rsidRPr="00EB6CF5">
        <w:rPr>
          <w:rFonts w:ascii="Times New Roman" w:hAnsi="Times New Roman" w:cs="Times New Roman"/>
          <w:b/>
          <w:bCs/>
          <w:i w:val="0"/>
          <w:iCs w:val="0"/>
          <w:color w:val="auto"/>
          <w:sz w:val="24"/>
          <w:szCs w:val="24"/>
        </w:rPr>
        <w:fldChar w:fldCharType="end"/>
      </w:r>
      <w:r w:rsidR="00B24EBA" w:rsidRPr="00EB6CF5">
        <w:rPr>
          <w:rFonts w:ascii="Times New Roman" w:eastAsia="Calibri" w:hAnsi="Times New Roman" w:cs="Times New Roman"/>
          <w:b/>
          <w:bCs/>
          <w:i w:val="0"/>
          <w:iCs w:val="0"/>
          <w:color w:val="auto"/>
          <w:sz w:val="24"/>
          <w:szCs w:val="24"/>
        </w:rPr>
        <w:t>. Acceso a medios de contacto</w:t>
      </w:r>
      <w:bookmarkEnd w:id="160"/>
      <w:r w:rsidR="00B24EBA" w:rsidRPr="00EB6CF5">
        <w:rPr>
          <w:rFonts w:ascii="Times New Roman" w:eastAsia="Calibri" w:hAnsi="Times New Roman" w:cs="Times New Roman"/>
          <w:b/>
          <w:bCs/>
          <w:i w:val="0"/>
          <w:iCs w:val="0"/>
          <w:color w:val="auto"/>
          <w:sz w:val="24"/>
          <w:szCs w:val="24"/>
        </w:rPr>
        <w:t xml:space="preserve"> </w:t>
      </w:r>
    </w:p>
    <w:p w14:paraId="06362B54" w14:textId="66F452EA" w:rsidR="00B24EBA" w:rsidRPr="00A01E00" w:rsidRDefault="00B24EBA" w:rsidP="00EB6CF5">
      <w:pPr>
        <w:spacing w:after="0"/>
        <w:ind w:firstLine="0"/>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p>
    <w:p w14:paraId="4E9C3055" w14:textId="77777777" w:rsidR="00EB6CF5" w:rsidRPr="00A01E00" w:rsidRDefault="00EB6CF5" w:rsidP="00EB6CF5">
      <w:pPr>
        <w:spacing w:after="0"/>
        <w:ind w:firstLine="0"/>
        <w:rPr>
          <w:rFonts w:ascii="Times New Roman" w:eastAsia="Calibri" w:hAnsi="Times New Roman" w:cs="Times New Roman"/>
          <w:sz w:val="20"/>
          <w:szCs w:val="20"/>
        </w:rPr>
      </w:pPr>
    </w:p>
    <w:p w14:paraId="6728DBA7" w14:textId="77777777"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Según los datos obtenidos de la muestra cabe resaltar que el 29.7% de los apadrinados utilizan el servicio de telemedicina de forma mensual, dato que permite estimar cual es la cantidad de llamadas que se pueden recibir de forma mensual, se considera que este dato es el más relevante del gráfico porque es uno de los segmentos que tienen mayor representación en función de la frecuencia de uso. Existen otras categorías con mayor representación, sin embargo, en función de la frecuencia de uso del servicio no son tan representativas para identificar la demanda de llamadas diaria o mensual.</w:t>
      </w:r>
    </w:p>
    <w:p w14:paraId="257F80F8" w14:textId="77777777" w:rsidR="00B24EBA" w:rsidRPr="00A01E00" w:rsidRDefault="00B24EBA" w:rsidP="00726E62">
      <w:pPr>
        <w:spacing w:after="160"/>
        <w:rPr>
          <w:rFonts w:ascii="Times New Roman" w:eastAsia="Calibri" w:hAnsi="Times New Roman" w:cs="Times New Roman"/>
          <w:sz w:val="24"/>
          <w:szCs w:val="24"/>
        </w:rPr>
      </w:pPr>
    </w:p>
    <w:p w14:paraId="278361C4" w14:textId="77777777" w:rsidR="00B24EBA" w:rsidRPr="00A01E00" w:rsidRDefault="00B24EBA" w:rsidP="00726E62">
      <w:pPr>
        <w:spacing w:after="160"/>
        <w:rPr>
          <w:rFonts w:ascii="Times New Roman" w:eastAsia="Calibri" w:hAnsi="Times New Roman" w:cs="Times New Roman"/>
          <w:sz w:val="24"/>
          <w:szCs w:val="24"/>
        </w:rPr>
      </w:pPr>
    </w:p>
    <w:p w14:paraId="6CDFAAE1" w14:textId="77777777" w:rsidR="00B24EBA" w:rsidRPr="00A01E00" w:rsidRDefault="00B24EBA" w:rsidP="00726E62">
      <w:pPr>
        <w:spacing w:after="160"/>
        <w:ind w:firstLine="0"/>
        <w:rPr>
          <w:rFonts w:ascii="Times New Roman" w:eastAsia="Calibri" w:hAnsi="Times New Roman" w:cs="Times New Roman"/>
          <w:sz w:val="24"/>
          <w:szCs w:val="24"/>
        </w:rPr>
      </w:pPr>
    </w:p>
    <w:p w14:paraId="1F08495E" w14:textId="77777777" w:rsidR="00EB6CF5" w:rsidRDefault="00EB6CF5" w:rsidP="00EB6CF5">
      <w:pPr>
        <w:pStyle w:val="Descripcin"/>
        <w:ind w:firstLine="0"/>
      </w:pPr>
    </w:p>
    <w:p w14:paraId="60DF9900" w14:textId="77777777" w:rsidR="00EB6CF5" w:rsidRDefault="00EB6CF5" w:rsidP="00EB6CF5">
      <w:pPr>
        <w:pStyle w:val="Descripcin"/>
        <w:ind w:firstLine="0"/>
      </w:pPr>
    </w:p>
    <w:p w14:paraId="25801284" w14:textId="77777777" w:rsidR="00EB6CF5" w:rsidRDefault="00EB6CF5" w:rsidP="00EB6CF5">
      <w:pPr>
        <w:pStyle w:val="Descripcin"/>
        <w:ind w:firstLine="0"/>
      </w:pPr>
    </w:p>
    <w:p w14:paraId="5BAB6D6D" w14:textId="09F30A9E" w:rsidR="00B24EBA" w:rsidRPr="00EB6CF5" w:rsidRDefault="00B24EBA" w:rsidP="00EB6CF5">
      <w:pPr>
        <w:pStyle w:val="Descripcin"/>
        <w:ind w:firstLine="0"/>
        <w:rPr>
          <w:rFonts w:ascii="Times New Roman" w:eastAsia="Calibri" w:hAnsi="Times New Roman" w:cs="Times New Roman"/>
          <w:b/>
          <w:bCs/>
          <w:i w:val="0"/>
          <w:iCs w:val="0"/>
          <w:color w:val="auto"/>
          <w:sz w:val="24"/>
          <w:szCs w:val="24"/>
        </w:rPr>
      </w:pPr>
      <w:bookmarkStart w:id="161" w:name="_Toc166617712"/>
      <w:r w:rsidRPr="00EB6CF5">
        <w:rPr>
          <w:rFonts w:ascii="Times New Roman" w:eastAsia="Calibri" w:hAnsi="Times New Roman" w:cs="Times New Roman"/>
          <w:b/>
          <w:bCs/>
          <w:i w:val="0"/>
          <w:iCs w:val="0"/>
          <w:noProof/>
          <w:color w:val="auto"/>
          <w:sz w:val="24"/>
          <w:szCs w:val="24"/>
          <w:lang w:val="en-US"/>
        </w:rPr>
        <w:drawing>
          <wp:anchor distT="0" distB="0" distL="114300" distR="114300" simplePos="0" relativeHeight="251652096" behindDoc="1" locked="0" layoutInCell="1" allowOverlap="1" wp14:anchorId="675FAFA7" wp14:editId="16566E3B">
            <wp:simplePos x="0" y="0"/>
            <wp:positionH relativeFrom="margin">
              <wp:align>right</wp:align>
            </wp:positionH>
            <wp:positionV relativeFrom="paragraph">
              <wp:posOffset>4445</wp:posOffset>
            </wp:positionV>
            <wp:extent cx="5943600" cy="2780665"/>
            <wp:effectExtent l="0" t="0" r="0" b="635"/>
            <wp:wrapTight wrapText="bothSides">
              <wp:wrapPolygon edited="0">
                <wp:start x="0" y="0"/>
                <wp:lineTo x="0" y="21457"/>
                <wp:lineTo x="21531" y="21457"/>
                <wp:lineTo x="21531" y="0"/>
                <wp:lineTo x="0" y="0"/>
              </wp:wrapPolygon>
            </wp:wrapTight>
            <wp:docPr id="706847442" name="Gráfico 706847442">
              <a:extLst xmlns:a="http://schemas.openxmlformats.org/drawingml/2006/main">
                <a:ext uri="{FF2B5EF4-FFF2-40B4-BE49-F238E27FC236}">
                  <a16:creationId xmlns:a16="http://schemas.microsoft.com/office/drawing/2014/main" id="{AD17D883-780C-4EAC-9DF9-68FFCFAD7E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EB6CF5" w:rsidRPr="00EB6CF5">
        <w:rPr>
          <w:rFonts w:ascii="Times New Roman" w:hAnsi="Times New Roman" w:cs="Times New Roman"/>
          <w:b/>
          <w:bCs/>
          <w:i w:val="0"/>
          <w:iCs w:val="0"/>
          <w:color w:val="auto"/>
          <w:sz w:val="24"/>
          <w:szCs w:val="24"/>
        </w:rPr>
        <w:t xml:space="preserve">Figura </w:t>
      </w:r>
      <w:r w:rsidR="00EB6CF5" w:rsidRPr="00EB6CF5">
        <w:rPr>
          <w:rFonts w:ascii="Times New Roman" w:hAnsi="Times New Roman" w:cs="Times New Roman"/>
          <w:b/>
          <w:bCs/>
          <w:i w:val="0"/>
          <w:iCs w:val="0"/>
          <w:color w:val="auto"/>
          <w:sz w:val="24"/>
          <w:szCs w:val="24"/>
        </w:rPr>
        <w:fldChar w:fldCharType="begin"/>
      </w:r>
      <w:r w:rsidR="00EB6CF5" w:rsidRPr="00EB6CF5">
        <w:rPr>
          <w:rFonts w:ascii="Times New Roman" w:hAnsi="Times New Roman" w:cs="Times New Roman"/>
          <w:b/>
          <w:bCs/>
          <w:i w:val="0"/>
          <w:iCs w:val="0"/>
          <w:color w:val="auto"/>
          <w:sz w:val="24"/>
          <w:szCs w:val="24"/>
        </w:rPr>
        <w:instrText xml:space="preserve"> SEQ Figura \* ARABIC </w:instrText>
      </w:r>
      <w:r w:rsidR="00EB6CF5"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7</w:t>
      </w:r>
      <w:r w:rsidR="00EB6CF5" w:rsidRPr="00EB6CF5">
        <w:rPr>
          <w:rFonts w:ascii="Times New Roman" w:hAnsi="Times New Roman" w:cs="Times New Roman"/>
          <w:b/>
          <w:bCs/>
          <w:i w:val="0"/>
          <w:iCs w:val="0"/>
          <w:color w:val="auto"/>
          <w:sz w:val="24"/>
          <w:szCs w:val="24"/>
        </w:rPr>
        <w:fldChar w:fldCharType="end"/>
      </w:r>
      <w:r w:rsidRPr="00EB6CF5">
        <w:rPr>
          <w:rFonts w:ascii="Times New Roman" w:eastAsia="Calibri" w:hAnsi="Times New Roman" w:cs="Times New Roman"/>
          <w:b/>
          <w:bCs/>
          <w:i w:val="0"/>
          <w:iCs w:val="0"/>
          <w:color w:val="auto"/>
          <w:sz w:val="24"/>
          <w:szCs w:val="24"/>
        </w:rPr>
        <w:t>. Servicios de Telemedicina</w:t>
      </w:r>
      <w:bookmarkEnd w:id="161"/>
    </w:p>
    <w:p w14:paraId="285E245C" w14:textId="2786A93F" w:rsidR="00B24EBA" w:rsidRPr="00A01E00" w:rsidRDefault="00B24EBA" w:rsidP="00EB6CF5">
      <w:pPr>
        <w:spacing w:after="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p>
    <w:p w14:paraId="47ACB30F" w14:textId="77777777" w:rsidR="003D49F8" w:rsidRPr="00A01E00" w:rsidRDefault="003D49F8" w:rsidP="00726E62">
      <w:pPr>
        <w:spacing w:after="0"/>
        <w:ind w:left="567" w:hanging="567"/>
        <w:rPr>
          <w:rFonts w:ascii="Times New Roman" w:eastAsia="Calibri" w:hAnsi="Times New Roman" w:cs="Times New Roman"/>
          <w:sz w:val="20"/>
          <w:szCs w:val="20"/>
        </w:rPr>
      </w:pPr>
    </w:p>
    <w:p w14:paraId="3EA59372" w14:textId="48EC294F"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Los resultados muestran un detalle de los servicios más demandados por los usuarios del servicio de Telemedicina, siendo farmacia y las consultas de salud las de mayor representación con un 38.4% y 38.0% respectivamente. Según la entrevista aplicada a los colaboradores que trabajan en el servicio de telemedicina, los resultados coinciden en cuanto a los servicios más utilizados por los apadrinados.</w:t>
      </w:r>
    </w:p>
    <w:p w14:paraId="711654D4" w14:textId="2E989971" w:rsidR="00B24EBA" w:rsidRPr="00A01E00" w:rsidRDefault="00B24EBA" w:rsidP="00726E62">
      <w:pPr>
        <w:spacing w:after="0"/>
        <w:rPr>
          <w:rFonts w:ascii="Times New Roman" w:eastAsia="Calibri" w:hAnsi="Times New Roman" w:cs="Times New Roman"/>
          <w:sz w:val="24"/>
          <w:szCs w:val="24"/>
        </w:rPr>
      </w:pPr>
    </w:p>
    <w:p w14:paraId="00C12FBF" w14:textId="5F76175F" w:rsidR="00B24EBA" w:rsidRPr="00A01E00" w:rsidRDefault="00B24EBA" w:rsidP="00726E62">
      <w:pPr>
        <w:spacing w:after="0"/>
        <w:rPr>
          <w:rFonts w:ascii="Times New Roman" w:eastAsia="Calibri" w:hAnsi="Times New Roman" w:cs="Times New Roman"/>
          <w:sz w:val="24"/>
          <w:szCs w:val="24"/>
        </w:rPr>
      </w:pPr>
    </w:p>
    <w:p w14:paraId="0E516711" w14:textId="73A3BD69" w:rsidR="00B24EBA" w:rsidRPr="00A01E00" w:rsidRDefault="00B24EBA" w:rsidP="00726E62">
      <w:pPr>
        <w:spacing w:after="0"/>
        <w:rPr>
          <w:rFonts w:ascii="Times New Roman" w:eastAsia="Calibri" w:hAnsi="Times New Roman" w:cs="Times New Roman"/>
          <w:sz w:val="24"/>
          <w:szCs w:val="24"/>
        </w:rPr>
      </w:pPr>
    </w:p>
    <w:p w14:paraId="63EB9EE3" w14:textId="35CC6528" w:rsidR="00B24EBA" w:rsidRPr="00A01E00" w:rsidRDefault="00B24EBA" w:rsidP="00726E62">
      <w:pPr>
        <w:spacing w:after="0"/>
        <w:rPr>
          <w:rFonts w:ascii="Times New Roman" w:eastAsia="Calibri" w:hAnsi="Times New Roman" w:cs="Times New Roman"/>
          <w:sz w:val="24"/>
          <w:szCs w:val="24"/>
        </w:rPr>
      </w:pPr>
    </w:p>
    <w:p w14:paraId="28BDD8B1" w14:textId="7B383168" w:rsidR="00B24EBA" w:rsidRPr="00A01E00" w:rsidRDefault="00B24EBA" w:rsidP="00726E62">
      <w:pPr>
        <w:spacing w:after="160"/>
        <w:rPr>
          <w:rFonts w:ascii="Times New Roman" w:eastAsia="Calibri" w:hAnsi="Times New Roman" w:cs="Times New Roman"/>
          <w:sz w:val="24"/>
          <w:szCs w:val="24"/>
        </w:rPr>
      </w:pPr>
    </w:p>
    <w:p w14:paraId="162ED3DF" w14:textId="4C3802E2" w:rsidR="00B24EBA" w:rsidRPr="00A01E00" w:rsidRDefault="00B24EBA" w:rsidP="00726E62">
      <w:pPr>
        <w:spacing w:after="160"/>
        <w:ind w:firstLine="0"/>
        <w:rPr>
          <w:rFonts w:ascii="Times New Roman" w:eastAsia="Calibri" w:hAnsi="Times New Roman" w:cs="Times New Roman"/>
          <w:sz w:val="24"/>
          <w:szCs w:val="24"/>
        </w:rPr>
      </w:pPr>
    </w:p>
    <w:p w14:paraId="1D82D620" w14:textId="26F98E0C" w:rsidR="00B24EBA" w:rsidRPr="00A01E00" w:rsidRDefault="003D49F8" w:rsidP="00726E62">
      <w:pPr>
        <w:spacing w:after="0"/>
        <w:ind w:firstLine="0"/>
        <w:rPr>
          <w:rFonts w:ascii="Times New Roman" w:eastAsia="Calibri" w:hAnsi="Times New Roman" w:cs="Times New Roman"/>
          <w:sz w:val="24"/>
          <w:szCs w:val="24"/>
        </w:rPr>
      </w:pPr>
      <w:bookmarkStart w:id="162" w:name="_Hlk159180064"/>
      <w:r w:rsidRPr="00BF15A5">
        <w:rPr>
          <w:rFonts w:ascii="Times New Roman" w:eastAsia="Calibri" w:hAnsi="Times New Roman" w:cs="Times New Roman"/>
          <w:noProof/>
          <w:lang w:val="en-US"/>
        </w:rPr>
        <w:drawing>
          <wp:anchor distT="0" distB="0" distL="114300" distR="114300" simplePos="0" relativeHeight="251664384" behindDoc="1" locked="0" layoutInCell="1" allowOverlap="1" wp14:anchorId="79645224" wp14:editId="6EBE6CD6">
            <wp:simplePos x="0" y="0"/>
            <wp:positionH relativeFrom="margin">
              <wp:align>left</wp:align>
            </wp:positionH>
            <wp:positionV relativeFrom="paragraph">
              <wp:posOffset>4445</wp:posOffset>
            </wp:positionV>
            <wp:extent cx="5627370" cy="2837180"/>
            <wp:effectExtent l="0" t="0" r="0" b="1270"/>
            <wp:wrapTight wrapText="bothSides">
              <wp:wrapPolygon edited="0">
                <wp:start x="73" y="0"/>
                <wp:lineTo x="0" y="435"/>
                <wp:lineTo x="0" y="21175"/>
                <wp:lineTo x="73" y="21465"/>
                <wp:lineTo x="21425" y="21465"/>
                <wp:lineTo x="21498" y="21175"/>
                <wp:lineTo x="21498" y="435"/>
                <wp:lineTo x="21425" y="0"/>
                <wp:lineTo x="73" y="0"/>
              </wp:wrapPolygon>
            </wp:wrapTight>
            <wp:docPr id="20" name="Chart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14:paraId="3F5D415F" w14:textId="324CA8BE"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63" w:name="_Toc166617713"/>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8</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B24EBA" w:rsidRPr="00EB6CF5">
        <w:rPr>
          <w:rFonts w:ascii="Times New Roman" w:eastAsia="Calibri" w:hAnsi="Times New Roman" w:cs="Times New Roman"/>
          <w:b/>
          <w:bCs/>
          <w:i w:val="0"/>
          <w:iCs w:val="0"/>
          <w:color w:val="auto"/>
          <w:sz w:val="24"/>
          <w:szCs w:val="24"/>
        </w:rPr>
        <w:t>Acceso a medios de contacto</w:t>
      </w:r>
      <w:bookmarkEnd w:id="163"/>
      <w:r w:rsidR="00B24EBA" w:rsidRPr="00EB6CF5">
        <w:rPr>
          <w:rFonts w:ascii="Times New Roman" w:eastAsia="Calibri" w:hAnsi="Times New Roman" w:cs="Times New Roman"/>
          <w:b/>
          <w:bCs/>
          <w:i w:val="0"/>
          <w:iCs w:val="0"/>
          <w:color w:val="auto"/>
          <w:sz w:val="24"/>
          <w:szCs w:val="24"/>
        </w:rPr>
        <w:t xml:space="preserve"> </w:t>
      </w:r>
    </w:p>
    <w:p w14:paraId="77A1B8BE" w14:textId="77777777" w:rsidR="00B24EBA" w:rsidRPr="00A01E00" w:rsidRDefault="00B24EBA" w:rsidP="00EB6CF5">
      <w:pPr>
        <w:spacing w:after="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p>
    <w:bookmarkEnd w:id="162"/>
    <w:p w14:paraId="12394C0F" w14:textId="77777777" w:rsidR="00B24EBA" w:rsidRPr="00A01E00" w:rsidRDefault="00B24EBA" w:rsidP="00726E62">
      <w:pPr>
        <w:spacing w:after="160"/>
        <w:rPr>
          <w:rFonts w:ascii="Times New Roman" w:eastAsia="Calibri" w:hAnsi="Times New Roman" w:cs="Times New Roman"/>
          <w:sz w:val="24"/>
          <w:szCs w:val="24"/>
        </w:rPr>
      </w:pPr>
    </w:p>
    <w:p w14:paraId="3B2798D1" w14:textId="77777777" w:rsidR="00B24EBA" w:rsidRPr="00A01E00" w:rsidRDefault="00B24EBA" w:rsidP="00726E62">
      <w:pPr>
        <w:spacing w:after="0"/>
        <w:rPr>
          <w:rFonts w:ascii="Times New Roman" w:eastAsia="Calibri" w:hAnsi="Times New Roman" w:cs="Times New Roman"/>
        </w:rPr>
      </w:pPr>
      <w:r w:rsidRPr="00A01E00">
        <w:rPr>
          <w:rFonts w:ascii="Times New Roman" w:eastAsia="Calibri" w:hAnsi="Times New Roman" w:cs="Times New Roman"/>
          <w:sz w:val="24"/>
          <w:szCs w:val="24"/>
        </w:rPr>
        <w:t>Los datos muestran que el 90% de los apadrinados tienen acceso a medios de contacto (teléfono) para hacer uso del servicio de Telemedicina; demostrando que la mayoría cuenta con los recursos tecnológicos para hacer uso del servicio.</w:t>
      </w:r>
      <w:r w:rsidRPr="00A01E00">
        <w:rPr>
          <w:rFonts w:ascii="Times New Roman" w:eastAsia="Calibri" w:hAnsi="Times New Roman" w:cs="Times New Roman"/>
          <w:sz w:val="24"/>
          <w:szCs w:val="24"/>
        </w:rPr>
        <w:tab/>
      </w:r>
      <w:r w:rsidRPr="00A01E00">
        <w:rPr>
          <w:rFonts w:ascii="Times New Roman" w:eastAsia="Calibri" w:hAnsi="Times New Roman" w:cs="Times New Roman"/>
          <w:sz w:val="24"/>
          <w:szCs w:val="24"/>
        </w:rPr>
        <w:tab/>
      </w:r>
    </w:p>
    <w:p w14:paraId="791E5AB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C8A5787"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24C8913" w14:textId="77777777" w:rsidR="00B24EBA" w:rsidRPr="00A01E00" w:rsidRDefault="00B24EBA"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58240" behindDoc="1" locked="0" layoutInCell="1" allowOverlap="1" wp14:anchorId="39CAD236" wp14:editId="425E3ED5">
            <wp:simplePos x="0" y="0"/>
            <wp:positionH relativeFrom="column">
              <wp:posOffset>-74141</wp:posOffset>
            </wp:positionH>
            <wp:positionV relativeFrom="paragraph">
              <wp:posOffset>255373</wp:posOffset>
            </wp:positionV>
            <wp:extent cx="5500000" cy="4000000"/>
            <wp:effectExtent l="0" t="0" r="5715" b="635"/>
            <wp:wrapTight wrapText="bothSides">
              <wp:wrapPolygon edited="0">
                <wp:start x="75" y="0"/>
                <wp:lineTo x="0" y="309"/>
                <wp:lineTo x="0" y="21295"/>
                <wp:lineTo x="75" y="21501"/>
                <wp:lineTo x="21473" y="21501"/>
                <wp:lineTo x="21548" y="21295"/>
                <wp:lineTo x="21548" y="309"/>
                <wp:lineTo x="21473" y="0"/>
                <wp:lineTo x="75" y="0"/>
              </wp:wrapPolygon>
            </wp:wrapTight>
            <wp:docPr id="12" name="Chart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4D3345C4"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3083BF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2DF108FC"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2F2835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CA65C20"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529338F"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8ABB93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EED124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7E3EAF8" w14:textId="77777777" w:rsidR="00B24EBA" w:rsidRPr="00A01E00" w:rsidRDefault="00B24EBA" w:rsidP="00726E62">
      <w:pPr>
        <w:spacing w:after="160" w:line="259" w:lineRule="auto"/>
        <w:ind w:left="567" w:hanging="567"/>
        <w:rPr>
          <w:rFonts w:ascii="Times New Roman" w:eastAsia="Calibri" w:hAnsi="Times New Roman" w:cs="Times New Roman"/>
        </w:rPr>
      </w:pP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p>
    <w:p w14:paraId="4DB9DB26"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E191D57"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48778F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939B1D5" w14:textId="77777777" w:rsidR="00EB6CF5" w:rsidRPr="00A01E00" w:rsidRDefault="00EB6CF5" w:rsidP="00726E62">
      <w:pPr>
        <w:spacing w:after="0"/>
        <w:ind w:left="567" w:hanging="567"/>
        <w:rPr>
          <w:rFonts w:ascii="Times New Roman" w:eastAsia="Calibri" w:hAnsi="Times New Roman" w:cs="Times New Roman"/>
          <w:b/>
          <w:bCs/>
          <w:sz w:val="24"/>
          <w:szCs w:val="24"/>
        </w:rPr>
      </w:pPr>
    </w:p>
    <w:p w14:paraId="64E5FC22" w14:textId="77777777" w:rsidR="00EB6CF5" w:rsidRPr="00A01E00" w:rsidRDefault="00EB6CF5" w:rsidP="00726E62">
      <w:pPr>
        <w:spacing w:after="0"/>
        <w:ind w:left="567" w:hanging="567"/>
        <w:rPr>
          <w:rFonts w:ascii="Times New Roman" w:eastAsia="Calibri" w:hAnsi="Times New Roman" w:cs="Times New Roman"/>
          <w:b/>
          <w:bCs/>
          <w:sz w:val="24"/>
          <w:szCs w:val="24"/>
        </w:rPr>
      </w:pPr>
    </w:p>
    <w:p w14:paraId="6C382DA3" w14:textId="7DE61F50"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64" w:name="_Toc166617714"/>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9</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w:t>
      </w:r>
      <w:r w:rsidR="00B24EBA" w:rsidRPr="00EB6CF5">
        <w:rPr>
          <w:rFonts w:ascii="Times New Roman" w:eastAsia="Calibri" w:hAnsi="Times New Roman" w:cs="Times New Roman"/>
          <w:b/>
          <w:bCs/>
          <w:i w:val="0"/>
          <w:iCs w:val="0"/>
          <w:color w:val="auto"/>
          <w:sz w:val="24"/>
          <w:szCs w:val="24"/>
        </w:rPr>
        <w:t>Acceso a recursos económicos</w:t>
      </w:r>
      <w:bookmarkEnd w:id="164"/>
      <w:r w:rsidR="00B24EBA" w:rsidRPr="00EB6CF5">
        <w:rPr>
          <w:rFonts w:ascii="Times New Roman" w:eastAsia="Calibri" w:hAnsi="Times New Roman" w:cs="Times New Roman"/>
          <w:b/>
          <w:bCs/>
          <w:i w:val="0"/>
          <w:iCs w:val="0"/>
          <w:color w:val="auto"/>
          <w:sz w:val="24"/>
          <w:szCs w:val="24"/>
        </w:rPr>
        <w:t xml:space="preserve">  </w:t>
      </w:r>
    </w:p>
    <w:p w14:paraId="423BAFDD" w14:textId="77777777" w:rsidR="00B24EBA" w:rsidRPr="00A01E00" w:rsidRDefault="00B24EBA" w:rsidP="00726E62">
      <w:pPr>
        <w:spacing w:after="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p>
    <w:p w14:paraId="06D68FA0" w14:textId="77777777" w:rsidR="00B24EBA" w:rsidRPr="00A01E00" w:rsidRDefault="00B24EBA" w:rsidP="00726E62">
      <w:pPr>
        <w:spacing w:after="160" w:line="259" w:lineRule="auto"/>
        <w:ind w:firstLine="0"/>
        <w:rPr>
          <w:rFonts w:ascii="Times New Roman" w:eastAsia="Calibri" w:hAnsi="Times New Roman" w:cs="Times New Roman"/>
        </w:rPr>
      </w:pPr>
    </w:p>
    <w:p w14:paraId="70509489" w14:textId="77777777" w:rsidR="00B24EBA" w:rsidRPr="00A01E00" w:rsidRDefault="00B24EBA" w:rsidP="00726E62">
      <w:pPr>
        <w:spacing w:after="0"/>
        <w:rPr>
          <w:rFonts w:ascii="Times New Roman" w:eastAsia="Calibri" w:hAnsi="Times New Roman" w:cs="Times New Roman"/>
        </w:rPr>
      </w:pPr>
      <w:r w:rsidRPr="00A01E00">
        <w:rPr>
          <w:rFonts w:ascii="Times New Roman" w:eastAsia="Calibri" w:hAnsi="Times New Roman" w:cs="Times New Roman"/>
          <w:sz w:val="24"/>
          <w:szCs w:val="24"/>
        </w:rPr>
        <w:t>Los datos muestran que el 65.8% de los apadrinados cuentan con los recursos económicos para hacer uso del servicio de Telemedicina, es decir, que mayor parte de la población podría costearse el valor de la llamada. Sin embargo, es importante destacar que el 34.2% no cuenta con los recursos económicos para pagar costo de la llamada y tener acceso al servicio, el cual se considera que es un dato significativo.</w:t>
      </w:r>
    </w:p>
    <w:p w14:paraId="5E5F3A70"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651BF78"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92B1DD6"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62459E8"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B99F7D7"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CC5D5C9"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CA7625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C73EFFB"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6CA4454" w14:textId="77777777" w:rsidR="00B24EBA" w:rsidRPr="00BF15A5" w:rsidRDefault="00B24EBA" w:rsidP="00726E62">
      <w:pPr>
        <w:spacing w:after="160" w:line="259" w:lineRule="auto"/>
        <w:ind w:firstLine="0"/>
        <w:rPr>
          <w:rFonts w:ascii="Times New Roman" w:eastAsia="Calibri" w:hAnsi="Times New Roman" w:cs="Times New Roman"/>
        </w:rPr>
      </w:pPr>
      <w:r w:rsidRPr="00BF15A5">
        <w:rPr>
          <w:rFonts w:ascii="Times New Roman" w:eastAsia="Calibri" w:hAnsi="Times New Roman" w:cs="Times New Roman"/>
          <w:noProof/>
          <w:lang w:val="en-US"/>
        </w:rPr>
        <w:drawing>
          <wp:inline distT="0" distB="0" distL="0" distR="0" wp14:anchorId="58FF66B8" wp14:editId="591478A9">
            <wp:extent cx="6199909" cy="2923309"/>
            <wp:effectExtent l="0" t="0" r="10795" b="10795"/>
            <wp:docPr id="1959952727" name="Gráfico 1959952727">
              <a:extLst xmlns:a="http://schemas.openxmlformats.org/drawingml/2006/main">
                <a:ext uri="{FF2B5EF4-FFF2-40B4-BE49-F238E27FC236}">
                  <a16:creationId xmlns:a16="http://schemas.microsoft.com/office/drawing/2014/main" id="{688B0EA8-F0A3-4F37-93E0-FA8680CFD6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8AC23AE" w14:textId="00367FEC"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65" w:name="_Toc166617715"/>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10</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w:t>
      </w:r>
      <w:r w:rsidR="00B24EBA" w:rsidRPr="00EB6CF5">
        <w:rPr>
          <w:rFonts w:ascii="Times New Roman" w:eastAsia="Calibri" w:hAnsi="Times New Roman" w:cs="Times New Roman"/>
          <w:b/>
          <w:bCs/>
          <w:i w:val="0"/>
          <w:iCs w:val="0"/>
          <w:color w:val="auto"/>
          <w:sz w:val="24"/>
          <w:szCs w:val="24"/>
        </w:rPr>
        <w:t>Tiempo de espera en llamadas</w:t>
      </w:r>
      <w:bookmarkEnd w:id="165"/>
      <w:r w:rsidR="00B24EBA" w:rsidRPr="00EB6CF5">
        <w:rPr>
          <w:rFonts w:ascii="Times New Roman" w:eastAsia="Calibri" w:hAnsi="Times New Roman" w:cs="Times New Roman"/>
          <w:b/>
          <w:bCs/>
          <w:i w:val="0"/>
          <w:iCs w:val="0"/>
          <w:color w:val="auto"/>
          <w:sz w:val="24"/>
          <w:szCs w:val="24"/>
        </w:rPr>
        <w:t xml:space="preserve"> </w:t>
      </w:r>
    </w:p>
    <w:p w14:paraId="5EE1A9E5" w14:textId="77777777" w:rsidR="00B24EBA" w:rsidRPr="00A01E00" w:rsidRDefault="00B24EBA" w:rsidP="00726E62">
      <w:pPr>
        <w:spacing w:after="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p>
    <w:p w14:paraId="123F8E4F" w14:textId="77777777" w:rsidR="00B24EBA" w:rsidRPr="00A01E00" w:rsidRDefault="00B24EBA" w:rsidP="00726E62">
      <w:pPr>
        <w:spacing w:after="160" w:line="259" w:lineRule="auto"/>
        <w:ind w:firstLine="0"/>
        <w:rPr>
          <w:rFonts w:ascii="Times New Roman" w:eastAsia="Calibri" w:hAnsi="Times New Roman" w:cs="Times New Roman"/>
          <w:sz w:val="24"/>
          <w:szCs w:val="24"/>
        </w:rPr>
      </w:pPr>
    </w:p>
    <w:p w14:paraId="2B43378E" w14:textId="56AE1410"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 xml:space="preserve">Se puede identificar que la mayor parte de la población </w:t>
      </w:r>
      <w:r w:rsidR="00B26242" w:rsidRPr="00A01E00">
        <w:rPr>
          <w:rFonts w:ascii="Times New Roman" w:eastAsia="Calibri" w:hAnsi="Times New Roman" w:cs="Times New Roman"/>
          <w:sz w:val="24"/>
          <w:szCs w:val="24"/>
        </w:rPr>
        <w:t>está</w:t>
      </w:r>
      <w:r w:rsidRPr="00A01E00">
        <w:rPr>
          <w:rFonts w:ascii="Times New Roman" w:eastAsia="Calibri" w:hAnsi="Times New Roman" w:cs="Times New Roman"/>
          <w:sz w:val="24"/>
          <w:szCs w:val="24"/>
        </w:rPr>
        <w:t xml:space="preserve"> satisfecha con el tiempo de espera para ser atendido, obteniendo como resultado que un 34.6% se encuentra Muy Satisfecho y el 26.3% Totalmente Satisfecho.</w:t>
      </w:r>
    </w:p>
    <w:p w14:paraId="4CB707AB" w14:textId="77777777" w:rsidR="00B24EBA" w:rsidRPr="00A01E00" w:rsidRDefault="00B24EBA" w:rsidP="00726E62">
      <w:pPr>
        <w:spacing w:after="160" w:line="259" w:lineRule="auto"/>
        <w:ind w:left="567" w:hanging="567"/>
        <w:rPr>
          <w:rFonts w:ascii="Times New Roman" w:eastAsia="Calibri" w:hAnsi="Times New Roman" w:cs="Times New Roman"/>
        </w:rPr>
      </w:pPr>
    </w:p>
    <w:p w14:paraId="24AE1718"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5B8C3B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C3A2990" w14:textId="77777777" w:rsidR="00B24EBA" w:rsidRPr="00A01E00" w:rsidRDefault="00B24EBA"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02944" behindDoc="1" locked="0" layoutInCell="1" allowOverlap="1" wp14:anchorId="0165C0BE" wp14:editId="379FE83B">
            <wp:simplePos x="0" y="0"/>
            <wp:positionH relativeFrom="column">
              <wp:posOffset>0</wp:posOffset>
            </wp:positionH>
            <wp:positionV relativeFrom="paragraph">
              <wp:posOffset>289560</wp:posOffset>
            </wp:positionV>
            <wp:extent cx="5943600" cy="3173730"/>
            <wp:effectExtent l="0" t="0" r="0" b="7620"/>
            <wp:wrapTight wrapText="bothSides">
              <wp:wrapPolygon edited="0">
                <wp:start x="0" y="0"/>
                <wp:lineTo x="0" y="21522"/>
                <wp:lineTo x="21531" y="21522"/>
                <wp:lineTo x="21531" y="0"/>
                <wp:lineTo x="0" y="0"/>
              </wp:wrapPolygon>
            </wp:wrapTight>
            <wp:docPr id="1572199150" name="Gráfico 1572199150">
              <a:extLst xmlns:a="http://schemas.openxmlformats.org/drawingml/2006/main">
                <a:ext uri="{FF2B5EF4-FFF2-40B4-BE49-F238E27FC236}">
                  <a16:creationId xmlns:a16="http://schemas.microsoft.com/office/drawing/2014/main" id="{C6FC6E7A-F69B-4F83-9003-9DD8F63519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3E59557A" w14:textId="62FDB4EE"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66" w:name="_Toc166617716"/>
      <w:bookmarkStart w:id="167" w:name="_Hlk159180216"/>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11</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B24EBA" w:rsidRPr="00EB6CF5">
        <w:rPr>
          <w:rFonts w:ascii="Times New Roman" w:eastAsia="Calibri" w:hAnsi="Times New Roman" w:cs="Times New Roman"/>
          <w:b/>
          <w:bCs/>
          <w:i w:val="0"/>
          <w:iCs w:val="0"/>
          <w:color w:val="auto"/>
          <w:sz w:val="24"/>
          <w:szCs w:val="24"/>
        </w:rPr>
        <w:t>Cantidad de llamadas realizadas</w:t>
      </w:r>
      <w:bookmarkEnd w:id="166"/>
      <w:r w:rsidR="00B24EBA" w:rsidRPr="00EB6CF5">
        <w:rPr>
          <w:rFonts w:ascii="Times New Roman" w:eastAsia="Calibri" w:hAnsi="Times New Roman" w:cs="Times New Roman"/>
          <w:b/>
          <w:bCs/>
          <w:i w:val="0"/>
          <w:iCs w:val="0"/>
          <w:color w:val="auto"/>
          <w:sz w:val="24"/>
          <w:szCs w:val="24"/>
        </w:rPr>
        <w:t xml:space="preserve"> </w:t>
      </w:r>
    </w:p>
    <w:p w14:paraId="0430ECD6" w14:textId="77777777" w:rsidR="00B24EBA" w:rsidRPr="00A01E00" w:rsidRDefault="00B24EBA" w:rsidP="00726E62">
      <w:pPr>
        <w:spacing w:after="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 xml:space="preserve">Fuente: Elaboración propia </w:t>
      </w:r>
      <w:bookmarkEnd w:id="167"/>
    </w:p>
    <w:p w14:paraId="63FA741B" w14:textId="77777777" w:rsidR="00B24EBA" w:rsidRPr="00A01E00" w:rsidRDefault="00B24EBA" w:rsidP="00726E62">
      <w:pPr>
        <w:spacing w:after="160" w:line="259" w:lineRule="auto"/>
        <w:ind w:firstLine="0"/>
        <w:rPr>
          <w:rFonts w:ascii="Times New Roman" w:eastAsia="Calibri" w:hAnsi="Times New Roman" w:cs="Times New Roman"/>
        </w:rPr>
      </w:pPr>
      <w:r w:rsidRPr="00A01E00">
        <w:rPr>
          <w:rFonts w:ascii="Times New Roman" w:eastAsia="Calibri" w:hAnsi="Times New Roman" w:cs="Times New Roman"/>
        </w:rPr>
        <w:tab/>
      </w:r>
      <w:r w:rsidRPr="00A01E00">
        <w:rPr>
          <w:rFonts w:ascii="Times New Roman" w:eastAsia="Calibri" w:hAnsi="Times New Roman" w:cs="Times New Roman"/>
        </w:rPr>
        <w:tab/>
      </w:r>
    </w:p>
    <w:p w14:paraId="1A4509A6" w14:textId="77777777"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Se puede identificar que el 53.3% de los apadrinados tienen que realizar de 2 a 5 llamadas para ser atendidos, sin embargo, existe una cantidad significativa de usuarios a los cuales se les responde la llamada desde el primer intento.</w:t>
      </w:r>
    </w:p>
    <w:p w14:paraId="658FF6F9"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F02AE3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4E21BD9" w14:textId="77777777" w:rsidR="00B24EBA" w:rsidRPr="00A01E00" w:rsidRDefault="00B24EBA"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09088" behindDoc="1" locked="0" layoutInCell="1" allowOverlap="1" wp14:anchorId="0C9CE38C" wp14:editId="79D23511">
            <wp:simplePos x="0" y="0"/>
            <wp:positionH relativeFrom="column">
              <wp:posOffset>0</wp:posOffset>
            </wp:positionH>
            <wp:positionV relativeFrom="paragraph">
              <wp:posOffset>281305</wp:posOffset>
            </wp:positionV>
            <wp:extent cx="5943600" cy="2731770"/>
            <wp:effectExtent l="0" t="0" r="0" b="11430"/>
            <wp:wrapTight wrapText="bothSides">
              <wp:wrapPolygon edited="0">
                <wp:start x="0" y="0"/>
                <wp:lineTo x="0" y="21540"/>
                <wp:lineTo x="21531" y="21540"/>
                <wp:lineTo x="21531" y="0"/>
                <wp:lineTo x="0" y="0"/>
              </wp:wrapPolygon>
            </wp:wrapTight>
            <wp:docPr id="6" name="Gráfico 6">
              <a:extLst xmlns:a="http://schemas.openxmlformats.org/drawingml/2006/main">
                <a:ext uri="{FF2B5EF4-FFF2-40B4-BE49-F238E27FC236}">
                  <a16:creationId xmlns:a16="http://schemas.microsoft.com/office/drawing/2014/main" id="{1B79EC1E-B358-4635-BF50-72D79E0B95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7152F938" w14:textId="23F2C22D"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68" w:name="_Toc166617717"/>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12</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w:t>
      </w:r>
      <w:r w:rsidR="00B24EBA" w:rsidRPr="00EB6CF5">
        <w:rPr>
          <w:rFonts w:ascii="Times New Roman" w:eastAsia="Calibri" w:hAnsi="Times New Roman" w:cs="Times New Roman"/>
          <w:b/>
          <w:bCs/>
          <w:i w:val="0"/>
          <w:iCs w:val="0"/>
          <w:color w:val="auto"/>
          <w:sz w:val="24"/>
          <w:szCs w:val="24"/>
        </w:rPr>
        <w:t>Facilidad del uso de Telemedicina</w:t>
      </w:r>
      <w:bookmarkEnd w:id="168"/>
      <w:r w:rsidR="00B24EBA" w:rsidRPr="00EB6CF5">
        <w:rPr>
          <w:rFonts w:ascii="Times New Roman" w:eastAsia="Calibri" w:hAnsi="Times New Roman" w:cs="Times New Roman"/>
          <w:b/>
          <w:bCs/>
          <w:i w:val="0"/>
          <w:iCs w:val="0"/>
          <w:color w:val="auto"/>
          <w:sz w:val="24"/>
          <w:szCs w:val="24"/>
        </w:rPr>
        <w:t xml:space="preserve"> </w:t>
      </w:r>
    </w:p>
    <w:p w14:paraId="172FCBB0" w14:textId="77777777" w:rsidR="00B24EBA" w:rsidRPr="00A01E00" w:rsidRDefault="00B24EBA" w:rsidP="00726E62">
      <w:pPr>
        <w:spacing w:after="160"/>
        <w:ind w:firstLine="0"/>
        <w:rPr>
          <w:rFonts w:ascii="Times New Roman" w:eastAsia="Calibri" w:hAnsi="Times New Roman" w:cs="Times New Roman"/>
          <w:sz w:val="18"/>
          <w:szCs w:val="18"/>
        </w:rPr>
      </w:pPr>
      <w:r w:rsidRPr="00A01E00">
        <w:rPr>
          <w:rFonts w:ascii="Times New Roman" w:eastAsia="Calibri" w:hAnsi="Times New Roman" w:cs="Times New Roman"/>
          <w:sz w:val="20"/>
          <w:szCs w:val="20"/>
        </w:rPr>
        <w:t>Fuente: Elaboración propia</w:t>
      </w:r>
    </w:p>
    <w:p w14:paraId="1FA5D99C" w14:textId="77777777" w:rsidR="00B24EBA" w:rsidRPr="00A01E00" w:rsidRDefault="00B24EBA" w:rsidP="00726E62">
      <w:pPr>
        <w:spacing w:after="0"/>
        <w:ind w:left="567"/>
        <w:rPr>
          <w:rFonts w:ascii="Times New Roman" w:eastAsia="Calibri" w:hAnsi="Times New Roman" w:cs="Times New Roman"/>
        </w:rPr>
      </w:pPr>
      <w:r w:rsidRPr="00A01E00">
        <w:rPr>
          <w:rFonts w:ascii="Times New Roman" w:eastAsia="Calibri" w:hAnsi="Times New Roman" w:cs="Times New Roman"/>
        </w:rPr>
        <w:tab/>
      </w:r>
      <w:r w:rsidRPr="00A01E00">
        <w:rPr>
          <w:rFonts w:ascii="Times New Roman" w:eastAsia="Calibri" w:hAnsi="Times New Roman" w:cs="Times New Roman"/>
        </w:rPr>
        <w:tab/>
      </w:r>
    </w:p>
    <w:p w14:paraId="3899F1C4" w14:textId="77777777"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En este gráfico cabe resaltar que el 32.6% de la población considera que es “Fácil” hacer uso del servicio de telemedicina, el 24% considera que es “Muy Fácil”, sin embargo, hay un dato significativo de apadrinados que considera que es “Regular” hacer uso de este servicio, el cual está representado por un 28.1% de la población.</w:t>
      </w:r>
    </w:p>
    <w:p w14:paraId="04DCB99C" w14:textId="77777777" w:rsidR="00B24EBA" w:rsidRPr="00A01E00" w:rsidRDefault="00B24EBA" w:rsidP="00726E62">
      <w:pPr>
        <w:spacing w:after="160" w:line="259" w:lineRule="auto"/>
        <w:ind w:left="567" w:hanging="567"/>
        <w:rPr>
          <w:rFonts w:ascii="Times New Roman" w:eastAsia="Calibri" w:hAnsi="Times New Roman" w:cs="Times New Roman"/>
        </w:rPr>
      </w:pPr>
    </w:p>
    <w:p w14:paraId="22C93B23"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CEE80AA"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4CAB029"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ED4C36C"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359FEB7"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E8DB5A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D7FB02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269576C6" w14:textId="77777777" w:rsidR="00B24EBA" w:rsidRPr="00A01E00" w:rsidRDefault="00B24EBA"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15232" behindDoc="1" locked="0" layoutInCell="1" allowOverlap="1" wp14:anchorId="104ACAC2" wp14:editId="7458EC33">
            <wp:simplePos x="0" y="0"/>
            <wp:positionH relativeFrom="column">
              <wp:posOffset>0</wp:posOffset>
            </wp:positionH>
            <wp:positionV relativeFrom="paragraph">
              <wp:posOffset>289560</wp:posOffset>
            </wp:positionV>
            <wp:extent cx="5499735" cy="3999865"/>
            <wp:effectExtent l="0" t="0" r="5715" b="635"/>
            <wp:wrapTight wrapText="bothSides">
              <wp:wrapPolygon edited="0">
                <wp:start x="75" y="0"/>
                <wp:lineTo x="0" y="309"/>
                <wp:lineTo x="0" y="21295"/>
                <wp:lineTo x="75" y="21501"/>
                <wp:lineTo x="21473" y="21501"/>
                <wp:lineTo x="21548" y="21295"/>
                <wp:lineTo x="21548" y="309"/>
                <wp:lineTo x="21473" y="0"/>
                <wp:lineTo x="75" y="0"/>
              </wp:wrapPolygon>
            </wp:wrapTight>
            <wp:docPr id="25" name="Chart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Pr="00A01E00">
        <w:rPr>
          <w:rFonts w:ascii="Times New Roman" w:eastAsia="Calibri" w:hAnsi="Times New Roman" w:cs="Times New Roman"/>
        </w:rPr>
        <w:tab/>
      </w:r>
      <w:r w:rsidRPr="00A01E00">
        <w:rPr>
          <w:rFonts w:ascii="Times New Roman" w:eastAsia="Calibri" w:hAnsi="Times New Roman" w:cs="Times New Roman"/>
        </w:rPr>
        <w:tab/>
      </w:r>
    </w:p>
    <w:p w14:paraId="4EFA632B"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6BB4F4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ADD046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BFF94E6"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7002A7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C69510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F562586"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6EA776C" w14:textId="77777777" w:rsidR="00B24EBA" w:rsidRPr="00A01E00" w:rsidRDefault="00B24EBA" w:rsidP="00726E62">
      <w:pPr>
        <w:spacing w:after="160" w:line="259" w:lineRule="auto"/>
        <w:ind w:left="567" w:hanging="567"/>
        <w:rPr>
          <w:rFonts w:ascii="Times New Roman" w:eastAsia="Calibri" w:hAnsi="Times New Roman" w:cs="Times New Roman"/>
        </w:rPr>
      </w:pPr>
    </w:p>
    <w:p w14:paraId="5BF439BB"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357B06C"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617F1E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2FA72BFE"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B4F6E4A"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146DD81"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9C2242C" w14:textId="77777777" w:rsidR="00EB6CF5" w:rsidRDefault="00EB6CF5" w:rsidP="00EB6CF5">
      <w:pPr>
        <w:pStyle w:val="Descripcin"/>
        <w:ind w:firstLine="0"/>
      </w:pPr>
    </w:p>
    <w:p w14:paraId="46AC88C9" w14:textId="37B9100D" w:rsidR="00B24EBA" w:rsidRPr="00EB6CF5" w:rsidRDefault="00EB6CF5" w:rsidP="00EB6CF5">
      <w:pPr>
        <w:pStyle w:val="Descripcin"/>
        <w:ind w:firstLine="0"/>
        <w:rPr>
          <w:rFonts w:ascii="Times New Roman" w:hAnsi="Times New Roman" w:cs="Times New Roman"/>
          <w:b/>
          <w:bCs/>
          <w:i w:val="0"/>
          <w:iCs w:val="0"/>
          <w:color w:val="auto"/>
          <w:sz w:val="24"/>
          <w:szCs w:val="24"/>
        </w:rPr>
      </w:pPr>
      <w:bookmarkStart w:id="169" w:name="_Toc166617718"/>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13</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B24EBA" w:rsidRPr="00EB6CF5">
        <w:rPr>
          <w:rFonts w:ascii="Times New Roman" w:eastAsia="Calibri" w:hAnsi="Times New Roman" w:cs="Times New Roman"/>
          <w:b/>
          <w:bCs/>
          <w:i w:val="0"/>
          <w:iCs w:val="0"/>
          <w:color w:val="auto"/>
          <w:sz w:val="24"/>
          <w:szCs w:val="24"/>
        </w:rPr>
        <w:t>Disponibilidad de horarios</w:t>
      </w:r>
      <w:bookmarkEnd w:id="169"/>
      <w:r w:rsidR="00B24EBA" w:rsidRPr="00EB6CF5">
        <w:rPr>
          <w:rFonts w:ascii="Times New Roman" w:eastAsia="Calibri" w:hAnsi="Times New Roman" w:cs="Times New Roman"/>
          <w:b/>
          <w:bCs/>
          <w:i w:val="0"/>
          <w:iCs w:val="0"/>
          <w:color w:val="auto"/>
          <w:sz w:val="24"/>
          <w:szCs w:val="24"/>
        </w:rPr>
        <w:t xml:space="preserve">  </w:t>
      </w:r>
    </w:p>
    <w:p w14:paraId="640868A6" w14:textId="77777777" w:rsidR="00B24EBA" w:rsidRPr="00A01E00" w:rsidRDefault="00B24EBA" w:rsidP="00726E62">
      <w:pPr>
        <w:spacing w:after="160" w:line="259" w:lineRule="auto"/>
        <w:ind w:left="567" w:hanging="567"/>
        <w:rPr>
          <w:rFonts w:ascii="Times New Roman" w:eastAsia="Calibri" w:hAnsi="Times New Roman" w:cs="Times New Roman"/>
          <w:sz w:val="18"/>
          <w:szCs w:val="18"/>
        </w:rPr>
      </w:pPr>
      <w:r w:rsidRPr="00A01E00">
        <w:rPr>
          <w:rFonts w:ascii="Times New Roman" w:eastAsia="Calibri" w:hAnsi="Times New Roman" w:cs="Times New Roman"/>
          <w:sz w:val="20"/>
          <w:szCs w:val="20"/>
        </w:rPr>
        <w:t>Fuente: Elaboración propia</w:t>
      </w:r>
    </w:p>
    <w:p w14:paraId="31A39C25"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CAA0A3C" w14:textId="65268172"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 xml:space="preserve">En el gráfico anterior se puede observar que el 63.4% de la población no han tenido dificultades para recibir los servicios de telemedicina debido a la disponibilidad de horarios, sin embargo, el 36.6% si consideran que han tenido dificultades para recibir los servicios de Telemedicina por este motivo, lo cual es un dato significativo. Con esto se puede identificar que un segmento de la población tiene necesidad de este servicio en otros horarios, lo cual ha dificultado el uso </w:t>
      </w:r>
      <w:r w:rsidR="005033B7" w:rsidRPr="00A01E00">
        <w:rPr>
          <w:rFonts w:ascii="Times New Roman" w:eastAsia="Calibri" w:hAnsi="Times New Roman" w:cs="Times New Roman"/>
          <w:sz w:val="24"/>
          <w:szCs w:val="24"/>
        </w:rPr>
        <w:t>de este</w:t>
      </w:r>
      <w:r w:rsidRPr="00A01E00">
        <w:rPr>
          <w:rFonts w:ascii="Times New Roman" w:eastAsia="Calibri" w:hAnsi="Times New Roman" w:cs="Times New Roman"/>
          <w:sz w:val="24"/>
          <w:szCs w:val="24"/>
        </w:rPr>
        <w:t>.</w:t>
      </w:r>
    </w:p>
    <w:p w14:paraId="525794FC" w14:textId="77777777" w:rsidR="00B24EBA" w:rsidRPr="00A01E00" w:rsidRDefault="00B24EBA" w:rsidP="00726E62">
      <w:pPr>
        <w:spacing w:after="0"/>
        <w:ind w:left="567"/>
        <w:rPr>
          <w:rFonts w:ascii="Times New Roman" w:eastAsia="Calibri" w:hAnsi="Times New Roman" w:cs="Times New Roman"/>
        </w:rPr>
      </w:pPr>
    </w:p>
    <w:p w14:paraId="04FB64B0"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B525EF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2114DCB"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CE24374"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F42A9C3" w14:textId="2E50C681" w:rsidR="00B24EBA" w:rsidRPr="00A01E00" w:rsidRDefault="003D49F8"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21376" behindDoc="1" locked="0" layoutInCell="1" allowOverlap="1" wp14:anchorId="66EEF0DC" wp14:editId="1C598D1F">
            <wp:simplePos x="0" y="0"/>
            <wp:positionH relativeFrom="margin">
              <wp:posOffset>471942</wp:posOffset>
            </wp:positionH>
            <wp:positionV relativeFrom="paragraph">
              <wp:posOffset>-309</wp:posOffset>
            </wp:positionV>
            <wp:extent cx="5500000" cy="4000000"/>
            <wp:effectExtent l="0" t="0" r="5715" b="635"/>
            <wp:wrapTight wrapText="bothSides">
              <wp:wrapPolygon edited="0">
                <wp:start x="75" y="0"/>
                <wp:lineTo x="0" y="309"/>
                <wp:lineTo x="0" y="21295"/>
                <wp:lineTo x="75" y="21501"/>
                <wp:lineTo x="21473" y="21501"/>
                <wp:lineTo x="21548" y="21295"/>
                <wp:lineTo x="21548" y="309"/>
                <wp:lineTo x="21473" y="0"/>
                <wp:lineTo x="75" y="0"/>
              </wp:wrapPolygon>
            </wp:wrapTight>
            <wp:docPr id="24" name="Chart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4E141997" w14:textId="77777777" w:rsidR="003D49F8" w:rsidRPr="00A01E00" w:rsidRDefault="003D49F8" w:rsidP="00726E62">
      <w:pPr>
        <w:spacing w:after="0"/>
        <w:ind w:firstLine="0"/>
        <w:rPr>
          <w:rFonts w:ascii="Times New Roman" w:eastAsia="Calibri" w:hAnsi="Times New Roman" w:cs="Times New Roman"/>
        </w:rPr>
      </w:pPr>
      <w:bookmarkStart w:id="170" w:name="_Hlk159180351"/>
    </w:p>
    <w:p w14:paraId="5DA3DADD" w14:textId="77777777" w:rsidR="00EB6CF5" w:rsidRDefault="00EB6CF5" w:rsidP="00EB6CF5">
      <w:pPr>
        <w:pStyle w:val="Descripcin"/>
        <w:ind w:firstLine="0"/>
      </w:pPr>
    </w:p>
    <w:p w14:paraId="74269D06" w14:textId="77777777" w:rsidR="00EB6CF5" w:rsidRDefault="00EB6CF5" w:rsidP="00EB6CF5">
      <w:pPr>
        <w:pStyle w:val="Descripcin"/>
        <w:ind w:firstLine="0"/>
      </w:pPr>
    </w:p>
    <w:p w14:paraId="53C8F3E7" w14:textId="77777777" w:rsidR="00EB6CF5" w:rsidRDefault="00EB6CF5" w:rsidP="00EB6CF5">
      <w:pPr>
        <w:pStyle w:val="Descripcin"/>
        <w:ind w:firstLine="0"/>
      </w:pPr>
    </w:p>
    <w:p w14:paraId="7A7070ED" w14:textId="77777777" w:rsidR="00EB6CF5" w:rsidRDefault="00EB6CF5" w:rsidP="00EB6CF5">
      <w:pPr>
        <w:pStyle w:val="Descripcin"/>
        <w:ind w:firstLine="0"/>
      </w:pPr>
    </w:p>
    <w:p w14:paraId="64849CED" w14:textId="77777777" w:rsidR="00EB6CF5" w:rsidRDefault="00EB6CF5" w:rsidP="00EB6CF5">
      <w:pPr>
        <w:pStyle w:val="Descripcin"/>
        <w:ind w:firstLine="0"/>
      </w:pPr>
    </w:p>
    <w:p w14:paraId="6510FD5C" w14:textId="77777777" w:rsidR="00EB6CF5" w:rsidRDefault="00EB6CF5" w:rsidP="00EB6CF5">
      <w:pPr>
        <w:pStyle w:val="Descripcin"/>
        <w:ind w:firstLine="0"/>
      </w:pPr>
    </w:p>
    <w:p w14:paraId="14236954" w14:textId="77777777" w:rsidR="00EB6CF5" w:rsidRDefault="00EB6CF5" w:rsidP="00EB6CF5">
      <w:pPr>
        <w:pStyle w:val="Descripcin"/>
        <w:ind w:firstLine="0"/>
      </w:pPr>
    </w:p>
    <w:p w14:paraId="00BE6A1D" w14:textId="77777777" w:rsidR="00EB6CF5" w:rsidRDefault="00EB6CF5" w:rsidP="00EB6CF5">
      <w:pPr>
        <w:pStyle w:val="Descripcin"/>
        <w:ind w:firstLine="0"/>
      </w:pPr>
    </w:p>
    <w:p w14:paraId="34E15C42" w14:textId="77777777" w:rsidR="00EB6CF5" w:rsidRDefault="00EB6CF5" w:rsidP="00EB6CF5">
      <w:pPr>
        <w:pStyle w:val="Descripcin"/>
        <w:ind w:firstLine="0"/>
      </w:pPr>
    </w:p>
    <w:p w14:paraId="5CFC714A" w14:textId="77777777" w:rsidR="00EB6CF5" w:rsidRDefault="00EB6CF5" w:rsidP="00EB6CF5">
      <w:pPr>
        <w:pStyle w:val="Descripcin"/>
        <w:ind w:firstLine="0"/>
      </w:pPr>
    </w:p>
    <w:p w14:paraId="33867813" w14:textId="77777777" w:rsidR="00EB6CF5" w:rsidRDefault="00EB6CF5" w:rsidP="00EB6CF5">
      <w:pPr>
        <w:pStyle w:val="Descripcin"/>
        <w:ind w:firstLine="0"/>
      </w:pPr>
    </w:p>
    <w:p w14:paraId="06D713D0" w14:textId="77777777" w:rsidR="00EB6CF5" w:rsidRDefault="00EB6CF5" w:rsidP="00EB6CF5">
      <w:pPr>
        <w:pStyle w:val="Descripcin"/>
        <w:ind w:firstLine="0"/>
      </w:pPr>
    </w:p>
    <w:p w14:paraId="5164E628" w14:textId="77777777" w:rsidR="00EB6CF5" w:rsidRDefault="00EB6CF5" w:rsidP="00EB6CF5">
      <w:pPr>
        <w:pStyle w:val="Descripcin"/>
        <w:ind w:firstLine="0"/>
      </w:pPr>
    </w:p>
    <w:p w14:paraId="40F54F0D" w14:textId="77777777" w:rsidR="00EB6CF5" w:rsidRDefault="00EB6CF5" w:rsidP="00EB6CF5">
      <w:pPr>
        <w:pStyle w:val="Descripcin"/>
        <w:ind w:firstLine="0"/>
      </w:pPr>
    </w:p>
    <w:p w14:paraId="1AAAFC64" w14:textId="65E8DDE1"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71" w:name="_Toc166617719"/>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14</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B24EBA" w:rsidRPr="00EB6CF5">
        <w:rPr>
          <w:rFonts w:ascii="Times New Roman" w:eastAsia="Calibri" w:hAnsi="Times New Roman" w:cs="Times New Roman"/>
          <w:b/>
          <w:bCs/>
          <w:i w:val="0"/>
          <w:iCs w:val="0"/>
          <w:color w:val="auto"/>
          <w:sz w:val="24"/>
          <w:szCs w:val="24"/>
        </w:rPr>
        <w:t>Disponibilidad de personal</w:t>
      </w:r>
      <w:bookmarkEnd w:id="171"/>
      <w:r w:rsidR="00B24EBA" w:rsidRPr="00EB6CF5">
        <w:rPr>
          <w:rFonts w:ascii="Times New Roman" w:eastAsia="Calibri" w:hAnsi="Times New Roman" w:cs="Times New Roman"/>
          <w:b/>
          <w:bCs/>
          <w:i w:val="0"/>
          <w:iCs w:val="0"/>
          <w:color w:val="auto"/>
          <w:sz w:val="24"/>
          <w:szCs w:val="24"/>
        </w:rPr>
        <w:t xml:space="preserve"> </w:t>
      </w:r>
    </w:p>
    <w:p w14:paraId="2CA14732" w14:textId="77777777" w:rsidR="00B24EBA" w:rsidRPr="00A01E00" w:rsidRDefault="00B24EBA" w:rsidP="00726E62">
      <w:pPr>
        <w:spacing w:after="160" w:line="259" w:lineRule="auto"/>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Fuen</w:t>
      </w:r>
      <w:bookmarkStart w:id="172" w:name="_Hlk159191466"/>
      <w:r w:rsidRPr="00A01E00">
        <w:rPr>
          <w:rFonts w:ascii="Times New Roman" w:eastAsia="Calibri" w:hAnsi="Times New Roman" w:cs="Times New Roman"/>
          <w:sz w:val="20"/>
          <w:szCs w:val="20"/>
        </w:rPr>
        <w:t>te: Elaboración propia</w:t>
      </w:r>
      <w:bookmarkEnd w:id="172"/>
    </w:p>
    <w:p w14:paraId="42350BDA" w14:textId="77777777" w:rsidR="00B24EBA" w:rsidRPr="00A01E00" w:rsidRDefault="00B24EBA" w:rsidP="00726E62">
      <w:pPr>
        <w:spacing w:after="160" w:line="259" w:lineRule="auto"/>
        <w:ind w:left="567" w:hanging="567"/>
        <w:rPr>
          <w:rFonts w:ascii="Times New Roman" w:eastAsia="Calibri" w:hAnsi="Times New Roman" w:cs="Times New Roman"/>
        </w:rPr>
      </w:pPr>
    </w:p>
    <w:bookmarkEnd w:id="170"/>
    <w:p w14:paraId="08147700" w14:textId="77777777"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En los resultados se puede identificar que el 73.9% de la población no han tenido dificultades para recibir los servicios de telemedicina debido a la disponibilidad de personal, sin embargo, el 26.1% si consideran que han tenido dificultades para recibir los servicios de Telemedicina por esta causa, lo cual es un dato considerable.</w:t>
      </w:r>
    </w:p>
    <w:p w14:paraId="1425F57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F45E3F8"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DADA240" w14:textId="77777777" w:rsidR="00B24EBA" w:rsidRPr="00A01E00" w:rsidRDefault="00B24EBA" w:rsidP="00726E62">
      <w:pPr>
        <w:spacing w:after="160" w:line="259" w:lineRule="auto"/>
        <w:ind w:left="567" w:hanging="567"/>
        <w:rPr>
          <w:rFonts w:ascii="Times New Roman" w:eastAsia="Calibri" w:hAnsi="Times New Roman" w:cs="Times New Roman"/>
        </w:rPr>
      </w:pPr>
      <w:r w:rsidRPr="00BF15A5">
        <w:rPr>
          <w:rFonts w:ascii="Times New Roman" w:eastAsia="Calibri" w:hAnsi="Times New Roman" w:cs="Times New Roman"/>
          <w:noProof/>
          <w:lang w:val="en-US"/>
        </w:rPr>
        <w:drawing>
          <wp:anchor distT="0" distB="0" distL="114300" distR="114300" simplePos="0" relativeHeight="251627520" behindDoc="1" locked="0" layoutInCell="1" allowOverlap="1" wp14:anchorId="12AA8FFA" wp14:editId="105559B0">
            <wp:simplePos x="0" y="0"/>
            <wp:positionH relativeFrom="column">
              <wp:posOffset>0</wp:posOffset>
            </wp:positionH>
            <wp:positionV relativeFrom="paragraph">
              <wp:posOffset>288925</wp:posOffset>
            </wp:positionV>
            <wp:extent cx="5943600" cy="3337560"/>
            <wp:effectExtent l="0" t="0" r="0" b="15240"/>
            <wp:wrapTight wrapText="bothSides">
              <wp:wrapPolygon edited="0">
                <wp:start x="0" y="0"/>
                <wp:lineTo x="0" y="21575"/>
                <wp:lineTo x="21531" y="21575"/>
                <wp:lineTo x="21531" y="0"/>
                <wp:lineTo x="0" y="0"/>
              </wp:wrapPolygon>
            </wp:wrapTight>
            <wp:docPr id="21" name="Gráfico 21">
              <a:extLst xmlns:a="http://schemas.openxmlformats.org/drawingml/2006/main">
                <a:ext uri="{FF2B5EF4-FFF2-40B4-BE49-F238E27FC236}">
                  <a16:creationId xmlns:a16="http://schemas.microsoft.com/office/drawing/2014/main" id="{8AF47051-4504-4FBA-9F01-144003702D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p>
    <w:p w14:paraId="49364086" w14:textId="4152B181" w:rsidR="00B24EBA" w:rsidRPr="00EB6CF5" w:rsidRDefault="00EB6CF5" w:rsidP="00EB6CF5">
      <w:pPr>
        <w:pStyle w:val="Descripcin"/>
        <w:ind w:firstLine="0"/>
        <w:rPr>
          <w:rFonts w:ascii="Times New Roman" w:eastAsia="Calibri" w:hAnsi="Times New Roman" w:cs="Times New Roman"/>
          <w:b/>
          <w:bCs/>
          <w:i w:val="0"/>
          <w:iCs w:val="0"/>
          <w:color w:val="auto"/>
          <w:sz w:val="24"/>
          <w:szCs w:val="24"/>
        </w:rPr>
      </w:pPr>
      <w:bookmarkStart w:id="173" w:name="_Toc166617720"/>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15</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B24EBA" w:rsidRPr="00EB6CF5">
        <w:rPr>
          <w:rFonts w:ascii="Times New Roman" w:eastAsia="Calibri" w:hAnsi="Times New Roman" w:cs="Times New Roman"/>
          <w:b/>
          <w:bCs/>
          <w:i w:val="0"/>
          <w:iCs w:val="0"/>
          <w:color w:val="auto"/>
          <w:sz w:val="24"/>
          <w:szCs w:val="24"/>
        </w:rPr>
        <w:t>Valoración de los apadrinas al servicio</w:t>
      </w:r>
      <w:bookmarkEnd w:id="173"/>
      <w:r w:rsidR="00B24EBA" w:rsidRPr="00EB6CF5">
        <w:rPr>
          <w:rFonts w:ascii="Times New Roman" w:eastAsia="Calibri" w:hAnsi="Times New Roman" w:cs="Times New Roman"/>
          <w:b/>
          <w:bCs/>
          <w:i w:val="0"/>
          <w:iCs w:val="0"/>
          <w:color w:val="auto"/>
          <w:sz w:val="24"/>
          <w:szCs w:val="24"/>
        </w:rPr>
        <w:t xml:space="preserve">  </w:t>
      </w:r>
    </w:p>
    <w:p w14:paraId="41563543" w14:textId="77777777" w:rsidR="00B24EBA" w:rsidRPr="00A01E00" w:rsidRDefault="00B24EBA" w:rsidP="00EB6CF5">
      <w:pPr>
        <w:spacing w:after="160"/>
        <w:ind w:left="567" w:hanging="567"/>
        <w:rPr>
          <w:rFonts w:ascii="Times New Roman" w:eastAsia="Calibri" w:hAnsi="Times New Roman" w:cs="Times New Roman"/>
          <w:sz w:val="18"/>
          <w:szCs w:val="18"/>
        </w:rPr>
      </w:pPr>
      <w:r w:rsidRPr="00A01E00">
        <w:rPr>
          <w:rFonts w:ascii="Times New Roman" w:eastAsia="Calibri" w:hAnsi="Times New Roman" w:cs="Times New Roman"/>
          <w:sz w:val="20"/>
          <w:szCs w:val="20"/>
        </w:rPr>
        <w:t>Fuente: Elaboración propia</w:t>
      </w:r>
    </w:p>
    <w:p w14:paraId="23462A5A" w14:textId="77777777" w:rsidR="00B24EBA" w:rsidRPr="00A01E00" w:rsidRDefault="00B24EBA" w:rsidP="00726E62">
      <w:pPr>
        <w:spacing w:after="160" w:line="259" w:lineRule="auto"/>
        <w:ind w:firstLine="0"/>
        <w:rPr>
          <w:rFonts w:ascii="Times New Roman" w:eastAsia="Calibri" w:hAnsi="Times New Roman" w:cs="Times New Roman"/>
        </w:rPr>
      </w:pPr>
    </w:p>
    <w:p w14:paraId="55D37E75" w14:textId="741F33D3"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 xml:space="preserve">En esta investigación se considera importante conocer los factores que generan valor al cliente, identificado a través de los resultados de la encuesta, que el factor más importante para el usuario al momento de utilizar el servicio de telemedicina es el “Tiempo en el que le resuelven la consulta” el cual </w:t>
      </w:r>
      <w:r w:rsidR="002E658C" w:rsidRPr="00A01E00">
        <w:rPr>
          <w:rFonts w:ascii="Times New Roman" w:eastAsia="Calibri" w:hAnsi="Times New Roman" w:cs="Times New Roman"/>
          <w:sz w:val="24"/>
          <w:szCs w:val="24"/>
        </w:rPr>
        <w:t>está</w:t>
      </w:r>
      <w:r w:rsidRPr="00A01E00">
        <w:rPr>
          <w:rFonts w:ascii="Times New Roman" w:eastAsia="Calibri" w:hAnsi="Times New Roman" w:cs="Times New Roman"/>
          <w:sz w:val="24"/>
          <w:szCs w:val="24"/>
        </w:rPr>
        <w:t xml:space="preserve"> representado por un 40.9% de la población, sin embargo, también se observa que, para el  37.8% de apadrinados el factor más importantes es el “Trato que recibe de parte del personal que le atiende” concluyendo que estos dos son los aspectos más significativos para los usuarios del servicio de telemedicina. </w:t>
      </w:r>
      <w:r w:rsidRPr="00A01E00">
        <w:rPr>
          <w:rFonts w:ascii="Times New Roman" w:eastAsia="Calibri" w:hAnsi="Times New Roman" w:cs="Times New Roman"/>
          <w:sz w:val="24"/>
          <w:szCs w:val="24"/>
        </w:rPr>
        <w:tab/>
      </w:r>
    </w:p>
    <w:p w14:paraId="7BA837B6" w14:textId="4FE82829" w:rsidR="00B24EBA" w:rsidRPr="00A01E00" w:rsidRDefault="00B24EBA" w:rsidP="00EB6CF5">
      <w:pPr>
        <w:spacing w:after="160" w:line="259" w:lineRule="auto"/>
        <w:ind w:firstLine="0"/>
        <w:rPr>
          <w:rFonts w:ascii="Times New Roman" w:eastAsia="Calibri" w:hAnsi="Times New Roman" w:cs="Times New Roman"/>
          <w:b/>
          <w:bCs/>
          <w:sz w:val="24"/>
          <w:szCs w:val="24"/>
        </w:rPr>
      </w:pPr>
      <w:bookmarkStart w:id="174" w:name="_Toc166617721"/>
      <w:r w:rsidRPr="00EB6CF5">
        <w:rPr>
          <w:rFonts w:ascii="Times New Roman" w:eastAsia="Calibri" w:hAnsi="Times New Roman" w:cs="Times New Roman"/>
          <w:b/>
          <w:bCs/>
          <w:noProof/>
          <w:sz w:val="24"/>
          <w:szCs w:val="24"/>
          <w:lang w:val="en-US"/>
        </w:rPr>
        <w:drawing>
          <wp:anchor distT="0" distB="0" distL="114300" distR="114300" simplePos="0" relativeHeight="251633664" behindDoc="1" locked="0" layoutInCell="1" allowOverlap="1" wp14:anchorId="358EA150" wp14:editId="1A02A957">
            <wp:simplePos x="0" y="0"/>
            <wp:positionH relativeFrom="margin">
              <wp:align>left</wp:align>
            </wp:positionH>
            <wp:positionV relativeFrom="paragraph">
              <wp:posOffset>121049</wp:posOffset>
            </wp:positionV>
            <wp:extent cx="5943600" cy="3547745"/>
            <wp:effectExtent l="0" t="0" r="0" b="14605"/>
            <wp:wrapTight wrapText="bothSides">
              <wp:wrapPolygon edited="0">
                <wp:start x="0" y="0"/>
                <wp:lineTo x="0" y="21573"/>
                <wp:lineTo x="21531" y="21573"/>
                <wp:lineTo x="21531" y="0"/>
                <wp:lineTo x="0" y="0"/>
              </wp:wrapPolygon>
            </wp:wrapTight>
            <wp:docPr id="22" name="Gráfico 22">
              <a:extLst xmlns:a="http://schemas.openxmlformats.org/drawingml/2006/main">
                <a:ext uri="{FF2B5EF4-FFF2-40B4-BE49-F238E27FC236}">
                  <a16:creationId xmlns:a16="http://schemas.microsoft.com/office/drawing/2014/main" id="{431FB721-4276-46B4-930D-CF4DF3AB58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EB6CF5" w:rsidRPr="00A01E00">
        <w:rPr>
          <w:rFonts w:ascii="Times New Roman" w:hAnsi="Times New Roman" w:cs="Times New Roman"/>
          <w:b/>
          <w:bCs/>
          <w:sz w:val="24"/>
          <w:szCs w:val="24"/>
        </w:rPr>
        <w:t xml:space="preserve">Figura </w:t>
      </w:r>
      <w:r w:rsidR="00EB6CF5" w:rsidRPr="00EB6CF5">
        <w:rPr>
          <w:rFonts w:ascii="Times New Roman" w:hAnsi="Times New Roman" w:cs="Times New Roman"/>
          <w:b/>
          <w:bCs/>
          <w:sz w:val="24"/>
          <w:szCs w:val="24"/>
        </w:rPr>
        <w:fldChar w:fldCharType="begin"/>
      </w:r>
      <w:r w:rsidR="00EB6CF5" w:rsidRPr="00A01E00">
        <w:rPr>
          <w:rFonts w:ascii="Times New Roman" w:hAnsi="Times New Roman" w:cs="Times New Roman"/>
          <w:b/>
          <w:bCs/>
          <w:sz w:val="24"/>
          <w:szCs w:val="24"/>
        </w:rPr>
        <w:instrText xml:space="preserve"> SEQ Figura \* ARABIC </w:instrText>
      </w:r>
      <w:r w:rsidR="00EB6CF5" w:rsidRPr="00EB6CF5">
        <w:rPr>
          <w:rFonts w:ascii="Times New Roman" w:hAnsi="Times New Roman" w:cs="Times New Roman"/>
          <w:b/>
          <w:bCs/>
          <w:sz w:val="24"/>
          <w:szCs w:val="24"/>
        </w:rPr>
        <w:fldChar w:fldCharType="separate"/>
      </w:r>
      <w:r w:rsidR="004F6696">
        <w:rPr>
          <w:rFonts w:ascii="Times New Roman" w:hAnsi="Times New Roman" w:cs="Times New Roman"/>
          <w:b/>
          <w:bCs/>
          <w:noProof/>
          <w:sz w:val="24"/>
          <w:szCs w:val="24"/>
        </w:rPr>
        <w:t>16</w:t>
      </w:r>
      <w:r w:rsidR="00EB6CF5" w:rsidRPr="00EB6CF5">
        <w:rPr>
          <w:rFonts w:ascii="Times New Roman" w:hAnsi="Times New Roman" w:cs="Times New Roman"/>
          <w:b/>
          <w:bCs/>
          <w:sz w:val="24"/>
          <w:szCs w:val="24"/>
        </w:rPr>
        <w:fldChar w:fldCharType="end"/>
      </w:r>
      <w:r w:rsidR="00EB6CF5" w:rsidRPr="00A01E00">
        <w:rPr>
          <w:rFonts w:ascii="Times New Roman" w:hAnsi="Times New Roman" w:cs="Times New Roman"/>
          <w:b/>
          <w:bCs/>
          <w:sz w:val="24"/>
          <w:szCs w:val="24"/>
        </w:rPr>
        <w:t xml:space="preserve">. </w:t>
      </w:r>
      <w:r w:rsidRPr="00A01E00">
        <w:rPr>
          <w:rFonts w:ascii="Times New Roman" w:eastAsia="Calibri" w:hAnsi="Times New Roman" w:cs="Times New Roman"/>
          <w:b/>
          <w:bCs/>
          <w:sz w:val="24"/>
          <w:szCs w:val="24"/>
        </w:rPr>
        <w:t>Satisfacción del usuario</w:t>
      </w:r>
      <w:bookmarkEnd w:id="174"/>
      <w:r w:rsidRPr="00A01E00">
        <w:rPr>
          <w:rFonts w:ascii="Times New Roman" w:eastAsia="Calibri" w:hAnsi="Times New Roman" w:cs="Times New Roman"/>
          <w:b/>
          <w:bCs/>
          <w:sz w:val="24"/>
          <w:szCs w:val="24"/>
        </w:rPr>
        <w:t xml:space="preserve"> </w:t>
      </w:r>
    </w:p>
    <w:p w14:paraId="7F6E3122" w14:textId="77777777" w:rsidR="00B24EBA" w:rsidRPr="00A01E00" w:rsidRDefault="00B24EBA" w:rsidP="00EB6CF5">
      <w:pPr>
        <w:spacing w:after="160"/>
        <w:ind w:left="567" w:hanging="567"/>
        <w:rPr>
          <w:rFonts w:ascii="Times New Roman" w:eastAsia="Calibri" w:hAnsi="Times New Roman" w:cs="Times New Roman"/>
          <w:sz w:val="18"/>
          <w:szCs w:val="18"/>
        </w:rPr>
      </w:pPr>
      <w:r w:rsidRPr="00A01E00">
        <w:rPr>
          <w:rFonts w:ascii="Times New Roman" w:eastAsia="Calibri" w:hAnsi="Times New Roman" w:cs="Times New Roman"/>
          <w:sz w:val="20"/>
          <w:szCs w:val="20"/>
        </w:rPr>
        <w:t>Fuente: Elaboración propia</w:t>
      </w:r>
    </w:p>
    <w:p w14:paraId="415FD478" w14:textId="77777777" w:rsidR="00B24EBA" w:rsidRPr="00A01E00" w:rsidRDefault="00B24EBA" w:rsidP="00726E62">
      <w:pPr>
        <w:spacing w:after="160" w:line="259" w:lineRule="auto"/>
        <w:ind w:firstLine="0"/>
        <w:rPr>
          <w:rFonts w:ascii="Times New Roman" w:eastAsia="Calibri" w:hAnsi="Times New Roman" w:cs="Times New Roman"/>
        </w:rPr>
      </w:pPr>
    </w:p>
    <w:p w14:paraId="1466E7D2" w14:textId="5CEE8971"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 xml:space="preserve">Se puede identificar que la mayor parte de la población </w:t>
      </w:r>
      <w:r w:rsidR="002E658C" w:rsidRPr="00A01E00">
        <w:rPr>
          <w:rFonts w:ascii="Times New Roman" w:eastAsia="Calibri" w:hAnsi="Times New Roman" w:cs="Times New Roman"/>
          <w:sz w:val="24"/>
          <w:szCs w:val="24"/>
        </w:rPr>
        <w:t>está</w:t>
      </w:r>
      <w:r w:rsidRPr="00A01E00">
        <w:rPr>
          <w:rFonts w:ascii="Times New Roman" w:eastAsia="Calibri" w:hAnsi="Times New Roman" w:cs="Times New Roman"/>
          <w:sz w:val="24"/>
          <w:szCs w:val="24"/>
        </w:rPr>
        <w:t xml:space="preserve"> satisfecha con el servicio brindado en telemedicina, obteniendo como resultado que un 35.5% se encuentra Muy Satisfecho y el 33.9% Totalmente Satisfecho.</w:t>
      </w:r>
    </w:p>
    <w:p w14:paraId="4AD8302A"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2BCA308"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9C759B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FC9022A"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D64F2E2"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4C671AF" w14:textId="77777777" w:rsidR="00B24EBA" w:rsidRPr="00A01E00" w:rsidRDefault="00B24EBA" w:rsidP="00726E62">
      <w:pPr>
        <w:spacing w:after="160" w:line="259" w:lineRule="auto"/>
        <w:ind w:left="567" w:hanging="567"/>
        <w:rPr>
          <w:rFonts w:ascii="Times New Roman" w:eastAsia="Calibri" w:hAnsi="Times New Roman" w:cs="Times New Roman"/>
        </w:rPr>
      </w:pPr>
    </w:p>
    <w:p w14:paraId="7C043F81" w14:textId="77777777" w:rsidR="00B24EBA" w:rsidRPr="00A01E00" w:rsidRDefault="00B24EBA" w:rsidP="00726E62">
      <w:pPr>
        <w:spacing w:after="160" w:line="259" w:lineRule="auto"/>
        <w:ind w:left="567" w:hanging="567"/>
        <w:rPr>
          <w:rFonts w:ascii="Times New Roman" w:eastAsia="Calibri" w:hAnsi="Times New Roman" w:cs="Times New Roman"/>
        </w:rPr>
      </w:pPr>
    </w:p>
    <w:p w14:paraId="4A053EA9" w14:textId="77777777" w:rsidR="00B24EBA" w:rsidRPr="00A01E00" w:rsidRDefault="00B24EBA" w:rsidP="00726E62">
      <w:pPr>
        <w:spacing w:after="160" w:line="259" w:lineRule="auto"/>
        <w:ind w:left="567" w:hanging="567"/>
        <w:rPr>
          <w:rFonts w:ascii="Times New Roman" w:eastAsia="Calibri" w:hAnsi="Times New Roman" w:cs="Times New Roman"/>
        </w:rPr>
      </w:pPr>
    </w:p>
    <w:p w14:paraId="60386578" w14:textId="2BC9FD54" w:rsidR="00B24EBA" w:rsidRPr="00EB6CF5" w:rsidRDefault="00B24EBA" w:rsidP="00EB6CF5">
      <w:pPr>
        <w:pStyle w:val="Descripcin"/>
        <w:ind w:firstLine="0"/>
        <w:rPr>
          <w:rFonts w:ascii="Times New Roman" w:eastAsia="Calibri" w:hAnsi="Times New Roman" w:cs="Times New Roman"/>
          <w:b/>
          <w:bCs/>
          <w:i w:val="0"/>
          <w:iCs w:val="0"/>
          <w:color w:val="auto"/>
          <w:sz w:val="24"/>
          <w:szCs w:val="24"/>
        </w:rPr>
      </w:pPr>
      <w:bookmarkStart w:id="175" w:name="_Toc166617722"/>
      <w:r w:rsidRPr="00EB6CF5">
        <w:rPr>
          <w:rFonts w:ascii="Times New Roman" w:eastAsia="Calibri" w:hAnsi="Times New Roman" w:cs="Times New Roman"/>
          <w:b/>
          <w:bCs/>
          <w:i w:val="0"/>
          <w:iCs w:val="0"/>
          <w:noProof/>
          <w:color w:val="auto"/>
          <w:sz w:val="24"/>
          <w:szCs w:val="24"/>
          <w:lang w:val="en-US"/>
        </w:rPr>
        <w:drawing>
          <wp:anchor distT="0" distB="0" distL="114300" distR="114300" simplePos="0" relativeHeight="251639808" behindDoc="1" locked="0" layoutInCell="1" allowOverlap="1" wp14:anchorId="1B655B82" wp14:editId="1A744067">
            <wp:simplePos x="0" y="0"/>
            <wp:positionH relativeFrom="margin">
              <wp:align>center</wp:align>
            </wp:positionH>
            <wp:positionV relativeFrom="paragraph">
              <wp:posOffset>423</wp:posOffset>
            </wp:positionV>
            <wp:extent cx="5461000" cy="3945255"/>
            <wp:effectExtent l="0" t="0" r="6350" b="0"/>
            <wp:wrapTight wrapText="bothSides">
              <wp:wrapPolygon edited="0">
                <wp:start x="75" y="0"/>
                <wp:lineTo x="0" y="313"/>
                <wp:lineTo x="0" y="21277"/>
                <wp:lineTo x="75" y="21485"/>
                <wp:lineTo x="21474" y="21485"/>
                <wp:lineTo x="21550" y="21277"/>
                <wp:lineTo x="21550" y="313"/>
                <wp:lineTo x="21474" y="0"/>
                <wp:lineTo x="75" y="0"/>
              </wp:wrapPolygon>
            </wp:wrapTight>
            <wp:docPr id="18" name="Chart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sidR="00EB6CF5" w:rsidRPr="00EB6CF5">
        <w:rPr>
          <w:rFonts w:ascii="Times New Roman" w:hAnsi="Times New Roman" w:cs="Times New Roman"/>
          <w:b/>
          <w:bCs/>
          <w:i w:val="0"/>
          <w:iCs w:val="0"/>
          <w:color w:val="auto"/>
          <w:sz w:val="24"/>
          <w:szCs w:val="24"/>
        </w:rPr>
        <w:t xml:space="preserve">Figura </w:t>
      </w:r>
      <w:r w:rsidR="00EB6CF5" w:rsidRPr="00EB6CF5">
        <w:rPr>
          <w:rFonts w:ascii="Times New Roman" w:hAnsi="Times New Roman" w:cs="Times New Roman"/>
          <w:b/>
          <w:bCs/>
          <w:i w:val="0"/>
          <w:iCs w:val="0"/>
          <w:color w:val="auto"/>
          <w:sz w:val="24"/>
          <w:szCs w:val="24"/>
        </w:rPr>
        <w:fldChar w:fldCharType="begin"/>
      </w:r>
      <w:r w:rsidR="00EB6CF5" w:rsidRPr="00EB6CF5">
        <w:rPr>
          <w:rFonts w:ascii="Times New Roman" w:hAnsi="Times New Roman" w:cs="Times New Roman"/>
          <w:b/>
          <w:bCs/>
          <w:i w:val="0"/>
          <w:iCs w:val="0"/>
          <w:color w:val="auto"/>
          <w:sz w:val="24"/>
          <w:szCs w:val="24"/>
        </w:rPr>
        <w:instrText xml:space="preserve"> SEQ Figura \* ARABIC </w:instrText>
      </w:r>
      <w:r w:rsidR="00EB6CF5"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17</w:t>
      </w:r>
      <w:r w:rsidR="00EB6CF5" w:rsidRPr="00EB6CF5">
        <w:rPr>
          <w:rFonts w:ascii="Times New Roman" w:hAnsi="Times New Roman" w:cs="Times New Roman"/>
          <w:b/>
          <w:bCs/>
          <w:i w:val="0"/>
          <w:iCs w:val="0"/>
          <w:color w:val="auto"/>
          <w:sz w:val="24"/>
          <w:szCs w:val="24"/>
        </w:rPr>
        <w:fldChar w:fldCharType="end"/>
      </w:r>
      <w:r w:rsidR="00EB6CF5" w:rsidRPr="00EB6CF5">
        <w:rPr>
          <w:rFonts w:ascii="Times New Roman" w:hAnsi="Times New Roman" w:cs="Times New Roman"/>
          <w:b/>
          <w:bCs/>
          <w:i w:val="0"/>
          <w:iCs w:val="0"/>
          <w:color w:val="auto"/>
          <w:sz w:val="24"/>
          <w:szCs w:val="24"/>
        </w:rPr>
        <w:t>.</w:t>
      </w:r>
      <w:r w:rsidRPr="00EB6CF5">
        <w:rPr>
          <w:rFonts w:ascii="Times New Roman" w:eastAsia="Calibri" w:hAnsi="Times New Roman" w:cs="Times New Roman"/>
          <w:b/>
          <w:bCs/>
          <w:i w:val="0"/>
          <w:iCs w:val="0"/>
          <w:color w:val="auto"/>
          <w:sz w:val="24"/>
          <w:szCs w:val="24"/>
        </w:rPr>
        <w:t>Solución a consultas o necesidad</w:t>
      </w:r>
      <w:bookmarkEnd w:id="175"/>
      <w:r w:rsidRPr="00EB6CF5">
        <w:rPr>
          <w:rFonts w:ascii="Times New Roman" w:eastAsia="Calibri" w:hAnsi="Times New Roman" w:cs="Times New Roman"/>
          <w:b/>
          <w:bCs/>
          <w:i w:val="0"/>
          <w:iCs w:val="0"/>
          <w:color w:val="auto"/>
          <w:sz w:val="24"/>
          <w:szCs w:val="24"/>
        </w:rPr>
        <w:t xml:space="preserve"> </w:t>
      </w:r>
    </w:p>
    <w:p w14:paraId="6E9997AA" w14:textId="77777777" w:rsidR="00B24EBA" w:rsidRPr="00A01E00" w:rsidRDefault="00B24EBA" w:rsidP="00726E62">
      <w:pPr>
        <w:spacing w:after="160"/>
        <w:ind w:left="567" w:hanging="567"/>
        <w:rPr>
          <w:rFonts w:ascii="Times New Roman" w:eastAsia="Calibri" w:hAnsi="Times New Roman" w:cs="Times New Roman"/>
          <w:sz w:val="18"/>
          <w:szCs w:val="18"/>
        </w:rPr>
      </w:pPr>
      <w:r w:rsidRPr="00A01E00">
        <w:rPr>
          <w:rFonts w:ascii="Times New Roman" w:eastAsia="Calibri" w:hAnsi="Times New Roman" w:cs="Times New Roman"/>
          <w:sz w:val="20"/>
          <w:szCs w:val="20"/>
        </w:rPr>
        <w:t>Fuente: Elaboración propia</w:t>
      </w:r>
    </w:p>
    <w:p w14:paraId="155C4441" w14:textId="77777777" w:rsidR="00B24EBA" w:rsidRPr="00A01E00" w:rsidRDefault="00B24EBA" w:rsidP="00726E62">
      <w:pPr>
        <w:spacing w:after="160" w:line="259" w:lineRule="auto"/>
        <w:ind w:left="567" w:hanging="567"/>
        <w:rPr>
          <w:rFonts w:ascii="Times New Roman" w:eastAsia="Calibri" w:hAnsi="Times New Roman" w:cs="Times New Roman"/>
        </w:rPr>
      </w:pPr>
    </w:p>
    <w:p w14:paraId="0FB32FE2" w14:textId="77777777" w:rsidR="00B24EBA"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En los resultados se puede identificar que al 89.7% de la población se le ha respondido la consulta y cubierto la necesidad por la que hacen uso del Servicio de Telemedicina.</w:t>
      </w:r>
    </w:p>
    <w:p w14:paraId="6840A267"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2A33731"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A890A40" w14:textId="77777777" w:rsidR="00B24EBA" w:rsidRPr="00A01E00" w:rsidRDefault="00B24EBA" w:rsidP="00726E62">
      <w:pPr>
        <w:spacing w:after="160" w:line="259" w:lineRule="auto"/>
        <w:ind w:left="567" w:hanging="567"/>
        <w:rPr>
          <w:rFonts w:ascii="Times New Roman" w:eastAsia="Calibri" w:hAnsi="Times New Roman" w:cs="Times New Roman"/>
        </w:rPr>
      </w:pPr>
    </w:p>
    <w:p w14:paraId="165AFC9D" w14:textId="77777777" w:rsidR="00B24EBA" w:rsidRPr="00A01E00" w:rsidRDefault="00B24EBA" w:rsidP="00726E62">
      <w:pPr>
        <w:spacing w:after="160" w:line="259" w:lineRule="auto"/>
        <w:ind w:left="567" w:hanging="567"/>
        <w:rPr>
          <w:rFonts w:ascii="Times New Roman" w:eastAsia="Calibri" w:hAnsi="Times New Roman" w:cs="Times New Roman"/>
        </w:rPr>
      </w:pPr>
    </w:p>
    <w:p w14:paraId="3B99D1D3" w14:textId="77777777" w:rsidR="00B24EBA" w:rsidRPr="00A01E00" w:rsidRDefault="00B24EBA" w:rsidP="00726E62">
      <w:pPr>
        <w:spacing w:after="160" w:line="259" w:lineRule="auto"/>
        <w:ind w:firstLine="0"/>
        <w:rPr>
          <w:rFonts w:ascii="Times New Roman" w:eastAsia="Calibri" w:hAnsi="Times New Roman" w:cs="Times New Roman"/>
        </w:rPr>
      </w:pPr>
    </w:p>
    <w:p w14:paraId="17136DBC" w14:textId="77777777" w:rsidR="00B24EBA" w:rsidRPr="00A01E00" w:rsidRDefault="00B24EBA" w:rsidP="00726E62">
      <w:pPr>
        <w:spacing w:after="160" w:line="259" w:lineRule="auto"/>
        <w:ind w:left="567" w:hanging="567"/>
        <w:rPr>
          <w:rFonts w:ascii="Times New Roman" w:eastAsia="Calibri" w:hAnsi="Times New Roman" w:cs="Times New Roman"/>
        </w:rPr>
      </w:pP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r w:rsidRPr="00A01E00">
        <w:rPr>
          <w:rFonts w:ascii="Times New Roman" w:eastAsia="Calibri" w:hAnsi="Times New Roman" w:cs="Times New Roman"/>
        </w:rPr>
        <w:tab/>
      </w:r>
    </w:p>
    <w:p w14:paraId="5740C2C6" w14:textId="7162358C" w:rsidR="00B24EBA" w:rsidRPr="00A01E00" w:rsidRDefault="00B24EBA" w:rsidP="00EB6CF5">
      <w:pPr>
        <w:spacing w:after="0"/>
        <w:ind w:left="567" w:hanging="567"/>
        <w:rPr>
          <w:rFonts w:ascii="Times New Roman" w:eastAsia="Calibri" w:hAnsi="Times New Roman" w:cs="Times New Roman"/>
          <w:b/>
          <w:bCs/>
          <w:sz w:val="24"/>
          <w:szCs w:val="24"/>
        </w:rPr>
      </w:pPr>
      <w:bookmarkStart w:id="176" w:name="_Toc166617723"/>
      <w:r w:rsidRPr="00EB6CF5">
        <w:rPr>
          <w:rFonts w:ascii="Times New Roman" w:eastAsia="Calibri" w:hAnsi="Times New Roman" w:cs="Times New Roman"/>
          <w:b/>
          <w:bCs/>
          <w:noProof/>
          <w:sz w:val="24"/>
          <w:szCs w:val="24"/>
          <w:lang w:val="en-US"/>
        </w:rPr>
        <w:drawing>
          <wp:anchor distT="0" distB="0" distL="114300" distR="114300" simplePos="0" relativeHeight="251645952" behindDoc="1" locked="0" layoutInCell="1" allowOverlap="1" wp14:anchorId="78D76F67" wp14:editId="7BD9C743">
            <wp:simplePos x="0" y="0"/>
            <wp:positionH relativeFrom="margin">
              <wp:align>left</wp:align>
            </wp:positionH>
            <wp:positionV relativeFrom="paragraph">
              <wp:posOffset>0</wp:posOffset>
            </wp:positionV>
            <wp:extent cx="6061710" cy="3691255"/>
            <wp:effectExtent l="0" t="0" r="0" b="4445"/>
            <wp:wrapTight wrapText="bothSides">
              <wp:wrapPolygon edited="0">
                <wp:start x="68" y="0"/>
                <wp:lineTo x="0" y="334"/>
                <wp:lineTo x="0" y="21292"/>
                <wp:lineTo x="68" y="21515"/>
                <wp:lineTo x="21451" y="21515"/>
                <wp:lineTo x="21519" y="21292"/>
                <wp:lineTo x="21519" y="334"/>
                <wp:lineTo x="21451" y="0"/>
                <wp:lineTo x="68" y="0"/>
              </wp:wrapPolygon>
            </wp:wrapTight>
            <wp:docPr id="23" name="Chart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EB6CF5" w:rsidRPr="00A01E00">
        <w:rPr>
          <w:rFonts w:ascii="Times New Roman" w:hAnsi="Times New Roman" w:cs="Times New Roman"/>
          <w:b/>
          <w:bCs/>
          <w:sz w:val="24"/>
          <w:szCs w:val="24"/>
        </w:rPr>
        <w:t xml:space="preserve">Figura </w:t>
      </w:r>
      <w:r w:rsidR="00EB6CF5" w:rsidRPr="00EB6CF5">
        <w:rPr>
          <w:rFonts w:ascii="Times New Roman" w:hAnsi="Times New Roman" w:cs="Times New Roman"/>
          <w:b/>
          <w:bCs/>
          <w:sz w:val="24"/>
          <w:szCs w:val="24"/>
        </w:rPr>
        <w:fldChar w:fldCharType="begin"/>
      </w:r>
      <w:r w:rsidR="00EB6CF5" w:rsidRPr="00A01E00">
        <w:rPr>
          <w:rFonts w:ascii="Times New Roman" w:hAnsi="Times New Roman" w:cs="Times New Roman"/>
          <w:b/>
          <w:bCs/>
          <w:sz w:val="24"/>
          <w:szCs w:val="24"/>
        </w:rPr>
        <w:instrText xml:space="preserve"> SEQ Figura \* ARABIC </w:instrText>
      </w:r>
      <w:r w:rsidR="00EB6CF5" w:rsidRPr="00EB6CF5">
        <w:rPr>
          <w:rFonts w:ascii="Times New Roman" w:hAnsi="Times New Roman" w:cs="Times New Roman"/>
          <w:b/>
          <w:bCs/>
          <w:sz w:val="24"/>
          <w:szCs w:val="24"/>
        </w:rPr>
        <w:fldChar w:fldCharType="separate"/>
      </w:r>
      <w:r w:rsidR="004F6696">
        <w:rPr>
          <w:rFonts w:ascii="Times New Roman" w:hAnsi="Times New Roman" w:cs="Times New Roman"/>
          <w:b/>
          <w:bCs/>
          <w:noProof/>
          <w:sz w:val="24"/>
          <w:szCs w:val="24"/>
        </w:rPr>
        <w:t>18</w:t>
      </w:r>
      <w:r w:rsidR="00EB6CF5" w:rsidRPr="00EB6CF5">
        <w:rPr>
          <w:rFonts w:ascii="Times New Roman" w:hAnsi="Times New Roman" w:cs="Times New Roman"/>
          <w:b/>
          <w:bCs/>
          <w:sz w:val="24"/>
          <w:szCs w:val="24"/>
        </w:rPr>
        <w:fldChar w:fldCharType="end"/>
      </w:r>
      <w:r w:rsidR="00EB6CF5" w:rsidRPr="00A01E00">
        <w:rPr>
          <w:rFonts w:ascii="Times New Roman" w:eastAsia="Calibri" w:hAnsi="Times New Roman" w:cs="Times New Roman"/>
          <w:b/>
          <w:bCs/>
          <w:sz w:val="24"/>
          <w:szCs w:val="24"/>
        </w:rPr>
        <w:t xml:space="preserve">. </w:t>
      </w:r>
      <w:r w:rsidRPr="00A01E00">
        <w:rPr>
          <w:rFonts w:ascii="Times New Roman" w:eastAsia="Calibri" w:hAnsi="Times New Roman" w:cs="Times New Roman"/>
          <w:b/>
          <w:bCs/>
          <w:sz w:val="24"/>
          <w:szCs w:val="24"/>
        </w:rPr>
        <w:t>Claridad de respuesta en el servicio</w:t>
      </w:r>
      <w:bookmarkEnd w:id="176"/>
      <w:r w:rsidRPr="00A01E00">
        <w:rPr>
          <w:rFonts w:ascii="Times New Roman" w:eastAsia="Calibri" w:hAnsi="Times New Roman" w:cs="Times New Roman"/>
          <w:b/>
          <w:bCs/>
          <w:sz w:val="24"/>
          <w:szCs w:val="24"/>
        </w:rPr>
        <w:t xml:space="preserve"> </w:t>
      </w:r>
    </w:p>
    <w:p w14:paraId="5CDC6727" w14:textId="077D24AA" w:rsidR="00B24EBA" w:rsidRPr="00A01E00" w:rsidRDefault="00B24EBA" w:rsidP="00726E62">
      <w:pPr>
        <w:spacing w:after="160"/>
        <w:ind w:left="567" w:hanging="567"/>
        <w:rPr>
          <w:rFonts w:ascii="Times New Roman" w:eastAsia="Calibri" w:hAnsi="Times New Roman" w:cs="Times New Roman"/>
          <w:sz w:val="20"/>
          <w:szCs w:val="20"/>
        </w:rPr>
      </w:pPr>
      <w:r w:rsidRPr="00A01E00">
        <w:rPr>
          <w:rFonts w:ascii="Times New Roman" w:eastAsia="Calibri" w:hAnsi="Times New Roman" w:cs="Times New Roman"/>
          <w:sz w:val="20"/>
          <w:szCs w:val="20"/>
        </w:rPr>
        <w:t>Fuente: Elaboración propia</w:t>
      </w:r>
    </w:p>
    <w:p w14:paraId="535B0CE7" w14:textId="77777777" w:rsidR="003D49F8" w:rsidRPr="00A01E00" w:rsidRDefault="00B24EBA" w:rsidP="00726E62">
      <w:pPr>
        <w:spacing w:after="0"/>
        <w:rPr>
          <w:rFonts w:ascii="Times New Roman" w:eastAsia="Calibri" w:hAnsi="Times New Roman" w:cs="Times New Roman"/>
          <w:sz w:val="24"/>
          <w:szCs w:val="24"/>
        </w:rPr>
      </w:pPr>
      <w:r w:rsidRPr="00A01E00">
        <w:rPr>
          <w:rFonts w:ascii="Times New Roman" w:eastAsia="Calibri" w:hAnsi="Times New Roman" w:cs="Times New Roman"/>
          <w:sz w:val="24"/>
          <w:szCs w:val="24"/>
        </w:rPr>
        <w:t xml:space="preserve">Según los datos arrojados por la encuestan el 91.7% de la población considera que la atención que se le brinda a través del servicio de telemedicina fue clara, completa y fácil de comprender. </w:t>
      </w:r>
    </w:p>
    <w:p w14:paraId="4BC8B5A4" w14:textId="77777777" w:rsidR="00EB6CF5" w:rsidRPr="00A01E00" w:rsidRDefault="00EB6CF5" w:rsidP="00726E62">
      <w:pPr>
        <w:spacing w:after="0"/>
        <w:rPr>
          <w:rFonts w:ascii="Times New Roman" w:eastAsia="Calibri" w:hAnsi="Times New Roman" w:cs="Times New Roman"/>
          <w:sz w:val="24"/>
          <w:szCs w:val="24"/>
        </w:rPr>
      </w:pPr>
    </w:p>
    <w:p w14:paraId="7650AA65" w14:textId="64D3B9A0" w:rsidR="003D49F8" w:rsidRPr="00A01E00" w:rsidRDefault="00246E73" w:rsidP="008F61E8">
      <w:pPr>
        <w:spacing w:after="160"/>
        <w:rPr>
          <w:rFonts w:ascii="Times New Roman" w:eastAsia="Calibri" w:hAnsi="Times New Roman" w:cs="Times New Roman"/>
          <w:sz w:val="24"/>
          <w:szCs w:val="24"/>
        </w:rPr>
      </w:pPr>
      <w:r w:rsidRPr="00BF15A5">
        <w:rPr>
          <w:rFonts w:ascii="Times New Roman" w:hAnsi="Times New Roman" w:cs="Times New Roman"/>
          <w:noProof/>
          <w:lang w:val="en-US"/>
        </w:rPr>
        <w:drawing>
          <wp:anchor distT="0" distB="0" distL="114300" distR="114300" simplePos="0" relativeHeight="251677696" behindDoc="1" locked="0" layoutInCell="1" allowOverlap="1" wp14:anchorId="05FA2178" wp14:editId="72AF7B21">
            <wp:simplePos x="0" y="0"/>
            <wp:positionH relativeFrom="margin">
              <wp:posOffset>162788</wp:posOffset>
            </wp:positionH>
            <wp:positionV relativeFrom="paragraph">
              <wp:posOffset>564430</wp:posOffset>
            </wp:positionV>
            <wp:extent cx="5817870" cy="2658110"/>
            <wp:effectExtent l="0" t="0" r="11430" b="8890"/>
            <wp:wrapTight wrapText="bothSides">
              <wp:wrapPolygon edited="0">
                <wp:start x="0" y="0"/>
                <wp:lineTo x="0" y="21517"/>
                <wp:lineTo x="21572" y="21517"/>
                <wp:lineTo x="21572" y="0"/>
                <wp:lineTo x="0" y="0"/>
              </wp:wrapPolygon>
            </wp:wrapTight>
            <wp:docPr id="1631614030" name="Gráfico 1631614030">
              <a:extLst xmlns:a="http://schemas.openxmlformats.org/drawingml/2006/main">
                <a:ext uri="{FF2B5EF4-FFF2-40B4-BE49-F238E27FC236}">
                  <a16:creationId xmlns:a16="http://schemas.microsoft.com/office/drawing/2014/main" id="{A3E87736-1DED-4222-83C1-9D0D004BF9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r w:rsidR="003D49F8" w:rsidRPr="00A01E00">
        <w:rPr>
          <w:rFonts w:ascii="Times New Roman" w:eastAsia="Calibri" w:hAnsi="Times New Roman" w:cs="Times New Roman"/>
          <w:sz w:val="24"/>
          <w:szCs w:val="24"/>
        </w:rPr>
        <w:t>A continuación, se realiza una serie de cruces de variables de la entrevista que se consideran relevantes para la investigación:</w:t>
      </w:r>
      <w:r w:rsidR="003D49F8" w:rsidRPr="00A01E00">
        <w:rPr>
          <w:rFonts w:ascii="Times New Roman" w:hAnsi="Times New Roman" w:cs="Times New Roman"/>
        </w:rPr>
        <w:tab/>
      </w:r>
      <w:r w:rsidR="003D49F8" w:rsidRPr="00A01E00">
        <w:rPr>
          <w:rFonts w:ascii="Times New Roman" w:hAnsi="Times New Roman" w:cs="Times New Roman"/>
        </w:rPr>
        <w:tab/>
      </w:r>
      <w:bookmarkStart w:id="177" w:name="_Hlk159192074"/>
    </w:p>
    <w:p w14:paraId="0FA5DC94" w14:textId="4C6AF6C6" w:rsidR="003D49F8" w:rsidRPr="00EB6CF5" w:rsidRDefault="00EB6CF5" w:rsidP="00EB6CF5">
      <w:pPr>
        <w:pStyle w:val="Descripcin"/>
        <w:ind w:firstLine="0"/>
        <w:jc w:val="left"/>
        <w:rPr>
          <w:rFonts w:ascii="Times New Roman" w:hAnsi="Times New Roman" w:cs="Times New Roman"/>
          <w:b/>
          <w:bCs/>
          <w:i w:val="0"/>
          <w:iCs w:val="0"/>
          <w:color w:val="auto"/>
          <w:sz w:val="24"/>
          <w:szCs w:val="24"/>
        </w:rPr>
      </w:pPr>
      <w:bookmarkStart w:id="178" w:name="_Toc166617724"/>
      <w:r w:rsidRPr="00EB6CF5">
        <w:rPr>
          <w:rFonts w:ascii="Times New Roman" w:hAnsi="Times New Roman" w:cs="Times New Roman"/>
          <w:b/>
          <w:bCs/>
          <w:i w:val="0"/>
          <w:iCs w:val="0"/>
          <w:color w:val="auto"/>
          <w:sz w:val="24"/>
          <w:szCs w:val="24"/>
        </w:rPr>
        <w:t xml:space="preserve">Figura </w:t>
      </w:r>
      <w:r w:rsidRPr="00EB6CF5">
        <w:rPr>
          <w:rFonts w:ascii="Times New Roman" w:hAnsi="Times New Roman" w:cs="Times New Roman"/>
          <w:b/>
          <w:bCs/>
          <w:i w:val="0"/>
          <w:iCs w:val="0"/>
          <w:color w:val="auto"/>
          <w:sz w:val="24"/>
          <w:szCs w:val="24"/>
        </w:rPr>
        <w:fldChar w:fldCharType="begin"/>
      </w:r>
      <w:r w:rsidRPr="00EB6CF5">
        <w:rPr>
          <w:rFonts w:ascii="Times New Roman" w:hAnsi="Times New Roman" w:cs="Times New Roman"/>
          <w:b/>
          <w:bCs/>
          <w:i w:val="0"/>
          <w:iCs w:val="0"/>
          <w:color w:val="auto"/>
          <w:sz w:val="24"/>
          <w:szCs w:val="24"/>
        </w:rPr>
        <w:instrText xml:space="preserve"> SEQ Figura \* ARABIC </w:instrText>
      </w:r>
      <w:r w:rsidRPr="00EB6CF5">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19</w:t>
      </w:r>
      <w:r w:rsidRPr="00EB6CF5">
        <w:rPr>
          <w:rFonts w:ascii="Times New Roman" w:hAnsi="Times New Roman" w:cs="Times New Roman"/>
          <w:b/>
          <w:bCs/>
          <w:i w:val="0"/>
          <w:iCs w:val="0"/>
          <w:color w:val="auto"/>
          <w:sz w:val="24"/>
          <w:szCs w:val="24"/>
        </w:rPr>
        <w:fldChar w:fldCharType="end"/>
      </w:r>
      <w:r w:rsidRPr="00EB6CF5">
        <w:rPr>
          <w:rFonts w:ascii="Times New Roman" w:hAnsi="Times New Roman" w:cs="Times New Roman"/>
          <w:b/>
          <w:bCs/>
          <w:i w:val="0"/>
          <w:iCs w:val="0"/>
          <w:color w:val="auto"/>
          <w:sz w:val="24"/>
          <w:szCs w:val="24"/>
        </w:rPr>
        <w:t xml:space="preserve"> .</w:t>
      </w:r>
      <w:r w:rsidR="003D49F8" w:rsidRPr="00EB6CF5">
        <w:rPr>
          <w:rFonts w:ascii="Times New Roman" w:hAnsi="Times New Roman" w:cs="Times New Roman"/>
          <w:b/>
          <w:bCs/>
          <w:i w:val="0"/>
          <w:iCs w:val="0"/>
          <w:color w:val="auto"/>
          <w:sz w:val="24"/>
          <w:szCs w:val="24"/>
        </w:rPr>
        <w:t>Cruce de variables</w:t>
      </w:r>
      <w:bookmarkEnd w:id="178"/>
      <w:r w:rsidR="003D49F8" w:rsidRPr="00EB6CF5">
        <w:rPr>
          <w:rFonts w:ascii="Times New Roman" w:hAnsi="Times New Roman" w:cs="Times New Roman"/>
          <w:b/>
          <w:bCs/>
          <w:i w:val="0"/>
          <w:iCs w:val="0"/>
          <w:color w:val="auto"/>
          <w:sz w:val="24"/>
          <w:szCs w:val="24"/>
        </w:rPr>
        <w:t xml:space="preserve"> </w:t>
      </w:r>
    </w:p>
    <w:p w14:paraId="08656BD1" w14:textId="5D236678" w:rsidR="003D49F8" w:rsidRPr="00A01E00" w:rsidRDefault="003D49F8" w:rsidP="008F61E8">
      <w:pPr>
        <w:spacing w:line="240" w:lineRule="auto"/>
        <w:ind w:left="567" w:hanging="567"/>
        <w:rPr>
          <w:rFonts w:ascii="Times New Roman" w:hAnsi="Times New Roman" w:cs="Times New Roman"/>
          <w:sz w:val="18"/>
          <w:szCs w:val="18"/>
        </w:rPr>
      </w:pPr>
      <w:r w:rsidRPr="00A01E00">
        <w:rPr>
          <w:rFonts w:ascii="Times New Roman" w:hAnsi="Times New Roman" w:cs="Times New Roman"/>
          <w:sz w:val="20"/>
          <w:szCs w:val="20"/>
        </w:rPr>
        <w:t>Fuente: Elaboración propia</w:t>
      </w:r>
    </w:p>
    <w:p w14:paraId="25FF3284" w14:textId="1744DBD9" w:rsidR="008F61E8" w:rsidRPr="00A01E00" w:rsidRDefault="008F61E8" w:rsidP="008F61E8">
      <w:pPr>
        <w:spacing w:line="240" w:lineRule="auto"/>
        <w:ind w:left="567" w:hanging="567"/>
        <w:rPr>
          <w:rFonts w:ascii="Times New Roman" w:hAnsi="Times New Roman" w:cs="Times New Roman"/>
          <w:sz w:val="18"/>
          <w:szCs w:val="18"/>
        </w:rPr>
      </w:pPr>
    </w:p>
    <w:bookmarkEnd w:id="177"/>
    <w:p w14:paraId="7F6B6730" w14:textId="5F443E3A" w:rsidR="00964A62" w:rsidRDefault="006F4744" w:rsidP="00EC4C49">
      <w:pPr>
        <w:rPr>
          <w:rFonts w:ascii="Times New Roman" w:hAnsi="Times New Roman" w:cs="Times New Roman"/>
          <w:sz w:val="24"/>
          <w:szCs w:val="24"/>
        </w:rPr>
      </w:pPr>
      <w:r w:rsidRPr="00A01E00">
        <w:rPr>
          <w:rFonts w:ascii="Times New Roman" w:hAnsi="Times New Roman" w:cs="Times New Roman"/>
          <w:sz w:val="24"/>
          <w:szCs w:val="24"/>
        </w:rPr>
        <w:tab/>
      </w:r>
      <w:bookmarkStart w:id="179" w:name="_Hlk162123716"/>
      <w:r w:rsidRPr="00A01E00">
        <w:rPr>
          <w:rFonts w:ascii="Times New Roman" w:hAnsi="Times New Roman" w:cs="Times New Roman"/>
          <w:sz w:val="24"/>
          <w:szCs w:val="24"/>
        </w:rPr>
        <w:t xml:space="preserve">Se puede identificar que la relación de las variables índice de satisfacción </w:t>
      </w:r>
      <w:r w:rsidR="002E658C" w:rsidRPr="00A01E00">
        <w:rPr>
          <w:rFonts w:ascii="Times New Roman" w:hAnsi="Times New Roman" w:cs="Times New Roman"/>
          <w:sz w:val="24"/>
          <w:szCs w:val="24"/>
        </w:rPr>
        <w:t>está</w:t>
      </w:r>
      <w:r w:rsidRPr="00A01E00">
        <w:rPr>
          <w:rFonts w:ascii="Times New Roman" w:hAnsi="Times New Roman" w:cs="Times New Roman"/>
          <w:sz w:val="24"/>
          <w:szCs w:val="24"/>
        </w:rPr>
        <w:t xml:space="preserve"> ligada a los resultados obtenidos en la variable de la efectividad del servicio</w:t>
      </w:r>
      <w:r w:rsidR="00E837A5" w:rsidRPr="00A01E00">
        <w:rPr>
          <w:rFonts w:ascii="Times New Roman" w:hAnsi="Times New Roman" w:cs="Times New Roman"/>
          <w:sz w:val="24"/>
          <w:szCs w:val="24"/>
        </w:rPr>
        <w:t>, ya que debido a que el 89.7% de los encuestados consideraron que el servicio respondió la consulta o cubrió la necesidad y esto impacta en el resultado del índice de satisfacción donde la mayor parte se encuentra satisfecho con el servicio.</w:t>
      </w:r>
    </w:p>
    <w:bookmarkEnd w:id="179"/>
    <w:p w14:paraId="58141C99" w14:textId="77777777" w:rsidR="00440589" w:rsidRDefault="00440589" w:rsidP="00EC4C49">
      <w:pPr>
        <w:rPr>
          <w:rFonts w:ascii="Times New Roman" w:hAnsi="Times New Roman" w:cs="Times New Roman"/>
          <w:sz w:val="24"/>
          <w:szCs w:val="24"/>
        </w:rPr>
      </w:pPr>
    </w:p>
    <w:p w14:paraId="09442506" w14:textId="27067788" w:rsidR="00440589" w:rsidRDefault="00440589" w:rsidP="00EC4C49">
      <w:pPr>
        <w:rPr>
          <w:rFonts w:ascii="Times New Roman" w:hAnsi="Times New Roman" w:cs="Times New Roman"/>
          <w:sz w:val="24"/>
          <w:szCs w:val="24"/>
        </w:rPr>
      </w:pPr>
      <w:r>
        <w:rPr>
          <w:noProof/>
          <w:lang w:val="en-US"/>
        </w:rPr>
        <w:drawing>
          <wp:anchor distT="0" distB="0" distL="114300" distR="114300" simplePos="0" relativeHeight="251717632" behindDoc="1" locked="0" layoutInCell="1" allowOverlap="1" wp14:anchorId="61CFAE1E" wp14:editId="3CD8702D">
            <wp:simplePos x="0" y="0"/>
            <wp:positionH relativeFrom="margin">
              <wp:posOffset>83820</wp:posOffset>
            </wp:positionH>
            <wp:positionV relativeFrom="paragraph">
              <wp:posOffset>242570</wp:posOffset>
            </wp:positionV>
            <wp:extent cx="5971540" cy="2418715"/>
            <wp:effectExtent l="0" t="0" r="10160" b="635"/>
            <wp:wrapTight wrapText="bothSides">
              <wp:wrapPolygon edited="0">
                <wp:start x="0" y="0"/>
                <wp:lineTo x="0" y="21436"/>
                <wp:lineTo x="21568" y="21436"/>
                <wp:lineTo x="21568" y="0"/>
                <wp:lineTo x="0" y="0"/>
              </wp:wrapPolygon>
            </wp:wrapTight>
            <wp:docPr id="9" name="Gráfico 9">
              <a:extLst xmlns:a="http://schemas.openxmlformats.org/drawingml/2006/main">
                <a:ext uri="{FF2B5EF4-FFF2-40B4-BE49-F238E27FC236}">
                  <a16:creationId xmlns:a16="http://schemas.microsoft.com/office/drawing/2014/main" id="{04D0EE08-8DDB-4718-AA41-7B338B3863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p>
    <w:p w14:paraId="234E4FD6" w14:textId="2FDD3E19" w:rsidR="00440589" w:rsidRDefault="00A5429B" w:rsidP="00A5429B">
      <w:pPr>
        <w:pStyle w:val="Descripcin"/>
        <w:ind w:firstLine="0"/>
        <w:jc w:val="left"/>
        <w:rPr>
          <w:rFonts w:ascii="Times New Roman" w:hAnsi="Times New Roman" w:cs="Times New Roman"/>
          <w:b/>
          <w:bCs/>
          <w:i w:val="0"/>
          <w:iCs w:val="0"/>
          <w:color w:val="000000" w:themeColor="text1"/>
          <w:sz w:val="24"/>
          <w:szCs w:val="24"/>
        </w:rPr>
      </w:pPr>
      <w:bookmarkStart w:id="180" w:name="_Toc166617725"/>
      <w:r w:rsidRPr="00A5429B">
        <w:rPr>
          <w:rFonts w:ascii="Times New Roman" w:hAnsi="Times New Roman" w:cs="Times New Roman"/>
          <w:b/>
          <w:bCs/>
          <w:i w:val="0"/>
          <w:iCs w:val="0"/>
          <w:color w:val="000000" w:themeColor="text1"/>
          <w:sz w:val="24"/>
          <w:szCs w:val="24"/>
        </w:rPr>
        <w:t xml:space="preserve">Figura </w:t>
      </w:r>
      <w:r w:rsidRPr="00A5429B">
        <w:rPr>
          <w:rFonts w:ascii="Times New Roman" w:hAnsi="Times New Roman" w:cs="Times New Roman"/>
          <w:b/>
          <w:bCs/>
          <w:i w:val="0"/>
          <w:iCs w:val="0"/>
          <w:color w:val="000000" w:themeColor="text1"/>
          <w:sz w:val="24"/>
          <w:szCs w:val="24"/>
        </w:rPr>
        <w:fldChar w:fldCharType="begin"/>
      </w:r>
      <w:r w:rsidRPr="00A5429B">
        <w:rPr>
          <w:rFonts w:ascii="Times New Roman" w:hAnsi="Times New Roman" w:cs="Times New Roman"/>
          <w:b/>
          <w:bCs/>
          <w:i w:val="0"/>
          <w:iCs w:val="0"/>
          <w:color w:val="000000" w:themeColor="text1"/>
          <w:sz w:val="24"/>
          <w:szCs w:val="24"/>
        </w:rPr>
        <w:instrText xml:space="preserve"> SEQ Figura \* ARABIC </w:instrText>
      </w:r>
      <w:r w:rsidRPr="00A5429B">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20</w:t>
      </w:r>
      <w:r w:rsidRPr="00A5429B">
        <w:rPr>
          <w:rFonts w:ascii="Times New Roman" w:hAnsi="Times New Roman" w:cs="Times New Roman"/>
          <w:b/>
          <w:bCs/>
          <w:i w:val="0"/>
          <w:iCs w:val="0"/>
          <w:color w:val="000000" w:themeColor="text1"/>
          <w:sz w:val="24"/>
          <w:szCs w:val="24"/>
        </w:rPr>
        <w:fldChar w:fldCharType="end"/>
      </w:r>
      <w:r w:rsidRPr="00A5429B">
        <w:rPr>
          <w:rFonts w:ascii="Times New Roman" w:hAnsi="Times New Roman" w:cs="Times New Roman"/>
          <w:b/>
          <w:bCs/>
          <w:i w:val="0"/>
          <w:iCs w:val="0"/>
          <w:color w:val="000000" w:themeColor="text1"/>
          <w:sz w:val="24"/>
          <w:szCs w:val="24"/>
        </w:rPr>
        <w:t>. Cruce de variable frecuencia y servicio</w:t>
      </w:r>
      <w:bookmarkEnd w:id="180"/>
    </w:p>
    <w:p w14:paraId="353B76E9" w14:textId="1D0384F4" w:rsidR="00A5429B" w:rsidRDefault="00A5429B" w:rsidP="00A5429B">
      <w:pPr>
        <w:spacing w:line="240" w:lineRule="auto"/>
        <w:ind w:left="567" w:hanging="567"/>
        <w:rPr>
          <w:rFonts w:ascii="Times New Roman" w:hAnsi="Times New Roman" w:cs="Times New Roman"/>
          <w:sz w:val="20"/>
          <w:szCs w:val="20"/>
        </w:rPr>
      </w:pPr>
      <w:r w:rsidRPr="00A01E00">
        <w:rPr>
          <w:rFonts w:ascii="Times New Roman" w:hAnsi="Times New Roman" w:cs="Times New Roman"/>
          <w:sz w:val="20"/>
          <w:szCs w:val="20"/>
        </w:rPr>
        <w:t>Fuente: Elaboración propia</w:t>
      </w:r>
    </w:p>
    <w:p w14:paraId="2B1040CF" w14:textId="0DB5F1C3" w:rsidR="008E4542" w:rsidRDefault="008E4542" w:rsidP="00A5429B">
      <w:pPr>
        <w:spacing w:line="240" w:lineRule="auto"/>
        <w:ind w:left="567" w:hanging="567"/>
        <w:rPr>
          <w:rFonts w:ascii="Times New Roman" w:hAnsi="Times New Roman" w:cs="Times New Roman"/>
          <w:sz w:val="18"/>
          <w:szCs w:val="18"/>
        </w:rPr>
      </w:pPr>
    </w:p>
    <w:p w14:paraId="72B48513" w14:textId="68078EBF" w:rsidR="00281126" w:rsidRDefault="00281126" w:rsidP="00281126">
      <w:pPr>
        <w:rPr>
          <w:rFonts w:ascii="Times New Roman" w:hAnsi="Times New Roman" w:cs="Times New Roman"/>
          <w:sz w:val="24"/>
          <w:szCs w:val="24"/>
        </w:rPr>
      </w:pPr>
      <w:r w:rsidRPr="00A01E00">
        <w:rPr>
          <w:rFonts w:ascii="Times New Roman" w:hAnsi="Times New Roman" w:cs="Times New Roman"/>
          <w:sz w:val="24"/>
          <w:szCs w:val="24"/>
        </w:rPr>
        <w:t xml:space="preserve">Se puede </w:t>
      </w:r>
      <w:r>
        <w:rPr>
          <w:rFonts w:ascii="Times New Roman" w:hAnsi="Times New Roman" w:cs="Times New Roman"/>
          <w:sz w:val="24"/>
          <w:szCs w:val="24"/>
        </w:rPr>
        <w:t xml:space="preserve">observar </w:t>
      </w:r>
      <w:r w:rsidRPr="00A01E00">
        <w:rPr>
          <w:rFonts w:ascii="Times New Roman" w:hAnsi="Times New Roman" w:cs="Times New Roman"/>
          <w:sz w:val="24"/>
          <w:szCs w:val="24"/>
        </w:rPr>
        <w:t xml:space="preserve">la relación de las variables </w:t>
      </w:r>
      <w:r w:rsidR="006701AD">
        <w:rPr>
          <w:rFonts w:ascii="Times New Roman" w:hAnsi="Times New Roman" w:cs="Times New Roman"/>
          <w:sz w:val="24"/>
          <w:szCs w:val="24"/>
        </w:rPr>
        <w:t>frecuencia</w:t>
      </w:r>
      <w:r w:rsidRPr="00A01E00">
        <w:rPr>
          <w:rFonts w:ascii="Times New Roman" w:hAnsi="Times New Roman" w:cs="Times New Roman"/>
          <w:sz w:val="24"/>
          <w:szCs w:val="24"/>
        </w:rPr>
        <w:t xml:space="preserve"> </w:t>
      </w:r>
      <w:r w:rsidR="00C45A78">
        <w:rPr>
          <w:rFonts w:ascii="Times New Roman" w:hAnsi="Times New Roman" w:cs="Times New Roman"/>
          <w:sz w:val="24"/>
          <w:szCs w:val="24"/>
        </w:rPr>
        <w:t>y servicio</w:t>
      </w:r>
      <w:r w:rsidR="00F46FEF" w:rsidRPr="00BF15A5">
        <w:rPr>
          <w:rFonts w:ascii="Times New Roman" w:hAnsi="Times New Roman" w:cs="Times New Roman"/>
          <w:sz w:val="24"/>
          <w:szCs w:val="24"/>
        </w:rPr>
        <w:t xml:space="preserve">, ya que </w:t>
      </w:r>
      <w:r w:rsidR="00C82B08">
        <w:rPr>
          <w:rFonts w:ascii="Times New Roman" w:hAnsi="Times New Roman" w:cs="Times New Roman"/>
          <w:sz w:val="24"/>
          <w:szCs w:val="24"/>
        </w:rPr>
        <w:t>el 29.7% de los usuarios</w:t>
      </w:r>
      <w:r w:rsidR="003F6520">
        <w:rPr>
          <w:rFonts w:ascii="Times New Roman" w:hAnsi="Times New Roman" w:cs="Times New Roman"/>
          <w:sz w:val="24"/>
          <w:szCs w:val="24"/>
        </w:rPr>
        <w:t xml:space="preserve"> utiliza el</w:t>
      </w:r>
      <w:r w:rsidR="00B25B3B">
        <w:rPr>
          <w:rFonts w:ascii="Times New Roman" w:hAnsi="Times New Roman" w:cs="Times New Roman"/>
          <w:sz w:val="24"/>
          <w:szCs w:val="24"/>
        </w:rPr>
        <w:t xml:space="preserve"> </w:t>
      </w:r>
      <w:r w:rsidR="00F46FEF" w:rsidRPr="00BF15A5">
        <w:rPr>
          <w:rFonts w:ascii="Times New Roman" w:hAnsi="Times New Roman" w:cs="Times New Roman"/>
          <w:sz w:val="24"/>
          <w:szCs w:val="24"/>
        </w:rPr>
        <w:t>servicio</w:t>
      </w:r>
      <w:r w:rsidR="00B25B3B">
        <w:rPr>
          <w:rFonts w:ascii="Times New Roman" w:hAnsi="Times New Roman" w:cs="Times New Roman"/>
          <w:sz w:val="24"/>
          <w:szCs w:val="24"/>
        </w:rPr>
        <w:t xml:space="preserve"> mensualmente</w:t>
      </w:r>
      <w:r w:rsidR="007A3D0A">
        <w:rPr>
          <w:rFonts w:ascii="Times New Roman" w:hAnsi="Times New Roman" w:cs="Times New Roman"/>
          <w:sz w:val="24"/>
          <w:szCs w:val="24"/>
        </w:rPr>
        <w:t xml:space="preserve"> para obtener el servicio de </w:t>
      </w:r>
      <w:r w:rsidR="00615B40">
        <w:rPr>
          <w:rFonts w:ascii="Times New Roman" w:hAnsi="Times New Roman" w:cs="Times New Roman"/>
          <w:sz w:val="24"/>
          <w:szCs w:val="24"/>
        </w:rPr>
        <w:t xml:space="preserve">farmacia significa </w:t>
      </w:r>
      <w:r w:rsidR="00B26242">
        <w:rPr>
          <w:rFonts w:ascii="Times New Roman" w:hAnsi="Times New Roman" w:cs="Times New Roman"/>
          <w:sz w:val="24"/>
          <w:szCs w:val="24"/>
        </w:rPr>
        <w:t xml:space="preserve">que </w:t>
      </w:r>
      <w:r w:rsidR="00B26242" w:rsidRPr="00BF15A5">
        <w:rPr>
          <w:rFonts w:ascii="Times New Roman" w:hAnsi="Times New Roman" w:cs="Times New Roman"/>
          <w:sz w:val="24"/>
          <w:szCs w:val="24"/>
        </w:rPr>
        <w:t>el</w:t>
      </w:r>
      <w:r w:rsidRPr="00A01E00">
        <w:rPr>
          <w:rFonts w:ascii="Times New Roman" w:hAnsi="Times New Roman" w:cs="Times New Roman"/>
          <w:sz w:val="24"/>
          <w:szCs w:val="24"/>
        </w:rPr>
        <w:t xml:space="preserve"> </w:t>
      </w:r>
      <w:r w:rsidR="00D101A5">
        <w:rPr>
          <w:rFonts w:ascii="Times New Roman" w:hAnsi="Times New Roman" w:cs="Times New Roman"/>
          <w:sz w:val="24"/>
          <w:szCs w:val="24"/>
        </w:rPr>
        <w:t xml:space="preserve">38.4% </w:t>
      </w:r>
      <w:r w:rsidR="00615B40">
        <w:rPr>
          <w:rFonts w:ascii="Times New Roman" w:hAnsi="Times New Roman" w:cs="Times New Roman"/>
          <w:sz w:val="24"/>
          <w:szCs w:val="24"/>
        </w:rPr>
        <w:t xml:space="preserve">llama para poder obtener medicamentos que los centros estatales no están brindando. </w:t>
      </w:r>
    </w:p>
    <w:p w14:paraId="5DDB714C" w14:textId="77777777" w:rsidR="00EC4C49" w:rsidRPr="00A01E00" w:rsidRDefault="00EC4C49" w:rsidP="00281126">
      <w:pPr>
        <w:ind w:firstLine="0"/>
        <w:rPr>
          <w:rFonts w:ascii="Times New Roman" w:hAnsi="Times New Roman" w:cs="Times New Roman"/>
          <w:sz w:val="24"/>
          <w:szCs w:val="24"/>
        </w:rPr>
      </w:pPr>
    </w:p>
    <w:p w14:paraId="34FA5E4E" w14:textId="28886F48" w:rsidR="001A2EA3" w:rsidRPr="00BF15A5" w:rsidRDefault="00A871DB" w:rsidP="00F206B4">
      <w:pPr>
        <w:pStyle w:val="Ttulo2"/>
        <w:numPr>
          <w:ilvl w:val="2"/>
          <w:numId w:val="31"/>
        </w:numPr>
        <w:ind w:left="1296"/>
        <w:rPr>
          <w:rFonts w:cs="Times New Roman"/>
          <w:b w:val="0"/>
          <w:bCs w:val="0"/>
        </w:rPr>
      </w:pPr>
      <w:bookmarkStart w:id="181" w:name="_Toc166617653"/>
      <w:r w:rsidRPr="00BF15A5">
        <w:rPr>
          <w:rFonts w:cs="Times New Roman"/>
          <w:b w:val="0"/>
          <w:bCs w:val="0"/>
        </w:rPr>
        <w:t>ANÁLISIS CUALITATIVO</w:t>
      </w:r>
      <w:bookmarkEnd w:id="181"/>
    </w:p>
    <w:p w14:paraId="0B09E3DA" w14:textId="4B81AF09" w:rsidR="006A5954" w:rsidRPr="00BF15A5" w:rsidRDefault="006A5954" w:rsidP="00726E62">
      <w:pPr>
        <w:pStyle w:val="TextoPrincipal"/>
        <w:spacing w:line="360" w:lineRule="auto"/>
        <w:ind w:firstLine="567"/>
      </w:pPr>
      <w:r w:rsidRPr="00BF15A5">
        <w:t>A través de la aplicación de entrevistas al personal que labora en el Telemedicina y Tecnología de la Información, se identificaron diferentes aspectos relevantes, que permiten conocer el contexto de la empresa a nivel operacional y tecnológico.</w:t>
      </w:r>
    </w:p>
    <w:p w14:paraId="753909DB" w14:textId="09469601" w:rsidR="00BC6038" w:rsidRPr="00BF15A5" w:rsidRDefault="006A5954" w:rsidP="00726E62">
      <w:pPr>
        <w:pStyle w:val="TextoPrincipal"/>
        <w:spacing w:line="360" w:lineRule="auto"/>
        <w:ind w:firstLine="567"/>
      </w:pPr>
      <w:r w:rsidRPr="00BF15A5">
        <w:t xml:space="preserve"> La guía de entrevista que se aplic</w:t>
      </w:r>
      <w:r w:rsidR="00583387" w:rsidRPr="00BF15A5">
        <w:t>ó</w:t>
      </w:r>
      <w:r w:rsidRPr="00BF15A5">
        <w:t xml:space="preserve"> al Personal de Tecnología ten</w:t>
      </w:r>
      <w:r w:rsidR="00583387" w:rsidRPr="00BF15A5">
        <w:t>ía</w:t>
      </w:r>
      <w:r w:rsidRPr="00BF15A5">
        <w:t xml:space="preserve"> como fin </w:t>
      </w:r>
      <w:r w:rsidR="00583387" w:rsidRPr="00BF15A5">
        <w:t>conocer la infraestructura tecnológica con la que cuenta la empresa; para lo cual se elaboraron preguntas orientadas a lo requerido para la implementación del Sistema de Respuesta de Voz Interactiva (IVR)</w:t>
      </w:r>
      <w:r w:rsidR="00BC6038" w:rsidRPr="00BF15A5">
        <w:t>;</w:t>
      </w:r>
      <w:r w:rsidR="00583387" w:rsidRPr="00BF15A5">
        <w:t xml:space="preserve"> de las respuestas recibidas por el personal se identificó que la Agencia Children Internacional cuenta con los recursos tecnológicos necesarios para este sistema</w:t>
      </w:r>
      <w:r w:rsidR="00BC6038" w:rsidRPr="00BF15A5">
        <w:t>.</w:t>
      </w:r>
      <w:r w:rsidR="00583387" w:rsidRPr="00BF15A5">
        <w:t xml:space="preserve"> </w:t>
      </w:r>
    </w:p>
    <w:p w14:paraId="65D28240" w14:textId="77777777" w:rsidR="00BC6038" w:rsidRPr="00BF15A5" w:rsidRDefault="00BC6038" w:rsidP="00726E62">
      <w:pPr>
        <w:pStyle w:val="TextoPrincipal"/>
        <w:spacing w:line="360" w:lineRule="auto"/>
        <w:ind w:firstLine="567"/>
      </w:pPr>
      <w:r w:rsidRPr="00BF15A5">
        <w:t>Se tiene una</w:t>
      </w:r>
      <w:r w:rsidR="00583387" w:rsidRPr="00BF15A5">
        <w:t xml:space="preserve"> PBX (Private Branch Exchange) para las llamadas de líneas fijas, lo cual permite conectar una o varias líneas paralelas a la red de telefonía pública, logrando que puedan ingresar varias llamadas</w:t>
      </w:r>
      <w:r w:rsidRPr="00BF15A5">
        <w:t xml:space="preserve"> y</w:t>
      </w:r>
      <w:r w:rsidR="00583387" w:rsidRPr="00BF15A5">
        <w:t xml:space="preserve"> </w:t>
      </w:r>
      <w:r w:rsidRPr="00BF15A5">
        <w:t>mantener a la persona en una cola de</w:t>
      </w:r>
      <w:r w:rsidR="00583387" w:rsidRPr="00BF15A5">
        <w:t xml:space="preserve"> espera mientras son atendidas por un agent</w:t>
      </w:r>
      <w:r w:rsidRPr="00BF15A5">
        <w:t>e.</w:t>
      </w:r>
    </w:p>
    <w:p w14:paraId="6E119E7F" w14:textId="05C0533A" w:rsidR="001A2EA3" w:rsidRPr="00BF15A5" w:rsidRDefault="00BC6038" w:rsidP="00726E62">
      <w:pPr>
        <w:pStyle w:val="TextoPrincipal"/>
        <w:spacing w:line="360" w:lineRule="auto"/>
        <w:ind w:firstLine="567"/>
      </w:pPr>
      <w:r w:rsidRPr="00BF15A5">
        <w:t>La información de los apadrinados se almacena en servidores en la nube, lo cual permite tener acceso a los datos de forma sistematizada, lo cual brinda la facilidad para conectarse al Sistema de Respuesta de Voz Interactiva (IVR) de forma automática.</w:t>
      </w:r>
    </w:p>
    <w:p w14:paraId="16312576" w14:textId="7676DE34" w:rsidR="00BC6038" w:rsidRPr="00BF15A5" w:rsidRDefault="00BC6038" w:rsidP="00726E62">
      <w:pPr>
        <w:pStyle w:val="TextoPrincipal"/>
        <w:spacing w:line="360" w:lineRule="auto"/>
        <w:ind w:firstLine="567"/>
      </w:pPr>
      <w:r w:rsidRPr="00BF15A5">
        <w:t>Children Internacional cuenta con un ancho de banda de 300 megas lo cual se considera aceptable para la implementación del IVR.</w:t>
      </w:r>
    </w:p>
    <w:p w14:paraId="26B8E534" w14:textId="25091BE5" w:rsidR="00964A62" w:rsidRPr="00BF15A5" w:rsidRDefault="00BC6038" w:rsidP="00726E62">
      <w:pPr>
        <w:pStyle w:val="TextoPrincipal"/>
        <w:spacing w:line="360" w:lineRule="auto"/>
        <w:ind w:firstLine="567"/>
      </w:pPr>
      <w:r w:rsidRPr="00BF15A5">
        <w:t xml:space="preserve">Con respecto a la entrevista que se aplicó al personal </w:t>
      </w:r>
      <w:r w:rsidR="00964A62" w:rsidRPr="00BF15A5">
        <w:t xml:space="preserve">de Telemedicina, se elaboraron preguntar orientadas a los procedimientos internos y datos estadísticos de atenciones, de las cuales se lograron identificar aspectos relevantes para la investigación. </w:t>
      </w:r>
    </w:p>
    <w:p w14:paraId="4D73CD28" w14:textId="3E94C148" w:rsidR="00D70B77" w:rsidRPr="00BF15A5" w:rsidRDefault="00D70B77" w:rsidP="00726E62">
      <w:pPr>
        <w:pStyle w:val="TextoPrincipal"/>
        <w:spacing w:line="360" w:lineRule="auto"/>
        <w:ind w:firstLine="567"/>
      </w:pPr>
      <w:r w:rsidRPr="00BF15A5">
        <w:t>En el servicio de Telemedicina solamente laboran tres (3) personas, un (1) asistente que recibe todas las llamadas y dos (2) médicos que atienden las consultas. El tiempo de atención del asistente oscila entre 2 a 3 minutos y el de los médicos de 10 a 15 minutos.</w:t>
      </w:r>
    </w:p>
    <w:p w14:paraId="140EBE2F" w14:textId="20F45BB7" w:rsidR="00557FB5" w:rsidRPr="00BF15A5" w:rsidRDefault="00557FB5" w:rsidP="00726E62">
      <w:pPr>
        <w:pStyle w:val="TextoPrincipal"/>
        <w:spacing w:line="360" w:lineRule="auto"/>
        <w:ind w:firstLine="567"/>
      </w:pPr>
      <w:r w:rsidRPr="00BF15A5">
        <w:t>Según la información proporcionada por los entrevistados se atiende un estimado de 20 a 30 pacientes al día, sin embargo,</w:t>
      </w:r>
      <w:r w:rsidR="00521635" w:rsidRPr="00BF15A5">
        <w:t xml:space="preserve"> esto no representa</w:t>
      </w:r>
      <w:r w:rsidRPr="00BF15A5">
        <w:t xml:space="preserve"> el número de llamadas que entraron en el día, </w:t>
      </w:r>
      <w:r w:rsidR="00521635" w:rsidRPr="00BF15A5">
        <w:t xml:space="preserve">ya que la organización no puede identificar esta información, por lo cual se </w:t>
      </w:r>
      <w:r w:rsidRPr="00BF15A5">
        <w:t>p</w:t>
      </w:r>
      <w:r w:rsidR="00521635" w:rsidRPr="00BF15A5">
        <w:t>uede</w:t>
      </w:r>
      <w:r w:rsidRPr="00BF15A5">
        <w:t xml:space="preserve"> identificar la carencia de reportes</w:t>
      </w:r>
      <w:r w:rsidR="00941959" w:rsidRPr="00BF15A5">
        <w:t xml:space="preserve"> unificados</w:t>
      </w:r>
      <w:r w:rsidRPr="00BF15A5">
        <w:t xml:space="preserve">, controles o sistemas </w:t>
      </w:r>
      <w:r w:rsidR="00D70B77" w:rsidRPr="00BF15A5">
        <w:t xml:space="preserve">que permitan el registro de las llamadas </w:t>
      </w:r>
      <w:r w:rsidR="00521635" w:rsidRPr="00BF15A5">
        <w:t xml:space="preserve">y </w:t>
      </w:r>
      <w:r w:rsidRPr="00BF15A5">
        <w:t xml:space="preserve">proporcionen información exacta de las llamadas entrantes que son atendidas y las que no, lo cual es una limitante para generar datos estadísticos </w:t>
      </w:r>
      <w:r w:rsidR="00D70B77" w:rsidRPr="00BF15A5">
        <w:t xml:space="preserve">confiables </w:t>
      </w:r>
      <w:r w:rsidRPr="00BF15A5">
        <w:t xml:space="preserve">y poder estimar la demanda </w:t>
      </w:r>
      <w:r w:rsidR="00D70B77" w:rsidRPr="00BF15A5">
        <w:t xml:space="preserve">y </w:t>
      </w:r>
      <w:r w:rsidR="00521635" w:rsidRPr="00BF15A5">
        <w:t xml:space="preserve">conocer la </w:t>
      </w:r>
      <w:r w:rsidR="00D70B77" w:rsidRPr="00BF15A5">
        <w:t>cantidad de atenciones por servicio</w:t>
      </w:r>
      <w:r w:rsidRPr="00BF15A5">
        <w:t xml:space="preserve">. </w:t>
      </w:r>
    </w:p>
    <w:p w14:paraId="3329B80A" w14:textId="6B4E0090" w:rsidR="00BC6038" w:rsidRPr="00BF15A5" w:rsidRDefault="00D70B77" w:rsidP="00726E62">
      <w:pPr>
        <w:pStyle w:val="TextoPrincipal"/>
        <w:spacing w:line="360" w:lineRule="auto"/>
        <w:ind w:firstLine="567"/>
      </w:pPr>
      <w:r w:rsidRPr="00BF15A5">
        <w:t xml:space="preserve">Según </w:t>
      </w:r>
      <w:r w:rsidR="00521635" w:rsidRPr="00BF15A5">
        <w:t>la información proporcionada</w:t>
      </w:r>
      <w:r w:rsidR="00941959" w:rsidRPr="00BF15A5">
        <w:t>,</w:t>
      </w:r>
      <w:r w:rsidR="00521635" w:rsidRPr="00BF15A5">
        <w:t xml:space="preserve"> </w:t>
      </w:r>
      <w:r w:rsidRPr="00BF15A5">
        <w:t>el servicio más demandado es farmacia y consulta médica</w:t>
      </w:r>
      <w:r w:rsidR="00521635" w:rsidRPr="00BF15A5">
        <w:t xml:space="preserve">, pero no se puede identificar datos y porcentajes exactos y fiables, ya </w:t>
      </w:r>
      <w:r w:rsidR="007A1F85" w:rsidRPr="00BF15A5">
        <w:t xml:space="preserve">que </w:t>
      </w:r>
      <w:r w:rsidR="00521635" w:rsidRPr="00BF15A5">
        <w:t>las atenciones</w:t>
      </w:r>
      <w:r w:rsidR="007A1F85" w:rsidRPr="00BF15A5">
        <w:t xml:space="preserve"> se registran en archivos de Excel</w:t>
      </w:r>
      <w:r w:rsidR="00521635" w:rsidRPr="00BF15A5">
        <w:t xml:space="preserve">, </w:t>
      </w:r>
      <w:r w:rsidR="007A1F85" w:rsidRPr="00BF15A5">
        <w:t>pero de estos no se genera ningún tipo de resultados.</w:t>
      </w:r>
    </w:p>
    <w:p w14:paraId="6EF28BAD" w14:textId="77777777" w:rsidR="00521635" w:rsidRPr="00BF15A5" w:rsidRDefault="00521635" w:rsidP="00726E62">
      <w:pPr>
        <w:pStyle w:val="TextoPrincipal"/>
        <w:spacing w:line="360" w:lineRule="auto"/>
        <w:ind w:firstLine="567"/>
      </w:pPr>
      <w:r w:rsidRPr="00BF15A5">
        <w:t>Se identificaron varias limitantes en el servicio de telemedicina de las cuales cabe resaltar las siguientes:</w:t>
      </w:r>
    </w:p>
    <w:p w14:paraId="3BA4B1BB" w14:textId="00B81FB7" w:rsidR="00521635" w:rsidRPr="00BF15A5" w:rsidRDefault="00521635" w:rsidP="00F206B4">
      <w:pPr>
        <w:pStyle w:val="TextoPrincipal"/>
        <w:numPr>
          <w:ilvl w:val="0"/>
          <w:numId w:val="9"/>
        </w:numPr>
        <w:spacing w:line="360" w:lineRule="auto"/>
      </w:pPr>
      <w:r w:rsidRPr="00BF15A5">
        <w:t>No se cuenta con manuales de procedimientos donde se detallen los pasos a seguir, roles y funciones de los involucrados en los servicios brindados en Telemedicina.</w:t>
      </w:r>
    </w:p>
    <w:p w14:paraId="44083DEC" w14:textId="77777777" w:rsidR="00FB3CBA" w:rsidRPr="00BF15A5" w:rsidRDefault="00521635" w:rsidP="00F206B4">
      <w:pPr>
        <w:pStyle w:val="TextoPrincipal"/>
        <w:numPr>
          <w:ilvl w:val="0"/>
          <w:numId w:val="9"/>
        </w:numPr>
        <w:spacing w:line="360" w:lineRule="auto"/>
      </w:pPr>
      <w:r w:rsidRPr="00BF15A5">
        <w:t>No se cuenta con mecanismos de seguridad para comprobar la identidad del apadrinado al momento de la llamada.</w:t>
      </w:r>
    </w:p>
    <w:p w14:paraId="7C909805" w14:textId="3A5A0D2F" w:rsidR="00521635" w:rsidRPr="00BF15A5" w:rsidRDefault="00521635" w:rsidP="00726E62">
      <w:pPr>
        <w:pStyle w:val="TextoPrincipal"/>
        <w:spacing w:line="360" w:lineRule="auto"/>
        <w:ind w:firstLine="567"/>
      </w:pPr>
      <w:r w:rsidRPr="00BF15A5">
        <w:t xml:space="preserve">Según el personal existen varios puntos de mejoras </w:t>
      </w:r>
      <w:r w:rsidR="00941959" w:rsidRPr="00BF15A5">
        <w:t>en</w:t>
      </w:r>
      <w:r w:rsidRPr="00BF15A5">
        <w:t xml:space="preserve"> el servicio de telemedicina,</w:t>
      </w:r>
      <w:r w:rsidR="00FB3CBA" w:rsidRPr="00BF15A5">
        <w:t xml:space="preserve"> </w:t>
      </w:r>
      <w:r w:rsidRPr="00BF15A5">
        <w:t>entre ellos es importante mencionar lo</w:t>
      </w:r>
      <w:r w:rsidR="00FB3CBA" w:rsidRPr="00BF15A5">
        <w:t>s</w:t>
      </w:r>
      <w:r w:rsidRPr="00BF15A5">
        <w:t xml:space="preserve"> siguiente</w:t>
      </w:r>
      <w:r w:rsidR="00941959" w:rsidRPr="00BF15A5">
        <w:t>s</w:t>
      </w:r>
      <w:r w:rsidRPr="00BF15A5">
        <w:t>:</w:t>
      </w:r>
    </w:p>
    <w:p w14:paraId="03BB8181" w14:textId="5CB90F58" w:rsidR="00FB3CBA" w:rsidRPr="00BF15A5" w:rsidRDefault="00FB3CBA" w:rsidP="00F206B4">
      <w:pPr>
        <w:pStyle w:val="TextoPrincipal"/>
        <w:numPr>
          <w:ilvl w:val="0"/>
          <w:numId w:val="10"/>
        </w:numPr>
        <w:spacing w:line="360" w:lineRule="auto"/>
      </w:pPr>
      <w:r w:rsidRPr="00BF15A5">
        <w:t>Ampliar los canales de comunicación en los lugares donde no hay acceso a la señal de telefonía de forma estable.</w:t>
      </w:r>
    </w:p>
    <w:p w14:paraId="723C8181" w14:textId="17CADBDA" w:rsidR="00FB3CBA" w:rsidRPr="00BF15A5" w:rsidRDefault="00FB3CBA" w:rsidP="00F206B4">
      <w:pPr>
        <w:pStyle w:val="TextoPrincipal"/>
        <w:numPr>
          <w:ilvl w:val="0"/>
          <w:numId w:val="10"/>
        </w:numPr>
        <w:spacing w:line="360" w:lineRule="auto"/>
      </w:pPr>
      <w:r w:rsidRPr="00BF15A5">
        <w:t>Brindar capacitaciones a los médicos y asistente que atienden a los apadrinados.</w:t>
      </w:r>
    </w:p>
    <w:p w14:paraId="7F543E15" w14:textId="0E97338E" w:rsidR="00C85B2F" w:rsidRPr="00BF15A5" w:rsidRDefault="002E2127" w:rsidP="00EB6CF5">
      <w:pPr>
        <w:pStyle w:val="TextoPrincipal"/>
        <w:spacing w:line="360" w:lineRule="auto"/>
        <w:ind w:firstLine="0"/>
      </w:pPr>
      <w:r w:rsidRPr="00BF15A5">
        <w:t>Los</w:t>
      </w:r>
      <w:r w:rsidR="00FE50B8" w:rsidRPr="00BF15A5">
        <w:t xml:space="preserve"> datos obtenidos a través de los técnicas e instrumentos de recolección de datos han proporcionado información que permite identificar puntos de mejora </w:t>
      </w:r>
      <w:r w:rsidR="00EF75EC" w:rsidRPr="00BF15A5">
        <w:t>para construir una propuesta para ampliar la cobertura y mejorar la calidad en el servicio de telemedicina.</w:t>
      </w:r>
      <w:r w:rsidR="00E1136D" w:rsidRPr="00BF15A5">
        <w:br w:type="page"/>
      </w:r>
    </w:p>
    <w:p w14:paraId="163A7B19" w14:textId="77777777" w:rsidR="00C85B2F" w:rsidRPr="00BF15A5" w:rsidRDefault="00C85B2F" w:rsidP="00EB6CF5">
      <w:pPr>
        <w:pStyle w:val="Ttulo1"/>
      </w:pPr>
      <w:bookmarkStart w:id="182" w:name="_Toc474331201"/>
      <w:bookmarkStart w:id="183" w:name="_Toc474331404"/>
      <w:bookmarkStart w:id="184" w:name="_Toc159180569"/>
      <w:bookmarkStart w:id="185" w:name="_Toc166617654"/>
      <w:r w:rsidRPr="00BF15A5">
        <w:t>CAPÍTULO V. CONCLUSIONES Y RECOMENDACIONES</w:t>
      </w:r>
      <w:bookmarkEnd w:id="182"/>
      <w:bookmarkEnd w:id="183"/>
      <w:bookmarkEnd w:id="184"/>
      <w:bookmarkEnd w:id="185"/>
    </w:p>
    <w:p w14:paraId="5C91357D" w14:textId="77777777" w:rsidR="00C85B2F" w:rsidRPr="00BF15A5" w:rsidRDefault="00C85B2F" w:rsidP="00F206B4">
      <w:pPr>
        <w:pStyle w:val="Prrafodelista"/>
        <w:numPr>
          <w:ilvl w:val="0"/>
          <w:numId w:val="31"/>
        </w:numPr>
        <w:outlineLvl w:val="1"/>
        <w:rPr>
          <w:rFonts w:ascii="Times New Roman" w:eastAsia="Times New Roman" w:hAnsi="Times New Roman" w:cs="Times New Roman"/>
          <w:b/>
          <w:bCs/>
          <w:vanish/>
          <w:sz w:val="24"/>
          <w:szCs w:val="32"/>
        </w:rPr>
      </w:pPr>
      <w:bookmarkStart w:id="186" w:name="_Toc130288109"/>
      <w:bookmarkStart w:id="187" w:name="_Toc132615475"/>
      <w:bookmarkStart w:id="188" w:name="_Toc149505593"/>
      <w:bookmarkStart w:id="189" w:name="_Toc159180570"/>
      <w:bookmarkStart w:id="190" w:name="_Toc160815765"/>
      <w:bookmarkStart w:id="191" w:name="_Toc160815946"/>
      <w:bookmarkStart w:id="192" w:name="_Toc161079826"/>
      <w:bookmarkStart w:id="193" w:name="_Toc161184734"/>
      <w:bookmarkStart w:id="194" w:name="_Toc161184808"/>
      <w:bookmarkStart w:id="195" w:name="_Toc161193929"/>
      <w:bookmarkStart w:id="196" w:name="_Toc161194006"/>
      <w:bookmarkStart w:id="197" w:name="_Toc161194083"/>
      <w:bookmarkStart w:id="198" w:name="_Toc161194202"/>
      <w:bookmarkStart w:id="199" w:name="_Toc161194280"/>
      <w:bookmarkStart w:id="200" w:name="_Toc161194357"/>
      <w:bookmarkStart w:id="201" w:name="_Toc161194435"/>
      <w:bookmarkStart w:id="202" w:name="_Toc161194981"/>
      <w:bookmarkStart w:id="203" w:name="_Toc161196073"/>
      <w:bookmarkStart w:id="204" w:name="_Toc161196654"/>
      <w:bookmarkStart w:id="205" w:name="_Toc162088108"/>
      <w:bookmarkStart w:id="206" w:name="_Toc162088681"/>
      <w:bookmarkStart w:id="207" w:name="_Toc162099737"/>
      <w:bookmarkStart w:id="208" w:name="_Toc162102047"/>
      <w:bookmarkStart w:id="209" w:name="_Toc162122591"/>
      <w:bookmarkStart w:id="210" w:name="_Toc162129175"/>
      <w:bookmarkStart w:id="211" w:name="_Toc166536518"/>
      <w:bookmarkStart w:id="212" w:name="_Toc166617655"/>
      <w:bookmarkStart w:id="213" w:name="_Toc474331202"/>
      <w:bookmarkStart w:id="214" w:name="_Toc47433140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49BDDA38" w14:textId="307F5FD7" w:rsidR="00C85B2F" w:rsidRPr="00BF15A5" w:rsidRDefault="00C85B2F" w:rsidP="00F206B4">
      <w:pPr>
        <w:pStyle w:val="Ttulo2"/>
        <w:numPr>
          <w:ilvl w:val="1"/>
          <w:numId w:val="32"/>
        </w:numPr>
        <w:jc w:val="left"/>
        <w:rPr>
          <w:rFonts w:cs="Times New Roman"/>
        </w:rPr>
      </w:pPr>
      <w:bookmarkStart w:id="215" w:name="_Toc159180571"/>
      <w:bookmarkStart w:id="216" w:name="_Toc166617656"/>
      <w:r w:rsidRPr="00BF15A5">
        <w:rPr>
          <w:rFonts w:cs="Times New Roman"/>
        </w:rPr>
        <w:t>CONCLUSIONES</w:t>
      </w:r>
      <w:bookmarkEnd w:id="213"/>
      <w:bookmarkEnd w:id="214"/>
      <w:bookmarkEnd w:id="215"/>
      <w:bookmarkEnd w:id="216"/>
    </w:p>
    <w:p w14:paraId="3D1C2A57" w14:textId="77777777" w:rsidR="002C5345" w:rsidRDefault="002C5345" w:rsidP="002C5345">
      <w:pPr>
        <w:rPr>
          <w:rFonts w:ascii="Times New Roman" w:eastAsia="Calibri" w:hAnsi="Times New Roman" w:cs="Times New Roman"/>
          <w:sz w:val="24"/>
          <w:szCs w:val="24"/>
        </w:rPr>
      </w:pPr>
      <w:r w:rsidRPr="007141C9">
        <w:rPr>
          <w:rFonts w:ascii="Times New Roman" w:eastAsia="Calibri" w:hAnsi="Times New Roman" w:cs="Times New Roman"/>
          <w:sz w:val="24"/>
          <w:szCs w:val="24"/>
        </w:rPr>
        <w:t>La investigación ha permitido identificar las necesidades de los usuarios, los motivos del abandono del servicio, el nivel de calidad actual y los componentes necesarios para implementar mejoras. Las conclusiones proporcionan información valiosa para la toma de decisiones y la elaboración de propuestas para ampliar la cobertura y mejorar la calidad del servicio de telemedicina</w:t>
      </w:r>
      <w:r>
        <w:rPr>
          <w:rFonts w:ascii="Times New Roman" w:eastAsia="Calibri" w:hAnsi="Times New Roman" w:cs="Times New Roman"/>
          <w:sz w:val="24"/>
          <w:szCs w:val="24"/>
        </w:rPr>
        <w:t xml:space="preserve"> en Children International. </w:t>
      </w:r>
    </w:p>
    <w:p w14:paraId="7C9132A1" w14:textId="77777777" w:rsidR="002C5345" w:rsidRDefault="002C5345" w:rsidP="00F206B4">
      <w:pPr>
        <w:pStyle w:val="Prrafodelista"/>
        <w:numPr>
          <w:ilvl w:val="0"/>
          <w:numId w:val="16"/>
        </w:numPr>
        <w:contextualSpacing/>
        <w:rPr>
          <w:rFonts w:ascii="Times New Roman" w:eastAsia="Calibri" w:hAnsi="Times New Roman" w:cs="Times New Roman"/>
          <w:sz w:val="24"/>
          <w:szCs w:val="24"/>
        </w:rPr>
      </w:pPr>
      <w:r>
        <w:rPr>
          <w:rFonts w:ascii="Times New Roman" w:eastAsia="Calibri" w:hAnsi="Times New Roman" w:cs="Times New Roman"/>
          <w:sz w:val="24"/>
          <w:szCs w:val="24"/>
        </w:rPr>
        <w:t>N</w:t>
      </w:r>
      <w:r w:rsidRPr="00BF204E">
        <w:rPr>
          <w:rFonts w:ascii="Times New Roman" w:eastAsia="Calibri" w:hAnsi="Times New Roman" w:cs="Times New Roman"/>
          <w:sz w:val="24"/>
          <w:szCs w:val="24"/>
        </w:rPr>
        <w:t>ecesidades de los usuarios: La “Frecuencia mensual” es la que permite estimar de la demanda del servicio, representa la mayor frecuencia de uso del servicio en el tiempo, según los resultados de la encuesta corresponde a un 29.3%, las atenciones diarias oscilan entre 20 a 30 diarias, lo que significa que el servicio de telemedicina cubre únicamente el 14.62% de la demanda.</w:t>
      </w:r>
    </w:p>
    <w:p w14:paraId="69504153" w14:textId="77777777" w:rsidR="002C5345" w:rsidRDefault="002C5345" w:rsidP="002C5345">
      <w:pPr>
        <w:ind w:left="360"/>
        <w:rPr>
          <w:rFonts w:ascii="Times New Roman" w:eastAsia="Calibri" w:hAnsi="Times New Roman" w:cs="Times New Roman"/>
          <w:sz w:val="24"/>
          <w:szCs w:val="24"/>
        </w:rPr>
      </w:pPr>
      <w:r w:rsidRPr="00856F61">
        <w:rPr>
          <w:rFonts w:ascii="Times New Roman" w:eastAsia="Calibri" w:hAnsi="Times New Roman" w:cs="Times New Roman"/>
          <w:sz w:val="24"/>
          <w:szCs w:val="24"/>
        </w:rPr>
        <w:t xml:space="preserve">Según los datos de la encuesta un 36.6% indicó que ha tenido problemas para acceder al servicio por la disponibilidad de horarios, es decir que en horarios que no se presta el servicio han requerido del mismo y que debido al horario de atención no han conseguido su cupo para ser atendido. </w:t>
      </w:r>
    </w:p>
    <w:p w14:paraId="46E6EA4A" w14:textId="77777777" w:rsidR="002C5345" w:rsidRPr="00110AEF" w:rsidRDefault="002C5345" w:rsidP="002C5345">
      <w:pPr>
        <w:ind w:left="360"/>
        <w:rPr>
          <w:rFonts w:ascii="Times New Roman" w:eastAsia="Calibri" w:hAnsi="Times New Roman" w:cs="Times New Roman"/>
          <w:sz w:val="24"/>
          <w:szCs w:val="24"/>
        </w:rPr>
      </w:pPr>
      <w:r>
        <w:rPr>
          <w:rFonts w:ascii="Times New Roman" w:eastAsia="Calibri" w:hAnsi="Times New Roman" w:cs="Times New Roman"/>
          <w:sz w:val="24"/>
          <w:szCs w:val="24"/>
        </w:rPr>
        <w:t>F</w:t>
      </w:r>
      <w:r w:rsidRPr="00BF487F">
        <w:rPr>
          <w:rFonts w:ascii="Times New Roman" w:eastAsia="Calibri" w:hAnsi="Times New Roman" w:cs="Times New Roman"/>
          <w:sz w:val="24"/>
          <w:szCs w:val="24"/>
        </w:rPr>
        <w:t>alta de personal en telemedicina para poder ampliar la capacidad operativa para atender las consultas de salud y farmacia, que son los servicios más demandados.</w:t>
      </w:r>
    </w:p>
    <w:p w14:paraId="3B45A37E" w14:textId="59AB6F0F" w:rsidR="002C5345" w:rsidRPr="00DC755B" w:rsidRDefault="002C5345" w:rsidP="00F206B4">
      <w:pPr>
        <w:pStyle w:val="Prrafodelista"/>
        <w:numPr>
          <w:ilvl w:val="0"/>
          <w:numId w:val="16"/>
        </w:numPr>
        <w:ind w:left="357"/>
        <w:contextualSpacing/>
        <w:rPr>
          <w:rFonts w:ascii="Times New Roman" w:eastAsia="Calibri" w:hAnsi="Times New Roman" w:cs="Times New Roman"/>
          <w:sz w:val="24"/>
          <w:szCs w:val="24"/>
        </w:rPr>
      </w:pPr>
      <w:r>
        <w:rPr>
          <w:rFonts w:ascii="Times New Roman" w:eastAsia="Calibri" w:hAnsi="Times New Roman" w:cs="Times New Roman"/>
          <w:sz w:val="24"/>
          <w:szCs w:val="24"/>
        </w:rPr>
        <w:t>Los m</w:t>
      </w:r>
      <w:r w:rsidRPr="007141C9">
        <w:rPr>
          <w:rFonts w:ascii="Times New Roman" w:eastAsia="Calibri" w:hAnsi="Times New Roman" w:cs="Times New Roman"/>
          <w:sz w:val="24"/>
          <w:szCs w:val="24"/>
        </w:rPr>
        <w:t>otivos del abandono</w:t>
      </w:r>
      <w:r>
        <w:rPr>
          <w:rFonts w:ascii="Times New Roman" w:eastAsia="Calibri" w:hAnsi="Times New Roman" w:cs="Times New Roman"/>
          <w:sz w:val="24"/>
          <w:szCs w:val="24"/>
        </w:rPr>
        <w:t xml:space="preserve">: </w:t>
      </w:r>
      <w:r w:rsidRPr="00110AEF">
        <w:rPr>
          <w:rFonts w:ascii="Times New Roman" w:eastAsia="Calibri" w:hAnsi="Times New Roman" w:cs="Times New Roman"/>
          <w:sz w:val="24"/>
          <w:szCs w:val="24"/>
        </w:rPr>
        <w:t>A través del cuestionario se identificó que uno de los motivos por los cuales los apadrinados abandonan el servicio o no hacen uso de este es porque no cuentan con los medios de contacto para realizar la llamada y/o no cuentan con los recursos económicos para cubrir el costo de la llamada</w:t>
      </w:r>
      <w:r w:rsidR="00DC755B">
        <w:rPr>
          <w:rFonts w:ascii="Times New Roman" w:eastAsia="Calibri" w:hAnsi="Times New Roman" w:cs="Times New Roman"/>
          <w:sz w:val="24"/>
          <w:szCs w:val="24"/>
        </w:rPr>
        <w:t>.</w:t>
      </w:r>
    </w:p>
    <w:p w14:paraId="799DF77B" w14:textId="77777777" w:rsidR="002C5345" w:rsidRPr="00110AEF" w:rsidRDefault="002C5345" w:rsidP="00DC755B">
      <w:pPr>
        <w:pStyle w:val="Prrafodelista"/>
        <w:ind w:left="357"/>
        <w:rPr>
          <w:rFonts w:ascii="Times New Roman" w:eastAsia="Calibri" w:hAnsi="Times New Roman" w:cs="Times New Roman"/>
          <w:sz w:val="24"/>
          <w:szCs w:val="24"/>
        </w:rPr>
      </w:pPr>
      <w:r w:rsidRPr="00110AEF">
        <w:rPr>
          <w:rFonts w:ascii="Times New Roman" w:eastAsia="Calibri" w:hAnsi="Times New Roman" w:cs="Times New Roman"/>
          <w:sz w:val="24"/>
          <w:szCs w:val="24"/>
        </w:rPr>
        <w:t>Se identificó que el servicio de telemedicina no está conectado a una línea fija, sino a un número de celular, lo cual no permite tener un control y conocer las llamadas atendidas y no atendidas.</w:t>
      </w:r>
    </w:p>
    <w:p w14:paraId="02F9D61E" w14:textId="2B5B08AF" w:rsidR="002C5345" w:rsidRPr="00DC755B" w:rsidRDefault="002C5345" w:rsidP="00F206B4">
      <w:pPr>
        <w:numPr>
          <w:ilvl w:val="0"/>
          <w:numId w:val="16"/>
        </w:numPr>
        <w:rPr>
          <w:rFonts w:ascii="Times New Roman" w:eastAsia="Calibri" w:hAnsi="Times New Roman" w:cs="Times New Roman"/>
          <w:sz w:val="24"/>
          <w:szCs w:val="24"/>
        </w:rPr>
      </w:pPr>
      <w:r>
        <w:rPr>
          <w:rFonts w:ascii="Times New Roman" w:eastAsia="Calibri" w:hAnsi="Times New Roman" w:cs="Times New Roman"/>
          <w:sz w:val="24"/>
          <w:szCs w:val="24"/>
        </w:rPr>
        <w:t xml:space="preserve">Calidad de los servicios: </w:t>
      </w:r>
      <w:r w:rsidRPr="00110AEF">
        <w:rPr>
          <w:rFonts w:ascii="Times New Roman" w:eastAsia="Calibri" w:hAnsi="Times New Roman" w:cs="Times New Roman"/>
          <w:sz w:val="24"/>
          <w:szCs w:val="24"/>
        </w:rPr>
        <w:t>Se identificó que las personas se encuentran satisfechas con el tiempo de espera para que les respondan las llamadas, sin embargo, en la entrevista se indicó que las llamadas ingresan a un número de celular, lo cual no permite tener llamadas en espera, por lo que los usuarios deben realizar varias llamadas para ser atendidos, según los resultados de la encuesta un 55.3% debe realiza entre 2 a 5 llamadas para recibir una atención.</w:t>
      </w:r>
      <w:r>
        <w:rPr>
          <w:rFonts w:ascii="Times New Roman" w:eastAsia="Calibri" w:hAnsi="Times New Roman" w:cs="Times New Roman"/>
          <w:sz w:val="24"/>
          <w:szCs w:val="24"/>
        </w:rPr>
        <w:t xml:space="preserve"> </w:t>
      </w:r>
    </w:p>
    <w:p w14:paraId="4597DDB8" w14:textId="77777777" w:rsidR="002C5345" w:rsidRDefault="002C5345" w:rsidP="002C5345">
      <w:pPr>
        <w:ind w:left="360"/>
        <w:rPr>
          <w:rFonts w:ascii="Times New Roman" w:eastAsia="Calibri" w:hAnsi="Times New Roman" w:cs="Times New Roman"/>
          <w:sz w:val="24"/>
          <w:szCs w:val="24"/>
        </w:rPr>
      </w:pPr>
      <w:r>
        <w:rPr>
          <w:rFonts w:ascii="Times New Roman" w:eastAsia="Calibri" w:hAnsi="Times New Roman" w:cs="Times New Roman"/>
          <w:sz w:val="24"/>
          <w:szCs w:val="24"/>
        </w:rPr>
        <w:t>L</w:t>
      </w:r>
      <w:r w:rsidRPr="00856F61">
        <w:rPr>
          <w:rFonts w:ascii="Times New Roman" w:eastAsia="Calibri" w:hAnsi="Times New Roman" w:cs="Times New Roman"/>
          <w:sz w:val="24"/>
          <w:szCs w:val="24"/>
        </w:rPr>
        <w:t xml:space="preserve">o que más valoran las personas es “El tiempo en que le resuelven su consulta”, el cual se ve afectado por la falta de automatización en procesos y la falta de personal en el área de telemedicina. </w:t>
      </w:r>
    </w:p>
    <w:p w14:paraId="6E21A4C0" w14:textId="77777777" w:rsidR="002C5345" w:rsidRDefault="002C5345" w:rsidP="002C5345">
      <w:pPr>
        <w:ind w:left="360"/>
        <w:rPr>
          <w:rFonts w:ascii="Times New Roman" w:eastAsia="Calibri" w:hAnsi="Times New Roman" w:cs="Times New Roman"/>
          <w:sz w:val="24"/>
          <w:szCs w:val="24"/>
        </w:rPr>
      </w:pPr>
      <w:r>
        <w:rPr>
          <w:rFonts w:ascii="Times New Roman" w:eastAsia="Calibri" w:hAnsi="Times New Roman" w:cs="Times New Roman"/>
          <w:sz w:val="24"/>
          <w:szCs w:val="24"/>
        </w:rPr>
        <w:t>L</w:t>
      </w:r>
      <w:r w:rsidRPr="00856F61">
        <w:rPr>
          <w:rFonts w:ascii="Times New Roman" w:eastAsia="Calibri" w:hAnsi="Times New Roman" w:cs="Times New Roman"/>
          <w:sz w:val="24"/>
          <w:szCs w:val="24"/>
        </w:rPr>
        <w:t>a carencia de reportes y controles para medir la cantidad de atenciones, calidad y efectividad del servicio.</w:t>
      </w:r>
    </w:p>
    <w:p w14:paraId="1BBA407B" w14:textId="77777777" w:rsidR="002C5345" w:rsidRPr="00214076" w:rsidRDefault="002C5345" w:rsidP="00526785">
      <w:pPr>
        <w:pStyle w:val="Prrafodelista"/>
        <w:ind w:left="357"/>
        <w:contextualSpacing/>
        <w:rPr>
          <w:rFonts w:ascii="Times New Roman" w:eastAsia="Calibri" w:hAnsi="Times New Roman" w:cs="Times New Roman"/>
          <w:sz w:val="24"/>
          <w:szCs w:val="24"/>
        </w:rPr>
      </w:pPr>
      <w:r w:rsidRPr="00214076">
        <w:rPr>
          <w:rFonts w:ascii="Times New Roman" w:eastAsia="Calibri" w:hAnsi="Times New Roman" w:cs="Times New Roman"/>
          <w:sz w:val="24"/>
          <w:szCs w:val="24"/>
        </w:rPr>
        <w:t>Los procesos internos para atender el servicio de telemedicina no están documentados y en la práctica son largos y manuales, lo cual aumenta los tiempos de atención y no permite generar estadísticas automatizadas de las atenciones.</w:t>
      </w:r>
    </w:p>
    <w:p w14:paraId="5348635B" w14:textId="63293F76" w:rsidR="002C5345" w:rsidRPr="00526785" w:rsidRDefault="002C5345" w:rsidP="00F206B4">
      <w:pPr>
        <w:pStyle w:val="Prrafodelista"/>
        <w:numPr>
          <w:ilvl w:val="0"/>
          <w:numId w:val="16"/>
        </w:numPr>
        <w:rPr>
          <w:rFonts w:ascii="Times New Roman" w:eastAsia="Calibri" w:hAnsi="Times New Roman" w:cs="Times New Roman"/>
          <w:sz w:val="24"/>
          <w:szCs w:val="24"/>
        </w:rPr>
      </w:pPr>
      <w:r w:rsidRPr="00526785">
        <w:rPr>
          <w:rFonts w:ascii="Times New Roman" w:eastAsia="Calibri" w:hAnsi="Times New Roman" w:cs="Times New Roman"/>
          <w:sz w:val="24"/>
          <w:szCs w:val="24"/>
        </w:rPr>
        <w:t xml:space="preserve">Componentes de la gestión de Proyectos del </w:t>
      </w:r>
      <w:r w:rsidRPr="00526785">
        <w:rPr>
          <w:rFonts w:ascii="Times New Roman" w:hAnsi="Times New Roman" w:cs="Times New Roman"/>
          <w:sz w:val="24"/>
          <w:szCs w:val="24"/>
        </w:rPr>
        <w:t xml:space="preserve">PMBOK®: Se identificaron los componentes necesarios para implementar las mejoras. </w:t>
      </w:r>
    </w:p>
    <w:p w14:paraId="13698012" w14:textId="162008D2" w:rsidR="00C85B2F" w:rsidRPr="00BF15A5" w:rsidRDefault="00C85B2F" w:rsidP="009B1178">
      <w:pPr>
        <w:pStyle w:val="TextoPrincipal"/>
        <w:spacing w:line="360" w:lineRule="auto"/>
        <w:ind w:firstLine="0"/>
      </w:pPr>
    </w:p>
    <w:p w14:paraId="5162F154" w14:textId="77777777" w:rsidR="00C85B2F" w:rsidRPr="00BF15A5" w:rsidRDefault="00C85B2F" w:rsidP="00F206B4">
      <w:pPr>
        <w:pStyle w:val="Ttulo2"/>
        <w:numPr>
          <w:ilvl w:val="1"/>
          <w:numId w:val="32"/>
        </w:numPr>
        <w:rPr>
          <w:rFonts w:cs="Times New Roman"/>
        </w:rPr>
      </w:pPr>
      <w:bookmarkStart w:id="217" w:name="_Toc474331203"/>
      <w:bookmarkStart w:id="218" w:name="_Toc474331406"/>
      <w:bookmarkStart w:id="219" w:name="_Toc159180572"/>
      <w:bookmarkStart w:id="220" w:name="_Toc166617657"/>
      <w:r w:rsidRPr="00BF15A5">
        <w:rPr>
          <w:rFonts w:cs="Times New Roman"/>
        </w:rPr>
        <w:t>RECOMENDACIONES</w:t>
      </w:r>
      <w:bookmarkEnd w:id="217"/>
      <w:bookmarkEnd w:id="218"/>
      <w:bookmarkEnd w:id="219"/>
      <w:bookmarkEnd w:id="220"/>
    </w:p>
    <w:p w14:paraId="5BD10598" w14:textId="3644F1CB" w:rsidR="00C85B2F" w:rsidRPr="00BF15A5" w:rsidRDefault="0043610B" w:rsidP="00485421">
      <w:pPr>
        <w:pStyle w:val="TextoPrincipal"/>
        <w:spacing w:line="360" w:lineRule="auto"/>
        <w:ind w:firstLine="567"/>
      </w:pPr>
      <w:r w:rsidRPr="00BF15A5">
        <w:t>De acuerdo con</w:t>
      </w:r>
      <w:r w:rsidR="00D326C5" w:rsidRPr="00BF15A5">
        <w:t xml:space="preserve"> l</w:t>
      </w:r>
      <w:r w:rsidR="009B1178" w:rsidRPr="00BF15A5">
        <w:t>os hallazgos obtenidos en la</w:t>
      </w:r>
      <w:r w:rsidR="00D326C5" w:rsidRPr="00BF15A5">
        <w:t xml:space="preserve"> investigación realizada y con el fin de cumplir el objetivo general de esta investigación,</w:t>
      </w:r>
      <w:r w:rsidR="009B1178" w:rsidRPr="00BF15A5">
        <w:t xml:space="preserve"> </w:t>
      </w:r>
      <w:r w:rsidR="00C7742B">
        <w:t xml:space="preserve">las </w:t>
      </w:r>
      <w:r w:rsidR="00492A93">
        <w:t>recomendaciones</w:t>
      </w:r>
      <w:r w:rsidR="007576DA">
        <w:t xml:space="preserve"> permitirán mejorar significativamente </w:t>
      </w:r>
      <w:r w:rsidR="00B57F40">
        <w:t>la calidad del servicio de telemedicina</w:t>
      </w:r>
      <w:r w:rsidR="000C3AC1">
        <w:t xml:space="preserve">, aumentar la satisfacción de los usuarios y </w:t>
      </w:r>
      <w:r w:rsidR="00D326C5" w:rsidRPr="00BF15A5">
        <w:t xml:space="preserve">ampliar la cobertura </w:t>
      </w:r>
      <w:r w:rsidR="00CF0AE8">
        <w:t>para atender a mayor número de familias apadrinadas</w:t>
      </w:r>
      <w:r w:rsidR="009D1245">
        <w:t>. S</w:t>
      </w:r>
      <w:r w:rsidR="00D326C5" w:rsidRPr="00BF15A5">
        <w:t xml:space="preserve">e proponen </w:t>
      </w:r>
      <w:r w:rsidR="00882237" w:rsidRPr="00BF15A5">
        <w:t>lo siguiente</w:t>
      </w:r>
      <w:r w:rsidR="00D326C5" w:rsidRPr="00BF15A5">
        <w:t>:</w:t>
      </w:r>
    </w:p>
    <w:p w14:paraId="23CA4EFA" w14:textId="441B64C5" w:rsidR="007459B1" w:rsidRPr="00BF15A5" w:rsidRDefault="00B20785" w:rsidP="00F206B4">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Reingenie</w:t>
      </w:r>
      <w:r w:rsidR="00625280">
        <w:rPr>
          <w:rFonts w:ascii="Times New Roman" w:hAnsi="Times New Roman" w:cs="Times New Roman"/>
          <w:sz w:val="24"/>
          <w:szCs w:val="24"/>
        </w:rPr>
        <w:t xml:space="preserve">ría de procesos: </w:t>
      </w:r>
      <w:r w:rsidR="00882237" w:rsidRPr="00BF15A5">
        <w:rPr>
          <w:rFonts w:ascii="Times New Roman" w:hAnsi="Times New Roman" w:cs="Times New Roman"/>
          <w:sz w:val="24"/>
          <w:szCs w:val="24"/>
        </w:rPr>
        <w:t>R</w:t>
      </w:r>
      <w:r w:rsidR="000C0AD9" w:rsidRPr="00BF15A5">
        <w:rPr>
          <w:rFonts w:ascii="Times New Roman" w:hAnsi="Times New Roman" w:cs="Times New Roman"/>
          <w:sz w:val="24"/>
          <w:szCs w:val="24"/>
        </w:rPr>
        <w:t>ealizar</w:t>
      </w:r>
      <w:r w:rsidR="007459B1" w:rsidRPr="00BF15A5">
        <w:rPr>
          <w:rFonts w:ascii="Times New Roman" w:hAnsi="Times New Roman" w:cs="Times New Roman"/>
          <w:sz w:val="24"/>
          <w:szCs w:val="24"/>
        </w:rPr>
        <w:t xml:space="preserve"> un levantamiento de los procesos del servicio de telemedicina y</w:t>
      </w:r>
      <w:r w:rsidR="00154DE0" w:rsidRPr="00BF15A5">
        <w:rPr>
          <w:rFonts w:ascii="Times New Roman" w:hAnsi="Times New Roman" w:cs="Times New Roman"/>
          <w:sz w:val="24"/>
          <w:szCs w:val="24"/>
        </w:rPr>
        <w:t xml:space="preserve"> </w:t>
      </w:r>
      <w:r w:rsidR="007459B1" w:rsidRPr="00BF15A5">
        <w:rPr>
          <w:rFonts w:ascii="Times New Roman" w:hAnsi="Times New Roman" w:cs="Times New Roman"/>
          <w:sz w:val="24"/>
          <w:szCs w:val="24"/>
        </w:rPr>
        <w:t xml:space="preserve">realizar una reingeniería de </w:t>
      </w:r>
      <w:r w:rsidR="0043610B" w:rsidRPr="00BF15A5">
        <w:rPr>
          <w:rFonts w:ascii="Times New Roman" w:hAnsi="Times New Roman" w:cs="Times New Roman"/>
          <w:sz w:val="24"/>
          <w:szCs w:val="24"/>
        </w:rPr>
        <w:t>estos</w:t>
      </w:r>
      <w:r w:rsidR="007459B1" w:rsidRPr="00BF15A5">
        <w:rPr>
          <w:rFonts w:ascii="Times New Roman" w:hAnsi="Times New Roman" w:cs="Times New Roman"/>
          <w:sz w:val="24"/>
          <w:szCs w:val="24"/>
        </w:rPr>
        <w:t xml:space="preserve"> </w:t>
      </w:r>
      <w:r w:rsidR="009B1178" w:rsidRPr="00BF15A5">
        <w:rPr>
          <w:rFonts w:ascii="Times New Roman" w:hAnsi="Times New Roman" w:cs="Times New Roman"/>
          <w:sz w:val="24"/>
          <w:szCs w:val="24"/>
        </w:rPr>
        <w:t xml:space="preserve">con el objetivo de aumentar </w:t>
      </w:r>
      <w:r w:rsidR="007459B1" w:rsidRPr="00BF15A5">
        <w:rPr>
          <w:rFonts w:ascii="Times New Roman" w:hAnsi="Times New Roman" w:cs="Times New Roman"/>
          <w:sz w:val="24"/>
          <w:szCs w:val="24"/>
        </w:rPr>
        <w:t>eficiencia</w:t>
      </w:r>
      <w:r w:rsidR="0046602A">
        <w:rPr>
          <w:rFonts w:ascii="Times New Roman" w:hAnsi="Times New Roman" w:cs="Times New Roman"/>
          <w:sz w:val="24"/>
          <w:szCs w:val="24"/>
        </w:rPr>
        <w:t>, tras</w:t>
      </w:r>
      <w:r w:rsidR="002D66D9">
        <w:rPr>
          <w:rFonts w:ascii="Times New Roman" w:hAnsi="Times New Roman" w:cs="Times New Roman"/>
          <w:sz w:val="24"/>
          <w:szCs w:val="24"/>
        </w:rPr>
        <w:t>parencia</w:t>
      </w:r>
      <w:r w:rsidR="007459B1" w:rsidRPr="00BF15A5">
        <w:rPr>
          <w:rFonts w:ascii="Times New Roman" w:hAnsi="Times New Roman" w:cs="Times New Roman"/>
          <w:sz w:val="24"/>
          <w:szCs w:val="24"/>
        </w:rPr>
        <w:t xml:space="preserve"> y calidad en el servicio</w:t>
      </w:r>
    </w:p>
    <w:p w14:paraId="08E92CF4" w14:textId="2D016066" w:rsidR="00E1136D" w:rsidRPr="00BF15A5" w:rsidRDefault="00A468E4" w:rsidP="00F206B4">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 xml:space="preserve">Implementar una línea fija: </w:t>
      </w:r>
      <w:r w:rsidR="00D326C5" w:rsidRPr="00BF15A5">
        <w:rPr>
          <w:rFonts w:ascii="Times New Roman" w:hAnsi="Times New Roman" w:cs="Times New Roman"/>
          <w:sz w:val="24"/>
          <w:szCs w:val="24"/>
        </w:rPr>
        <w:t xml:space="preserve">Habilitar el servicio de telemedicina mediante </w:t>
      </w:r>
      <w:r w:rsidR="009F7082" w:rsidRPr="00BF15A5">
        <w:rPr>
          <w:rFonts w:ascii="Times New Roman" w:hAnsi="Times New Roman" w:cs="Times New Roman"/>
          <w:sz w:val="24"/>
          <w:szCs w:val="24"/>
        </w:rPr>
        <w:t xml:space="preserve">PBX (Private Branch Exchange) a través de una red </w:t>
      </w:r>
      <w:r w:rsidR="00D326C5" w:rsidRPr="00BF15A5">
        <w:rPr>
          <w:rFonts w:ascii="Times New Roman" w:hAnsi="Times New Roman" w:cs="Times New Roman"/>
          <w:sz w:val="24"/>
          <w:szCs w:val="24"/>
        </w:rPr>
        <w:t>de telefonía fija</w:t>
      </w:r>
      <w:r w:rsidR="00B20606" w:rsidRPr="00BF15A5">
        <w:rPr>
          <w:rFonts w:ascii="Times New Roman" w:hAnsi="Times New Roman" w:cs="Times New Roman"/>
          <w:sz w:val="24"/>
          <w:szCs w:val="24"/>
        </w:rPr>
        <w:t xml:space="preserve"> o SIP TRUNK</w:t>
      </w:r>
      <w:r w:rsidR="009B1178" w:rsidRPr="00BF15A5">
        <w:rPr>
          <w:rFonts w:ascii="Times New Roman" w:hAnsi="Times New Roman" w:cs="Times New Roman"/>
          <w:sz w:val="24"/>
          <w:szCs w:val="24"/>
        </w:rPr>
        <w:t>, para poder generar estadísticas de las llamadas.</w:t>
      </w:r>
    </w:p>
    <w:p w14:paraId="5EB92A27" w14:textId="35A5FC24" w:rsidR="00D326C5" w:rsidRPr="00BF15A5" w:rsidRDefault="00882237" w:rsidP="00F206B4">
      <w:pPr>
        <w:pStyle w:val="Prrafodelista"/>
        <w:numPr>
          <w:ilvl w:val="0"/>
          <w:numId w:val="15"/>
        </w:numPr>
        <w:rPr>
          <w:rFonts w:ascii="Times New Roman" w:hAnsi="Times New Roman" w:cs="Times New Roman"/>
          <w:sz w:val="24"/>
          <w:szCs w:val="24"/>
        </w:rPr>
      </w:pPr>
      <w:r w:rsidRPr="00BF15A5">
        <w:rPr>
          <w:rFonts w:ascii="Times New Roman" w:hAnsi="Times New Roman" w:cs="Times New Roman"/>
          <w:sz w:val="24"/>
          <w:szCs w:val="24"/>
        </w:rPr>
        <w:t>Implementar un</w:t>
      </w:r>
      <w:r w:rsidR="00D326C5" w:rsidRPr="00BF15A5">
        <w:rPr>
          <w:rFonts w:ascii="Times New Roman" w:hAnsi="Times New Roman" w:cs="Times New Roman"/>
          <w:sz w:val="24"/>
          <w:szCs w:val="24"/>
        </w:rPr>
        <w:t xml:space="preserve"> Sistema de Re</w:t>
      </w:r>
      <w:r w:rsidR="00B20606" w:rsidRPr="00BF15A5">
        <w:rPr>
          <w:rFonts w:ascii="Times New Roman" w:hAnsi="Times New Roman" w:cs="Times New Roman"/>
          <w:sz w:val="24"/>
          <w:szCs w:val="24"/>
        </w:rPr>
        <w:t>s</w:t>
      </w:r>
      <w:r w:rsidR="00D326C5" w:rsidRPr="00BF15A5">
        <w:rPr>
          <w:rFonts w:ascii="Times New Roman" w:hAnsi="Times New Roman" w:cs="Times New Roman"/>
          <w:sz w:val="24"/>
          <w:szCs w:val="24"/>
        </w:rPr>
        <w:t>puesta de Voz Interactiva (IVR)</w:t>
      </w:r>
      <w:r w:rsidR="00446848">
        <w:rPr>
          <w:rFonts w:ascii="Times New Roman" w:hAnsi="Times New Roman" w:cs="Times New Roman"/>
          <w:sz w:val="24"/>
          <w:szCs w:val="24"/>
        </w:rPr>
        <w:t>:</w:t>
      </w:r>
      <w:r w:rsidR="00D326C5" w:rsidRPr="00BF15A5">
        <w:rPr>
          <w:rFonts w:ascii="Times New Roman" w:hAnsi="Times New Roman" w:cs="Times New Roman"/>
          <w:sz w:val="24"/>
          <w:szCs w:val="24"/>
        </w:rPr>
        <w:t xml:space="preserve"> </w:t>
      </w:r>
      <w:r w:rsidR="00446848">
        <w:rPr>
          <w:rFonts w:ascii="Times New Roman" w:hAnsi="Times New Roman" w:cs="Times New Roman"/>
          <w:sz w:val="24"/>
          <w:szCs w:val="24"/>
        </w:rPr>
        <w:t>E</w:t>
      </w:r>
      <w:r w:rsidR="00D326C5" w:rsidRPr="00BF15A5">
        <w:rPr>
          <w:rFonts w:ascii="Times New Roman" w:hAnsi="Times New Roman" w:cs="Times New Roman"/>
          <w:sz w:val="24"/>
          <w:szCs w:val="24"/>
        </w:rPr>
        <w:t>s una tecnología de vanguardia que es utilizada por las empresas que brindar servicios a través de medios telefónicos, este sistema brinda funcionalidades de respuesta automatizada que ayudará a ampliar la cobertura del servicio ya que los recursos humanos que atienden las llamadas en el servicio de telemedicina son limitados</w:t>
      </w:r>
      <w:r w:rsidR="009B1178" w:rsidRPr="00BF15A5">
        <w:rPr>
          <w:rFonts w:ascii="Times New Roman" w:hAnsi="Times New Roman" w:cs="Times New Roman"/>
          <w:sz w:val="24"/>
          <w:szCs w:val="24"/>
        </w:rPr>
        <w:t>.</w:t>
      </w:r>
      <w:r w:rsidR="00D326C5" w:rsidRPr="00BF15A5">
        <w:rPr>
          <w:rFonts w:ascii="Times New Roman" w:hAnsi="Times New Roman" w:cs="Times New Roman"/>
          <w:sz w:val="24"/>
          <w:szCs w:val="24"/>
        </w:rPr>
        <w:t xml:space="preserve"> </w:t>
      </w:r>
      <w:r w:rsidR="008C682A" w:rsidRPr="00BF15A5">
        <w:rPr>
          <w:rFonts w:ascii="Times New Roman" w:hAnsi="Times New Roman" w:cs="Times New Roman"/>
          <w:sz w:val="24"/>
          <w:szCs w:val="24"/>
        </w:rPr>
        <w:t>Este tipo de soluciones se pueden encontrar de forma</w:t>
      </w:r>
      <w:r w:rsidR="00E1136D" w:rsidRPr="00BF15A5">
        <w:rPr>
          <w:rFonts w:ascii="Times New Roman" w:hAnsi="Times New Roman" w:cs="Times New Roman"/>
          <w:sz w:val="24"/>
          <w:szCs w:val="24"/>
        </w:rPr>
        <w:t xml:space="preserve"> gratuit</w:t>
      </w:r>
      <w:r w:rsidR="008C682A" w:rsidRPr="00BF15A5">
        <w:rPr>
          <w:rFonts w:ascii="Times New Roman" w:hAnsi="Times New Roman" w:cs="Times New Roman"/>
          <w:sz w:val="24"/>
          <w:szCs w:val="24"/>
        </w:rPr>
        <w:t>a</w:t>
      </w:r>
      <w:r w:rsidR="00E1136D" w:rsidRPr="00BF15A5">
        <w:rPr>
          <w:rFonts w:ascii="Times New Roman" w:hAnsi="Times New Roman" w:cs="Times New Roman"/>
          <w:sz w:val="24"/>
          <w:szCs w:val="24"/>
        </w:rPr>
        <w:t xml:space="preserve"> y pagados </w:t>
      </w:r>
      <w:r w:rsidR="009B1178" w:rsidRPr="00BF15A5">
        <w:rPr>
          <w:rFonts w:ascii="Times New Roman" w:hAnsi="Times New Roman" w:cs="Times New Roman"/>
          <w:sz w:val="24"/>
          <w:szCs w:val="24"/>
        </w:rPr>
        <w:t>con</w:t>
      </w:r>
      <w:r w:rsidR="00E1136D" w:rsidRPr="00BF15A5">
        <w:rPr>
          <w:rFonts w:ascii="Times New Roman" w:hAnsi="Times New Roman" w:cs="Times New Roman"/>
          <w:sz w:val="24"/>
          <w:szCs w:val="24"/>
        </w:rPr>
        <w:t xml:space="preserve"> diferentes costos, asimismo no requiere de una infraestructura tecnológica costosa o robusta para su funcionamiento.</w:t>
      </w:r>
      <w:r w:rsidR="00D326C5" w:rsidRPr="00BF15A5">
        <w:rPr>
          <w:rFonts w:ascii="Times New Roman" w:hAnsi="Times New Roman" w:cs="Times New Roman"/>
          <w:sz w:val="24"/>
          <w:szCs w:val="24"/>
        </w:rPr>
        <w:t xml:space="preserve"> </w:t>
      </w:r>
    </w:p>
    <w:p w14:paraId="18578B4D" w14:textId="7D98DA0E" w:rsidR="00882237" w:rsidRPr="00BF15A5" w:rsidRDefault="007459B1" w:rsidP="00F206B4">
      <w:pPr>
        <w:pStyle w:val="Prrafodelista"/>
        <w:numPr>
          <w:ilvl w:val="0"/>
          <w:numId w:val="15"/>
        </w:numPr>
        <w:rPr>
          <w:rFonts w:ascii="Times New Roman" w:hAnsi="Times New Roman" w:cs="Times New Roman"/>
          <w:sz w:val="24"/>
          <w:szCs w:val="24"/>
        </w:rPr>
      </w:pPr>
      <w:r w:rsidRPr="00BF15A5">
        <w:rPr>
          <w:rFonts w:ascii="Times New Roman" w:hAnsi="Times New Roman" w:cs="Times New Roman"/>
          <w:sz w:val="24"/>
          <w:szCs w:val="24"/>
        </w:rPr>
        <w:t>Implementar servicio 800 o 900</w:t>
      </w:r>
      <w:r w:rsidR="00892292">
        <w:rPr>
          <w:rFonts w:ascii="Times New Roman" w:hAnsi="Times New Roman" w:cs="Times New Roman"/>
          <w:sz w:val="24"/>
          <w:szCs w:val="24"/>
        </w:rPr>
        <w:t>: S</w:t>
      </w:r>
      <w:r w:rsidR="00882237" w:rsidRPr="00BF15A5">
        <w:rPr>
          <w:rFonts w:ascii="Times New Roman" w:hAnsi="Times New Roman" w:cs="Times New Roman"/>
          <w:sz w:val="24"/>
          <w:szCs w:val="24"/>
        </w:rPr>
        <w:t>irven para brindar servicios de forma gratuita, en donde la empresa absorbe el costo de la llamada, para</w:t>
      </w:r>
      <w:r w:rsidR="00E1136D" w:rsidRPr="00BF15A5">
        <w:rPr>
          <w:rFonts w:ascii="Times New Roman" w:hAnsi="Times New Roman" w:cs="Times New Roman"/>
          <w:sz w:val="24"/>
          <w:szCs w:val="24"/>
        </w:rPr>
        <w:t xml:space="preserve"> que las personas que no tienen acceso </w:t>
      </w:r>
      <w:r w:rsidR="00882237" w:rsidRPr="00BF15A5">
        <w:rPr>
          <w:rFonts w:ascii="Times New Roman" w:hAnsi="Times New Roman" w:cs="Times New Roman"/>
          <w:sz w:val="24"/>
          <w:szCs w:val="24"/>
        </w:rPr>
        <w:t>que no</w:t>
      </w:r>
      <w:r w:rsidR="00E1136D" w:rsidRPr="00BF15A5">
        <w:rPr>
          <w:rFonts w:ascii="Times New Roman" w:hAnsi="Times New Roman" w:cs="Times New Roman"/>
          <w:sz w:val="24"/>
          <w:szCs w:val="24"/>
        </w:rPr>
        <w:t xml:space="preserve"> cuentan con los recursos para cubrir la llamada puedan tener acceso a estos medios de forma gratuita.</w:t>
      </w:r>
    </w:p>
    <w:p w14:paraId="78C06D00" w14:textId="50FA39C5" w:rsidR="00882237" w:rsidRPr="00BF15A5" w:rsidRDefault="00CD7928" w:rsidP="00F206B4">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Generar reportes y controles:</w:t>
      </w:r>
      <w:r w:rsidR="001A1CE0">
        <w:rPr>
          <w:rFonts w:ascii="Times New Roman" w:hAnsi="Times New Roman" w:cs="Times New Roman"/>
          <w:sz w:val="24"/>
          <w:szCs w:val="24"/>
        </w:rPr>
        <w:t xml:space="preserve"> </w:t>
      </w:r>
      <w:r w:rsidR="00882237" w:rsidRPr="00BF15A5">
        <w:rPr>
          <w:rFonts w:ascii="Times New Roman" w:hAnsi="Times New Roman" w:cs="Times New Roman"/>
          <w:sz w:val="24"/>
          <w:szCs w:val="24"/>
        </w:rPr>
        <w:t xml:space="preserve">Construir herramientas que permitan generar reportes para </w:t>
      </w:r>
      <w:r w:rsidR="009B1178" w:rsidRPr="00BF15A5">
        <w:rPr>
          <w:rFonts w:ascii="Times New Roman" w:hAnsi="Times New Roman" w:cs="Times New Roman"/>
          <w:sz w:val="24"/>
          <w:szCs w:val="24"/>
        </w:rPr>
        <w:t xml:space="preserve">llevar el control y generar estadísticas de las llamadas entrantes, salientes, respondidas, abandonadas </w:t>
      </w:r>
      <w:r w:rsidR="00146A46" w:rsidRPr="00BF15A5">
        <w:rPr>
          <w:rFonts w:ascii="Times New Roman" w:hAnsi="Times New Roman" w:cs="Times New Roman"/>
          <w:sz w:val="24"/>
          <w:szCs w:val="24"/>
        </w:rPr>
        <w:t>etc.</w:t>
      </w:r>
      <w:r w:rsidR="009B1178" w:rsidRPr="00BF15A5">
        <w:rPr>
          <w:rFonts w:ascii="Times New Roman" w:hAnsi="Times New Roman" w:cs="Times New Roman"/>
          <w:sz w:val="24"/>
          <w:szCs w:val="24"/>
        </w:rPr>
        <w:t>,</w:t>
      </w:r>
      <w:r w:rsidR="00882237" w:rsidRPr="00BF15A5">
        <w:rPr>
          <w:rFonts w:ascii="Times New Roman" w:hAnsi="Times New Roman" w:cs="Times New Roman"/>
          <w:sz w:val="24"/>
          <w:szCs w:val="24"/>
        </w:rPr>
        <w:t xml:space="preserve"> las cuales </w:t>
      </w:r>
      <w:r w:rsidR="009B1178" w:rsidRPr="00BF15A5">
        <w:rPr>
          <w:rFonts w:ascii="Times New Roman" w:hAnsi="Times New Roman" w:cs="Times New Roman"/>
          <w:sz w:val="24"/>
          <w:szCs w:val="24"/>
        </w:rPr>
        <w:t>ayudar</w:t>
      </w:r>
      <w:r w:rsidR="00882237" w:rsidRPr="00BF15A5">
        <w:rPr>
          <w:rFonts w:ascii="Times New Roman" w:hAnsi="Times New Roman" w:cs="Times New Roman"/>
          <w:sz w:val="24"/>
          <w:szCs w:val="24"/>
        </w:rPr>
        <w:t>an</w:t>
      </w:r>
      <w:r w:rsidR="009B1178" w:rsidRPr="00BF15A5">
        <w:rPr>
          <w:rFonts w:ascii="Times New Roman" w:hAnsi="Times New Roman" w:cs="Times New Roman"/>
          <w:sz w:val="24"/>
          <w:szCs w:val="24"/>
        </w:rPr>
        <w:t xml:space="preserve"> a la toma de decisiones.</w:t>
      </w:r>
    </w:p>
    <w:p w14:paraId="5E88A8C1" w14:textId="03308A12" w:rsidR="00882237" w:rsidRPr="00BF15A5" w:rsidRDefault="001A1CE0" w:rsidP="00F206B4">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 xml:space="preserve">Ampliar </w:t>
      </w:r>
      <w:r w:rsidR="00473C13">
        <w:rPr>
          <w:rFonts w:ascii="Times New Roman" w:hAnsi="Times New Roman" w:cs="Times New Roman"/>
          <w:sz w:val="24"/>
          <w:szCs w:val="24"/>
        </w:rPr>
        <w:t xml:space="preserve">capacidad operativa: </w:t>
      </w:r>
      <w:r w:rsidR="00882237" w:rsidRPr="00BF15A5">
        <w:rPr>
          <w:rFonts w:ascii="Times New Roman" w:hAnsi="Times New Roman" w:cs="Times New Roman"/>
          <w:sz w:val="24"/>
          <w:szCs w:val="24"/>
        </w:rPr>
        <w:t>Realizar un análisis de la capacidad operativa en función de los resultados que se generen a partir de la implementación de la propuesta de mejora</w:t>
      </w:r>
      <w:r w:rsidR="000C0AD9" w:rsidRPr="00BF15A5">
        <w:rPr>
          <w:rFonts w:ascii="Times New Roman" w:hAnsi="Times New Roman" w:cs="Times New Roman"/>
          <w:sz w:val="24"/>
          <w:szCs w:val="24"/>
        </w:rPr>
        <w:t>.</w:t>
      </w:r>
      <w:r w:rsidR="00882237" w:rsidRPr="00BF15A5">
        <w:rPr>
          <w:rFonts w:ascii="Times New Roman" w:hAnsi="Times New Roman" w:cs="Times New Roman"/>
          <w:sz w:val="24"/>
          <w:szCs w:val="24"/>
        </w:rPr>
        <w:t xml:space="preserve"> Ya </w:t>
      </w:r>
      <w:r w:rsidR="000C0AD9" w:rsidRPr="00BF15A5">
        <w:rPr>
          <w:rFonts w:ascii="Times New Roman" w:hAnsi="Times New Roman" w:cs="Times New Roman"/>
          <w:sz w:val="24"/>
          <w:szCs w:val="24"/>
        </w:rPr>
        <w:t>que se considera que para cubrir el 100% de la demanda se debe contratar más personal para el servicio de telemedicina, ya que con la implementación de las propuestas de mejora se incrementará la cobertura, pero no se llegará al 100% debido a que muchos procesos requieren la intervención humana para su atención.</w:t>
      </w:r>
    </w:p>
    <w:p w14:paraId="4F89013F" w14:textId="331B14BF" w:rsidR="00D326C5" w:rsidRPr="00BF15A5" w:rsidRDefault="00D326C5" w:rsidP="00154DE0">
      <w:pPr>
        <w:pStyle w:val="Prrafodelista"/>
        <w:ind w:left="284" w:firstLine="0"/>
        <w:rPr>
          <w:rFonts w:ascii="Times New Roman" w:hAnsi="Times New Roman" w:cs="Times New Roman"/>
          <w:sz w:val="24"/>
          <w:szCs w:val="24"/>
        </w:rPr>
      </w:pPr>
    </w:p>
    <w:p w14:paraId="7CD08F80" w14:textId="77777777" w:rsidR="00C85B2F" w:rsidRPr="00BF15A5" w:rsidRDefault="00C85B2F" w:rsidP="00F206B4">
      <w:pPr>
        <w:pStyle w:val="Prrafodelista"/>
        <w:numPr>
          <w:ilvl w:val="0"/>
          <w:numId w:val="15"/>
        </w:numPr>
        <w:spacing w:after="160"/>
        <w:rPr>
          <w:rFonts w:ascii="Times New Roman" w:hAnsi="Times New Roman" w:cs="Times New Roman"/>
        </w:rPr>
      </w:pPr>
      <w:r w:rsidRPr="00BF15A5">
        <w:rPr>
          <w:rFonts w:ascii="Times New Roman" w:hAnsi="Times New Roman" w:cs="Times New Roman"/>
        </w:rPr>
        <w:br w:type="page"/>
      </w:r>
    </w:p>
    <w:p w14:paraId="1B86AE23" w14:textId="18D32EDD" w:rsidR="00BA5F5D" w:rsidRPr="00BF15A5" w:rsidRDefault="00C85B2F" w:rsidP="00485421">
      <w:pPr>
        <w:pStyle w:val="Ttulo1"/>
      </w:pPr>
      <w:bookmarkStart w:id="221" w:name="_Toc159180573"/>
      <w:bookmarkStart w:id="222" w:name="_Toc166617658"/>
      <w:r w:rsidRPr="00BF15A5">
        <w:t>CAPÍTULO VI. APLICABILIDAD</w:t>
      </w:r>
      <w:bookmarkEnd w:id="221"/>
      <w:bookmarkEnd w:id="222"/>
    </w:p>
    <w:p w14:paraId="67FCBCC1" w14:textId="77777777" w:rsidR="00C85B2F" w:rsidRPr="00BF15A5" w:rsidRDefault="00C85B2F" w:rsidP="00F206B4">
      <w:pPr>
        <w:pStyle w:val="Prrafodelista"/>
        <w:numPr>
          <w:ilvl w:val="0"/>
          <w:numId w:val="32"/>
        </w:numPr>
        <w:outlineLvl w:val="1"/>
        <w:rPr>
          <w:rFonts w:ascii="Times New Roman" w:eastAsia="Times New Roman" w:hAnsi="Times New Roman" w:cs="Times New Roman"/>
          <w:b/>
          <w:bCs/>
          <w:vanish/>
          <w:sz w:val="24"/>
          <w:szCs w:val="32"/>
        </w:rPr>
      </w:pPr>
      <w:bookmarkStart w:id="223" w:name="_Toc130288113"/>
      <w:bookmarkStart w:id="224" w:name="_Toc132615479"/>
      <w:bookmarkStart w:id="225" w:name="_Toc149505597"/>
      <w:bookmarkStart w:id="226" w:name="_Toc159180574"/>
      <w:bookmarkStart w:id="227" w:name="_Toc160815769"/>
      <w:bookmarkStart w:id="228" w:name="_Toc160815950"/>
      <w:bookmarkStart w:id="229" w:name="_Toc161079830"/>
      <w:bookmarkStart w:id="230" w:name="_Toc161184738"/>
      <w:bookmarkStart w:id="231" w:name="_Toc161184812"/>
      <w:bookmarkStart w:id="232" w:name="_Toc161193933"/>
      <w:bookmarkStart w:id="233" w:name="_Toc161194010"/>
      <w:bookmarkStart w:id="234" w:name="_Toc161194087"/>
      <w:bookmarkStart w:id="235" w:name="_Toc161194206"/>
      <w:bookmarkStart w:id="236" w:name="_Toc161194284"/>
      <w:bookmarkStart w:id="237" w:name="_Toc161194361"/>
      <w:bookmarkStart w:id="238" w:name="_Toc161194439"/>
      <w:bookmarkStart w:id="239" w:name="_Toc161194985"/>
      <w:bookmarkStart w:id="240" w:name="_Toc161196077"/>
      <w:bookmarkStart w:id="241" w:name="_Toc161196658"/>
      <w:bookmarkStart w:id="242" w:name="_Toc162088112"/>
      <w:bookmarkStart w:id="243" w:name="_Toc162088685"/>
      <w:bookmarkStart w:id="244" w:name="_Toc162099741"/>
      <w:bookmarkStart w:id="245" w:name="_Toc162102051"/>
      <w:bookmarkStart w:id="246" w:name="_Toc162122595"/>
      <w:bookmarkStart w:id="247" w:name="_Toc162129179"/>
      <w:bookmarkStart w:id="248" w:name="_Toc166536522"/>
      <w:bookmarkStart w:id="249" w:name="_Toc166617659"/>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65E22D73" w14:textId="61839D3D" w:rsidR="00C85B2F" w:rsidRPr="00BF15A5" w:rsidRDefault="00C85B2F" w:rsidP="00F206B4">
      <w:pPr>
        <w:pStyle w:val="Ttulo2"/>
        <w:numPr>
          <w:ilvl w:val="1"/>
          <w:numId w:val="13"/>
        </w:numPr>
        <w:jc w:val="left"/>
        <w:rPr>
          <w:rFonts w:cs="Times New Roman"/>
        </w:rPr>
      </w:pPr>
      <w:bookmarkStart w:id="250" w:name="_Toc159180575"/>
      <w:bookmarkStart w:id="251" w:name="_Toc166617660"/>
      <w:r w:rsidRPr="00BF15A5">
        <w:rPr>
          <w:rFonts w:cs="Times New Roman"/>
        </w:rPr>
        <w:t>NOMBRE DE LA PROPUESTA</w:t>
      </w:r>
      <w:bookmarkEnd w:id="250"/>
      <w:bookmarkEnd w:id="251"/>
    </w:p>
    <w:p w14:paraId="40F9445A" w14:textId="1C27B887" w:rsidR="00BA5F5D" w:rsidRPr="00BF15A5" w:rsidRDefault="00A47D52" w:rsidP="00485421">
      <w:pPr>
        <w:pStyle w:val="TextoPrincipal"/>
        <w:spacing w:line="360" w:lineRule="auto"/>
        <w:ind w:firstLine="567"/>
      </w:pPr>
      <w:r w:rsidRPr="00A47D52">
        <w:t>IMPLEMENTACIÓN DE UN IVR Y REINGENIERÍA DE PROCESOS EN EL SERVICIO DE TELEMEDICINA EN BASE A LOS COMPONENTES DE LA GESTIÓN DE PROYECTOS DEL PMBOK®.</w:t>
      </w:r>
    </w:p>
    <w:p w14:paraId="7B939752" w14:textId="63C92EE9" w:rsidR="00C85B2F" w:rsidRPr="00BF15A5" w:rsidRDefault="00C85B2F" w:rsidP="00F206B4">
      <w:pPr>
        <w:pStyle w:val="Ttulo2"/>
        <w:numPr>
          <w:ilvl w:val="1"/>
          <w:numId w:val="13"/>
        </w:numPr>
        <w:jc w:val="left"/>
        <w:rPr>
          <w:rFonts w:cs="Times New Roman"/>
        </w:rPr>
      </w:pPr>
      <w:bookmarkStart w:id="252" w:name="_Toc159180576"/>
      <w:bookmarkStart w:id="253" w:name="_Toc166617661"/>
      <w:r w:rsidRPr="00BF15A5">
        <w:rPr>
          <w:rFonts w:cs="Times New Roman"/>
        </w:rPr>
        <w:t>JUSTIFICACIÓN DE LA PROPUESTA</w:t>
      </w:r>
      <w:bookmarkEnd w:id="252"/>
      <w:bookmarkEnd w:id="253"/>
    </w:p>
    <w:p w14:paraId="59D729AE" w14:textId="19147362" w:rsidR="00BA5F5D" w:rsidRPr="00BF15A5" w:rsidRDefault="00BA5F5D" w:rsidP="00BA5F5D">
      <w:pPr>
        <w:pStyle w:val="TextoPrincipal"/>
        <w:spacing w:line="360" w:lineRule="auto"/>
        <w:ind w:firstLine="567"/>
      </w:pPr>
      <w:r w:rsidRPr="00BF15A5">
        <w:t>Debido que uno de los objetivos de Children Internacional es brindar el servicio de telemedicina al 100% de la comunidad apadrinada</w:t>
      </w:r>
      <w:r w:rsidR="00DA022B" w:rsidRPr="00BF15A5">
        <w:t xml:space="preserve">, sin embargo, </w:t>
      </w:r>
      <w:r w:rsidRPr="00BF15A5">
        <w:t>s</w:t>
      </w:r>
      <w:r w:rsidR="00EA4087" w:rsidRPr="00BF15A5">
        <w:t>egún los hallazgos de la investigación</w:t>
      </w:r>
      <w:r w:rsidR="004E3A09" w:rsidRPr="00BF15A5">
        <w:t xml:space="preserve">, </w:t>
      </w:r>
      <w:r w:rsidRPr="00BF15A5">
        <w:t xml:space="preserve">se identificó que actualmente se está cubriendo únicamente </w:t>
      </w:r>
      <w:r w:rsidR="00DA022B" w:rsidRPr="00BF15A5">
        <w:t xml:space="preserve">el </w:t>
      </w:r>
      <w:r w:rsidRPr="00BF15A5">
        <w:t xml:space="preserve">14.62% de la demanda mensual y que existen algunos </w:t>
      </w:r>
      <w:r w:rsidR="004E3A09" w:rsidRPr="00BF15A5">
        <w:t>puntos</w:t>
      </w:r>
      <w:r w:rsidRPr="00BF15A5">
        <w:t xml:space="preserve"> para</w:t>
      </w:r>
      <w:r w:rsidR="004E3A09" w:rsidRPr="00BF15A5">
        <w:t xml:space="preserve"> mejorar la calidad e</w:t>
      </w:r>
      <w:r w:rsidR="00DA022B" w:rsidRPr="00BF15A5">
        <w:t>n el</w:t>
      </w:r>
      <w:r w:rsidR="004E3A09" w:rsidRPr="00BF15A5">
        <w:t xml:space="preserve"> servicio de telemedicina</w:t>
      </w:r>
      <w:r w:rsidRPr="00BF15A5">
        <w:t>.</w:t>
      </w:r>
      <w:r w:rsidR="00EA4087" w:rsidRPr="00BF15A5">
        <w:t xml:space="preserve"> </w:t>
      </w:r>
      <w:r w:rsidRPr="00BF15A5">
        <w:t>S</w:t>
      </w:r>
      <w:r w:rsidR="00EA4087" w:rsidRPr="00BF15A5">
        <w:t xml:space="preserve">e </w:t>
      </w:r>
      <w:r w:rsidR="00DA022B" w:rsidRPr="00BF15A5">
        <w:t>contempla</w:t>
      </w:r>
      <w:r w:rsidRPr="00BF15A5">
        <w:t xml:space="preserve"> desarrollar una propuesta para ampliar la cobertura y calidad de servicio mediante la </w:t>
      </w:r>
      <w:r w:rsidR="004E3A09" w:rsidRPr="00BF15A5">
        <w:t xml:space="preserve"> </w:t>
      </w:r>
      <w:r w:rsidRPr="00BF15A5">
        <w:t>implementación de</w:t>
      </w:r>
      <w:r w:rsidR="004E3A09" w:rsidRPr="00BF15A5">
        <w:t xml:space="preserve"> </w:t>
      </w:r>
      <w:r w:rsidR="00DA022B" w:rsidRPr="00BF15A5">
        <w:t xml:space="preserve">un </w:t>
      </w:r>
      <w:r w:rsidR="004E3A09" w:rsidRPr="00BF15A5">
        <w:t xml:space="preserve">Sistema de Respuesta de Voz </w:t>
      </w:r>
      <w:r w:rsidR="00DA022B" w:rsidRPr="00BF15A5">
        <w:t>In</w:t>
      </w:r>
      <w:r w:rsidR="004E3A09" w:rsidRPr="00BF15A5">
        <w:t>teractiva (IVR) y realizar una reingeniería de procesos</w:t>
      </w:r>
      <w:r w:rsidR="00EA4087" w:rsidRPr="00BF15A5">
        <w:t xml:space="preserve">, </w:t>
      </w:r>
      <w:r w:rsidR="006B75F6" w:rsidRPr="00BF15A5">
        <w:t>p</w:t>
      </w:r>
      <w:r w:rsidR="004E3A09" w:rsidRPr="00BF15A5">
        <w:t xml:space="preserve">or </w:t>
      </w:r>
      <w:r w:rsidR="006B75F6" w:rsidRPr="00BF15A5">
        <w:t>lo cual, para su implementación e</w:t>
      </w:r>
      <w:r w:rsidR="00AB0B96" w:rsidRPr="00BF15A5">
        <w:t>s indispensable</w:t>
      </w:r>
      <w:r w:rsidR="00511A8B" w:rsidRPr="00BF15A5">
        <w:t xml:space="preserve"> </w:t>
      </w:r>
      <w:r w:rsidR="00AB0B96" w:rsidRPr="00BF15A5">
        <w:t>proporcionar a Children Internacional la línea base del proyecto con su respectiva planificación</w:t>
      </w:r>
      <w:r w:rsidRPr="00BF15A5">
        <w:t>,</w:t>
      </w:r>
      <w:r w:rsidR="00AB0B96" w:rsidRPr="00BF15A5">
        <w:t xml:space="preserve"> de acuerdo </w:t>
      </w:r>
      <w:r w:rsidR="00DA022B" w:rsidRPr="00BF15A5">
        <w:t>los componentes y fundamentos de la</w:t>
      </w:r>
      <w:r w:rsidR="00AB0B96" w:rsidRPr="00BF15A5">
        <w:t xml:space="preserve"> Gestión de Proyectos del </w:t>
      </w:r>
      <w:r w:rsidR="00BB3F84">
        <w:t>PMBOK®</w:t>
      </w:r>
      <w:r w:rsidR="008B3942" w:rsidRPr="00BF15A5">
        <w:t xml:space="preserve">, ya que su aplicación es necesaria en los proyectos de cualquier índole. </w:t>
      </w:r>
    </w:p>
    <w:p w14:paraId="0530E153" w14:textId="25FD35A4" w:rsidR="00DA022B" w:rsidRPr="00BF15A5" w:rsidRDefault="00DA022B" w:rsidP="00485421">
      <w:pPr>
        <w:pStyle w:val="TextoPrincipal"/>
        <w:spacing w:line="360" w:lineRule="auto"/>
        <w:ind w:firstLine="567"/>
      </w:pPr>
      <w:r w:rsidRPr="00BF15A5">
        <w:t>Se considera que, con la implementación de esta propuesta, se incrementará la cobertura y calidad del servicio en Telemedicina.</w:t>
      </w:r>
    </w:p>
    <w:p w14:paraId="5C32E365" w14:textId="77777777" w:rsidR="00C85B2F" w:rsidRPr="00BF15A5" w:rsidRDefault="00C85B2F" w:rsidP="00F206B4">
      <w:pPr>
        <w:pStyle w:val="Ttulo2"/>
        <w:numPr>
          <w:ilvl w:val="1"/>
          <w:numId w:val="13"/>
        </w:numPr>
        <w:rPr>
          <w:rFonts w:cs="Times New Roman"/>
        </w:rPr>
      </w:pPr>
      <w:bookmarkStart w:id="254" w:name="_Toc159180577"/>
      <w:bookmarkStart w:id="255" w:name="_Toc166617662"/>
      <w:r w:rsidRPr="00BF15A5">
        <w:rPr>
          <w:rFonts w:cs="Times New Roman"/>
        </w:rPr>
        <w:t>ALCANCE DE LA PROPUESTA</w:t>
      </w:r>
      <w:bookmarkEnd w:id="254"/>
      <w:bookmarkEnd w:id="255"/>
    </w:p>
    <w:p w14:paraId="1E5F8D7B" w14:textId="1DE61934" w:rsidR="00BA5F5D" w:rsidRDefault="00453E2B" w:rsidP="00BA5F5D">
      <w:pPr>
        <w:pStyle w:val="TextoPrincipal"/>
        <w:spacing w:line="360" w:lineRule="auto"/>
        <w:ind w:firstLine="567"/>
      </w:pPr>
      <w:r w:rsidRPr="00BF15A5">
        <w:t xml:space="preserve">Crear la planificación para la </w:t>
      </w:r>
      <w:r w:rsidR="00DA022B" w:rsidRPr="00BF15A5">
        <w:t xml:space="preserve">implementación de un Sistema de Respuesta de Voz Interactiva (IVR) </w:t>
      </w:r>
      <w:r w:rsidRPr="00BF15A5">
        <w:t>y reingeniería de procesos en</w:t>
      </w:r>
      <w:r w:rsidR="006A0E95" w:rsidRPr="00BF15A5">
        <w:t xml:space="preserve"> base a los fundamentos de la Gestión de Proyectos del </w:t>
      </w:r>
      <w:r w:rsidR="00BB3F84">
        <w:t>PMBOK®</w:t>
      </w:r>
      <w:r w:rsidRPr="00BF15A5">
        <w:t>, centrándose en los procesos de inicio y planificación, con el fin de tener un proyecto con mayor probabilidad de éxito</w:t>
      </w:r>
      <w:r w:rsidR="00AE7C05" w:rsidRPr="00BF15A5">
        <w:t xml:space="preserve"> y cubrir una de las necesidades de Children Internacional que es incrementar la cobertura y mejorar la calidad en el servicio de Telemedicina.</w:t>
      </w:r>
    </w:p>
    <w:p w14:paraId="57BF37C4" w14:textId="77777777" w:rsidR="006F123C" w:rsidRDefault="006F123C" w:rsidP="00BA5F5D">
      <w:pPr>
        <w:pStyle w:val="TextoPrincipal"/>
        <w:spacing w:line="360" w:lineRule="auto"/>
        <w:ind w:firstLine="567"/>
      </w:pPr>
    </w:p>
    <w:p w14:paraId="5B5E3037" w14:textId="77777777" w:rsidR="006F123C" w:rsidRDefault="006F123C" w:rsidP="00BA5F5D">
      <w:pPr>
        <w:pStyle w:val="TextoPrincipal"/>
        <w:spacing w:line="360" w:lineRule="auto"/>
        <w:ind w:firstLine="567"/>
      </w:pPr>
    </w:p>
    <w:p w14:paraId="29081BF2" w14:textId="77777777" w:rsidR="006F123C" w:rsidRDefault="006F123C" w:rsidP="00BA5F5D">
      <w:pPr>
        <w:pStyle w:val="TextoPrincipal"/>
        <w:spacing w:line="360" w:lineRule="auto"/>
        <w:ind w:firstLine="567"/>
      </w:pPr>
    </w:p>
    <w:p w14:paraId="7D029D41" w14:textId="4580636A" w:rsidR="00DF3E42" w:rsidRDefault="00DF3E42" w:rsidP="006F123C">
      <w:pPr>
        <w:pStyle w:val="TextoPrincipal"/>
        <w:spacing w:line="360" w:lineRule="auto"/>
        <w:ind w:firstLine="576"/>
      </w:pPr>
      <w:r>
        <w:t xml:space="preserve">La </w:t>
      </w:r>
      <w:r w:rsidR="00A33E2B">
        <w:t xml:space="preserve">siguiente </w:t>
      </w:r>
      <w:r>
        <w:t xml:space="preserve">tabla muestra </w:t>
      </w:r>
      <w:r w:rsidRPr="00BF15A5">
        <w:t xml:space="preserve">los componentes que se desarrollaran </w:t>
      </w:r>
      <w:r>
        <w:t>en el proyecto</w:t>
      </w:r>
      <w:r w:rsidR="00B4297A">
        <w:t>.</w:t>
      </w:r>
      <w:r>
        <w:t xml:space="preserve"> </w:t>
      </w:r>
    </w:p>
    <w:p w14:paraId="36A5B294" w14:textId="1EDA3BDF" w:rsidR="00DF3E42" w:rsidRPr="00196DAC" w:rsidRDefault="006D1477" w:rsidP="000849BB">
      <w:pPr>
        <w:pStyle w:val="Descripcin"/>
        <w:ind w:firstLine="0"/>
        <w:jc w:val="left"/>
        <w:rPr>
          <w:rFonts w:ascii="Times New Roman" w:hAnsi="Times New Roman" w:cs="Times New Roman"/>
          <w:b/>
          <w:bCs/>
          <w:i w:val="0"/>
          <w:iCs w:val="0"/>
          <w:color w:val="000000" w:themeColor="text1"/>
          <w:sz w:val="24"/>
          <w:szCs w:val="24"/>
        </w:rPr>
      </w:pPr>
      <w:bookmarkStart w:id="256" w:name="_Toc166617689"/>
      <w:r w:rsidRPr="00196DAC">
        <w:rPr>
          <w:rFonts w:ascii="Times New Roman" w:hAnsi="Times New Roman" w:cs="Times New Roman"/>
          <w:b/>
          <w:bCs/>
          <w:i w:val="0"/>
          <w:iCs w:val="0"/>
          <w:color w:val="000000" w:themeColor="text1"/>
          <w:sz w:val="24"/>
          <w:szCs w:val="24"/>
        </w:rPr>
        <w:t xml:space="preserve">Tabla </w:t>
      </w:r>
      <w:r w:rsidRPr="00196DAC">
        <w:rPr>
          <w:rFonts w:ascii="Times New Roman" w:hAnsi="Times New Roman" w:cs="Times New Roman"/>
          <w:b/>
          <w:bCs/>
          <w:i w:val="0"/>
          <w:iCs w:val="0"/>
          <w:color w:val="000000" w:themeColor="text1"/>
          <w:sz w:val="24"/>
          <w:szCs w:val="24"/>
        </w:rPr>
        <w:fldChar w:fldCharType="begin"/>
      </w:r>
      <w:r w:rsidRPr="00196DAC">
        <w:rPr>
          <w:rFonts w:ascii="Times New Roman" w:hAnsi="Times New Roman" w:cs="Times New Roman"/>
          <w:b/>
          <w:bCs/>
          <w:i w:val="0"/>
          <w:iCs w:val="0"/>
          <w:color w:val="000000" w:themeColor="text1"/>
          <w:sz w:val="24"/>
          <w:szCs w:val="24"/>
        </w:rPr>
        <w:instrText xml:space="preserve"> SEQ Tabla \* ARABIC </w:instrText>
      </w:r>
      <w:r w:rsidRPr="00196DAC">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7</w:t>
      </w:r>
      <w:r w:rsidRPr="00196DAC">
        <w:rPr>
          <w:rFonts w:ascii="Times New Roman" w:hAnsi="Times New Roman" w:cs="Times New Roman"/>
          <w:b/>
          <w:bCs/>
          <w:i w:val="0"/>
          <w:iCs w:val="0"/>
          <w:color w:val="000000" w:themeColor="text1"/>
          <w:sz w:val="24"/>
          <w:szCs w:val="24"/>
        </w:rPr>
        <w:fldChar w:fldCharType="end"/>
      </w:r>
      <w:r w:rsidRPr="00196DAC">
        <w:rPr>
          <w:rFonts w:ascii="Times New Roman" w:hAnsi="Times New Roman" w:cs="Times New Roman"/>
          <w:b/>
          <w:bCs/>
          <w:i w:val="0"/>
          <w:iCs w:val="0"/>
          <w:color w:val="000000" w:themeColor="text1"/>
          <w:sz w:val="24"/>
          <w:szCs w:val="24"/>
        </w:rPr>
        <w:t>. Componentes del proyecto</w:t>
      </w:r>
      <w:bookmarkEnd w:id="256"/>
      <w:r w:rsidRPr="00196DAC">
        <w:rPr>
          <w:rFonts w:ascii="Times New Roman" w:hAnsi="Times New Roman" w:cs="Times New Roman"/>
          <w:b/>
          <w:bCs/>
          <w:i w:val="0"/>
          <w:iCs w:val="0"/>
          <w:color w:val="000000" w:themeColor="text1"/>
          <w:sz w:val="24"/>
          <w:szCs w:val="24"/>
        </w:rPr>
        <w:t xml:space="preserve"> </w:t>
      </w:r>
      <w:r w:rsidR="00DF3E42" w:rsidRPr="00196DAC">
        <w:rPr>
          <w:rFonts w:ascii="Times New Roman" w:hAnsi="Times New Roman" w:cs="Times New Roman"/>
          <w:b/>
          <w:bCs/>
          <w:i w:val="0"/>
          <w:iCs w:val="0"/>
          <w:color w:val="000000" w:themeColor="text1"/>
          <w:sz w:val="24"/>
          <w:szCs w:val="24"/>
        </w:rPr>
        <w:t xml:space="preserve"> </w:t>
      </w:r>
    </w:p>
    <w:tbl>
      <w:tblPr>
        <w:tblStyle w:val="Tablaconcuadrcula2"/>
        <w:tblW w:w="5151" w:type="pct"/>
        <w:tblLayout w:type="fixed"/>
        <w:tblLook w:val="04A0" w:firstRow="1" w:lastRow="0" w:firstColumn="1" w:lastColumn="0" w:noHBand="0" w:noVBand="1"/>
      </w:tblPr>
      <w:tblGrid>
        <w:gridCol w:w="1332"/>
        <w:gridCol w:w="768"/>
        <w:gridCol w:w="1994"/>
        <w:gridCol w:w="5584"/>
      </w:tblGrid>
      <w:tr w:rsidR="00DF3E42" w:rsidRPr="00E02A29" w14:paraId="5A09C013" w14:textId="77777777" w:rsidTr="00572D23">
        <w:trPr>
          <w:trHeight w:val="176"/>
          <w:tblHeader/>
        </w:trPr>
        <w:tc>
          <w:tcPr>
            <w:tcW w:w="688" w:type="pct"/>
            <w:noWrap/>
            <w:vAlign w:val="center"/>
            <w:hideMark/>
          </w:tcPr>
          <w:p w14:paraId="0DC0B8A7" w14:textId="77777777" w:rsidR="00DF3E42" w:rsidRPr="00E02A29" w:rsidRDefault="00DF3E42" w:rsidP="00572D23">
            <w:pPr>
              <w:rPr>
                <w:rFonts w:ascii="Times New Roman" w:eastAsia="Calibri" w:hAnsi="Times New Roman" w:cs="Times New Roman"/>
                <w:b/>
                <w:bCs/>
                <w:sz w:val="20"/>
                <w:szCs w:val="20"/>
              </w:rPr>
            </w:pPr>
            <w:r w:rsidRPr="00E02A29">
              <w:rPr>
                <w:rFonts w:ascii="Times New Roman" w:eastAsia="Calibri" w:hAnsi="Times New Roman" w:cs="Times New Roman"/>
                <w:b/>
                <w:bCs/>
                <w:sz w:val="20"/>
                <w:szCs w:val="20"/>
              </w:rPr>
              <w:t>Proceso</w:t>
            </w:r>
          </w:p>
        </w:tc>
        <w:tc>
          <w:tcPr>
            <w:tcW w:w="397" w:type="pct"/>
            <w:vAlign w:val="center"/>
          </w:tcPr>
          <w:p w14:paraId="35788CD3" w14:textId="77777777" w:rsidR="00DF3E42" w:rsidRDefault="00DF3E42" w:rsidP="00572D23">
            <w:pPr>
              <w:jc w:val="center"/>
              <w:rPr>
                <w:rFonts w:ascii="Times New Roman" w:eastAsia="Calibri" w:hAnsi="Times New Roman" w:cs="Times New Roman"/>
                <w:b/>
                <w:bCs/>
                <w:sz w:val="20"/>
                <w:szCs w:val="20"/>
              </w:rPr>
            </w:pPr>
            <w:r>
              <w:rPr>
                <w:rFonts w:ascii="Times New Roman" w:eastAsia="Calibri" w:hAnsi="Times New Roman" w:cs="Times New Roman"/>
                <w:b/>
                <w:bCs/>
                <w:sz w:val="20"/>
                <w:szCs w:val="20"/>
              </w:rPr>
              <w:t>Índice</w:t>
            </w:r>
          </w:p>
        </w:tc>
        <w:tc>
          <w:tcPr>
            <w:tcW w:w="1030" w:type="pct"/>
            <w:noWrap/>
            <w:vAlign w:val="center"/>
            <w:hideMark/>
          </w:tcPr>
          <w:p w14:paraId="6CBF504B" w14:textId="77777777" w:rsidR="00DF3E42" w:rsidRPr="00E02A29" w:rsidRDefault="00DF3E42" w:rsidP="00572D23">
            <w:pPr>
              <w:jc w:val="center"/>
              <w:rPr>
                <w:rFonts w:ascii="Times New Roman" w:eastAsia="Calibri" w:hAnsi="Times New Roman" w:cs="Times New Roman"/>
                <w:b/>
                <w:bCs/>
                <w:sz w:val="20"/>
                <w:szCs w:val="20"/>
              </w:rPr>
            </w:pPr>
            <w:r>
              <w:rPr>
                <w:rFonts w:ascii="Times New Roman" w:eastAsia="Calibri" w:hAnsi="Times New Roman" w:cs="Times New Roman"/>
                <w:b/>
                <w:bCs/>
                <w:sz w:val="20"/>
                <w:szCs w:val="20"/>
              </w:rPr>
              <w:t>Componentes</w:t>
            </w:r>
          </w:p>
        </w:tc>
        <w:tc>
          <w:tcPr>
            <w:tcW w:w="2885" w:type="pct"/>
            <w:noWrap/>
            <w:vAlign w:val="center"/>
            <w:hideMark/>
          </w:tcPr>
          <w:p w14:paraId="02783EB1" w14:textId="77777777" w:rsidR="00DF3E42" w:rsidRPr="00E02A29" w:rsidRDefault="00DF3E42" w:rsidP="00572D23">
            <w:pPr>
              <w:jc w:val="center"/>
              <w:rPr>
                <w:rFonts w:ascii="Times New Roman" w:eastAsia="Calibri" w:hAnsi="Times New Roman" w:cs="Times New Roman"/>
                <w:b/>
                <w:bCs/>
                <w:sz w:val="20"/>
                <w:szCs w:val="20"/>
              </w:rPr>
            </w:pPr>
            <w:r w:rsidRPr="00E02A29">
              <w:rPr>
                <w:rFonts w:ascii="Times New Roman" w:eastAsia="Calibri" w:hAnsi="Times New Roman" w:cs="Times New Roman"/>
                <w:b/>
                <w:bCs/>
                <w:sz w:val="20"/>
                <w:szCs w:val="20"/>
              </w:rPr>
              <w:t>Herramientas</w:t>
            </w:r>
          </w:p>
        </w:tc>
      </w:tr>
      <w:tr w:rsidR="00DF3E42" w:rsidRPr="00E02A29" w14:paraId="2BDA2B99" w14:textId="77777777" w:rsidTr="00572D23">
        <w:trPr>
          <w:trHeight w:val="176"/>
          <w:tblHeader/>
        </w:trPr>
        <w:tc>
          <w:tcPr>
            <w:tcW w:w="688" w:type="pct"/>
            <w:noWrap/>
            <w:vAlign w:val="center"/>
          </w:tcPr>
          <w:p w14:paraId="431A8673" w14:textId="77777777" w:rsidR="00DF3E42" w:rsidRPr="00E02A29" w:rsidRDefault="00DF3E42" w:rsidP="00572D23">
            <w:pPr>
              <w:rPr>
                <w:rFonts w:ascii="Times New Roman" w:eastAsia="Calibri" w:hAnsi="Times New Roman" w:cs="Times New Roman"/>
                <w:b/>
                <w:bCs/>
                <w:sz w:val="20"/>
                <w:szCs w:val="20"/>
              </w:rPr>
            </w:pPr>
          </w:p>
        </w:tc>
        <w:tc>
          <w:tcPr>
            <w:tcW w:w="4312" w:type="pct"/>
            <w:gridSpan w:val="3"/>
            <w:vAlign w:val="center"/>
          </w:tcPr>
          <w:p w14:paraId="6BA4C9AF" w14:textId="13CC9B4D" w:rsidR="00DF3E42" w:rsidRPr="00E02A29" w:rsidRDefault="00556253" w:rsidP="00572D23">
            <w:pPr>
              <w:rPr>
                <w:rFonts w:ascii="Times New Roman" w:eastAsia="Calibri" w:hAnsi="Times New Roman" w:cs="Times New Roman"/>
                <w:b/>
                <w:bCs/>
                <w:sz w:val="20"/>
                <w:szCs w:val="20"/>
              </w:rPr>
            </w:pPr>
            <w:r>
              <w:rPr>
                <w:rFonts w:ascii="Times New Roman" w:eastAsia="Calibri" w:hAnsi="Times New Roman" w:cs="Times New Roman"/>
                <w:b/>
                <w:bCs/>
                <w:sz w:val="20"/>
                <w:szCs w:val="20"/>
              </w:rPr>
              <w:t>Descripción y d</w:t>
            </w:r>
            <w:r w:rsidR="00DF3E42">
              <w:rPr>
                <w:rFonts w:ascii="Times New Roman" w:eastAsia="Calibri" w:hAnsi="Times New Roman" w:cs="Times New Roman"/>
                <w:b/>
                <w:bCs/>
                <w:sz w:val="20"/>
                <w:szCs w:val="20"/>
              </w:rPr>
              <w:t xml:space="preserve">esarrollo de </w:t>
            </w:r>
            <w:r w:rsidR="0086209B">
              <w:rPr>
                <w:rFonts w:ascii="Times New Roman" w:eastAsia="Calibri" w:hAnsi="Times New Roman" w:cs="Times New Roman"/>
                <w:b/>
                <w:bCs/>
                <w:sz w:val="20"/>
                <w:szCs w:val="20"/>
              </w:rPr>
              <w:t xml:space="preserve">la </w:t>
            </w:r>
            <w:r w:rsidR="00DF3E42">
              <w:rPr>
                <w:rFonts w:ascii="Times New Roman" w:eastAsia="Calibri" w:hAnsi="Times New Roman" w:cs="Times New Roman"/>
                <w:b/>
                <w:bCs/>
                <w:sz w:val="20"/>
                <w:szCs w:val="20"/>
              </w:rPr>
              <w:t>propuesta</w:t>
            </w:r>
          </w:p>
        </w:tc>
      </w:tr>
      <w:tr w:rsidR="00DF3E42" w:rsidRPr="00E02A29" w14:paraId="6BAEFA56" w14:textId="77777777" w:rsidTr="00572D23">
        <w:trPr>
          <w:trHeight w:val="991"/>
        </w:trPr>
        <w:tc>
          <w:tcPr>
            <w:tcW w:w="688" w:type="pct"/>
            <w:vMerge w:val="restart"/>
            <w:noWrap/>
            <w:vAlign w:val="center"/>
            <w:hideMark/>
          </w:tcPr>
          <w:p w14:paraId="6BC74B25" w14:textId="77777777" w:rsidR="00DF3E42" w:rsidRPr="00E02A29" w:rsidRDefault="00DF3E42"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Inicio</w:t>
            </w:r>
          </w:p>
        </w:tc>
        <w:tc>
          <w:tcPr>
            <w:tcW w:w="397" w:type="pct"/>
            <w:vAlign w:val="center"/>
          </w:tcPr>
          <w:p w14:paraId="579ABDFB" w14:textId="77777777" w:rsidR="00DF3E42" w:rsidRPr="00E02A29" w:rsidRDefault="00DF3E42" w:rsidP="00572D23">
            <w:pPr>
              <w:rPr>
                <w:rFonts w:ascii="Times New Roman" w:eastAsia="Calibri" w:hAnsi="Times New Roman" w:cs="Times New Roman"/>
                <w:sz w:val="20"/>
                <w:szCs w:val="20"/>
              </w:rPr>
            </w:pPr>
            <w:r>
              <w:rPr>
                <w:rFonts w:ascii="Times New Roman" w:eastAsia="Calibri" w:hAnsi="Times New Roman" w:cs="Times New Roman"/>
                <w:sz w:val="20"/>
                <w:szCs w:val="20"/>
              </w:rPr>
              <w:t>6.4.2.1</w:t>
            </w:r>
          </w:p>
        </w:tc>
        <w:tc>
          <w:tcPr>
            <w:tcW w:w="1030" w:type="pct"/>
            <w:noWrap/>
            <w:vAlign w:val="center"/>
            <w:hideMark/>
          </w:tcPr>
          <w:p w14:paraId="6677239E" w14:textId="77777777" w:rsidR="00DF3E42" w:rsidRPr="00E02A29" w:rsidRDefault="00DF3E42"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Acta de Constitución</w:t>
            </w:r>
          </w:p>
        </w:tc>
        <w:tc>
          <w:tcPr>
            <w:tcW w:w="2885" w:type="pct"/>
            <w:vAlign w:val="center"/>
            <w:hideMark/>
          </w:tcPr>
          <w:p w14:paraId="039E51A6" w14:textId="77777777" w:rsidR="00DF3E42" w:rsidRPr="00E02A29" w:rsidRDefault="00DF3E42"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Juicio de expertos para la recopilación de la descripción detallada de los objetivos, alcance, riesgos, hitos, estimación de recursos y los interesados del proyecto.</w:t>
            </w:r>
          </w:p>
        </w:tc>
      </w:tr>
      <w:tr w:rsidR="00DF3E42" w:rsidRPr="00E02A29" w14:paraId="10881436" w14:textId="77777777" w:rsidTr="00572D23">
        <w:trPr>
          <w:trHeight w:val="817"/>
        </w:trPr>
        <w:tc>
          <w:tcPr>
            <w:tcW w:w="688" w:type="pct"/>
            <w:vMerge/>
            <w:vAlign w:val="center"/>
            <w:hideMark/>
          </w:tcPr>
          <w:p w14:paraId="32C69574" w14:textId="77777777" w:rsidR="00DF3E42" w:rsidRPr="00E02A29" w:rsidRDefault="00DF3E42" w:rsidP="00572D23">
            <w:pPr>
              <w:ind w:firstLine="709"/>
              <w:rPr>
                <w:rFonts w:ascii="Times New Roman" w:eastAsia="Calibri" w:hAnsi="Times New Roman" w:cs="Times New Roman"/>
                <w:sz w:val="20"/>
                <w:szCs w:val="20"/>
              </w:rPr>
            </w:pPr>
          </w:p>
        </w:tc>
        <w:tc>
          <w:tcPr>
            <w:tcW w:w="397" w:type="pct"/>
            <w:vAlign w:val="center"/>
          </w:tcPr>
          <w:p w14:paraId="07603F50" w14:textId="77777777" w:rsidR="00DF3E42" w:rsidRPr="00E02A29" w:rsidRDefault="00DF3E42" w:rsidP="00572D23">
            <w:pPr>
              <w:rPr>
                <w:rFonts w:ascii="Times New Roman" w:eastAsia="Calibri" w:hAnsi="Times New Roman" w:cs="Times New Roman"/>
                <w:sz w:val="20"/>
                <w:szCs w:val="20"/>
              </w:rPr>
            </w:pPr>
            <w:r>
              <w:rPr>
                <w:rFonts w:ascii="Times New Roman" w:eastAsia="Calibri" w:hAnsi="Times New Roman" w:cs="Times New Roman"/>
                <w:sz w:val="20"/>
                <w:szCs w:val="20"/>
              </w:rPr>
              <w:t>6.4.2.2</w:t>
            </w:r>
          </w:p>
        </w:tc>
        <w:tc>
          <w:tcPr>
            <w:tcW w:w="1030" w:type="pct"/>
            <w:noWrap/>
            <w:vAlign w:val="center"/>
            <w:hideMark/>
          </w:tcPr>
          <w:p w14:paraId="12698E12" w14:textId="77777777" w:rsidR="00DF3E42" w:rsidRPr="00E02A29" w:rsidRDefault="00DF3E42"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Interesados</w:t>
            </w:r>
          </w:p>
        </w:tc>
        <w:tc>
          <w:tcPr>
            <w:tcW w:w="2885" w:type="pct"/>
            <w:vAlign w:val="center"/>
            <w:hideMark/>
          </w:tcPr>
          <w:p w14:paraId="767C103E" w14:textId="77777777" w:rsidR="00DF3E42" w:rsidRPr="00E02A29" w:rsidRDefault="00DF3E42" w:rsidP="00572D23">
            <w:pPr>
              <w:rPr>
                <w:rFonts w:ascii="Times New Roman" w:eastAsia="Calibri" w:hAnsi="Times New Roman" w:cs="Times New Roman"/>
                <w:sz w:val="20"/>
                <w:szCs w:val="20"/>
                <w:lang w:val="es-ES"/>
              </w:rPr>
            </w:pPr>
            <w:r w:rsidRPr="00E02A29">
              <w:rPr>
                <w:rFonts w:ascii="Times New Roman" w:eastAsia="Calibri" w:hAnsi="Times New Roman" w:cs="Times New Roman"/>
                <w:sz w:val="20"/>
                <w:szCs w:val="20"/>
                <w:lang w:val="es-ES"/>
              </w:rPr>
              <w:t>Análisis de los interesados, según su requerimientos y expectativas.</w:t>
            </w:r>
          </w:p>
        </w:tc>
      </w:tr>
      <w:tr w:rsidR="001F2863" w:rsidRPr="00E02A29" w14:paraId="68A88E56" w14:textId="77777777" w:rsidTr="00572D23">
        <w:trPr>
          <w:trHeight w:val="653"/>
        </w:trPr>
        <w:tc>
          <w:tcPr>
            <w:tcW w:w="688" w:type="pct"/>
            <w:vMerge w:val="restart"/>
            <w:noWrap/>
            <w:vAlign w:val="center"/>
            <w:hideMark/>
          </w:tcPr>
          <w:p w14:paraId="4F7C0E7E"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Planificación</w:t>
            </w:r>
          </w:p>
        </w:tc>
        <w:tc>
          <w:tcPr>
            <w:tcW w:w="397" w:type="pct"/>
            <w:vAlign w:val="center"/>
          </w:tcPr>
          <w:p w14:paraId="6544DE6C"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6.4.2.3</w:t>
            </w:r>
          </w:p>
        </w:tc>
        <w:tc>
          <w:tcPr>
            <w:tcW w:w="1030" w:type="pct"/>
            <w:noWrap/>
            <w:vAlign w:val="center"/>
            <w:hideMark/>
          </w:tcPr>
          <w:p w14:paraId="1E15CF98"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Alcance</w:t>
            </w:r>
          </w:p>
        </w:tc>
        <w:tc>
          <w:tcPr>
            <w:tcW w:w="2885" w:type="pct"/>
            <w:vAlign w:val="center"/>
            <w:hideMark/>
          </w:tcPr>
          <w:p w14:paraId="45C9C572"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Juicio de experto para recopilación de datos del acta de constitución </w:t>
            </w:r>
            <w:r w:rsidRPr="00E02A29">
              <w:rPr>
                <w:rFonts w:ascii="Times New Roman" w:eastAsia="Calibri" w:hAnsi="Times New Roman" w:cs="Times New Roman"/>
                <w:sz w:val="20"/>
                <w:szCs w:val="20"/>
              </w:rPr>
              <w:br/>
            </w:r>
          </w:p>
        </w:tc>
      </w:tr>
      <w:tr w:rsidR="001F2863" w:rsidRPr="00E02A29" w14:paraId="1D7E7BC9" w14:textId="77777777" w:rsidTr="00572D23">
        <w:trPr>
          <w:trHeight w:val="738"/>
        </w:trPr>
        <w:tc>
          <w:tcPr>
            <w:tcW w:w="688" w:type="pct"/>
            <w:vMerge/>
            <w:vAlign w:val="center"/>
            <w:hideMark/>
          </w:tcPr>
          <w:p w14:paraId="256976F9"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5A06005A"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6.4.2.4</w:t>
            </w:r>
          </w:p>
        </w:tc>
        <w:tc>
          <w:tcPr>
            <w:tcW w:w="1030" w:type="pct"/>
            <w:noWrap/>
            <w:vAlign w:val="center"/>
            <w:hideMark/>
          </w:tcPr>
          <w:p w14:paraId="33486AFE"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EDT</w:t>
            </w:r>
          </w:p>
        </w:tc>
        <w:tc>
          <w:tcPr>
            <w:tcW w:w="2885" w:type="pct"/>
            <w:vAlign w:val="center"/>
            <w:hideMark/>
          </w:tcPr>
          <w:p w14:paraId="7C3D5422"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Descomposición de paquetes de trabajo.</w:t>
            </w:r>
          </w:p>
          <w:p w14:paraId="57D18F97"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Diccionario de la EDT</w:t>
            </w:r>
          </w:p>
        </w:tc>
      </w:tr>
      <w:tr w:rsidR="001F2863" w:rsidRPr="00E02A29" w14:paraId="700B5D34" w14:textId="77777777" w:rsidTr="00572D23">
        <w:trPr>
          <w:trHeight w:val="445"/>
        </w:trPr>
        <w:tc>
          <w:tcPr>
            <w:tcW w:w="688" w:type="pct"/>
            <w:vMerge/>
            <w:vAlign w:val="center"/>
          </w:tcPr>
          <w:p w14:paraId="185F7F06"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2298DB14"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6.4.2.5</w:t>
            </w:r>
          </w:p>
        </w:tc>
        <w:tc>
          <w:tcPr>
            <w:tcW w:w="1030" w:type="pct"/>
            <w:noWrap/>
            <w:vAlign w:val="center"/>
          </w:tcPr>
          <w:p w14:paraId="5D195632"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Plan de comunicaciones</w:t>
            </w:r>
          </w:p>
        </w:tc>
        <w:tc>
          <w:tcPr>
            <w:tcW w:w="2885" w:type="pct"/>
            <w:vAlign w:val="center"/>
          </w:tcPr>
          <w:p w14:paraId="300CA464"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Matriz de comunicaciones para cada entregable.</w:t>
            </w:r>
          </w:p>
        </w:tc>
      </w:tr>
      <w:tr w:rsidR="001F2863" w:rsidRPr="00E02A29" w14:paraId="089E5B14" w14:textId="77777777" w:rsidTr="00572D23">
        <w:trPr>
          <w:trHeight w:val="445"/>
        </w:trPr>
        <w:tc>
          <w:tcPr>
            <w:tcW w:w="688" w:type="pct"/>
            <w:vMerge/>
            <w:vAlign w:val="center"/>
          </w:tcPr>
          <w:p w14:paraId="071EB602"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40390F97" w14:textId="421D038A" w:rsidR="001F2863"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6.4.2.6</w:t>
            </w:r>
          </w:p>
        </w:tc>
        <w:tc>
          <w:tcPr>
            <w:tcW w:w="1030" w:type="pct"/>
            <w:noWrap/>
            <w:vAlign w:val="center"/>
          </w:tcPr>
          <w:p w14:paraId="6817FBC7" w14:textId="0AFFA66A"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 xml:space="preserve">Gestión de los recursos </w:t>
            </w:r>
          </w:p>
        </w:tc>
        <w:tc>
          <w:tcPr>
            <w:tcW w:w="2885" w:type="pct"/>
            <w:vAlign w:val="center"/>
          </w:tcPr>
          <w:p w14:paraId="5E88FA22" w14:textId="7A1963AD" w:rsidR="00D97242" w:rsidRDefault="00105550" w:rsidP="00105550">
            <w:pPr>
              <w:rPr>
                <w:rFonts w:ascii="Times New Roman" w:eastAsia="Calibri" w:hAnsi="Times New Roman" w:cs="Times New Roman"/>
                <w:sz w:val="20"/>
                <w:szCs w:val="20"/>
                <w:lang w:val="es-HN"/>
              </w:rPr>
            </w:pPr>
            <w:r w:rsidRPr="00105550">
              <w:rPr>
                <w:rFonts w:ascii="Times New Roman" w:eastAsia="Calibri" w:hAnsi="Times New Roman" w:cs="Times New Roman"/>
                <w:sz w:val="20"/>
                <w:szCs w:val="20"/>
                <w:lang w:val="es-HN"/>
              </w:rPr>
              <w:t>Identificación de los recursos del proyecto</w:t>
            </w:r>
            <w:r w:rsidR="00D97242">
              <w:rPr>
                <w:rFonts w:ascii="Times New Roman" w:eastAsia="Calibri" w:hAnsi="Times New Roman" w:cs="Times New Roman"/>
                <w:sz w:val="20"/>
                <w:szCs w:val="20"/>
                <w:lang w:val="es-HN"/>
              </w:rPr>
              <w:t xml:space="preserve"> </w:t>
            </w:r>
          </w:p>
          <w:p w14:paraId="7B22FF05" w14:textId="334EAFDD" w:rsidR="001F2863" w:rsidRPr="00D97242" w:rsidRDefault="00105550" w:rsidP="00572D23">
            <w:pPr>
              <w:rPr>
                <w:rFonts w:ascii="Times New Roman" w:eastAsia="Calibri" w:hAnsi="Times New Roman" w:cs="Times New Roman"/>
                <w:sz w:val="20"/>
                <w:szCs w:val="20"/>
                <w:lang w:val="es-HN"/>
              </w:rPr>
            </w:pPr>
            <w:r w:rsidRPr="00105550">
              <w:rPr>
                <w:rFonts w:ascii="Times New Roman" w:eastAsia="Calibri" w:hAnsi="Times New Roman" w:cs="Times New Roman"/>
                <w:sz w:val="20"/>
                <w:szCs w:val="20"/>
                <w:lang w:val="es-HN"/>
              </w:rPr>
              <w:t xml:space="preserve">Estructura de desglose de recursos </w:t>
            </w:r>
          </w:p>
        </w:tc>
      </w:tr>
      <w:tr w:rsidR="001F2863" w:rsidRPr="00E02A29" w14:paraId="12965618" w14:textId="77777777" w:rsidTr="00572D23">
        <w:trPr>
          <w:trHeight w:val="531"/>
        </w:trPr>
        <w:tc>
          <w:tcPr>
            <w:tcW w:w="688" w:type="pct"/>
            <w:vMerge/>
            <w:vAlign w:val="center"/>
          </w:tcPr>
          <w:p w14:paraId="7F037BAA"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43AC18A0" w14:textId="7FF898AE"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6.4.2.7</w:t>
            </w:r>
          </w:p>
        </w:tc>
        <w:tc>
          <w:tcPr>
            <w:tcW w:w="1030" w:type="pct"/>
            <w:noWrap/>
            <w:vAlign w:val="center"/>
          </w:tcPr>
          <w:p w14:paraId="3C39934F"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Plan de adquisiciones</w:t>
            </w:r>
          </w:p>
        </w:tc>
        <w:tc>
          <w:tcPr>
            <w:tcW w:w="2885" w:type="pct"/>
            <w:vAlign w:val="center"/>
          </w:tcPr>
          <w:p w14:paraId="07D507BB"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Matriz de adquisiciones para el servicio y productos.  </w:t>
            </w:r>
          </w:p>
        </w:tc>
      </w:tr>
      <w:tr w:rsidR="001F2863" w:rsidRPr="00E02A29" w14:paraId="71738980" w14:textId="77777777" w:rsidTr="00572D23">
        <w:trPr>
          <w:trHeight w:val="369"/>
        </w:trPr>
        <w:tc>
          <w:tcPr>
            <w:tcW w:w="688" w:type="pct"/>
            <w:vMerge/>
            <w:vAlign w:val="center"/>
          </w:tcPr>
          <w:p w14:paraId="2C71A34C" w14:textId="77777777" w:rsidR="001F2863" w:rsidRPr="00E02A29" w:rsidRDefault="001F2863" w:rsidP="00572D23">
            <w:pPr>
              <w:ind w:firstLine="709"/>
              <w:rPr>
                <w:rFonts w:ascii="Times New Roman" w:eastAsia="Calibri" w:hAnsi="Times New Roman" w:cs="Times New Roman"/>
                <w:sz w:val="20"/>
                <w:szCs w:val="20"/>
              </w:rPr>
            </w:pPr>
          </w:p>
        </w:tc>
        <w:tc>
          <w:tcPr>
            <w:tcW w:w="4312" w:type="pct"/>
            <w:gridSpan w:val="3"/>
            <w:vAlign w:val="center"/>
          </w:tcPr>
          <w:p w14:paraId="1E926684" w14:textId="77777777" w:rsidR="001F2863" w:rsidRPr="00054CB9" w:rsidRDefault="001F2863" w:rsidP="00572D23">
            <w:pPr>
              <w:rPr>
                <w:rFonts w:ascii="Times New Roman" w:eastAsia="Calibri" w:hAnsi="Times New Roman" w:cs="Times New Roman"/>
                <w:b/>
                <w:bCs/>
                <w:sz w:val="20"/>
                <w:szCs w:val="20"/>
              </w:rPr>
            </w:pPr>
            <w:r w:rsidRPr="00054CB9">
              <w:rPr>
                <w:rFonts w:ascii="Times New Roman" w:eastAsia="Calibri" w:hAnsi="Times New Roman" w:cs="Times New Roman"/>
                <w:b/>
                <w:bCs/>
                <w:sz w:val="20"/>
                <w:szCs w:val="20"/>
              </w:rPr>
              <w:t>Medidas de Control</w:t>
            </w:r>
          </w:p>
        </w:tc>
      </w:tr>
      <w:tr w:rsidR="001F2863" w:rsidRPr="00E02A29" w14:paraId="4EFBF4D7" w14:textId="77777777" w:rsidTr="00572D23">
        <w:trPr>
          <w:trHeight w:val="539"/>
        </w:trPr>
        <w:tc>
          <w:tcPr>
            <w:tcW w:w="688" w:type="pct"/>
            <w:vMerge/>
            <w:vAlign w:val="center"/>
          </w:tcPr>
          <w:p w14:paraId="786EF280"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535A1435"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6.5.1</w:t>
            </w:r>
          </w:p>
        </w:tc>
        <w:tc>
          <w:tcPr>
            <w:tcW w:w="1030" w:type="pct"/>
            <w:noWrap/>
            <w:vAlign w:val="center"/>
          </w:tcPr>
          <w:p w14:paraId="41C60AE6"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Plan de la calidad</w:t>
            </w:r>
          </w:p>
        </w:tc>
        <w:tc>
          <w:tcPr>
            <w:tcW w:w="2885" w:type="pct"/>
            <w:vAlign w:val="center"/>
          </w:tcPr>
          <w:p w14:paraId="659CE4A2"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Requisitos y estándares de control de la calidad.  </w:t>
            </w:r>
          </w:p>
        </w:tc>
      </w:tr>
      <w:tr w:rsidR="001F2863" w:rsidRPr="00E02A29" w14:paraId="5CBD38C5" w14:textId="77777777" w:rsidTr="00572D23">
        <w:trPr>
          <w:trHeight w:val="738"/>
        </w:trPr>
        <w:tc>
          <w:tcPr>
            <w:tcW w:w="688" w:type="pct"/>
            <w:vMerge/>
            <w:vAlign w:val="center"/>
          </w:tcPr>
          <w:p w14:paraId="32ECBBB7"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3EEA2CA1"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6.5.2</w:t>
            </w:r>
          </w:p>
        </w:tc>
        <w:tc>
          <w:tcPr>
            <w:tcW w:w="1030" w:type="pct"/>
            <w:noWrap/>
            <w:vAlign w:val="center"/>
          </w:tcPr>
          <w:p w14:paraId="38BEEB77"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Gestión de riesgos</w:t>
            </w:r>
          </w:p>
        </w:tc>
        <w:tc>
          <w:tcPr>
            <w:tcW w:w="2885" w:type="pct"/>
            <w:vAlign w:val="center"/>
          </w:tcPr>
          <w:p w14:paraId="0F5BF8F1"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Análisis de los riesgos </w:t>
            </w:r>
          </w:p>
          <w:p w14:paraId="5669FEAE"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Calificación del riesgo</w:t>
            </w:r>
          </w:p>
          <w:p w14:paraId="3B5C3DD7"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Matriz de evaluación de riesgos. </w:t>
            </w:r>
          </w:p>
        </w:tc>
      </w:tr>
      <w:tr w:rsidR="001F2863" w:rsidRPr="00E02A29" w14:paraId="09BD5C73" w14:textId="77777777" w:rsidTr="00572D23">
        <w:trPr>
          <w:trHeight w:val="393"/>
        </w:trPr>
        <w:tc>
          <w:tcPr>
            <w:tcW w:w="688" w:type="pct"/>
            <w:vMerge/>
            <w:vAlign w:val="center"/>
          </w:tcPr>
          <w:p w14:paraId="6237CB56" w14:textId="77777777" w:rsidR="001F2863" w:rsidRPr="00E02A29" w:rsidRDefault="001F2863" w:rsidP="00572D23">
            <w:pPr>
              <w:ind w:firstLine="709"/>
              <w:rPr>
                <w:rFonts w:ascii="Times New Roman" w:eastAsia="Calibri" w:hAnsi="Times New Roman" w:cs="Times New Roman"/>
                <w:sz w:val="20"/>
                <w:szCs w:val="20"/>
              </w:rPr>
            </w:pPr>
          </w:p>
        </w:tc>
        <w:tc>
          <w:tcPr>
            <w:tcW w:w="4312" w:type="pct"/>
            <w:gridSpan w:val="3"/>
            <w:vAlign w:val="center"/>
          </w:tcPr>
          <w:p w14:paraId="1180800E" w14:textId="77777777" w:rsidR="001F2863" w:rsidRPr="00CD0CE9" w:rsidRDefault="001F2863" w:rsidP="00572D23">
            <w:pPr>
              <w:rPr>
                <w:rFonts w:ascii="Times New Roman" w:eastAsia="Calibri" w:hAnsi="Times New Roman" w:cs="Times New Roman"/>
                <w:b/>
                <w:bCs/>
                <w:sz w:val="20"/>
                <w:szCs w:val="20"/>
              </w:rPr>
            </w:pPr>
            <w:r w:rsidRPr="00CD0CE9">
              <w:rPr>
                <w:rFonts w:ascii="Times New Roman" w:eastAsia="Calibri" w:hAnsi="Times New Roman" w:cs="Times New Roman"/>
                <w:b/>
                <w:bCs/>
                <w:sz w:val="20"/>
                <w:szCs w:val="20"/>
              </w:rPr>
              <w:t>Cronograma de implementación y presupuesto</w:t>
            </w:r>
          </w:p>
        </w:tc>
      </w:tr>
      <w:tr w:rsidR="001F2863" w:rsidRPr="00E02A29" w14:paraId="7464FE7B" w14:textId="77777777" w:rsidTr="00572D23">
        <w:trPr>
          <w:trHeight w:val="736"/>
        </w:trPr>
        <w:tc>
          <w:tcPr>
            <w:tcW w:w="688" w:type="pct"/>
            <w:vMerge/>
            <w:vAlign w:val="center"/>
            <w:hideMark/>
          </w:tcPr>
          <w:p w14:paraId="40906691"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7EBBAAC1"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6.6.1</w:t>
            </w:r>
          </w:p>
        </w:tc>
        <w:tc>
          <w:tcPr>
            <w:tcW w:w="1030" w:type="pct"/>
            <w:noWrap/>
            <w:vAlign w:val="center"/>
            <w:hideMark/>
          </w:tcPr>
          <w:p w14:paraId="0092A567"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Cronograma</w:t>
            </w:r>
          </w:p>
        </w:tc>
        <w:tc>
          <w:tcPr>
            <w:tcW w:w="2885" w:type="pct"/>
            <w:vAlign w:val="center"/>
            <w:hideMark/>
          </w:tcPr>
          <w:p w14:paraId="14E01A7E"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Uso del programa Microsoft Project para la elaboración del cronograma. </w:t>
            </w:r>
          </w:p>
        </w:tc>
      </w:tr>
      <w:tr w:rsidR="001F2863" w:rsidRPr="00E02A29" w14:paraId="169B4C9E" w14:textId="77777777" w:rsidTr="00572D23">
        <w:trPr>
          <w:trHeight w:val="532"/>
        </w:trPr>
        <w:tc>
          <w:tcPr>
            <w:tcW w:w="688" w:type="pct"/>
            <w:vMerge/>
            <w:vAlign w:val="center"/>
            <w:hideMark/>
          </w:tcPr>
          <w:p w14:paraId="6183AE8E" w14:textId="77777777" w:rsidR="001F2863" w:rsidRPr="00E02A29" w:rsidRDefault="001F2863" w:rsidP="00572D23">
            <w:pPr>
              <w:ind w:firstLine="709"/>
              <w:rPr>
                <w:rFonts w:ascii="Times New Roman" w:eastAsia="Calibri" w:hAnsi="Times New Roman" w:cs="Times New Roman"/>
                <w:sz w:val="20"/>
                <w:szCs w:val="20"/>
              </w:rPr>
            </w:pPr>
          </w:p>
        </w:tc>
        <w:tc>
          <w:tcPr>
            <w:tcW w:w="397" w:type="pct"/>
            <w:vAlign w:val="center"/>
          </w:tcPr>
          <w:p w14:paraId="13CC552E" w14:textId="77777777" w:rsidR="001F2863" w:rsidRPr="00E02A29" w:rsidRDefault="001F2863" w:rsidP="00572D23">
            <w:pPr>
              <w:rPr>
                <w:rFonts w:ascii="Times New Roman" w:eastAsia="Calibri" w:hAnsi="Times New Roman" w:cs="Times New Roman"/>
                <w:sz w:val="20"/>
                <w:szCs w:val="20"/>
              </w:rPr>
            </w:pPr>
            <w:r>
              <w:rPr>
                <w:rFonts w:ascii="Times New Roman" w:eastAsia="Calibri" w:hAnsi="Times New Roman" w:cs="Times New Roman"/>
                <w:sz w:val="20"/>
                <w:szCs w:val="20"/>
              </w:rPr>
              <w:t>6.6.2</w:t>
            </w:r>
          </w:p>
        </w:tc>
        <w:tc>
          <w:tcPr>
            <w:tcW w:w="1030" w:type="pct"/>
            <w:noWrap/>
            <w:vAlign w:val="center"/>
            <w:hideMark/>
          </w:tcPr>
          <w:p w14:paraId="20EC8627"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Presupuesto</w:t>
            </w:r>
          </w:p>
        </w:tc>
        <w:tc>
          <w:tcPr>
            <w:tcW w:w="2885" w:type="pct"/>
            <w:noWrap/>
            <w:vAlign w:val="center"/>
            <w:hideMark/>
          </w:tcPr>
          <w:p w14:paraId="2CE341BD" w14:textId="77777777" w:rsidR="001F2863" w:rsidRPr="00E02A29" w:rsidRDefault="001F2863" w:rsidP="00572D23">
            <w:pPr>
              <w:rPr>
                <w:rFonts w:ascii="Times New Roman" w:eastAsia="Calibri" w:hAnsi="Times New Roman" w:cs="Times New Roman"/>
                <w:sz w:val="20"/>
                <w:szCs w:val="20"/>
              </w:rPr>
            </w:pPr>
            <w:r w:rsidRPr="00E02A29">
              <w:rPr>
                <w:rFonts w:ascii="Times New Roman" w:eastAsia="Calibri" w:hAnsi="Times New Roman" w:cs="Times New Roman"/>
                <w:sz w:val="20"/>
                <w:szCs w:val="20"/>
              </w:rPr>
              <w:t xml:space="preserve">Juicio de Expertos para la evaluación de precios y determinar los costos. </w:t>
            </w:r>
          </w:p>
          <w:p w14:paraId="255DB2A6" w14:textId="77777777" w:rsidR="001F2863" w:rsidRPr="00E02A29" w:rsidRDefault="001F2863" w:rsidP="00572D23">
            <w:pPr>
              <w:rPr>
                <w:rFonts w:ascii="Times New Roman" w:eastAsia="Calibri" w:hAnsi="Times New Roman" w:cs="Times New Roman"/>
                <w:sz w:val="20"/>
                <w:szCs w:val="20"/>
              </w:rPr>
            </w:pPr>
          </w:p>
        </w:tc>
      </w:tr>
      <w:tr w:rsidR="00BB37E1" w:rsidRPr="00E02A29" w14:paraId="2DE02D50" w14:textId="77777777" w:rsidTr="00BB37E1">
        <w:trPr>
          <w:trHeight w:val="532"/>
        </w:trPr>
        <w:tc>
          <w:tcPr>
            <w:tcW w:w="688" w:type="pct"/>
            <w:vMerge/>
            <w:vAlign w:val="center"/>
          </w:tcPr>
          <w:p w14:paraId="50232958" w14:textId="77777777" w:rsidR="00BB37E1" w:rsidRPr="00E02A29" w:rsidRDefault="00BB37E1" w:rsidP="00572D23">
            <w:pPr>
              <w:ind w:firstLine="709"/>
              <w:rPr>
                <w:rFonts w:ascii="Times New Roman" w:eastAsia="Calibri" w:hAnsi="Times New Roman" w:cs="Times New Roman"/>
                <w:sz w:val="20"/>
                <w:szCs w:val="20"/>
              </w:rPr>
            </w:pPr>
          </w:p>
        </w:tc>
        <w:tc>
          <w:tcPr>
            <w:tcW w:w="397" w:type="pct"/>
            <w:vAlign w:val="center"/>
          </w:tcPr>
          <w:p w14:paraId="6FF5EEBB" w14:textId="536433C7" w:rsidR="00BB37E1" w:rsidRDefault="00BB37E1" w:rsidP="00572D23">
            <w:pPr>
              <w:rPr>
                <w:rFonts w:ascii="Times New Roman" w:eastAsia="Calibri" w:hAnsi="Times New Roman" w:cs="Times New Roman"/>
                <w:sz w:val="20"/>
                <w:szCs w:val="20"/>
              </w:rPr>
            </w:pPr>
            <w:r>
              <w:rPr>
                <w:rFonts w:ascii="Times New Roman" w:eastAsia="Calibri" w:hAnsi="Times New Roman" w:cs="Times New Roman"/>
                <w:sz w:val="20"/>
                <w:szCs w:val="20"/>
              </w:rPr>
              <w:t>6.7</w:t>
            </w:r>
          </w:p>
        </w:tc>
        <w:tc>
          <w:tcPr>
            <w:tcW w:w="3915" w:type="pct"/>
            <w:gridSpan w:val="2"/>
            <w:noWrap/>
            <w:vAlign w:val="center"/>
          </w:tcPr>
          <w:p w14:paraId="18667697" w14:textId="545823B2" w:rsidR="00BB37E1" w:rsidRPr="00E02A29" w:rsidRDefault="00437118" w:rsidP="00572D23">
            <w:pPr>
              <w:rPr>
                <w:rFonts w:ascii="Times New Roman" w:eastAsia="Calibri" w:hAnsi="Times New Roman" w:cs="Times New Roman"/>
                <w:sz w:val="20"/>
                <w:szCs w:val="20"/>
              </w:rPr>
            </w:pPr>
            <w:r>
              <w:t>C</w:t>
            </w:r>
            <w:r w:rsidR="00BB37E1" w:rsidRPr="00AA1B21">
              <w:t>oncordancia de los segmentos de la tesis</w:t>
            </w:r>
          </w:p>
        </w:tc>
      </w:tr>
    </w:tbl>
    <w:p w14:paraId="1D5D9963" w14:textId="77777777" w:rsidR="00B4297A" w:rsidRPr="00AA4EE4" w:rsidRDefault="00B4297A" w:rsidP="00B4297A">
      <w:pPr>
        <w:ind w:firstLine="0"/>
        <w:rPr>
          <w:rFonts w:ascii="Times New Roman" w:hAnsi="Times New Roman" w:cs="Times New Roman"/>
          <w:sz w:val="20"/>
          <w:szCs w:val="20"/>
        </w:rPr>
      </w:pPr>
      <w:r w:rsidRPr="00485421">
        <w:rPr>
          <w:rFonts w:ascii="Times New Roman" w:hAnsi="Times New Roman" w:cs="Times New Roman"/>
          <w:sz w:val="20"/>
          <w:szCs w:val="20"/>
        </w:rPr>
        <w:t>Fuente: Elaboración Propia</w:t>
      </w:r>
    </w:p>
    <w:p w14:paraId="69C9694B" w14:textId="6ED9478C" w:rsidR="00CB6E68" w:rsidRDefault="00CB6E68" w:rsidP="00B4297A">
      <w:pPr>
        <w:pStyle w:val="TextoPrincipal"/>
        <w:spacing w:line="360" w:lineRule="auto"/>
        <w:ind w:firstLine="567"/>
        <w:jc w:val="left"/>
      </w:pPr>
    </w:p>
    <w:p w14:paraId="209AB5E1" w14:textId="77777777" w:rsidR="00CB6E68" w:rsidRDefault="00CB6E68" w:rsidP="00BA5F5D">
      <w:pPr>
        <w:pStyle w:val="TextoPrincipal"/>
        <w:spacing w:line="360" w:lineRule="auto"/>
        <w:ind w:firstLine="567"/>
      </w:pPr>
    </w:p>
    <w:p w14:paraId="47A63BAF" w14:textId="77777777" w:rsidR="00AA4EE4" w:rsidRDefault="00AA4EE4" w:rsidP="00212417">
      <w:pPr>
        <w:pStyle w:val="TextoPrincipal"/>
        <w:spacing w:line="360" w:lineRule="auto"/>
        <w:ind w:firstLine="0"/>
      </w:pPr>
    </w:p>
    <w:p w14:paraId="07720C56" w14:textId="77777777" w:rsidR="006F123C" w:rsidRPr="00BF15A5" w:rsidRDefault="006F123C" w:rsidP="00212417">
      <w:pPr>
        <w:pStyle w:val="TextoPrincipal"/>
        <w:spacing w:line="360" w:lineRule="auto"/>
        <w:ind w:firstLine="0"/>
      </w:pPr>
    </w:p>
    <w:p w14:paraId="7246EBA6" w14:textId="7F92BD21" w:rsidR="00C85B2F" w:rsidRPr="00A47D52" w:rsidRDefault="00C85B2F" w:rsidP="00F206B4">
      <w:pPr>
        <w:pStyle w:val="Ttulo2"/>
        <w:numPr>
          <w:ilvl w:val="1"/>
          <w:numId w:val="13"/>
        </w:numPr>
        <w:rPr>
          <w:rFonts w:cs="Times New Roman"/>
        </w:rPr>
      </w:pPr>
      <w:bookmarkStart w:id="257" w:name="_Toc159180578"/>
      <w:bookmarkStart w:id="258" w:name="_Toc166617663"/>
      <w:r w:rsidRPr="00A47D52">
        <w:rPr>
          <w:rFonts w:cs="Times New Roman"/>
        </w:rPr>
        <w:t>DESCRIPCIÓN Y DESARROLLO</w:t>
      </w:r>
      <w:bookmarkEnd w:id="257"/>
      <w:r w:rsidR="0086209B">
        <w:rPr>
          <w:rFonts w:cs="Times New Roman"/>
        </w:rPr>
        <w:t xml:space="preserve"> DE LA PROPUESTA</w:t>
      </w:r>
      <w:bookmarkEnd w:id="258"/>
    </w:p>
    <w:p w14:paraId="25CB2968" w14:textId="197AB8A4" w:rsidR="00C85B2F" w:rsidRPr="00485421" w:rsidRDefault="005B560E" w:rsidP="00A21E90">
      <w:pPr>
        <w:pStyle w:val="Ttulo3"/>
      </w:pPr>
      <w:bookmarkStart w:id="259" w:name="_Toc159180579"/>
      <w:bookmarkStart w:id="260" w:name="_Toc166617664"/>
      <w:r>
        <w:t xml:space="preserve">6.4.1 </w:t>
      </w:r>
      <w:r w:rsidR="00C85B2F" w:rsidRPr="00485421">
        <w:t>DESCRIPCIÓN</w:t>
      </w:r>
      <w:bookmarkEnd w:id="259"/>
      <w:bookmarkEnd w:id="260"/>
    </w:p>
    <w:p w14:paraId="791AC305" w14:textId="77777777" w:rsidR="00B4297A" w:rsidRPr="00B4297A" w:rsidRDefault="00B4297A" w:rsidP="00B4297A">
      <w:pPr>
        <w:ind w:firstLine="576"/>
        <w:rPr>
          <w:rFonts w:ascii="Times New Roman" w:hAnsi="Times New Roman" w:cs="Times New Roman"/>
          <w:sz w:val="24"/>
          <w:szCs w:val="24"/>
        </w:rPr>
      </w:pPr>
      <w:bookmarkStart w:id="261" w:name="_Toc159180580"/>
      <w:r w:rsidRPr="00B4297A">
        <w:rPr>
          <w:rFonts w:ascii="Times New Roman" w:hAnsi="Times New Roman" w:cs="Times New Roman"/>
          <w:sz w:val="24"/>
          <w:szCs w:val="24"/>
        </w:rPr>
        <w:t>Para desarrollar esta propuesta a continuación se detalla un esquema que contiene los componentes de la Gestión de proyectos que se desarrollaran para definir la planificación y estructura para la Implementación de un IVR y reingeniería de procesos en el Servicio de Telemedicina.</w:t>
      </w:r>
    </w:p>
    <w:p w14:paraId="69147597" w14:textId="77777777" w:rsidR="0018123B" w:rsidRPr="00BF15A5" w:rsidRDefault="0018123B" w:rsidP="00523B4C">
      <w:pPr>
        <w:pStyle w:val="TextoPrincipal"/>
        <w:spacing w:line="360" w:lineRule="auto"/>
        <w:ind w:firstLine="0"/>
      </w:pPr>
    </w:p>
    <w:p w14:paraId="601FC8BB" w14:textId="3FA5DC09" w:rsidR="004A7353" w:rsidRDefault="0018123B" w:rsidP="00523B4C">
      <w:pPr>
        <w:pStyle w:val="TextoPrincipal"/>
        <w:spacing w:line="360" w:lineRule="auto"/>
        <w:ind w:firstLine="0"/>
      </w:pPr>
      <w:r w:rsidRPr="00BF15A5">
        <w:rPr>
          <w:noProof/>
          <w:lang w:val="en-US"/>
        </w:rPr>
        <w:drawing>
          <wp:inline distT="0" distB="0" distL="0" distR="0" wp14:anchorId="1D73213D" wp14:editId="08086A5E">
            <wp:extent cx="4900083" cy="5223933"/>
            <wp:effectExtent l="0" t="0" r="0" b="15240"/>
            <wp:docPr id="193893532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2692E4BA" w14:textId="571E67E3" w:rsidR="00485421" w:rsidRPr="00485421" w:rsidRDefault="00485421" w:rsidP="00485421">
      <w:pPr>
        <w:pStyle w:val="Descripcin"/>
        <w:ind w:firstLine="0"/>
        <w:rPr>
          <w:rFonts w:ascii="Times New Roman" w:hAnsi="Times New Roman" w:cs="Times New Roman"/>
          <w:b/>
          <w:bCs/>
          <w:i w:val="0"/>
          <w:iCs w:val="0"/>
          <w:color w:val="auto"/>
          <w:sz w:val="24"/>
          <w:szCs w:val="24"/>
        </w:rPr>
      </w:pPr>
      <w:bookmarkStart w:id="262" w:name="_Toc166617726"/>
      <w:r w:rsidRPr="00485421">
        <w:rPr>
          <w:rFonts w:ascii="Times New Roman" w:hAnsi="Times New Roman" w:cs="Times New Roman"/>
          <w:b/>
          <w:bCs/>
          <w:i w:val="0"/>
          <w:iCs w:val="0"/>
          <w:color w:val="auto"/>
          <w:sz w:val="24"/>
          <w:szCs w:val="24"/>
        </w:rPr>
        <w:t xml:space="preserve">Figura </w:t>
      </w:r>
      <w:r w:rsidRPr="00485421">
        <w:rPr>
          <w:rFonts w:ascii="Times New Roman" w:hAnsi="Times New Roman" w:cs="Times New Roman"/>
          <w:b/>
          <w:bCs/>
          <w:i w:val="0"/>
          <w:iCs w:val="0"/>
          <w:color w:val="auto"/>
          <w:sz w:val="24"/>
          <w:szCs w:val="24"/>
        </w:rPr>
        <w:fldChar w:fldCharType="begin"/>
      </w:r>
      <w:r w:rsidRPr="00485421">
        <w:rPr>
          <w:rFonts w:ascii="Times New Roman" w:hAnsi="Times New Roman" w:cs="Times New Roman"/>
          <w:b/>
          <w:bCs/>
          <w:i w:val="0"/>
          <w:iCs w:val="0"/>
          <w:color w:val="auto"/>
          <w:sz w:val="24"/>
          <w:szCs w:val="24"/>
        </w:rPr>
        <w:instrText xml:space="preserve"> SEQ Figura \* ARABIC </w:instrText>
      </w:r>
      <w:r w:rsidRPr="00485421">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21</w:t>
      </w:r>
      <w:r w:rsidRPr="00485421">
        <w:rPr>
          <w:rFonts w:ascii="Times New Roman" w:hAnsi="Times New Roman" w:cs="Times New Roman"/>
          <w:b/>
          <w:bCs/>
          <w:i w:val="0"/>
          <w:iCs w:val="0"/>
          <w:color w:val="auto"/>
          <w:sz w:val="24"/>
          <w:szCs w:val="24"/>
        </w:rPr>
        <w:fldChar w:fldCharType="end"/>
      </w:r>
      <w:r w:rsidRPr="00485421">
        <w:rPr>
          <w:rFonts w:ascii="Times New Roman" w:hAnsi="Times New Roman" w:cs="Times New Roman"/>
          <w:b/>
          <w:bCs/>
          <w:i w:val="0"/>
          <w:iCs w:val="0"/>
          <w:color w:val="auto"/>
          <w:sz w:val="24"/>
          <w:szCs w:val="24"/>
        </w:rPr>
        <w:t>. Procesos de la Gestión de Proyectos</w:t>
      </w:r>
      <w:bookmarkEnd w:id="262"/>
    </w:p>
    <w:p w14:paraId="211E4A7D" w14:textId="25A56E14" w:rsidR="00485421" w:rsidRPr="00AA4EE4" w:rsidRDefault="00485421" w:rsidP="00AA4EE4">
      <w:pPr>
        <w:ind w:firstLine="0"/>
        <w:rPr>
          <w:rFonts w:ascii="Times New Roman" w:hAnsi="Times New Roman" w:cs="Times New Roman"/>
          <w:sz w:val="20"/>
          <w:szCs w:val="20"/>
        </w:rPr>
      </w:pPr>
      <w:r w:rsidRPr="00485421">
        <w:rPr>
          <w:rFonts w:ascii="Times New Roman" w:hAnsi="Times New Roman" w:cs="Times New Roman"/>
          <w:sz w:val="20"/>
          <w:szCs w:val="20"/>
        </w:rPr>
        <w:t>Fuente: Elaboración Propia</w:t>
      </w:r>
    </w:p>
    <w:p w14:paraId="0FFD8521" w14:textId="13E66DCE" w:rsidR="0047585B" w:rsidRPr="0047585B" w:rsidRDefault="00C85B2F" w:rsidP="00F206B4">
      <w:pPr>
        <w:pStyle w:val="Ttulo3"/>
        <w:numPr>
          <w:ilvl w:val="2"/>
          <w:numId w:val="35"/>
        </w:numPr>
      </w:pPr>
      <w:bookmarkStart w:id="263" w:name="_Toc166617665"/>
      <w:r w:rsidRPr="00BF15A5">
        <w:t>DESARROLLO</w:t>
      </w:r>
      <w:bookmarkEnd w:id="261"/>
      <w:bookmarkEnd w:id="263"/>
    </w:p>
    <w:p w14:paraId="61C7AE56" w14:textId="65ACBD93" w:rsidR="004A7353" w:rsidRPr="00947F13" w:rsidRDefault="00677F69" w:rsidP="00210EE3">
      <w:pPr>
        <w:pStyle w:val="Ttulo4"/>
      </w:pPr>
      <w:bookmarkStart w:id="264" w:name="_Toc166617666"/>
      <w:r>
        <w:t xml:space="preserve">6.4.2.1 </w:t>
      </w:r>
      <w:r w:rsidR="004A7353" w:rsidRPr="00947F13">
        <w:t>ACTA DE CONSTITUCI</w:t>
      </w:r>
      <w:r w:rsidR="003F176F" w:rsidRPr="00947F13">
        <w:t>Ó</w:t>
      </w:r>
      <w:r w:rsidR="004A7353" w:rsidRPr="00947F13">
        <w:t>N</w:t>
      </w:r>
      <w:bookmarkEnd w:id="264"/>
    </w:p>
    <w:p w14:paraId="653EB392" w14:textId="262C699C" w:rsidR="007E0D51" w:rsidRPr="007E0D51" w:rsidRDefault="00947F13" w:rsidP="00FE261D">
      <w:pPr>
        <w:pStyle w:val="Descripcin"/>
        <w:ind w:firstLine="0"/>
        <w:rPr>
          <w:rFonts w:ascii="Times New Roman" w:hAnsi="Times New Roman" w:cs="Times New Roman"/>
          <w:b/>
          <w:bCs/>
          <w:i w:val="0"/>
          <w:iCs w:val="0"/>
          <w:color w:val="auto"/>
          <w:sz w:val="24"/>
          <w:szCs w:val="24"/>
        </w:rPr>
      </w:pPr>
      <w:bookmarkStart w:id="265" w:name="_Toc166617690"/>
      <w:r w:rsidRPr="00947F13">
        <w:rPr>
          <w:rFonts w:ascii="Times New Roman" w:hAnsi="Times New Roman" w:cs="Times New Roman"/>
          <w:b/>
          <w:bCs/>
          <w:i w:val="0"/>
          <w:iCs w:val="0"/>
          <w:color w:val="auto"/>
          <w:sz w:val="24"/>
          <w:szCs w:val="24"/>
        </w:rPr>
        <w:t xml:space="preserve">Tabla </w:t>
      </w:r>
      <w:r w:rsidRPr="00947F13">
        <w:rPr>
          <w:rFonts w:ascii="Times New Roman" w:hAnsi="Times New Roman" w:cs="Times New Roman"/>
          <w:b/>
          <w:bCs/>
          <w:i w:val="0"/>
          <w:iCs w:val="0"/>
          <w:color w:val="auto"/>
          <w:sz w:val="24"/>
          <w:szCs w:val="24"/>
        </w:rPr>
        <w:fldChar w:fldCharType="begin"/>
      </w:r>
      <w:r w:rsidRPr="00947F13">
        <w:rPr>
          <w:rFonts w:ascii="Times New Roman" w:hAnsi="Times New Roman" w:cs="Times New Roman"/>
          <w:b/>
          <w:bCs/>
          <w:i w:val="0"/>
          <w:iCs w:val="0"/>
          <w:color w:val="auto"/>
          <w:sz w:val="24"/>
          <w:szCs w:val="24"/>
        </w:rPr>
        <w:instrText xml:space="preserve"> SEQ Tabla \* ARABIC </w:instrText>
      </w:r>
      <w:r w:rsidRPr="00947F13">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8</w:t>
      </w:r>
      <w:r w:rsidRPr="00947F13">
        <w:rPr>
          <w:rFonts w:ascii="Times New Roman" w:hAnsi="Times New Roman" w:cs="Times New Roman"/>
          <w:b/>
          <w:bCs/>
          <w:i w:val="0"/>
          <w:iCs w:val="0"/>
          <w:color w:val="auto"/>
          <w:sz w:val="24"/>
          <w:szCs w:val="24"/>
        </w:rPr>
        <w:fldChar w:fldCharType="end"/>
      </w:r>
      <w:r w:rsidRPr="00947F13">
        <w:rPr>
          <w:rFonts w:ascii="Times New Roman" w:hAnsi="Times New Roman" w:cs="Times New Roman"/>
          <w:b/>
          <w:bCs/>
          <w:i w:val="0"/>
          <w:iCs w:val="0"/>
          <w:color w:val="auto"/>
          <w:sz w:val="24"/>
          <w:szCs w:val="24"/>
        </w:rPr>
        <w:t>. Acta de Constitución</w:t>
      </w:r>
      <w:bookmarkEnd w:id="265"/>
    </w:p>
    <w:tbl>
      <w:tblPr>
        <w:tblW w:w="901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765"/>
        <w:gridCol w:w="1559"/>
        <w:gridCol w:w="1417"/>
        <w:gridCol w:w="1276"/>
        <w:gridCol w:w="2073"/>
      </w:tblGrid>
      <w:tr w:rsidR="007E0D51" w:rsidRPr="007E0D51" w14:paraId="791F08FA" w14:textId="77777777" w:rsidTr="00381492">
        <w:trPr>
          <w:trHeight w:val="284"/>
          <w:jc w:val="center"/>
        </w:trPr>
        <w:tc>
          <w:tcPr>
            <w:tcW w:w="9011" w:type="dxa"/>
            <w:gridSpan w:val="6"/>
            <w:tcBorders>
              <w:bottom w:val="single" w:sz="6" w:space="0" w:color="auto"/>
            </w:tcBorders>
            <w:shd w:val="clear" w:color="auto" w:fill="D9D9D9"/>
            <w:vAlign w:val="center"/>
          </w:tcPr>
          <w:p w14:paraId="317BE578" w14:textId="77777777" w:rsidR="007E0D51" w:rsidRPr="007E0D51" w:rsidRDefault="007E0D51" w:rsidP="007E0D51">
            <w:pPr>
              <w:spacing w:after="160" w:line="259" w:lineRule="auto"/>
              <w:ind w:firstLine="0"/>
              <w:jc w:val="center"/>
              <w:rPr>
                <w:rFonts w:ascii="Times New Roman" w:eastAsia="Calibri" w:hAnsi="Times New Roman" w:cs="Times New Roman"/>
                <w:b/>
                <w:kern w:val="2"/>
                <w:sz w:val="20"/>
                <w:szCs w:val="20"/>
                <w:lang w:val="es-ES"/>
                <w14:ligatures w14:val="standardContextual"/>
              </w:rPr>
            </w:pPr>
            <w:bookmarkStart w:id="266" w:name="_Hlk160396883"/>
            <w:r w:rsidRPr="007E0D51">
              <w:rPr>
                <w:rFonts w:ascii="Times New Roman" w:eastAsia="Calibri" w:hAnsi="Times New Roman" w:cs="Times New Roman"/>
                <w:b/>
                <w:kern w:val="2"/>
                <w:sz w:val="20"/>
                <w:szCs w:val="20"/>
                <w:lang w:val="es-ES"/>
                <w14:ligatures w14:val="standardContextual"/>
              </w:rPr>
              <w:t>CONTROL DE VERSIONES</w:t>
            </w:r>
          </w:p>
        </w:tc>
      </w:tr>
      <w:tr w:rsidR="007E0D51" w:rsidRPr="007E0D51" w14:paraId="59A58D60" w14:textId="77777777" w:rsidTr="00381492">
        <w:trPr>
          <w:trHeight w:val="374"/>
          <w:jc w:val="center"/>
        </w:trPr>
        <w:tc>
          <w:tcPr>
            <w:tcW w:w="921" w:type="dxa"/>
            <w:shd w:val="clear" w:color="auto" w:fill="F2F2F2"/>
            <w:vAlign w:val="center"/>
          </w:tcPr>
          <w:p w14:paraId="36A85D9A"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Versión</w:t>
            </w:r>
          </w:p>
        </w:tc>
        <w:tc>
          <w:tcPr>
            <w:tcW w:w="1765" w:type="dxa"/>
            <w:shd w:val="clear" w:color="auto" w:fill="F2F2F2"/>
            <w:vAlign w:val="center"/>
          </w:tcPr>
          <w:p w14:paraId="741B9D4E"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Hecha por</w:t>
            </w:r>
          </w:p>
        </w:tc>
        <w:tc>
          <w:tcPr>
            <w:tcW w:w="1559" w:type="dxa"/>
            <w:shd w:val="clear" w:color="auto" w:fill="F2F2F2"/>
            <w:vAlign w:val="center"/>
          </w:tcPr>
          <w:p w14:paraId="626EBAA9"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Revisada por</w:t>
            </w:r>
          </w:p>
        </w:tc>
        <w:tc>
          <w:tcPr>
            <w:tcW w:w="1417" w:type="dxa"/>
            <w:shd w:val="clear" w:color="auto" w:fill="F2F2F2"/>
            <w:vAlign w:val="center"/>
          </w:tcPr>
          <w:p w14:paraId="4CFBD304"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Aprobada por</w:t>
            </w:r>
          </w:p>
        </w:tc>
        <w:tc>
          <w:tcPr>
            <w:tcW w:w="1276" w:type="dxa"/>
            <w:shd w:val="clear" w:color="auto" w:fill="F2F2F2"/>
            <w:vAlign w:val="center"/>
          </w:tcPr>
          <w:p w14:paraId="73DB1053"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Fecha</w:t>
            </w:r>
          </w:p>
        </w:tc>
        <w:tc>
          <w:tcPr>
            <w:tcW w:w="2073" w:type="dxa"/>
            <w:shd w:val="clear" w:color="auto" w:fill="F2F2F2"/>
            <w:vAlign w:val="center"/>
          </w:tcPr>
          <w:p w14:paraId="360E321F"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Motivo</w:t>
            </w:r>
          </w:p>
        </w:tc>
      </w:tr>
      <w:tr w:rsidR="007E0D51" w:rsidRPr="007E0D51" w14:paraId="0E0E24FE" w14:textId="77777777" w:rsidTr="00381492">
        <w:trPr>
          <w:trHeight w:val="415"/>
          <w:jc w:val="center"/>
        </w:trPr>
        <w:tc>
          <w:tcPr>
            <w:tcW w:w="921" w:type="dxa"/>
          </w:tcPr>
          <w:p w14:paraId="3F2D8BF8"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1.0</w:t>
            </w:r>
          </w:p>
        </w:tc>
        <w:tc>
          <w:tcPr>
            <w:tcW w:w="1765" w:type="dxa"/>
          </w:tcPr>
          <w:p w14:paraId="515F78BE"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Teresa López y María Mendoza</w:t>
            </w:r>
          </w:p>
        </w:tc>
        <w:tc>
          <w:tcPr>
            <w:tcW w:w="1559" w:type="dxa"/>
          </w:tcPr>
          <w:p w14:paraId="56A7EE15"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color w:val="000000"/>
                <w:kern w:val="2"/>
                <w:sz w:val="20"/>
                <w:szCs w:val="20"/>
                <w:shd w:val="clear" w:color="auto" w:fill="FFFFFF"/>
                <w:lang w:val="es-419"/>
                <w14:ligatures w14:val="standardContextual"/>
              </w:rPr>
              <w:t>Mina Cecilia García</w:t>
            </w:r>
          </w:p>
        </w:tc>
        <w:tc>
          <w:tcPr>
            <w:tcW w:w="1417" w:type="dxa"/>
          </w:tcPr>
          <w:p w14:paraId="03658C66"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color w:val="000000"/>
                <w:kern w:val="2"/>
                <w:sz w:val="20"/>
                <w:szCs w:val="20"/>
                <w:shd w:val="clear" w:color="auto" w:fill="FFFFFF"/>
                <w:lang w:val="es-419"/>
                <w14:ligatures w14:val="standardContextual"/>
              </w:rPr>
              <w:t>Mina Cecilia García</w:t>
            </w:r>
          </w:p>
        </w:tc>
        <w:tc>
          <w:tcPr>
            <w:tcW w:w="1276" w:type="dxa"/>
            <w:vAlign w:val="center"/>
          </w:tcPr>
          <w:p w14:paraId="69C7E6B1"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2 -03-2024</w:t>
            </w:r>
          </w:p>
        </w:tc>
        <w:tc>
          <w:tcPr>
            <w:tcW w:w="2073" w:type="dxa"/>
            <w:shd w:val="clear" w:color="auto" w:fill="auto"/>
            <w:vAlign w:val="center"/>
          </w:tcPr>
          <w:p w14:paraId="34E9F2A3" w14:textId="77777777" w:rsidR="007E0D51" w:rsidRPr="007E0D51" w:rsidRDefault="007E0D51" w:rsidP="007E0D51">
            <w:pPr>
              <w:spacing w:after="160" w:line="259" w:lineRule="auto"/>
              <w:ind w:firstLine="0"/>
              <w:jc w:val="left"/>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Versión original</w:t>
            </w:r>
          </w:p>
        </w:tc>
      </w:tr>
      <w:bookmarkEnd w:id="266"/>
    </w:tbl>
    <w:p w14:paraId="4FADEC94" w14:textId="77777777" w:rsidR="007E0D51" w:rsidRPr="007E0D51" w:rsidRDefault="007E0D51" w:rsidP="007E0D51">
      <w:pPr>
        <w:overflowPunct w:val="0"/>
        <w:autoSpaceDE w:val="0"/>
        <w:autoSpaceDN w:val="0"/>
        <w:adjustRightInd w:val="0"/>
        <w:spacing w:after="0" w:line="240" w:lineRule="auto"/>
        <w:ind w:firstLine="0"/>
        <w:jc w:val="left"/>
        <w:textAlignment w:val="baseline"/>
        <w:rPr>
          <w:rFonts w:ascii="Times New Roman" w:eastAsia="Times New Roman" w:hAnsi="Times New Roman" w:cs="Times New Roman"/>
          <w:i/>
          <w:sz w:val="20"/>
          <w:szCs w:val="20"/>
          <w:lang w:val="es-MX" w:eastAsia="es-ES"/>
          <w14:shadow w14:blurRad="50800" w14:dist="38100" w14:dir="2700000" w14:sx="100000" w14:sy="100000" w14:kx="0" w14:ky="0" w14:algn="tl">
            <w14:srgbClr w14:val="000000">
              <w14:alpha w14:val="60000"/>
            </w14:srgbClr>
          </w14:shadow>
        </w:rPr>
      </w:pPr>
    </w:p>
    <w:p w14:paraId="5E59CE78"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i/>
          <w:sz w:val="20"/>
          <w:szCs w:val="20"/>
          <w:lang w:val="es-MX" w:eastAsia="es-ES"/>
          <w14:shadow w14:blurRad="50800" w14:dist="38100" w14:dir="2700000" w14:sx="100000" w14:sy="100000" w14:kx="0" w14:ky="0" w14:algn="tl">
            <w14:srgbClr w14:val="000000">
              <w14:alpha w14:val="60000"/>
            </w14:srgbClr>
          </w14:shadow>
        </w:rPr>
      </w:pP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7E0D51" w:rsidRPr="007E0D51" w14:paraId="29B99308" w14:textId="77777777" w:rsidTr="00381492">
        <w:trPr>
          <w:trHeight w:val="223"/>
          <w:jc w:val="center"/>
        </w:trPr>
        <w:tc>
          <w:tcPr>
            <w:tcW w:w="4720" w:type="dxa"/>
            <w:shd w:val="clear" w:color="auto" w:fill="D9D9D9"/>
            <w:vAlign w:val="center"/>
          </w:tcPr>
          <w:p w14:paraId="3652B03B"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MX" w:eastAsia="es-ES"/>
              </w:rPr>
            </w:pPr>
            <w:r w:rsidRPr="007E0D51">
              <w:rPr>
                <w:rFonts w:ascii="Times New Roman" w:eastAsia="Times New Roman" w:hAnsi="Times New Roman" w:cs="Times New Roman"/>
                <w:b/>
                <w:smallCaps/>
                <w:sz w:val="20"/>
                <w:szCs w:val="20"/>
                <w:lang w:val="es-MX" w:eastAsia="es-ES"/>
              </w:rPr>
              <w:t>nombre del proyecto</w:t>
            </w:r>
          </w:p>
        </w:tc>
        <w:tc>
          <w:tcPr>
            <w:tcW w:w="4243" w:type="dxa"/>
            <w:shd w:val="clear" w:color="auto" w:fill="D9D9D9"/>
            <w:vAlign w:val="center"/>
          </w:tcPr>
          <w:p w14:paraId="1D3F8AB9"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MX" w:eastAsia="es-ES"/>
              </w:rPr>
            </w:pPr>
            <w:r w:rsidRPr="007E0D51">
              <w:rPr>
                <w:rFonts w:ascii="Times New Roman" w:eastAsia="Times New Roman" w:hAnsi="Times New Roman" w:cs="Times New Roman"/>
                <w:b/>
                <w:smallCaps/>
                <w:sz w:val="20"/>
                <w:szCs w:val="20"/>
                <w:lang w:val="es-MX" w:eastAsia="es-ES"/>
              </w:rPr>
              <w:t>siglas del proyecto</w:t>
            </w:r>
          </w:p>
        </w:tc>
      </w:tr>
      <w:tr w:rsidR="007E0D51" w:rsidRPr="007E0D51" w14:paraId="2BCCE8C8" w14:textId="77777777" w:rsidTr="00381492">
        <w:trPr>
          <w:trHeight w:val="369"/>
          <w:jc w:val="center"/>
        </w:trPr>
        <w:tc>
          <w:tcPr>
            <w:tcW w:w="4720" w:type="dxa"/>
            <w:tcBorders>
              <w:bottom w:val="single" w:sz="4" w:space="0" w:color="auto"/>
            </w:tcBorders>
            <w:vAlign w:val="center"/>
          </w:tcPr>
          <w:p w14:paraId="4F4A59BF" w14:textId="00E30658" w:rsidR="007E0D51" w:rsidRPr="007E0D51" w:rsidRDefault="00FC78D5" w:rsidP="00FC78D5">
            <w:pPr>
              <w:pStyle w:val="TextoPrincipal"/>
              <w:spacing w:line="240" w:lineRule="auto"/>
              <w:ind w:firstLine="0"/>
              <w:rPr>
                <w:sz w:val="20"/>
                <w:szCs w:val="20"/>
              </w:rPr>
            </w:pPr>
            <w:r w:rsidRPr="00947F13">
              <w:rPr>
                <w:sz w:val="20"/>
                <w:szCs w:val="20"/>
              </w:rPr>
              <w:t xml:space="preserve">Implementación de un IVR y reingeniería de procesos en el Servicio de Telemedicina en base a los componentes de la Gestión de Proyectos del </w:t>
            </w:r>
            <w:r w:rsidR="00BB3F84">
              <w:rPr>
                <w:sz w:val="20"/>
                <w:szCs w:val="20"/>
              </w:rPr>
              <w:t>PMBOK®</w:t>
            </w:r>
            <w:r w:rsidRPr="00947F13">
              <w:rPr>
                <w:sz w:val="20"/>
                <w:szCs w:val="20"/>
              </w:rPr>
              <w:t>.</w:t>
            </w:r>
          </w:p>
        </w:tc>
        <w:tc>
          <w:tcPr>
            <w:tcW w:w="4243" w:type="dxa"/>
            <w:tcBorders>
              <w:bottom w:val="single" w:sz="4" w:space="0" w:color="auto"/>
            </w:tcBorders>
            <w:shd w:val="clear" w:color="auto" w:fill="auto"/>
            <w:vAlign w:val="center"/>
          </w:tcPr>
          <w:p w14:paraId="7261C4EF"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Cs/>
                <w:sz w:val="20"/>
                <w:szCs w:val="20"/>
                <w:lang w:val="es-MX" w:eastAsia="es-ES"/>
              </w:rPr>
            </w:pPr>
            <w:r w:rsidRPr="007E0D51">
              <w:rPr>
                <w:rFonts w:ascii="Times New Roman" w:eastAsia="Times New Roman" w:hAnsi="Times New Roman" w:cs="Times New Roman"/>
                <w:bCs/>
                <w:sz w:val="20"/>
                <w:szCs w:val="20"/>
                <w:lang w:val="es-MX" w:eastAsia="es-ES"/>
              </w:rPr>
              <w:t>PMCI</w:t>
            </w:r>
          </w:p>
        </w:tc>
      </w:tr>
    </w:tbl>
    <w:p w14:paraId="6F0B001E"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sz w:val="20"/>
          <w:szCs w:val="20"/>
          <w:lang w:val="es-MX" w:eastAsia="es-ES"/>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15"/>
        <w:gridCol w:w="232"/>
        <w:gridCol w:w="1930"/>
        <w:gridCol w:w="83"/>
        <w:gridCol w:w="1674"/>
        <w:gridCol w:w="582"/>
        <w:gridCol w:w="2210"/>
      </w:tblGrid>
      <w:tr w:rsidR="007E0D51" w:rsidRPr="007E0D51" w14:paraId="570B8439" w14:textId="77777777" w:rsidTr="00381492">
        <w:trPr>
          <w:cantSplit/>
          <w:trHeight w:val="284"/>
          <w:jc w:val="center"/>
        </w:trPr>
        <w:tc>
          <w:tcPr>
            <w:tcW w:w="8926" w:type="dxa"/>
            <w:gridSpan w:val="7"/>
            <w:shd w:val="clear" w:color="auto" w:fill="D9D9D9"/>
          </w:tcPr>
          <w:p w14:paraId="14107956"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
                <w:sz w:val="20"/>
                <w:szCs w:val="20"/>
                <w:lang w:val="es-MX" w:eastAsia="es-ES"/>
              </w:rPr>
            </w:pPr>
            <w:r w:rsidRPr="007E0D51">
              <w:rPr>
                <w:rFonts w:ascii="Times New Roman" w:eastAsia="Times New Roman" w:hAnsi="Times New Roman" w:cs="Times New Roman"/>
                <w:b/>
                <w:smallCaps/>
                <w:sz w:val="20"/>
                <w:szCs w:val="20"/>
                <w:lang w:val="es-MX" w:eastAsia="es-ES"/>
              </w:rPr>
              <w:t>objetivo</w:t>
            </w:r>
            <w:r w:rsidRPr="007E0D51">
              <w:rPr>
                <w:rFonts w:ascii="Times New Roman" w:eastAsia="Times New Roman" w:hAnsi="Times New Roman" w:cs="Times New Roman"/>
                <w:b/>
                <w:smallCaps/>
                <w:sz w:val="20"/>
                <w:szCs w:val="20"/>
                <w:lang w:val="es-ES" w:eastAsia="es-ES"/>
              </w:rPr>
              <w:t xml:space="preserve"> del proyecto:</w:t>
            </w:r>
          </w:p>
        </w:tc>
      </w:tr>
      <w:tr w:rsidR="007E0D51" w:rsidRPr="00A01E00" w14:paraId="76D2BB46" w14:textId="77777777" w:rsidTr="00381492">
        <w:trPr>
          <w:cantSplit/>
          <w:trHeight w:val="489"/>
          <w:jc w:val="center"/>
        </w:trPr>
        <w:tc>
          <w:tcPr>
            <w:tcW w:w="8926" w:type="dxa"/>
            <w:gridSpan w:val="7"/>
            <w:shd w:val="clear" w:color="auto" w:fill="auto"/>
          </w:tcPr>
          <w:p w14:paraId="6FDC7072" w14:textId="2E874CE6" w:rsidR="007E0D51" w:rsidRPr="007E0D51" w:rsidRDefault="00C813B6" w:rsidP="007E0D51">
            <w:pPr>
              <w:spacing w:after="160" w:line="259" w:lineRule="auto"/>
              <w:ind w:firstLine="0"/>
              <w:rPr>
                <w:rFonts w:ascii="Times New Roman" w:eastAsia="Calibri" w:hAnsi="Times New Roman" w:cs="Times New Roman"/>
                <w:iCs/>
                <w:kern w:val="2"/>
                <w:sz w:val="20"/>
                <w:szCs w:val="20"/>
                <w:lang w:val="es-PE"/>
                <w14:ligatures w14:val="standardContextual"/>
              </w:rPr>
            </w:pPr>
            <w:r w:rsidRPr="00A01E00">
              <w:rPr>
                <w:rFonts w:ascii="Times New Roman" w:hAnsi="Times New Roman" w:cs="Times New Roman"/>
                <w:sz w:val="20"/>
                <w:szCs w:val="20"/>
              </w:rPr>
              <w:t>Definir</w:t>
            </w:r>
            <w:r w:rsidR="00155E25" w:rsidRPr="00A01E00">
              <w:rPr>
                <w:rFonts w:ascii="Times New Roman" w:hAnsi="Times New Roman" w:cs="Times New Roman"/>
                <w:sz w:val="20"/>
                <w:szCs w:val="20"/>
              </w:rPr>
              <w:t xml:space="preserve"> los fundamentos de la Gestión de Proyectos para la implementación de un Sistema de Respuesta de Voz Interactiva (IVR) y reingeniería de procesos para ampliar la cobertura y calidad en el servicio de Telemedicina.</w:t>
            </w:r>
          </w:p>
        </w:tc>
      </w:tr>
      <w:tr w:rsidR="007E0D51" w:rsidRPr="007E0D51" w14:paraId="522726F6" w14:textId="77777777" w:rsidTr="00381492">
        <w:trPr>
          <w:cantSplit/>
          <w:trHeight w:val="284"/>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0D6761FF"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
                <w:smallCaps/>
                <w:sz w:val="20"/>
                <w:szCs w:val="20"/>
                <w:lang w:val="es-MX" w:eastAsia="es-ES"/>
              </w:rPr>
            </w:pPr>
            <w:r w:rsidRPr="007E0D51">
              <w:rPr>
                <w:rFonts w:ascii="Times New Roman" w:eastAsia="Times New Roman" w:hAnsi="Times New Roman" w:cs="Times New Roman"/>
                <w:b/>
                <w:smallCaps/>
                <w:sz w:val="20"/>
                <w:szCs w:val="20"/>
                <w:lang w:val="es-ES" w:eastAsia="es-ES"/>
              </w:rPr>
              <w:t>objetivos del proyecto</w:t>
            </w:r>
            <w:r w:rsidRPr="007E0D51">
              <w:rPr>
                <w:rFonts w:ascii="Times New Roman" w:eastAsia="Times New Roman" w:hAnsi="Times New Roman" w:cs="Times New Roman"/>
                <w:b/>
                <w:sz w:val="20"/>
                <w:szCs w:val="20"/>
                <w:lang w:val="es-ES" w:eastAsia="es-ES"/>
              </w:rPr>
              <w:t>:</w:t>
            </w:r>
            <w:r w:rsidRPr="007E0D51">
              <w:rPr>
                <w:rFonts w:ascii="Times New Roman" w:eastAsia="Times New Roman" w:hAnsi="Times New Roman" w:cs="Times New Roman"/>
                <w:b/>
                <w:smallCaps/>
                <w:sz w:val="20"/>
                <w:szCs w:val="20"/>
                <w:lang w:val="es-MX" w:eastAsia="es-ES"/>
              </w:rPr>
              <w:t xml:space="preserve"> </w:t>
            </w:r>
          </w:p>
        </w:tc>
      </w:tr>
      <w:tr w:rsidR="007E0D51" w:rsidRPr="007E0D51" w14:paraId="0FE639A4" w14:textId="77777777" w:rsidTr="00381492">
        <w:trPr>
          <w:cantSplit/>
          <w:trHeight w:val="284"/>
          <w:jc w:val="center"/>
        </w:trPr>
        <w:tc>
          <w:tcPr>
            <w:tcW w:w="2447" w:type="dxa"/>
            <w:gridSpan w:val="2"/>
            <w:tcBorders>
              <w:bottom w:val="single" w:sz="4" w:space="0" w:color="auto"/>
              <w:right w:val="single" w:sz="4" w:space="0" w:color="auto"/>
            </w:tcBorders>
            <w:shd w:val="clear" w:color="auto" w:fill="F2F2F2"/>
            <w:vAlign w:val="center"/>
          </w:tcPr>
          <w:p w14:paraId="430E9577"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concepto</w:t>
            </w:r>
          </w:p>
        </w:tc>
        <w:tc>
          <w:tcPr>
            <w:tcW w:w="3687" w:type="dxa"/>
            <w:gridSpan w:val="3"/>
            <w:tcBorders>
              <w:left w:val="single" w:sz="4" w:space="0" w:color="auto"/>
            </w:tcBorders>
            <w:shd w:val="clear" w:color="auto" w:fill="F2F2F2"/>
            <w:vAlign w:val="center"/>
          </w:tcPr>
          <w:p w14:paraId="2188D7DD"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objetivos</w:t>
            </w:r>
          </w:p>
        </w:tc>
        <w:tc>
          <w:tcPr>
            <w:tcW w:w="2792" w:type="dxa"/>
            <w:gridSpan w:val="2"/>
            <w:tcBorders>
              <w:left w:val="nil"/>
            </w:tcBorders>
            <w:shd w:val="clear" w:color="auto" w:fill="F2F2F2"/>
            <w:vAlign w:val="center"/>
          </w:tcPr>
          <w:p w14:paraId="19CE06C3"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criterio de éxito</w:t>
            </w:r>
          </w:p>
        </w:tc>
      </w:tr>
      <w:tr w:rsidR="007E0D51" w:rsidRPr="00A01E00" w14:paraId="0D060A38" w14:textId="77777777" w:rsidTr="00381492">
        <w:trPr>
          <w:cantSplit/>
          <w:trHeight w:val="227"/>
          <w:jc w:val="center"/>
        </w:trPr>
        <w:tc>
          <w:tcPr>
            <w:tcW w:w="2447" w:type="dxa"/>
            <w:gridSpan w:val="2"/>
            <w:shd w:val="clear" w:color="auto" w:fill="F2F2F2"/>
          </w:tcPr>
          <w:p w14:paraId="0E3DF10B" w14:textId="77777777" w:rsidR="007E0D51" w:rsidRPr="007E0D51" w:rsidRDefault="007E0D51" w:rsidP="007E0D51">
            <w:pPr>
              <w:overflowPunct w:val="0"/>
              <w:autoSpaceDE w:val="0"/>
              <w:autoSpaceDN w:val="0"/>
              <w:adjustRightInd w:val="0"/>
              <w:spacing w:after="0" w:line="240" w:lineRule="auto"/>
              <w:ind w:firstLine="0"/>
              <w:jc w:val="left"/>
              <w:textAlignment w:val="baseline"/>
              <w:rPr>
                <w:rFonts w:ascii="Times New Roman" w:eastAsia="Times New Roman" w:hAnsi="Times New Roman" w:cs="Times New Roman"/>
                <w:bCs/>
                <w:iCs/>
                <w:smallCaps/>
                <w:sz w:val="20"/>
                <w:szCs w:val="20"/>
                <w:lang w:val="es-ES" w:eastAsia="es-ES"/>
              </w:rPr>
            </w:pPr>
            <w:r w:rsidRPr="007E0D51">
              <w:rPr>
                <w:rFonts w:ascii="Times New Roman" w:eastAsia="Times New Roman" w:hAnsi="Times New Roman" w:cs="Times New Roman"/>
                <w:bCs/>
                <w:iCs/>
                <w:smallCaps/>
                <w:sz w:val="20"/>
                <w:szCs w:val="20"/>
                <w:lang w:val="es-ES" w:eastAsia="es-ES"/>
              </w:rPr>
              <w:t>alcance</w:t>
            </w:r>
          </w:p>
        </w:tc>
        <w:tc>
          <w:tcPr>
            <w:tcW w:w="3687" w:type="dxa"/>
            <w:gridSpan w:val="3"/>
          </w:tcPr>
          <w:p w14:paraId="7954E9C4" w14:textId="14FE9BE8" w:rsidR="007E0D51" w:rsidRPr="007E0D51" w:rsidRDefault="00155E25"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A01E00">
              <w:rPr>
                <w:rFonts w:ascii="Times New Roman" w:hAnsi="Times New Roman" w:cs="Times New Roman"/>
                <w:sz w:val="20"/>
                <w:szCs w:val="20"/>
              </w:rPr>
              <w:t xml:space="preserve">Crear la planificación para la implementación de un Sistema de Respuesta de Voz Interactiva (IVR) y reingeniería de procesos en base a los fundamentos de la Gestión de Proyectos del </w:t>
            </w:r>
            <w:r w:rsidR="00BB3F84">
              <w:rPr>
                <w:rFonts w:ascii="Times New Roman" w:hAnsi="Times New Roman" w:cs="Times New Roman"/>
                <w:sz w:val="20"/>
                <w:szCs w:val="20"/>
              </w:rPr>
              <w:t>PMBOK®</w:t>
            </w:r>
            <w:r w:rsidRPr="00A01E00">
              <w:rPr>
                <w:rFonts w:ascii="Times New Roman" w:hAnsi="Times New Roman" w:cs="Times New Roman"/>
                <w:sz w:val="20"/>
                <w:szCs w:val="20"/>
              </w:rPr>
              <w:t>.</w:t>
            </w:r>
          </w:p>
        </w:tc>
        <w:tc>
          <w:tcPr>
            <w:tcW w:w="2792" w:type="dxa"/>
            <w:gridSpan w:val="2"/>
          </w:tcPr>
          <w:p w14:paraId="4998FBF0" w14:textId="218F74E5"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Implementación de las prácticas establecidas en </w:t>
            </w:r>
            <w:r w:rsidR="00BB3F84">
              <w:rPr>
                <w:rFonts w:ascii="Times New Roman" w:eastAsia="Times New Roman" w:hAnsi="Times New Roman" w:cs="Times New Roman"/>
                <w:sz w:val="20"/>
                <w:szCs w:val="20"/>
                <w:lang w:val="es-MX" w:eastAsia="es-ES"/>
              </w:rPr>
              <w:t>PMBOK®</w:t>
            </w:r>
            <w:r w:rsidRPr="007E0D51">
              <w:rPr>
                <w:rFonts w:ascii="Times New Roman" w:eastAsia="Times New Roman" w:hAnsi="Times New Roman" w:cs="Times New Roman"/>
                <w:sz w:val="20"/>
                <w:szCs w:val="20"/>
                <w:lang w:val="es-MX" w:eastAsia="es-ES"/>
              </w:rPr>
              <w:t xml:space="preserve"> Séptima edición</w:t>
            </w:r>
          </w:p>
        </w:tc>
      </w:tr>
      <w:tr w:rsidR="007E0D51" w:rsidRPr="00A01E00" w14:paraId="5E0F8F98" w14:textId="77777777" w:rsidTr="00381492">
        <w:trPr>
          <w:cantSplit/>
          <w:trHeight w:val="227"/>
          <w:jc w:val="center"/>
        </w:trPr>
        <w:tc>
          <w:tcPr>
            <w:tcW w:w="2447" w:type="dxa"/>
            <w:gridSpan w:val="2"/>
            <w:shd w:val="clear" w:color="auto" w:fill="F2F2F2"/>
          </w:tcPr>
          <w:p w14:paraId="3BC2CCA1" w14:textId="77777777" w:rsidR="007E0D51" w:rsidRPr="007E0D51" w:rsidRDefault="007E0D51" w:rsidP="007E0D51">
            <w:pPr>
              <w:overflowPunct w:val="0"/>
              <w:autoSpaceDE w:val="0"/>
              <w:autoSpaceDN w:val="0"/>
              <w:adjustRightInd w:val="0"/>
              <w:spacing w:after="0" w:line="240" w:lineRule="auto"/>
              <w:ind w:firstLine="0"/>
              <w:jc w:val="left"/>
              <w:textAlignment w:val="baseline"/>
              <w:rPr>
                <w:rFonts w:ascii="Times New Roman" w:eastAsia="Times New Roman" w:hAnsi="Times New Roman" w:cs="Times New Roman"/>
                <w:bCs/>
                <w:iCs/>
                <w:smallCaps/>
                <w:sz w:val="20"/>
                <w:szCs w:val="20"/>
                <w:lang w:val="es-ES" w:eastAsia="es-ES"/>
              </w:rPr>
            </w:pPr>
            <w:r w:rsidRPr="007E0D51">
              <w:rPr>
                <w:rFonts w:ascii="Times New Roman" w:eastAsia="Times New Roman" w:hAnsi="Times New Roman" w:cs="Times New Roman"/>
                <w:bCs/>
                <w:iCs/>
                <w:smallCaps/>
                <w:sz w:val="20"/>
                <w:szCs w:val="20"/>
                <w:lang w:val="es-ES" w:eastAsia="es-ES"/>
              </w:rPr>
              <w:t>CRONOGRAMA</w:t>
            </w:r>
          </w:p>
        </w:tc>
        <w:tc>
          <w:tcPr>
            <w:tcW w:w="3687" w:type="dxa"/>
            <w:gridSpan w:val="3"/>
          </w:tcPr>
          <w:p w14:paraId="3B30FE80" w14:textId="7FB849EF" w:rsidR="007E0D51" w:rsidRPr="007E0D51" w:rsidRDefault="00155E25"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947F13">
              <w:rPr>
                <w:rFonts w:ascii="Times New Roman" w:eastAsia="Times New Roman" w:hAnsi="Times New Roman" w:cs="Times New Roman"/>
                <w:sz w:val="20"/>
                <w:szCs w:val="20"/>
                <w:lang w:val="es-MX" w:eastAsia="es-ES"/>
              </w:rPr>
              <w:t>Ejecutar la propuesta en un periodo no mayor a 100 días hábiles.</w:t>
            </w:r>
          </w:p>
        </w:tc>
        <w:tc>
          <w:tcPr>
            <w:tcW w:w="2792" w:type="dxa"/>
            <w:gridSpan w:val="2"/>
          </w:tcPr>
          <w:p w14:paraId="61A04F50"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Implementación antes de diciembre del 2024.</w:t>
            </w:r>
          </w:p>
        </w:tc>
      </w:tr>
      <w:tr w:rsidR="007E0D51" w:rsidRPr="00A01E00" w14:paraId="7B9FC554" w14:textId="77777777" w:rsidTr="00381492">
        <w:trPr>
          <w:cantSplit/>
          <w:trHeight w:val="227"/>
          <w:jc w:val="center"/>
        </w:trPr>
        <w:tc>
          <w:tcPr>
            <w:tcW w:w="2447" w:type="dxa"/>
            <w:gridSpan w:val="2"/>
            <w:shd w:val="clear" w:color="auto" w:fill="F2F2F2"/>
          </w:tcPr>
          <w:p w14:paraId="1604AAC4"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Cs/>
                <w:iCs/>
                <w:smallCaps/>
                <w:sz w:val="20"/>
                <w:szCs w:val="20"/>
                <w:lang w:val="es-ES" w:eastAsia="es-ES"/>
              </w:rPr>
            </w:pPr>
            <w:r w:rsidRPr="007E0D51">
              <w:rPr>
                <w:rFonts w:ascii="Times New Roman" w:eastAsia="Times New Roman" w:hAnsi="Times New Roman" w:cs="Times New Roman"/>
                <w:bCs/>
                <w:iCs/>
                <w:smallCaps/>
                <w:sz w:val="20"/>
                <w:szCs w:val="20"/>
                <w:lang w:val="es-ES" w:eastAsia="es-ES"/>
              </w:rPr>
              <w:t>costos</w:t>
            </w:r>
          </w:p>
        </w:tc>
        <w:tc>
          <w:tcPr>
            <w:tcW w:w="3687" w:type="dxa"/>
            <w:gridSpan w:val="3"/>
          </w:tcPr>
          <w:p w14:paraId="4C17CDEF" w14:textId="6DC32DFD"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Mantener los costos </w:t>
            </w:r>
            <w:r w:rsidR="006F123C" w:rsidRPr="007E0D51">
              <w:rPr>
                <w:rFonts w:ascii="Times New Roman" w:eastAsia="Times New Roman" w:hAnsi="Times New Roman" w:cs="Times New Roman"/>
                <w:sz w:val="20"/>
                <w:szCs w:val="20"/>
                <w:lang w:val="es-MX" w:eastAsia="es-ES"/>
              </w:rPr>
              <w:t>de acuerdo con</w:t>
            </w:r>
            <w:r w:rsidRPr="007E0D51">
              <w:rPr>
                <w:rFonts w:ascii="Times New Roman" w:eastAsia="Times New Roman" w:hAnsi="Times New Roman" w:cs="Times New Roman"/>
                <w:sz w:val="20"/>
                <w:szCs w:val="20"/>
                <w:lang w:val="es-MX" w:eastAsia="es-ES"/>
              </w:rPr>
              <w:t xml:space="preserve"> la capacidad de Children Internacional</w:t>
            </w:r>
          </w:p>
        </w:tc>
        <w:tc>
          <w:tcPr>
            <w:tcW w:w="2792" w:type="dxa"/>
            <w:gridSpan w:val="2"/>
          </w:tcPr>
          <w:p w14:paraId="48443486"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Cumplir con los requisitos del producto y objetivos institucionales.</w:t>
            </w:r>
          </w:p>
        </w:tc>
      </w:tr>
      <w:tr w:rsidR="007E0D51" w:rsidRPr="00A01E00" w14:paraId="3E8F3BB1" w14:textId="77777777" w:rsidTr="00381492">
        <w:trPr>
          <w:cantSplit/>
          <w:trHeight w:val="284"/>
          <w:jc w:val="center"/>
        </w:trPr>
        <w:tc>
          <w:tcPr>
            <w:tcW w:w="8926" w:type="dxa"/>
            <w:gridSpan w:val="7"/>
            <w:tcBorders>
              <w:bottom w:val="single" w:sz="4" w:space="0" w:color="auto"/>
            </w:tcBorders>
            <w:shd w:val="clear" w:color="auto" w:fill="D9D9D9"/>
            <w:vAlign w:val="center"/>
          </w:tcPr>
          <w:p w14:paraId="3B6220C0"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
                <w:smallCaps/>
                <w:sz w:val="20"/>
                <w:szCs w:val="20"/>
                <w:lang w:val="es-MX" w:eastAsia="es-ES"/>
              </w:rPr>
            </w:pPr>
            <w:r w:rsidRPr="007E0D51">
              <w:rPr>
                <w:rFonts w:ascii="Times New Roman" w:eastAsia="Times New Roman" w:hAnsi="Times New Roman" w:cs="Times New Roman"/>
                <w:b/>
                <w:smallCaps/>
                <w:sz w:val="20"/>
                <w:szCs w:val="20"/>
                <w:lang w:val="es-ES" w:eastAsia="es-ES"/>
              </w:rPr>
              <w:t>definición de requisitos del proyecto</w:t>
            </w:r>
            <w:r w:rsidRPr="007E0D51">
              <w:rPr>
                <w:rFonts w:ascii="Times New Roman" w:eastAsia="Times New Roman" w:hAnsi="Times New Roman" w:cs="Times New Roman"/>
                <w:b/>
                <w:sz w:val="20"/>
                <w:szCs w:val="20"/>
                <w:lang w:val="es-ES" w:eastAsia="es-ES"/>
              </w:rPr>
              <w:t>:</w:t>
            </w:r>
            <w:r w:rsidRPr="007E0D51">
              <w:rPr>
                <w:rFonts w:ascii="Times New Roman" w:eastAsia="Times New Roman" w:hAnsi="Times New Roman" w:cs="Times New Roman"/>
                <w:b/>
                <w:smallCaps/>
                <w:sz w:val="20"/>
                <w:szCs w:val="20"/>
                <w:lang w:val="es-MX" w:eastAsia="es-ES"/>
              </w:rPr>
              <w:t xml:space="preserve"> </w:t>
            </w:r>
          </w:p>
        </w:tc>
      </w:tr>
      <w:tr w:rsidR="007E0D51" w:rsidRPr="00A01E00" w14:paraId="349B731E" w14:textId="77777777" w:rsidTr="00381492">
        <w:trPr>
          <w:trHeight w:val="229"/>
          <w:jc w:val="center"/>
        </w:trPr>
        <w:tc>
          <w:tcPr>
            <w:tcW w:w="8926" w:type="dxa"/>
            <w:gridSpan w:val="7"/>
          </w:tcPr>
          <w:p w14:paraId="17F1DC41"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A01E00">
              <w:rPr>
                <w:rFonts w:ascii="Times New Roman" w:eastAsia="Times New Roman" w:hAnsi="Times New Roman" w:cs="Times New Roman"/>
                <w:iCs/>
                <w:sz w:val="20"/>
                <w:szCs w:val="20"/>
                <w:lang w:eastAsia="es-ES"/>
              </w:rPr>
              <w:t xml:space="preserve">Funcionales: </w:t>
            </w:r>
            <w:r w:rsidRPr="007E0D51">
              <w:rPr>
                <w:rFonts w:ascii="Times New Roman" w:eastAsia="Times New Roman" w:hAnsi="Times New Roman" w:cs="Times New Roman"/>
                <w:iCs/>
                <w:sz w:val="20"/>
                <w:szCs w:val="20"/>
                <w:lang w:val="es-MX" w:eastAsia="es-ES"/>
              </w:rPr>
              <w:t>Seguridad de la información, compatibilidad con dispositivos móviles, IVR fácil de utilizar para el usuario</w:t>
            </w:r>
          </w:p>
        </w:tc>
      </w:tr>
      <w:tr w:rsidR="007E0D51" w:rsidRPr="00A01E00" w14:paraId="63913AC9" w14:textId="77777777" w:rsidTr="00381492">
        <w:trPr>
          <w:trHeight w:val="210"/>
          <w:jc w:val="center"/>
        </w:trPr>
        <w:tc>
          <w:tcPr>
            <w:tcW w:w="8926" w:type="dxa"/>
            <w:gridSpan w:val="7"/>
          </w:tcPr>
          <w:p w14:paraId="4A9C2701"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A01E00">
              <w:rPr>
                <w:rFonts w:ascii="Times New Roman" w:eastAsia="Times New Roman" w:hAnsi="Times New Roman" w:cs="Times New Roman"/>
                <w:iCs/>
                <w:sz w:val="20"/>
                <w:szCs w:val="20"/>
                <w:lang w:eastAsia="es-ES"/>
              </w:rPr>
              <w:t>No funcionales</w:t>
            </w:r>
            <w:r w:rsidRPr="007E0D51">
              <w:rPr>
                <w:rFonts w:ascii="Times New Roman" w:eastAsia="Times New Roman" w:hAnsi="Times New Roman" w:cs="Times New Roman"/>
                <w:iCs/>
                <w:sz w:val="20"/>
                <w:szCs w:val="20"/>
                <w:lang w:val="es-MX" w:eastAsia="es-ES"/>
              </w:rPr>
              <w:t>: Permitir el acceso al servicio de telemedicina de forma remota, identificación áreas de mejora.</w:t>
            </w:r>
          </w:p>
        </w:tc>
      </w:tr>
      <w:tr w:rsidR="007E0D51" w:rsidRPr="00A01E00" w14:paraId="08B6E5F7" w14:textId="77777777" w:rsidTr="00381492">
        <w:trPr>
          <w:trHeight w:val="203"/>
          <w:jc w:val="center"/>
        </w:trPr>
        <w:tc>
          <w:tcPr>
            <w:tcW w:w="8926" w:type="dxa"/>
            <w:gridSpan w:val="7"/>
          </w:tcPr>
          <w:p w14:paraId="558920A9"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7E0D51">
              <w:rPr>
                <w:rFonts w:ascii="Times New Roman" w:eastAsia="Times New Roman" w:hAnsi="Times New Roman" w:cs="Times New Roman"/>
                <w:iCs/>
                <w:sz w:val="20"/>
                <w:szCs w:val="20"/>
                <w:lang w:val="es-MX" w:eastAsia="es-ES"/>
              </w:rPr>
              <w:t xml:space="preserve">Calidad: Métricas para medir la satisfacción, eficiencia en datos registrados, disponibilidad del servicio para garantizar que los usuarios puedan acceder.    </w:t>
            </w:r>
          </w:p>
        </w:tc>
      </w:tr>
      <w:tr w:rsidR="007E0D51" w:rsidRPr="00A01E00" w14:paraId="15697CE8" w14:textId="77777777" w:rsidTr="00381492">
        <w:trPr>
          <w:trHeight w:val="203"/>
          <w:jc w:val="center"/>
        </w:trPr>
        <w:tc>
          <w:tcPr>
            <w:tcW w:w="8926" w:type="dxa"/>
            <w:gridSpan w:val="7"/>
          </w:tcPr>
          <w:p w14:paraId="6BA0DDCA"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7E0D51">
              <w:rPr>
                <w:rFonts w:ascii="Times New Roman" w:eastAsia="Times New Roman" w:hAnsi="Times New Roman" w:cs="Times New Roman"/>
                <w:iCs/>
                <w:sz w:val="20"/>
                <w:szCs w:val="20"/>
                <w:lang w:val="es-MX" w:eastAsia="es-ES"/>
              </w:rPr>
              <w:t>Patrocinador: Gestión de adquisición del IVR</w:t>
            </w:r>
          </w:p>
        </w:tc>
      </w:tr>
      <w:tr w:rsidR="007E0D51" w:rsidRPr="007E0D51" w14:paraId="3AFD8052"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0AE980C3"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b/>
                <w:smallCaps/>
                <w:sz w:val="20"/>
                <w:szCs w:val="20"/>
                <w:lang w:val="es-ES" w:eastAsia="es-ES"/>
              </w:rPr>
              <w:t xml:space="preserve">descripción general del proyecto: </w:t>
            </w:r>
          </w:p>
        </w:tc>
      </w:tr>
      <w:tr w:rsidR="007E0D51" w:rsidRPr="007E0D51" w14:paraId="2FBBF1AF" w14:textId="77777777" w:rsidTr="00381492">
        <w:trPr>
          <w:trHeight w:val="848"/>
          <w:jc w:val="center"/>
        </w:trPr>
        <w:tc>
          <w:tcPr>
            <w:tcW w:w="8926" w:type="dxa"/>
            <w:gridSpan w:val="7"/>
            <w:tcBorders>
              <w:top w:val="single" w:sz="4" w:space="0" w:color="auto"/>
              <w:left w:val="single" w:sz="4" w:space="0" w:color="auto"/>
              <w:right w:val="single" w:sz="4" w:space="0" w:color="auto"/>
            </w:tcBorders>
          </w:tcPr>
          <w:p w14:paraId="2A30AE92" w14:textId="77777777" w:rsidR="007E0D51" w:rsidRPr="007E0D51" w:rsidRDefault="007E0D51" w:rsidP="007E0D51">
            <w:pPr>
              <w:overflowPunct w:val="0"/>
              <w:autoSpaceDE w:val="0"/>
              <w:autoSpaceDN w:val="0"/>
              <w:adjustRightInd w:val="0"/>
              <w:spacing w:after="0" w:line="240" w:lineRule="auto"/>
              <w:ind w:firstLine="0"/>
              <w:jc w:val="left"/>
              <w:textAlignment w:val="baseline"/>
              <w:rPr>
                <w:rFonts w:ascii="Times New Roman" w:eastAsia="Times New Roman" w:hAnsi="Times New Roman" w:cs="Times New Roman"/>
                <w:sz w:val="20"/>
                <w:szCs w:val="20"/>
                <w:lang w:val="es-PE" w:eastAsia="es-ES"/>
              </w:rPr>
            </w:pPr>
            <w:r w:rsidRPr="007E0D51">
              <w:rPr>
                <w:rFonts w:ascii="Times New Roman" w:eastAsia="Times New Roman" w:hAnsi="Times New Roman" w:cs="Times New Roman"/>
                <w:sz w:val="20"/>
                <w:szCs w:val="20"/>
                <w:lang w:val="es-PE" w:eastAsia="es-ES"/>
              </w:rPr>
              <w:t>La demanda de servicios de Telemedicina y la necesidad de mejorar la calidad son factores que impulsan la realización del proyecto. La innovación tecnológica y la optimización de los procesos son fundamentales para poder cumplir con todas las expectativas de los interesados para proporcionar una atención de calidad</w:t>
            </w:r>
            <w:r w:rsidRPr="007E0D51">
              <w:rPr>
                <w:rFonts w:ascii="Times New Roman" w:eastAsia="Times New Roman" w:hAnsi="Times New Roman" w:cs="Times New Roman"/>
                <w:sz w:val="20"/>
                <w:szCs w:val="20"/>
                <w:lang w:val="es-419" w:eastAsia="es-ES"/>
              </w:rPr>
              <w:t xml:space="preserve">. Los entregables del proyecto son: </w:t>
            </w:r>
          </w:p>
          <w:p w14:paraId="28A5D648"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p>
          <w:p w14:paraId="38320A99" w14:textId="77777777" w:rsidR="00485421" w:rsidRPr="00947F13" w:rsidRDefault="00485421" w:rsidP="0048542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r w:rsidRPr="00947F13">
              <w:rPr>
                <w:rFonts w:ascii="Times New Roman" w:eastAsia="Times New Roman" w:hAnsi="Times New Roman" w:cs="Times New Roman"/>
                <w:sz w:val="20"/>
                <w:szCs w:val="20"/>
                <w:lang w:val="es-419" w:eastAsia="es-ES"/>
              </w:rPr>
              <w:t>Implementación del IVR</w:t>
            </w:r>
          </w:p>
          <w:p w14:paraId="72CD5C9B" w14:textId="77777777" w:rsidR="00485421" w:rsidRPr="00947F13" w:rsidRDefault="00485421" w:rsidP="0048542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r w:rsidRPr="00947F13">
              <w:rPr>
                <w:rFonts w:ascii="Times New Roman" w:eastAsia="Times New Roman" w:hAnsi="Times New Roman" w:cs="Times New Roman"/>
                <w:sz w:val="20"/>
                <w:szCs w:val="20"/>
                <w:lang w:val="es-419" w:eastAsia="es-ES"/>
              </w:rPr>
              <w:t>Reingeniería de procesos</w:t>
            </w:r>
          </w:p>
          <w:p w14:paraId="4B669C05" w14:textId="77777777" w:rsidR="00485421" w:rsidRPr="00947F13" w:rsidRDefault="00485421" w:rsidP="0048542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r w:rsidRPr="00947F13">
              <w:rPr>
                <w:rFonts w:ascii="Times New Roman" w:eastAsia="Times New Roman" w:hAnsi="Times New Roman" w:cs="Times New Roman"/>
                <w:sz w:val="20"/>
                <w:szCs w:val="20"/>
                <w:lang w:val="es-419" w:eastAsia="es-ES"/>
              </w:rPr>
              <w:t>Implementación de Líneas 800 o 900</w:t>
            </w:r>
          </w:p>
          <w:p w14:paraId="3A7C5371" w14:textId="77777777" w:rsidR="00485421" w:rsidRPr="00947F13" w:rsidRDefault="00485421" w:rsidP="0048542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r w:rsidRPr="00947F13">
              <w:rPr>
                <w:rFonts w:ascii="Times New Roman" w:eastAsia="Times New Roman" w:hAnsi="Times New Roman" w:cs="Times New Roman"/>
                <w:sz w:val="20"/>
                <w:szCs w:val="20"/>
                <w:lang w:val="es-419" w:eastAsia="es-ES"/>
              </w:rPr>
              <w:t xml:space="preserve">Herramientas de calidad y seguimiento. </w:t>
            </w:r>
          </w:p>
          <w:p w14:paraId="2C901D2C" w14:textId="4E99F7E8" w:rsidR="007E0D51" w:rsidRPr="007E0D51" w:rsidRDefault="00485421" w:rsidP="0048542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419" w:eastAsia="es-ES"/>
              </w:rPr>
            </w:pPr>
            <w:r w:rsidRPr="00947F13">
              <w:rPr>
                <w:rFonts w:ascii="Times New Roman" w:eastAsia="Times New Roman" w:hAnsi="Times New Roman" w:cs="Times New Roman"/>
                <w:sz w:val="20"/>
                <w:szCs w:val="20"/>
                <w:lang w:val="es-419" w:eastAsia="es-ES"/>
              </w:rPr>
              <w:t>Socialización de Mejoras</w:t>
            </w:r>
          </w:p>
        </w:tc>
      </w:tr>
      <w:tr w:rsidR="007E0D51" w:rsidRPr="007E0D51" w14:paraId="4D78CCE1"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5833921A"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b/>
                <w:smallCaps/>
                <w:sz w:val="20"/>
                <w:szCs w:val="20"/>
                <w:lang w:val="es-ES" w:eastAsia="es-ES"/>
              </w:rPr>
              <w:t>riesgos generales del proyecto</w:t>
            </w:r>
            <w:r w:rsidRPr="007E0D51">
              <w:rPr>
                <w:rFonts w:ascii="Times New Roman" w:eastAsia="Times New Roman" w:hAnsi="Times New Roman" w:cs="Times New Roman"/>
                <w:b/>
                <w:sz w:val="20"/>
                <w:szCs w:val="20"/>
                <w:lang w:val="es-ES" w:eastAsia="es-ES"/>
              </w:rPr>
              <w:t>:</w:t>
            </w:r>
            <w:r w:rsidRPr="007E0D51">
              <w:rPr>
                <w:rFonts w:ascii="Times New Roman" w:eastAsia="Times New Roman" w:hAnsi="Times New Roman" w:cs="Times New Roman"/>
                <w:sz w:val="20"/>
                <w:szCs w:val="20"/>
                <w:lang w:val="es-MX" w:eastAsia="es-ES"/>
              </w:rPr>
              <w:t xml:space="preserve"> </w:t>
            </w:r>
          </w:p>
        </w:tc>
      </w:tr>
      <w:tr w:rsidR="007E0D51" w:rsidRPr="00A01E00" w14:paraId="6366A3B4"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tcPr>
          <w:p w14:paraId="2E58C0FC" w14:textId="478BCACA" w:rsidR="007E0D51" w:rsidRPr="007E0D51" w:rsidRDefault="004B26F3"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4B26F3">
              <w:rPr>
                <w:rFonts w:ascii="Times New Roman" w:eastAsia="Calibri" w:hAnsi="Times New Roman" w:cs="Times New Roman"/>
                <w:kern w:val="2"/>
                <w:sz w:val="20"/>
                <w:szCs w:val="20"/>
                <w:lang w:val="es-PE"/>
                <w14:ligatures w14:val="standardContextual"/>
              </w:rPr>
              <w:t>Complejidad técnica</w:t>
            </w:r>
          </w:p>
          <w:p w14:paraId="376A497D" w14:textId="77777777" w:rsidR="004B26F3" w:rsidRDefault="004B26F3"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4B26F3">
              <w:rPr>
                <w:rFonts w:ascii="Times New Roman" w:eastAsia="Calibri" w:hAnsi="Times New Roman" w:cs="Times New Roman"/>
                <w:kern w:val="2"/>
                <w:sz w:val="20"/>
                <w:szCs w:val="20"/>
                <w:lang w:val="es-PE"/>
                <w14:ligatures w14:val="standardContextual"/>
              </w:rPr>
              <w:t>Integración de sistemas</w:t>
            </w:r>
          </w:p>
          <w:p w14:paraId="06371B23" w14:textId="77777777" w:rsidR="007E0D51" w:rsidRDefault="00A225D9"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A225D9">
              <w:rPr>
                <w:rFonts w:ascii="Times New Roman" w:eastAsia="Calibri" w:hAnsi="Times New Roman" w:cs="Times New Roman"/>
                <w:kern w:val="2"/>
                <w:sz w:val="20"/>
                <w:szCs w:val="20"/>
                <w:lang w:val="es-PE"/>
                <w14:ligatures w14:val="standardContextual"/>
              </w:rPr>
              <w:t>Seguridad y privacidad de los datos</w:t>
            </w:r>
          </w:p>
          <w:p w14:paraId="5A4FBE74" w14:textId="77777777" w:rsidR="00A225D9" w:rsidRDefault="00A225D9"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A225D9">
              <w:rPr>
                <w:rFonts w:ascii="Times New Roman" w:eastAsia="Calibri" w:hAnsi="Times New Roman" w:cs="Times New Roman"/>
                <w:kern w:val="2"/>
                <w:sz w:val="20"/>
                <w:szCs w:val="20"/>
                <w:lang w:val="es-PE"/>
                <w14:ligatures w14:val="standardContextual"/>
              </w:rPr>
              <w:t>Aceptación del usuario</w:t>
            </w:r>
          </w:p>
          <w:p w14:paraId="277DB80D" w14:textId="77777777" w:rsidR="00A225D9" w:rsidRDefault="000E2522"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0E2522">
              <w:rPr>
                <w:rFonts w:ascii="Times New Roman" w:eastAsia="Calibri" w:hAnsi="Times New Roman" w:cs="Times New Roman"/>
                <w:kern w:val="2"/>
                <w:sz w:val="20"/>
                <w:szCs w:val="20"/>
                <w:lang w:val="es-PE"/>
                <w14:ligatures w14:val="standardContextual"/>
              </w:rPr>
              <w:t>Costo y presupuesto</w:t>
            </w:r>
          </w:p>
          <w:p w14:paraId="7B411366" w14:textId="77777777" w:rsidR="000E2522" w:rsidRDefault="000E2522"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0E2522">
              <w:rPr>
                <w:rFonts w:ascii="Times New Roman" w:eastAsia="Calibri" w:hAnsi="Times New Roman" w:cs="Times New Roman"/>
                <w:kern w:val="2"/>
                <w:sz w:val="20"/>
                <w:szCs w:val="20"/>
                <w:lang w:val="es-PE"/>
                <w14:ligatures w14:val="standardContextual"/>
              </w:rPr>
              <w:t>Plazos de entrega</w:t>
            </w:r>
          </w:p>
          <w:p w14:paraId="32FB07CA" w14:textId="4D22ED64" w:rsidR="000E2522" w:rsidRPr="007E0D51" w:rsidRDefault="00897FC4" w:rsidP="003825C2">
            <w:pPr>
              <w:spacing w:after="160" w:line="240" w:lineRule="auto"/>
              <w:ind w:firstLine="0"/>
              <w:rPr>
                <w:rFonts w:ascii="Times New Roman" w:eastAsia="Calibri" w:hAnsi="Times New Roman" w:cs="Times New Roman"/>
                <w:kern w:val="2"/>
                <w:sz w:val="20"/>
                <w:szCs w:val="20"/>
                <w:lang w:val="es-PE"/>
                <w14:ligatures w14:val="standardContextual"/>
              </w:rPr>
            </w:pPr>
            <w:r w:rsidRPr="00897FC4">
              <w:rPr>
                <w:rFonts w:ascii="Times New Roman" w:eastAsia="Calibri" w:hAnsi="Times New Roman" w:cs="Times New Roman"/>
                <w:kern w:val="2"/>
                <w:sz w:val="20"/>
                <w:szCs w:val="20"/>
                <w:lang w:val="es-PE"/>
                <w14:ligatures w14:val="standardContextual"/>
              </w:rPr>
              <w:t>Resistencia al cambio organizacional</w:t>
            </w:r>
          </w:p>
        </w:tc>
      </w:tr>
      <w:tr w:rsidR="007E0D51" w:rsidRPr="00A01E00" w14:paraId="50B54C24"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73A309A1"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b/>
                <w:smallCaps/>
                <w:sz w:val="20"/>
                <w:szCs w:val="20"/>
                <w:lang w:val="es-ES" w:eastAsia="es-ES"/>
              </w:rPr>
              <w:t>cronograma de hitos del proyecto</w:t>
            </w:r>
            <w:r w:rsidRPr="007E0D51">
              <w:rPr>
                <w:rFonts w:ascii="Times New Roman" w:eastAsia="Times New Roman" w:hAnsi="Times New Roman" w:cs="Times New Roman"/>
                <w:b/>
                <w:sz w:val="20"/>
                <w:szCs w:val="20"/>
                <w:lang w:val="es-ES" w:eastAsia="es-ES"/>
              </w:rPr>
              <w:t>:</w:t>
            </w:r>
            <w:r w:rsidRPr="007E0D51">
              <w:rPr>
                <w:rFonts w:ascii="Times New Roman" w:eastAsia="Times New Roman" w:hAnsi="Times New Roman" w:cs="Times New Roman"/>
                <w:sz w:val="20"/>
                <w:szCs w:val="20"/>
                <w:lang w:val="es-MX" w:eastAsia="es-ES"/>
              </w:rPr>
              <w:t xml:space="preserve"> </w:t>
            </w:r>
          </w:p>
        </w:tc>
      </w:tr>
      <w:tr w:rsidR="007E0D51" w:rsidRPr="007E0D51" w14:paraId="35F37EB2" w14:textId="77777777" w:rsidTr="00381492">
        <w:trPr>
          <w:cantSplit/>
          <w:trHeight w:val="284"/>
          <w:jc w:val="center"/>
        </w:trPr>
        <w:tc>
          <w:tcPr>
            <w:tcW w:w="4460" w:type="dxa"/>
            <w:gridSpan w:val="4"/>
            <w:tcBorders>
              <w:bottom w:val="single" w:sz="4" w:space="0" w:color="auto"/>
            </w:tcBorders>
            <w:shd w:val="clear" w:color="auto" w:fill="F2F2F2"/>
            <w:vAlign w:val="center"/>
          </w:tcPr>
          <w:p w14:paraId="5636D539"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i/>
                <w:smallCaps/>
                <w:sz w:val="20"/>
                <w:szCs w:val="20"/>
                <w:lang w:val="es-MX" w:eastAsia="es-ES"/>
              </w:rPr>
              <w:t>hitos</w:t>
            </w:r>
          </w:p>
        </w:tc>
        <w:tc>
          <w:tcPr>
            <w:tcW w:w="4466" w:type="dxa"/>
            <w:gridSpan w:val="3"/>
            <w:tcBorders>
              <w:bottom w:val="single" w:sz="4" w:space="0" w:color="auto"/>
            </w:tcBorders>
            <w:shd w:val="clear" w:color="auto" w:fill="F2F2F2"/>
            <w:vAlign w:val="center"/>
          </w:tcPr>
          <w:p w14:paraId="109EC4E0"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i/>
                <w:smallCaps/>
                <w:sz w:val="20"/>
                <w:szCs w:val="20"/>
                <w:lang w:val="es-MX" w:eastAsia="es-ES"/>
              </w:rPr>
              <w:t>fechas programadas</w:t>
            </w:r>
          </w:p>
        </w:tc>
      </w:tr>
      <w:tr w:rsidR="007E0D51" w:rsidRPr="007E0D51" w14:paraId="6F4757AC" w14:textId="77777777" w:rsidTr="00381492">
        <w:trPr>
          <w:cantSplit/>
          <w:trHeight w:val="227"/>
          <w:jc w:val="center"/>
        </w:trPr>
        <w:tc>
          <w:tcPr>
            <w:tcW w:w="4460" w:type="dxa"/>
            <w:gridSpan w:val="4"/>
            <w:tcBorders>
              <w:bottom w:val="single" w:sz="4" w:space="0" w:color="auto"/>
            </w:tcBorders>
          </w:tcPr>
          <w:p w14:paraId="59504AC7" w14:textId="77777777" w:rsidR="007E0D51" w:rsidRPr="007E0D51" w:rsidRDefault="007E0D51"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7E0D51">
              <w:rPr>
                <w:rFonts w:ascii="Times New Roman" w:eastAsia="Times New Roman" w:hAnsi="Times New Roman" w:cs="Times New Roman"/>
                <w:iCs/>
                <w:sz w:val="20"/>
                <w:szCs w:val="20"/>
                <w:lang w:val="es-MX" w:eastAsia="es-ES"/>
              </w:rPr>
              <w:t>Inicio del proyecto</w:t>
            </w:r>
          </w:p>
        </w:tc>
        <w:tc>
          <w:tcPr>
            <w:tcW w:w="4466" w:type="dxa"/>
            <w:gridSpan w:val="3"/>
            <w:tcBorders>
              <w:bottom w:val="single" w:sz="4" w:space="0" w:color="auto"/>
            </w:tcBorders>
          </w:tcPr>
          <w:p w14:paraId="7851A582" w14:textId="4894752D" w:rsidR="007E0D51" w:rsidRPr="007E0D51" w:rsidRDefault="00C813B6"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
                <w:sz w:val="20"/>
                <w:szCs w:val="20"/>
                <w:lang w:val="es-MX" w:eastAsia="es-ES"/>
              </w:rPr>
            </w:pPr>
            <w:r w:rsidRPr="00947F13">
              <w:rPr>
                <w:rFonts w:ascii="Times New Roman" w:eastAsia="Times New Roman" w:hAnsi="Times New Roman" w:cs="Times New Roman"/>
                <w:i/>
                <w:sz w:val="20"/>
                <w:szCs w:val="20"/>
                <w:lang w:val="es-MX" w:eastAsia="es-ES"/>
              </w:rPr>
              <w:t>08/4/24</w:t>
            </w:r>
          </w:p>
        </w:tc>
      </w:tr>
      <w:tr w:rsidR="007E0D51" w:rsidRPr="007E0D51" w14:paraId="20EF353D" w14:textId="77777777" w:rsidTr="00381492">
        <w:trPr>
          <w:cantSplit/>
          <w:trHeight w:val="227"/>
          <w:jc w:val="center"/>
        </w:trPr>
        <w:tc>
          <w:tcPr>
            <w:tcW w:w="4460" w:type="dxa"/>
            <w:gridSpan w:val="4"/>
            <w:tcBorders>
              <w:bottom w:val="single" w:sz="4" w:space="0" w:color="auto"/>
            </w:tcBorders>
          </w:tcPr>
          <w:p w14:paraId="1EFB4D9C" w14:textId="1D5CB3DE" w:rsidR="007E0D51" w:rsidRPr="007E0D51" w:rsidRDefault="00155E25"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947F13">
              <w:rPr>
                <w:rFonts w:ascii="Times New Roman" w:eastAsia="Times New Roman" w:hAnsi="Times New Roman" w:cs="Times New Roman"/>
                <w:iCs/>
                <w:sz w:val="20"/>
                <w:szCs w:val="20"/>
                <w:lang w:val="es-MX" w:eastAsia="es-ES"/>
              </w:rPr>
              <w:t>Implementación del IVR</w:t>
            </w:r>
          </w:p>
        </w:tc>
        <w:tc>
          <w:tcPr>
            <w:tcW w:w="4466" w:type="dxa"/>
            <w:gridSpan w:val="3"/>
            <w:tcBorders>
              <w:bottom w:val="single" w:sz="4" w:space="0" w:color="auto"/>
            </w:tcBorders>
          </w:tcPr>
          <w:p w14:paraId="29DD1158" w14:textId="42993F75" w:rsidR="007E0D51" w:rsidRPr="007E0D51" w:rsidRDefault="00C813B6"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
                <w:sz w:val="20"/>
                <w:szCs w:val="20"/>
                <w:lang w:val="es-MX" w:eastAsia="es-ES"/>
              </w:rPr>
            </w:pPr>
            <w:r w:rsidRPr="00947F13">
              <w:rPr>
                <w:rFonts w:ascii="Times New Roman" w:eastAsia="Times New Roman" w:hAnsi="Times New Roman" w:cs="Times New Roman"/>
                <w:i/>
                <w:sz w:val="20"/>
                <w:szCs w:val="20"/>
                <w:lang w:val="es-MX" w:eastAsia="es-ES"/>
              </w:rPr>
              <w:t>18/6/24</w:t>
            </w:r>
          </w:p>
        </w:tc>
      </w:tr>
      <w:tr w:rsidR="007E0D51" w:rsidRPr="007E0D51" w14:paraId="79057162" w14:textId="77777777" w:rsidTr="00381492">
        <w:trPr>
          <w:cantSplit/>
          <w:trHeight w:val="227"/>
          <w:jc w:val="center"/>
        </w:trPr>
        <w:tc>
          <w:tcPr>
            <w:tcW w:w="4460" w:type="dxa"/>
            <w:gridSpan w:val="4"/>
            <w:tcBorders>
              <w:bottom w:val="single" w:sz="4" w:space="0" w:color="auto"/>
            </w:tcBorders>
          </w:tcPr>
          <w:p w14:paraId="13DA1797" w14:textId="0284D1E6" w:rsidR="007E0D51" w:rsidRPr="007E0D51" w:rsidRDefault="00155E25"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iCs/>
                <w:sz w:val="20"/>
                <w:szCs w:val="20"/>
                <w:lang w:val="es-MX" w:eastAsia="es-ES"/>
              </w:rPr>
            </w:pPr>
            <w:r w:rsidRPr="00947F13">
              <w:rPr>
                <w:rFonts w:ascii="Times New Roman" w:eastAsia="Times New Roman" w:hAnsi="Times New Roman" w:cs="Times New Roman"/>
                <w:iCs/>
                <w:sz w:val="20"/>
                <w:szCs w:val="20"/>
                <w:lang w:val="es-MX" w:eastAsia="es-ES"/>
              </w:rPr>
              <w:t>Reingeniería de procesos</w:t>
            </w:r>
          </w:p>
        </w:tc>
        <w:tc>
          <w:tcPr>
            <w:tcW w:w="4466" w:type="dxa"/>
            <w:gridSpan w:val="3"/>
            <w:tcBorders>
              <w:bottom w:val="single" w:sz="4" w:space="0" w:color="auto"/>
            </w:tcBorders>
          </w:tcPr>
          <w:p w14:paraId="30C7B8B3" w14:textId="34D92A38" w:rsidR="007E0D51" w:rsidRPr="007E0D51" w:rsidRDefault="00C813B6"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i/>
                <w:sz w:val="20"/>
                <w:szCs w:val="20"/>
                <w:lang w:val="es-MX" w:eastAsia="es-ES"/>
              </w:rPr>
            </w:pPr>
            <w:r w:rsidRPr="00947F13">
              <w:rPr>
                <w:rFonts w:ascii="Times New Roman" w:eastAsia="Times New Roman" w:hAnsi="Times New Roman" w:cs="Times New Roman"/>
                <w:i/>
                <w:sz w:val="20"/>
                <w:szCs w:val="20"/>
                <w:lang w:val="es-MX" w:eastAsia="es-ES"/>
              </w:rPr>
              <w:t>27/5/24</w:t>
            </w:r>
          </w:p>
        </w:tc>
      </w:tr>
      <w:tr w:rsidR="007E0D51" w:rsidRPr="007E0D51" w14:paraId="14948EF6" w14:textId="77777777" w:rsidTr="00381492">
        <w:trPr>
          <w:cantSplit/>
          <w:trHeight w:val="227"/>
          <w:jc w:val="center"/>
        </w:trPr>
        <w:tc>
          <w:tcPr>
            <w:tcW w:w="4460" w:type="dxa"/>
            <w:gridSpan w:val="4"/>
            <w:tcBorders>
              <w:bottom w:val="single" w:sz="4" w:space="0" w:color="auto"/>
            </w:tcBorders>
          </w:tcPr>
          <w:p w14:paraId="60DBABF1" w14:textId="2621E679" w:rsidR="007E0D51" w:rsidRPr="007E0D51" w:rsidRDefault="00155E25"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947F13">
              <w:rPr>
                <w:rFonts w:ascii="Times New Roman" w:eastAsia="Times New Roman" w:hAnsi="Times New Roman" w:cs="Times New Roman"/>
                <w:sz w:val="20"/>
                <w:szCs w:val="20"/>
                <w:lang w:val="es-MX" w:eastAsia="es-ES"/>
              </w:rPr>
              <w:t>Implementación de Líneas 800 o 900</w:t>
            </w:r>
          </w:p>
        </w:tc>
        <w:tc>
          <w:tcPr>
            <w:tcW w:w="4466" w:type="dxa"/>
            <w:gridSpan w:val="3"/>
            <w:tcBorders>
              <w:bottom w:val="single" w:sz="4" w:space="0" w:color="auto"/>
            </w:tcBorders>
          </w:tcPr>
          <w:p w14:paraId="666039C1" w14:textId="1E0E9213" w:rsidR="007E0D51" w:rsidRPr="007E0D51" w:rsidRDefault="00C813B6"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947F13">
              <w:rPr>
                <w:rFonts w:ascii="Times New Roman" w:eastAsia="Times New Roman" w:hAnsi="Times New Roman" w:cs="Times New Roman"/>
                <w:sz w:val="20"/>
                <w:szCs w:val="20"/>
                <w:lang w:val="es-MX" w:eastAsia="es-ES"/>
              </w:rPr>
              <w:t>2</w:t>
            </w:r>
            <w:r w:rsidR="00B62B1F">
              <w:rPr>
                <w:rFonts w:ascii="Times New Roman" w:eastAsia="Times New Roman" w:hAnsi="Times New Roman" w:cs="Times New Roman"/>
                <w:sz w:val="20"/>
                <w:szCs w:val="20"/>
                <w:lang w:val="es-MX" w:eastAsia="es-ES"/>
              </w:rPr>
              <w:t>9</w:t>
            </w:r>
            <w:r w:rsidRPr="00947F13">
              <w:rPr>
                <w:rFonts w:ascii="Times New Roman" w:eastAsia="Times New Roman" w:hAnsi="Times New Roman" w:cs="Times New Roman"/>
                <w:sz w:val="20"/>
                <w:szCs w:val="20"/>
                <w:lang w:val="es-MX" w:eastAsia="es-ES"/>
              </w:rPr>
              <w:t>/4/24</w:t>
            </w:r>
          </w:p>
        </w:tc>
      </w:tr>
      <w:tr w:rsidR="007E0D51" w:rsidRPr="007E0D51" w14:paraId="01A7730F" w14:textId="77777777" w:rsidTr="00381492">
        <w:trPr>
          <w:cantSplit/>
          <w:trHeight w:val="227"/>
          <w:jc w:val="center"/>
        </w:trPr>
        <w:tc>
          <w:tcPr>
            <w:tcW w:w="4460" w:type="dxa"/>
            <w:gridSpan w:val="4"/>
          </w:tcPr>
          <w:p w14:paraId="4D457B6C" w14:textId="286F9FDF" w:rsidR="007E0D51" w:rsidRPr="007E0D51" w:rsidRDefault="00C813B6"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947F13">
              <w:rPr>
                <w:rFonts w:ascii="Times New Roman" w:eastAsia="Times New Roman" w:hAnsi="Times New Roman" w:cs="Times New Roman"/>
                <w:sz w:val="20"/>
                <w:szCs w:val="20"/>
                <w:lang w:val="es-MX" w:eastAsia="es-ES"/>
              </w:rPr>
              <w:t>Herramientas de calidad y seguimiento.</w:t>
            </w:r>
            <w:r w:rsidR="007E0D51" w:rsidRPr="007E0D51">
              <w:rPr>
                <w:rFonts w:ascii="Times New Roman" w:eastAsia="Times New Roman" w:hAnsi="Times New Roman" w:cs="Times New Roman"/>
                <w:sz w:val="20"/>
                <w:szCs w:val="20"/>
                <w:lang w:val="es-MX" w:eastAsia="es-ES"/>
              </w:rPr>
              <w:t xml:space="preserve"> </w:t>
            </w:r>
          </w:p>
        </w:tc>
        <w:tc>
          <w:tcPr>
            <w:tcW w:w="4466" w:type="dxa"/>
            <w:gridSpan w:val="3"/>
          </w:tcPr>
          <w:p w14:paraId="7D9CC110" w14:textId="16B9241C" w:rsidR="007E0D51" w:rsidRPr="007E0D51" w:rsidRDefault="00F802A5"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Pr>
                <w:rFonts w:ascii="Times New Roman" w:eastAsia="Times New Roman" w:hAnsi="Times New Roman" w:cs="Times New Roman"/>
                <w:sz w:val="20"/>
                <w:szCs w:val="20"/>
                <w:lang w:val="es-MX" w:eastAsia="es-ES"/>
              </w:rPr>
              <w:t>26</w:t>
            </w:r>
            <w:r w:rsidR="00C813B6" w:rsidRPr="00947F13">
              <w:rPr>
                <w:rFonts w:ascii="Times New Roman" w:eastAsia="Times New Roman" w:hAnsi="Times New Roman" w:cs="Times New Roman"/>
                <w:sz w:val="20"/>
                <w:szCs w:val="20"/>
                <w:lang w:val="es-MX" w:eastAsia="es-ES"/>
              </w:rPr>
              <w:t>/</w:t>
            </w:r>
            <w:r>
              <w:rPr>
                <w:rFonts w:ascii="Times New Roman" w:eastAsia="Times New Roman" w:hAnsi="Times New Roman" w:cs="Times New Roman"/>
                <w:sz w:val="20"/>
                <w:szCs w:val="20"/>
                <w:lang w:val="es-MX" w:eastAsia="es-ES"/>
              </w:rPr>
              <w:t>6</w:t>
            </w:r>
            <w:r w:rsidR="00C813B6" w:rsidRPr="00947F13">
              <w:rPr>
                <w:rFonts w:ascii="Times New Roman" w:eastAsia="Times New Roman" w:hAnsi="Times New Roman" w:cs="Times New Roman"/>
                <w:sz w:val="20"/>
                <w:szCs w:val="20"/>
                <w:lang w:val="es-MX" w:eastAsia="es-ES"/>
              </w:rPr>
              <w:t>/24</w:t>
            </w:r>
          </w:p>
        </w:tc>
      </w:tr>
      <w:tr w:rsidR="007E0D51" w:rsidRPr="007E0D51" w14:paraId="07280EC7" w14:textId="77777777" w:rsidTr="00381492">
        <w:trPr>
          <w:cantSplit/>
          <w:trHeight w:val="227"/>
          <w:jc w:val="center"/>
        </w:trPr>
        <w:tc>
          <w:tcPr>
            <w:tcW w:w="4460" w:type="dxa"/>
            <w:gridSpan w:val="4"/>
          </w:tcPr>
          <w:p w14:paraId="0FF5BDD3" w14:textId="317F4868" w:rsidR="007E0D51" w:rsidRPr="007E0D51" w:rsidRDefault="00C813B6"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947F13">
              <w:rPr>
                <w:rFonts w:ascii="Times New Roman" w:eastAsia="Times New Roman" w:hAnsi="Times New Roman" w:cs="Times New Roman"/>
                <w:sz w:val="20"/>
                <w:szCs w:val="20"/>
                <w:lang w:val="es-MX" w:eastAsia="es-ES"/>
              </w:rPr>
              <w:t>Socialización de Mejoras</w:t>
            </w:r>
          </w:p>
        </w:tc>
        <w:tc>
          <w:tcPr>
            <w:tcW w:w="4466" w:type="dxa"/>
            <w:gridSpan w:val="3"/>
          </w:tcPr>
          <w:p w14:paraId="6180040B" w14:textId="667DC2D7" w:rsidR="007E0D51" w:rsidRPr="007E0D51" w:rsidRDefault="00B57B8B"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Pr>
                <w:rFonts w:ascii="Times New Roman" w:eastAsia="Times New Roman" w:hAnsi="Times New Roman" w:cs="Times New Roman"/>
                <w:sz w:val="20"/>
                <w:szCs w:val="20"/>
                <w:lang w:val="es-MX" w:eastAsia="es-ES"/>
              </w:rPr>
              <w:t>06</w:t>
            </w:r>
            <w:r w:rsidR="00C813B6" w:rsidRPr="00947F13">
              <w:rPr>
                <w:rFonts w:ascii="Times New Roman" w:eastAsia="Times New Roman" w:hAnsi="Times New Roman" w:cs="Times New Roman"/>
                <w:sz w:val="20"/>
                <w:szCs w:val="20"/>
                <w:lang w:val="es-MX" w:eastAsia="es-ES"/>
              </w:rPr>
              <w:t>/8/24</w:t>
            </w:r>
          </w:p>
        </w:tc>
      </w:tr>
      <w:tr w:rsidR="007E0D51" w:rsidRPr="007E0D51" w14:paraId="0D718BFB" w14:textId="77777777" w:rsidTr="00381492">
        <w:trPr>
          <w:cantSplit/>
          <w:trHeight w:val="227"/>
          <w:jc w:val="center"/>
        </w:trPr>
        <w:tc>
          <w:tcPr>
            <w:tcW w:w="4460" w:type="dxa"/>
            <w:gridSpan w:val="4"/>
          </w:tcPr>
          <w:p w14:paraId="5B83EDE4" w14:textId="77777777" w:rsidR="007E0D51" w:rsidRPr="007E0D51" w:rsidRDefault="007E0D51"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eastAsia="es-ES"/>
              </w:rPr>
            </w:pPr>
            <w:r w:rsidRPr="007E0D51">
              <w:rPr>
                <w:rFonts w:ascii="Times New Roman" w:eastAsia="Times New Roman" w:hAnsi="Times New Roman" w:cs="Times New Roman"/>
                <w:sz w:val="20"/>
                <w:szCs w:val="20"/>
                <w:lang w:eastAsia="es-ES"/>
              </w:rPr>
              <w:t>Fin del proyecto</w:t>
            </w:r>
          </w:p>
        </w:tc>
        <w:tc>
          <w:tcPr>
            <w:tcW w:w="4466" w:type="dxa"/>
            <w:gridSpan w:val="3"/>
          </w:tcPr>
          <w:p w14:paraId="6F4A38CA" w14:textId="04A6BE98" w:rsidR="007E0D51" w:rsidRPr="007E0D51" w:rsidRDefault="00B57B8B"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Pr>
                <w:rFonts w:ascii="Times New Roman" w:eastAsia="Times New Roman" w:hAnsi="Times New Roman" w:cs="Times New Roman"/>
                <w:sz w:val="20"/>
                <w:szCs w:val="20"/>
                <w:lang w:val="es-MX" w:eastAsia="es-ES"/>
              </w:rPr>
              <w:t>07</w:t>
            </w:r>
            <w:r w:rsidR="00C813B6" w:rsidRPr="00947F13">
              <w:rPr>
                <w:rFonts w:ascii="Times New Roman" w:eastAsia="Times New Roman" w:hAnsi="Times New Roman" w:cs="Times New Roman"/>
                <w:sz w:val="20"/>
                <w:szCs w:val="20"/>
                <w:lang w:val="es-MX" w:eastAsia="es-ES"/>
              </w:rPr>
              <w:t>/8/24</w:t>
            </w:r>
          </w:p>
        </w:tc>
      </w:tr>
      <w:tr w:rsidR="007E0D51" w:rsidRPr="007E0D51" w14:paraId="0BA7D158" w14:textId="77777777" w:rsidTr="00381492">
        <w:trPr>
          <w:cantSplit/>
          <w:trHeight w:val="284"/>
          <w:jc w:val="center"/>
        </w:trPr>
        <w:tc>
          <w:tcPr>
            <w:tcW w:w="8926" w:type="dxa"/>
            <w:gridSpan w:val="7"/>
            <w:tcBorders>
              <w:bottom w:val="single" w:sz="4" w:space="0" w:color="auto"/>
            </w:tcBorders>
            <w:shd w:val="clear" w:color="auto" w:fill="D9D9D9"/>
            <w:vAlign w:val="center"/>
          </w:tcPr>
          <w:p w14:paraId="5813D38E"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smallCaps/>
                <w:sz w:val="20"/>
                <w:szCs w:val="20"/>
                <w:lang w:val="es-ES" w:eastAsia="es-ES"/>
              </w:rPr>
              <w:t>recursos financieros del proyecto</w:t>
            </w:r>
            <w:r w:rsidRPr="007E0D51">
              <w:rPr>
                <w:rFonts w:ascii="Times New Roman" w:eastAsia="Times New Roman" w:hAnsi="Times New Roman" w:cs="Times New Roman"/>
                <w:b/>
                <w:smallCaps/>
                <w:sz w:val="20"/>
                <w:szCs w:val="20"/>
                <w:lang w:val="es-MX" w:eastAsia="es-ES"/>
              </w:rPr>
              <w:t xml:space="preserve">: </w:t>
            </w:r>
          </w:p>
        </w:tc>
      </w:tr>
      <w:tr w:rsidR="007E0D51" w:rsidRPr="007E0D51" w14:paraId="7B5995DB" w14:textId="77777777" w:rsidTr="00381492">
        <w:trPr>
          <w:cantSplit/>
          <w:trHeight w:val="284"/>
          <w:jc w:val="center"/>
        </w:trPr>
        <w:tc>
          <w:tcPr>
            <w:tcW w:w="4460" w:type="dxa"/>
            <w:gridSpan w:val="4"/>
            <w:tcBorders>
              <w:bottom w:val="single" w:sz="4" w:space="0" w:color="auto"/>
            </w:tcBorders>
            <w:shd w:val="clear" w:color="auto" w:fill="F2F2F2"/>
            <w:vAlign w:val="center"/>
          </w:tcPr>
          <w:p w14:paraId="4016DFE1"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i/>
                <w:smallCaps/>
                <w:sz w:val="20"/>
                <w:szCs w:val="20"/>
                <w:lang w:val="es-MX" w:eastAsia="es-ES"/>
              </w:rPr>
              <w:t>estimación de recursos</w:t>
            </w:r>
          </w:p>
        </w:tc>
        <w:tc>
          <w:tcPr>
            <w:tcW w:w="4466" w:type="dxa"/>
            <w:gridSpan w:val="3"/>
            <w:tcBorders>
              <w:bottom w:val="single" w:sz="4" w:space="0" w:color="auto"/>
            </w:tcBorders>
            <w:shd w:val="clear" w:color="auto" w:fill="F2F2F2"/>
            <w:vAlign w:val="center"/>
          </w:tcPr>
          <w:p w14:paraId="48979C72"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i/>
                <w:smallCaps/>
                <w:sz w:val="20"/>
                <w:szCs w:val="20"/>
                <w:lang w:val="es-MX" w:eastAsia="es-ES"/>
              </w:rPr>
              <w:t>monto</w:t>
            </w:r>
          </w:p>
        </w:tc>
      </w:tr>
      <w:tr w:rsidR="007E0D51" w:rsidRPr="007E0D51" w14:paraId="555A3D03" w14:textId="77777777" w:rsidTr="00381492">
        <w:trPr>
          <w:cantSplit/>
          <w:trHeight w:val="227"/>
          <w:jc w:val="center"/>
        </w:trPr>
        <w:tc>
          <w:tcPr>
            <w:tcW w:w="4460" w:type="dxa"/>
            <w:gridSpan w:val="4"/>
            <w:tcBorders>
              <w:bottom w:val="single" w:sz="4" w:space="0" w:color="auto"/>
            </w:tcBorders>
          </w:tcPr>
          <w:p w14:paraId="36D6E799"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Recursos físicos: tecnología e infraestructura, materiales de capacitación, material promocional, gastos operativos, licencia de software. </w:t>
            </w:r>
          </w:p>
        </w:tc>
        <w:tc>
          <w:tcPr>
            <w:tcW w:w="4466" w:type="dxa"/>
            <w:gridSpan w:val="3"/>
            <w:tcBorders>
              <w:bottom w:val="single" w:sz="4" w:space="0" w:color="auto"/>
            </w:tcBorders>
          </w:tcPr>
          <w:p w14:paraId="6D7FA7EE" w14:textId="5790AD1B" w:rsidR="007E0D51" w:rsidRPr="007E0D51" w:rsidRDefault="007E0D51" w:rsidP="007E0D51">
            <w:pPr>
              <w:tabs>
                <w:tab w:val="left" w:pos="2276"/>
              </w:tabs>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L. </w:t>
            </w:r>
            <w:r w:rsidR="00155E25" w:rsidRPr="00947F13">
              <w:rPr>
                <w:rFonts w:ascii="Times New Roman" w:eastAsia="Times New Roman" w:hAnsi="Times New Roman" w:cs="Times New Roman"/>
                <w:color w:val="000000"/>
                <w:sz w:val="20"/>
                <w:szCs w:val="20"/>
              </w:rPr>
              <w:t>218,635.00</w:t>
            </w:r>
          </w:p>
        </w:tc>
      </w:tr>
      <w:tr w:rsidR="007E0D51" w:rsidRPr="007E0D51" w14:paraId="21BA4635"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23AF937F"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b/>
                <w:smallCaps/>
                <w:sz w:val="20"/>
                <w:szCs w:val="20"/>
                <w:lang w:val="es-ES" w:eastAsia="es-ES"/>
              </w:rPr>
              <w:t>lista de interesados clave</w:t>
            </w:r>
            <w:r w:rsidRPr="007E0D51">
              <w:rPr>
                <w:rFonts w:ascii="Times New Roman" w:eastAsia="Times New Roman" w:hAnsi="Times New Roman" w:cs="Times New Roman"/>
                <w:b/>
                <w:sz w:val="20"/>
                <w:szCs w:val="20"/>
                <w:lang w:val="es-ES" w:eastAsia="es-ES"/>
              </w:rPr>
              <w:t>:</w:t>
            </w:r>
            <w:r w:rsidRPr="007E0D51">
              <w:rPr>
                <w:rFonts w:ascii="Times New Roman" w:eastAsia="Times New Roman" w:hAnsi="Times New Roman" w:cs="Times New Roman"/>
                <w:sz w:val="20"/>
                <w:szCs w:val="20"/>
                <w:lang w:val="es-MX" w:eastAsia="es-ES"/>
              </w:rPr>
              <w:t xml:space="preserve"> </w:t>
            </w:r>
          </w:p>
        </w:tc>
      </w:tr>
      <w:tr w:rsidR="007E0D51" w:rsidRPr="007E0D51" w14:paraId="68A55F3F" w14:textId="77777777" w:rsidTr="00381492">
        <w:trPr>
          <w:trHeight w:val="794"/>
          <w:jc w:val="center"/>
        </w:trPr>
        <w:tc>
          <w:tcPr>
            <w:tcW w:w="8926" w:type="dxa"/>
            <w:gridSpan w:val="7"/>
            <w:tcBorders>
              <w:top w:val="single" w:sz="4" w:space="0" w:color="auto"/>
              <w:left w:val="single" w:sz="4" w:space="0" w:color="auto"/>
              <w:bottom w:val="single" w:sz="4" w:space="0" w:color="auto"/>
              <w:right w:val="single" w:sz="4" w:space="0" w:color="auto"/>
            </w:tcBorders>
          </w:tcPr>
          <w:p w14:paraId="02241548"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Usuarios del servicio de Telemedicina</w:t>
            </w:r>
          </w:p>
          <w:p w14:paraId="3D511D35"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Colaboradores de Telemedicina</w:t>
            </w:r>
          </w:p>
          <w:p w14:paraId="6BDA60FB" w14:textId="6C6A90BF"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Tomadores de decisiones de la Agencia Children </w:t>
            </w:r>
            <w:r w:rsidR="00485421" w:rsidRPr="00947F13">
              <w:rPr>
                <w:rFonts w:ascii="Times New Roman" w:eastAsia="Times New Roman" w:hAnsi="Times New Roman" w:cs="Times New Roman"/>
                <w:sz w:val="20"/>
                <w:szCs w:val="20"/>
                <w:lang w:val="es-MX" w:eastAsia="es-ES"/>
              </w:rPr>
              <w:t>Internacional</w:t>
            </w:r>
          </w:p>
          <w:p w14:paraId="04FFE94A" w14:textId="4F3FE852"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Departamento de tecnología </w:t>
            </w:r>
          </w:p>
        </w:tc>
      </w:tr>
      <w:tr w:rsidR="007E0D51" w:rsidRPr="00A01E00" w14:paraId="6770F99D"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2B43E9E6"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 xml:space="preserve">restricciones y limitaciones del proyecto: </w:t>
            </w:r>
          </w:p>
        </w:tc>
      </w:tr>
      <w:tr w:rsidR="007E0D51" w:rsidRPr="007E0D51" w14:paraId="479D5C79"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auto"/>
          </w:tcPr>
          <w:p w14:paraId="7424ECCD"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sz w:val="20"/>
                <w:szCs w:val="20"/>
                <w:lang w:val="es-MX" w:eastAsia="es-ES"/>
              </w:rPr>
              <w:t>Presupuesto limitado</w:t>
            </w:r>
          </w:p>
        </w:tc>
      </w:tr>
      <w:tr w:rsidR="007E0D51" w:rsidRPr="00A01E00" w14:paraId="1AD44706"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auto"/>
          </w:tcPr>
          <w:p w14:paraId="7AF16C4A"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sz w:val="20"/>
                <w:szCs w:val="20"/>
                <w:lang w:val="es-MX" w:eastAsia="es-ES"/>
              </w:rPr>
              <w:t>Propuesta poco atractiva para tomadores de decisiones</w:t>
            </w:r>
          </w:p>
        </w:tc>
      </w:tr>
      <w:tr w:rsidR="007E0D51" w:rsidRPr="00A01E00" w14:paraId="39082E7E"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auto"/>
          </w:tcPr>
          <w:p w14:paraId="5CB579A2"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sz w:val="20"/>
                <w:szCs w:val="20"/>
                <w:lang w:val="es-MX" w:eastAsia="es-ES"/>
              </w:rPr>
              <w:t xml:space="preserve">Plazo de ejecución del proyecto </w:t>
            </w:r>
          </w:p>
        </w:tc>
      </w:tr>
      <w:tr w:rsidR="007E0D51" w:rsidRPr="00A01E00" w14:paraId="4E4B2BA8"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shd w:val="clear" w:color="auto" w:fill="D9D9D9"/>
          </w:tcPr>
          <w:p w14:paraId="09EC6E2B"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b/>
                <w:smallCaps/>
                <w:sz w:val="20"/>
                <w:szCs w:val="20"/>
                <w:lang w:val="es-ES" w:eastAsia="es-ES"/>
              </w:rPr>
              <w:t>requisitos de aprobación del proyecto:</w:t>
            </w:r>
            <w:r w:rsidRPr="007E0D51">
              <w:rPr>
                <w:rFonts w:ascii="Times New Roman" w:eastAsia="Times New Roman" w:hAnsi="Times New Roman" w:cs="Times New Roman"/>
                <w:i/>
                <w:smallCaps/>
                <w:sz w:val="20"/>
                <w:szCs w:val="20"/>
                <w:lang w:val="es-ES" w:eastAsia="es-ES"/>
              </w:rPr>
              <w:t xml:space="preserve"> </w:t>
            </w:r>
          </w:p>
        </w:tc>
      </w:tr>
      <w:tr w:rsidR="007E0D51" w:rsidRPr="007E0D51" w14:paraId="766B9959" w14:textId="77777777" w:rsidTr="00381492">
        <w:trPr>
          <w:trHeight w:val="218"/>
          <w:jc w:val="center"/>
        </w:trPr>
        <w:tc>
          <w:tcPr>
            <w:tcW w:w="8926" w:type="dxa"/>
            <w:gridSpan w:val="7"/>
            <w:tcBorders>
              <w:top w:val="single" w:sz="4" w:space="0" w:color="auto"/>
              <w:left w:val="single" w:sz="4" w:space="0" w:color="auto"/>
              <w:bottom w:val="single" w:sz="4" w:space="0" w:color="auto"/>
              <w:right w:val="single" w:sz="4" w:space="0" w:color="auto"/>
            </w:tcBorders>
          </w:tcPr>
          <w:p w14:paraId="34D6A32D"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Criterios que debe cumplir para que sea un proyecto exitoso: </w:t>
            </w:r>
          </w:p>
          <w:p w14:paraId="293EB257" w14:textId="77777777" w:rsidR="007E0D51" w:rsidRPr="007E0D51" w:rsidRDefault="007E0D51" w:rsidP="00F206B4">
            <w:pPr>
              <w:numPr>
                <w:ilvl w:val="0"/>
                <w:numId w:val="17"/>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Se considera exitoso si se consigue ampliar la cobertura del servicio de Telemedicina.</w:t>
            </w:r>
          </w:p>
          <w:p w14:paraId="654C87E6" w14:textId="77777777" w:rsidR="007E0D51" w:rsidRPr="007E0D51" w:rsidRDefault="007E0D51" w:rsidP="00F206B4">
            <w:pPr>
              <w:numPr>
                <w:ilvl w:val="0"/>
                <w:numId w:val="17"/>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Mejorar la calidad de los servicios, mejorando los procesos y estableciendo indicadores. </w:t>
            </w:r>
          </w:p>
          <w:p w14:paraId="440669A8" w14:textId="77777777" w:rsidR="007E0D51" w:rsidRPr="007E0D51" w:rsidRDefault="007E0D51" w:rsidP="00F206B4">
            <w:pPr>
              <w:numPr>
                <w:ilvl w:val="0"/>
                <w:numId w:val="17"/>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Implementación de las nuevas tecnologías en plazo planificado.</w:t>
            </w:r>
          </w:p>
          <w:p w14:paraId="221DDD00" w14:textId="56B66416" w:rsidR="00947F13" w:rsidRDefault="007E0D51" w:rsidP="005365ED">
            <w:pPr>
              <w:numPr>
                <w:ilvl w:val="0"/>
                <w:numId w:val="17"/>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Impacto económico positivo.</w:t>
            </w:r>
          </w:p>
          <w:p w14:paraId="301A8056" w14:textId="77777777" w:rsidR="005365ED" w:rsidRPr="005365ED" w:rsidRDefault="005365ED" w:rsidP="005365ED">
            <w:pPr>
              <w:overflowPunct w:val="0"/>
              <w:autoSpaceDE w:val="0"/>
              <w:autoSpaceDN w:val="0"/>
              <w:adjustRightInd w:val="0"/>
              <w:spacing w:after="0" w:line="240" w:lineRule="auto"/>
              <w:ind w:left="360" w:firstLine="0"/>
              <w:contextualSpacing/>
              <w:jc w:val="left"/>
              <w:textAlignment w:val="baseline"/>
              <w:rPr>
                <w:rFonts w:ascii="Times New Roman" w:eastAsia="Calibri" w:hAnsi="Times New Roman" w:cs="Times New Roman"/>
                <w:kern w:val="2"/>
                <w:sz w:val="20"/>
                <w:szCs w:val="20"/>
                <w:lang w:val="es-PE"/>
                <w14:ligatures w14:val="standardContextual"/>
              </w:rPr>
            </w:pPr>
          </w:p>
          <w:p w14:paraId="4D7E6576"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¿Quién decide si el proyecto tiene éxito?</w:t>
            </w:r>
          </w:p>
          <w:p w14:paraId="05074879" w14:textId="77777777" w:rsidR="007E0D51" w:rsidRPr="007E0D51" w:rsidRDefault="007E0D51" w:rsidP="00F206B4">
            <w:pPr>
              <w:numPr>
                <w:ilvl w:val="0"/>
                <w:numId w:val="18"/>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Patrocinador del proyecto </w:t>
            </w:r>
          </w:p>
          <w:p w14:paraId="0373ECF4" w14:textId="77777777" w:rsidR="007E0D51" w:rsidRPr="007E0D51" w:rsidRDefault="007E0D51" w:rsidP="00F206B4">
            <w:pPr>
              <w:numPr>
                <w:ilvl w:val="0"/>
                <w:numId w:val="18"/>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Los stakeholders claves </w:t>
            </w:r>
          </w:p>
          <w:p w14:paraId="1155F973" w14:textId="77777777" w:rsidR="007E0D51" w:rsidRPr="007E0D51" w:rsidRDefault="007E0D51" w:rsidP="007E0D51">
            <w:pPr>
              <w:spacing w:after="160" w:line="259" w:lineRule="auto"/>
              <w:ind w:left="360" w:firstLine="0"/>
              <w:contextualSpacing/>
              <w:rPr>
                <w:rFonts w:ascii="Times New Roman" w:eastAsia="Calibri" w:hAnsi="Times New Roman" w:cs="Times New Roman"/>
                <w:kern w:val="2"/>
                <w:sz w:val="20"/>
                <w:szCs w:val="20"/>
                <w:lang w:val="es-PE"/>
                <w14:ligatures w14:val="standardContextual"/>
              </w:rPr>
            </w:pPr>
          </w:p>
          <w:p w14:paraId="2A4F7C15"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¿Quién firma la aprobación del proyecto?</w:t>
            </w:r>
          </w:p>
          <w:p w14:paraId="4657FA29" w14:textId="77777777" w:rsidR="007E0D51" w:rsidRPr="007E0D51" w:rsidRDefault="007E0D51" w:rsidP="00F206B4">
            <w:pPr>
              <w:numPr>
                <w:ilvl w:val="0"/>
                <w:numId w:val="19"/>
              </w:numPr>
              <w:overflowPunct w:val="0"/>
              <w:autoSpaceDE w:val="0"/>
              <w:autoSpaceDN w:val="0"/>
              <w:adjustRightInd w:val="0"/>
              <w:spacing w:after="0" w:line="240" w:lineRule="auto"/>
              <w:contextualSpacing/>
              <w:jc w:val="left"/>
              <w:textAlignment w:val="baseline"/>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Patrocinador del proyecto </w:t>
            </w:r>
          </w:p>
          <w:p w14:paraId="3824CA24"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p>
        </w:tc>
      </w:tr>
      <w:tr w:rsidR="007E0D51" w:rsidRPr="00A01E00" w14:paraId="6AB09D80" w14:textId="77777777" w:rsidTr="00381492">
        <w:trPr>
          <w:cantSplit/>
          <w:trHeight w:val="284"/>
          <w:jc w:val="center"/>
        </w:trPr>
        <w:tc>
          <w:tcPr>
            <w:tcW w:w="8926" w:type="dxa"/>
            <w:gridSpan w:val="7"/>
            <w:tcBorders>
              <w:bottom w:val="single" w:sz="4" w:space="0" w:color="auto"/>
            </w:tcBorders>
            <w:shd w:val="clear" w:color="auto" w:fill="D9D9D9"/>
            <w:vAlign w:val="center"/>
          </w:tcPr>
          <w:p w14:paraId="18E6D61C" w14:textId="77777777" w:rsidR="007E0D51" w:rsidRPr="007E0D51" w:rsidRDefault="007E0D51" w:rsidP="007E0D51">
            <w:pPr>
              <w:tabs>
                <w:tab w:val="left" w:pos="4572"/>
              </w:tabs>
              <w:overflowPunct w:val="0"/>
              <w:autoSpaceDE w:val="0"/>
              <w:autoSpaceDN w:val="0"/>
              <w:adjustRightInd w:val="0"/>
              <w:spacing w:after="0" w:line="240" w:lineRule="auto"/>
              <w:ind w:firstLine="0"/>
              <w:textAlignment w:val="baseline"/>
              <w:rPr>
                <w:rFonts w:ascii="Times New Roman" w:eastAsia="Times New Roman" w:hAnsi="Times New Roman" w:cs="Times New Roman"/>
                <w:smallCaps/>
                <w:sz w:val="20"/>
                <w:szCs w:val="20"/>
                <w:lang w:val="es-MX" w:eastAsia="es-ES"/>
              </w:rPr>
            </w:pPr>
            <w:r w:rsidRPr="007E0D51">
              <w:rPr>
                <w:rFonts w:ascii="Times New Roman" w:eastAsia="Times New Roman" w:hAnsi="Times New Roman" w:cs="Times New Roman"/>
                <w:b/>
                <w:smallCaps/>
                <w:sz w:val="20"/>
                <w:szCs w:val="20"/>
                <w:lang w:val="es-ES" w:eastAsia="es-ES"/>
              </w:rPr>
              <w:t>patrocinador que autoriza el proyecto</w:t>
            </w:r>
            <w:r w:rsidRPr="007E0D51">
              <w:rPr>
                <w:rFonts w:ascii="Times New Roman" w:eastAsia="Times New Roman" w:hAnsi="Times New Roman" w:cs="Times New Roman"/>
                <w:b/>
                <w:i/>
                <w:sz w:val="20"/>
                <w:szCs w:val="20"/>
                <w:lang w:val="es-ES" w:eastAsia="es-ES"/>
              </w:rPr>
              <w:t>:</w:t>
            </w:r>
            <w:r w:rsidRPr="007E0D51">
              <w:rPr>
                <w:rFonts w:ascii="Times New Roman" w:eastAsia="Times New Roman" w:hAnsi="Times New Roman" w:cs="Times New Roman"/>
                <w:b/>
                <w:smallCaps/>
                <w:sz w:val="20"/>
                <w:szCs w:val="20"/>
                <w:lang w:val="es-MX" w:eastAsia="es-ES"/>
              </w:rPr>
              <w:t xml:space="preserve"> </w:t>
            </w:r>
          </w:p>
        </w:tc>
      </w:tr>
      <w:tr w:rsidR="007E0D51" w:rsidRPr="007E0D51" w14:paraId="0B23EF5C" w14:textId="77777777" w:rsidTr="00381492">
        <w:trPr>
          <w:cantSplit/>
          <w:trHeight w:val="284"/>
          <w:jc w:val="center"/>
        </w:trPr>
        <w:tc>
          <w:tcPr>
            <w:tcW w:w="2215" w:type="dxa"/>
            <w:tcBorders>
              <w:bottom w:val="single" w:sz="4" w:space="0" w:color="auto"/>
            </w:tcBorders>
            <w:shd w:val="clear" w:color="auto" w:fill="F2F2F2"/>
            <w:vAlign w:val="center"/>
          </w:tcPr>
          <w:p w14:paraId="14973396"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nombre</w:t>
            </w:r>
          </w:p>
        </w:tc>
        <w:tc>
          <w:tcPr>
            <w:tcW w:w="2162" w:type="dxa"/>
            <w:gridSpan w:val="2"/>
            <w:tcBorders>
              <w:bottom w:val="single" w:sz="4" w:space="0" w:color="auto"/>
            </w:tcBorders>
            <w:shd w:val="clear" w:color="auto" w:fill="F2F2F2"/>
            <w:vAlign w:val="center"/>
          </w:tcPr>
          <w:p w14:paraId="07A2AD2E"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empresa</w:t>
            </w:r>
          </w:p>
        </w:tc>
        <w:tc>
          <w:tcPr>
            <w:tcW w:w="2339" w:type="dxa"/>
            <w:gridSpan w:val="3"/>
            <w:tcBorders>
              <w:bottom w:val="single" w:sz="4" w:space="0" w:color="auto"/>
            </w:tcBorders>
            <w:shd w:val="clear" w:color="auto" w:fill="F2F2F2"/>
            <w:vAlign w:val="center"/>
          </w:tcPr>
          <w:p w14:paraId="06DA6D38"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Firma</w:t>
            </w:r>
          </w:p>
        </w:tc>
        <w:tc>
          <w:tcPr>
            <w:tcW w:w="2210" w:type="dxa"/>
            <w:tcBorders>
              <w:bottom w:val="single" w:sz="4" w:space="0" w:color="auto"/>
            </w:tcBorders>
            <w:shd w:val="clear" w:color="auto" w:fill="F2F2F2"/>
            <w:vAlign w:val="center"/>
          </w:tcPr>
          <w:p w14:paraId="049CB6F8"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mallCaps/>
                <w:sz w:val="20"/>
                <w:szCs w:val="20"/>
                <w:lang w:val="es-ES" w:eastAsia="es-ES"/>
              </w:rPr>
            </w:pPr>
            <w:r w:rsidRPr="007E0D51">
              <w:rPr>
                <w:rFonts w:ascii="Times New Roman" w:eastAsia="Times New Roman" w:hAnsi="Times New Roman" w:cs="Times New Roman"/>
                <w:b/>
                <w:smallCaps/>
                <w:sz w:val="20"/>
                <w:szCs w:val="20"/>
                <w:lang w:val="es-ES" w:eastAsia="es-ES"/>
              </w:rPr>
              <w:t>fecha</w:t>
            </w:r>
          </w:p>
        </w:tc>
      </w:tr>
      <w:tr w:rsidR="007E0D51" w:rsidRPr="007E0D51" w14:paraId="4F18C2EF" w14:textId="77777777" w:rsidTr="00381492">
        <w:trPr>
          <w:cantSplit/>
          <w:trHeight w:val="284"/>
          <w:jc w:val="center"/>
        </w:trPr>
        <w:tc>
          <w:tcPr>
            <w:tcW w:w="2215" w:type="dxa"/>
            <w:vAlign w:val="center"/>
          </w:tcPr>
          <w:p w14:paraId="7CA256CA"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 xml:space="preserve">Teresa López </w:t>
            </w:r>
          </w:p>
        </w:tc>
        <w:tc>
          <w:tcPr>
            <w:tcW w:w="2162" w:type="dxa"/>
            <w:gridSpan w:val="2"/>
            <w:shd w:val="clear" w:color="auto" w:fill="FFFFFF"/>
            <w:vAlign w:val="center"/>
          </w:tcPr>
          <w:p w14:paraId="7AE87053"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Children International</w:t>
            </w:r>
          </w:p>
        </w:tc>
        <w:tc>
          <w:tcPr>
            <w:tcW w:w="2339" w:type="dxa"/>
            <w:gridSpan w:val="3"/>
            <w:shd w:val="clear" w:color="auto" w:fill="FFFFFF"/>
            <w:vAlign w:val="center"/>
          </w:tcPr>
          <w:p w14:paraId="422A248D" w14:textId="0DD6CB54" w:rsidR="007E0D51" w:rsidRPr="007E0D51" w:rsidRDefault="00947F13"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noProof/>
                <w:sz w:val="20"/>
                <w:szCs w:val="20"/>
                <w:lang w:val="en-US"/>
              </w:rPr>
              <w:drawing>
                <wp:anchor distT="0" distB="0" distL="114300" distR="114300" simplePos="0" relativeHeight="251705344" behindDoc="1" locked="0" layoutInCell="1" allowOverlap="1" wp14:anchorId="45EA4894" wp14:editId="2FE15119">
                  <wp:simplePos x="0" y="0"/>
                  <wp:positionH relativeFrom="page">
                    <wp:posOffset>337820</wp:posOffset>
                  </wp:positionH>
                  <wp:positionV relativeFrom="paragraph">
                    <wp:posOffset>-34925</wp:posOffset>
                  </wp:positionV>
                  <wp:extent cx="660400" cy="381635"/>
                  <wp:effectExtent l="0" t="0" r="6350" b="0"/>
                  <wp:wrapTight wrapText="bothSides">
                    <wp:wrapPolygon edited="0">
                      <wp:start x="0" y="0"/>
                      <wp:lineTo x="0" y="20486"/>
                      <wp:lineTo x="21185" y="20486"/>
                      <wp:lineTo x="21185" y="0"/>
                      <wp:lineTo x="0" y="0"/>
                    </wp:wrapPolygon>
                  </wp:wrapTight>
                  <wp:docPr id="8573077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60400" cy="381635"/>
                          </a:xfrm>
                          <a:prstGeom prst="rect">
                            <a:avLst/>
                          </a:prstGeom>
                          <a:noFill/>
                        </pic:spPr>
                      </pic:pic>
                    </a:graphicData>
                  </a:graphic>
                  <wp14:sizeRelH relativeFrom="margin">
                    <wp14:pctWidth>0</wp14:pctWidth>
                  </wp14:sizeRelH>
                  <wp14:sizeRelV relativeFrom="margin">
                    <wp14:pctHeight>0</wp14:pctHeight>
                  </wp14:sizeRelV>
                </wp:anchor>
              </w:drawing>
            </w:r>
          </w:p>
          <w:p w14:paraId="65C90D90"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p>
          <w:p w14:paraId="6D1A2D12"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p>
        </w:tc>
        <w:tc>
          <w:tcPr>
            <w:tcW w:w="2210" w:type="dxa"/>
            <w:vAlign w:val="center"/>
          </w:tcPr>
          <w:p w14:paraId="203FEAA0"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04/03/24</w:t>
            </w:r>
          </w:p>
        </w:tc>
      </w:tr>
      <w:tr w:rsidR="007E0D51" w:rsidRPr="007E0D51" w14:paraId="23E70C83" w14:textId="77777777" w:rsidTr="00381492">
        <w:trPr>
          <w:cantSplit/>
          <w:trHeight w:val="284"/>
          <w:jc w:val="center"/>
        </w:trPr>
        <w:tc>
          <w:tcPr>
            <w:tcW w:w="2215" w:type="dxa"/>
            <w:vAlign w:val="center"/>
          </w:tcPr>
          <w:p w14:paraId="03FB1741" w14:textId="77777777" w:rsidR="007E0D51" w:rsidRPr="007E0D51" w:rsidRDefault="007E0D51" w:rsidP="007E0D51">
            <w:pPr>
              <w:spacing w:after="160" w:line="259" w:lineRule="auto"/>
              <w:ind w:firstLine="0"/>
              <w:rPr>
                <w:rFonts w:ascii="Times New Roman" w:eastAsia="Calibri" w:hAnsi="Times New Roman" w:cs="Times New Roman"/>
                <w:kern w:val="2"/>
                <w:sz w:val="20"/>
                <w:szCs w:val="20"/>
                <w:lang w:val="es-PE"/>
                <w14:ligatures w14:val="standardContextual"/>
              </w:rPr>
            </w:pPr>
            <w:r w:rsidRPr="007E0D51">
              <w:rPr>
                <w:rFonts w:ascii="Times New Roman" w:eastAsia="Calibri" w:hAnsi="Times New Roman" w:cs="Times New Roman"/>
                <w:kern w:val="2"/>
                <w:sz w:val="20"/>
                <w:szCs w:val="20"/>
                <w:lang w:val="es-PE"/>
                <w14:ligatures w14:val="standardContextual"/>
              </w:rPr>
              <w:t>María Mendoza</w:t>
            </w:r>
          </w:p>
        </w:tc>
        <w:tc>
          <w:tcPr>
            <w:tcW w:w="2162" w:type="dxa"/>
            <w:gridSpan w:val="2"/>
            <w:shd w:val="clear" w:color="auto" w:fill="FFFFFF"/>
            <w:vAlign w:val="center"/>
          </w:tcPr>
          <w:p w14:paraId="52B7D694"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Children International</w:t>
            </w:r>
          </w:p>
        </w:tc>
        <w:tc>
          <w:tcPr>
            <w:tcW w:w="2339" w:type="dxa"/>
            <w:gridSpan w:val="3"/>
            <w:shd w:val="clear" w:color="auto" w:fill="FFFFFF"/>
            <w:vAlign w:val="center"/>
          </w:tcPr>
          <w:p w14:paraId="71AFCDEB" w14:textId="6A7E6432"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noProof/>
                <w:sz w:val="20"/>
                <w:szCs w:val="20"/>
                <w:lang w:val="en-US"/>
              </w:rPr>
              <w:drawing>
                <wp:anchor distT="0" distB="0" distL="114300" distR="114300" simplePos="0" relativeHeight="251699200" behindDoc="1" locked="0" layoutInCell="1" allowOverlap="1" wp14:anchorId="3FB439D7" wp14:editId="001BB93D">
                  <wp:simplePos x="0" y="0"/>
                  <wp:positionH relativeFrom="column">
                    <wp:posOffset>321310</wp:posOffset>
                  </wp:positionH>
                  <wp:positionV relativeFrom="paragraph">
                    <wp:posOffset>80645</wp:posOffset>
                  </wp:positionV>
                  <wp:extent cx="723900" cy="506730"/>
                  <wp:effectExtent l="0" t="0" r="0" b="0"/>
                  <wp:wrapTight wrapText="bothSides">
                    <wp:wrapPolygon edited="0">
                      <wp:start x="6821" y="2436"/>
                      <wp:lineTo x="4547" y="4060"/>
                      <wp:lineTo x="2842" y="11368"/>
                      <wp:lineTo x="3411" y="17053"/>
                      <wp:lineTo x="5684" y="19489"/>
                      <wp:lineTo x="13642" y="19489"/>
                      <wp:lineTo x="13642" y="17053"/>
                      <wp:lineTo x="19326" y="12180"/>
                      <wp:lineTo x="18758" y="5684"/>
                      <wp:lineTo x="9663" y="2436"/>
                      <wp:lineTo x="6821" y="2436"/>
                    </wp:wrapPolygon>
                  </wp:wrapTight>
                  <wp:docPr id="1291452560" name="Imagen 129145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723900" cy="506730"/>
                          </a:xfrm>
                          <a:prstGeom prst="rect">
                            <a:avLst/>
                          </a:prstGeom>
                          <a:noFill/>
                        </pic:spPr>
                      </pic:pic>
                    </a:graphicData>
                  </a:graphic>
                  <wp14:sizeRelH relativeFrom="margin">
                    <wp14:pctWidth>0</wp14:pctWidth>
                  </wp14:sizeRelH>
                  <wp14:sizeRelV relativeFrom="margin">
                    <wp14:pctHeight>0</wp14:pctHeight>
                  </wp14:sizeRelV>
                </wp:anchor>
              </w:drawing>
            </w:r>
          </w:p>
        </w:tc>
        <w:tc>
          <w:tcPr>
            <w:tcW w:w="2210" w:type="dxa"/>
            <w:vAlign w:val="center"/>
          </w:tcPr>
          <w:p w14:paraId="007BAEA1" w14:textId="77777777" w:rsidR="007E0D51" w:rsidRPr="007E0D51" w:rsidRDefault="007E0D51" w:rsidP="007E0D51">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04/03/24</w:t>
            </w:r>
          </w:p>
        </w:tc>
      </w:tr>
    </w:tbl>
    <w:p w14:paraId="71D7D601" w14:textId="77777777" w:rsidR="007E0D51" w:rsidRDefault="007E0D51" w:rsidP="00947F13">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PE" w:eastAsia="es-ES"/>
        </w:rPr>
      </w:pPr>
    </w:p>
    <w:p w14:paraId="0EBDB5A2" w14:textId="67C32CA0" w:rsidR="00947F13" w:rsidRDefault="00947F13" w:rsidP="00947F13">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PE" w:eastAsia="es-ES"/>
        </w:rPr>
      </w:pPr>
      <w:r>
        <w:rPr>
          <w:rFonts w:ascii="Times New Roman" w:eastAsia="Times New Roman" w:hAnsi="Times New Roman" w:cs="Times New Roman"/>
          <w:sz w:val="20"/>
          <w:szCs w:val="20"/>
          <w:lang w:val="es-PE" w:eastAsia="es-ES"/>
        </w:rPr>
        <w:t>Fuente: Elaboración propia</w:t>
      </w:r>
    </w:p>
    <w:p w14:paraId="6CEB65CF" w14:textId="77777777" w:rsidR="00947F13" w:rsidRPr="007E0D51" w:rsidRDefault="00947F13" w:rsidP="00947F13">
      <w:pPr>
        <w:overflowPunct w:val="0"/>
        <w:autoSpaceDE w:val="0"/>
        <w:autoSpaceDN w:val="0"/>
        <w:adjustRightInd w:val="0"/>
        <w:spacing w:after="0" w:line="240" w:lineRule="auto"/>
        <w:ind w:firstLine="0"/>
        <w:textAlignment w:val="baseline"/>
        <w:rPr>
          <w:rFonts w:ascii="Times New Roman" w:eastAsia="Times New Roman" w:hAnsi="Times New Roman" w:cs="Times New Roman"/>
          <w:sz w:val="20"/>
          <w:szCs w:val="20"/>
          <w:lang w:val="es-PE" w:eastAsia="es-ES"/>
        </w:rPr>
      </w:pPr>
    </w:p>
    <w:p w14:paraId="446CC271" w14:textId="5C21F62D" w:rsidR="00F91FF0" w:rsidRPr="00F91FF0" w:rsidRDefault="004A7353" w:rsidP="00F206B4">
      <w:pPr>
        <w:pStyle w:val="Ttulo4"/>
        <w:numPr>
          <w:ilvl w:val="3"/>
          <w:numId w:val="36"/>
        </w:numPr>
      </w:pPr>
      <w:bookmarkStart w:id="267" w:name="_Toc166617667"/>
      <w:r w:rsidRPr="00604460">
        <w:t>INTERESADOS</w:t>
      </w:r>
      <w:bookmarkEnd w:id="267"/>
    </w:p>
    <w:p w14:paraId="1D637E0D" w14:textId="1AAB4AFA" w:rsidR="006642A5" w:rsidRPr="00A01E00" w:rsidRDefault="006642A5" w:rsidP="006642A5">
      <w:pPr>
        <w:rPr>
          <w:rFonts w:ascii="Times New Roman" w:hAnsi="Times New Roman" w:cs="Times New Roman"/>
        </w:rPr>
      </w:pPr>
      <w:r w:rsidRPr="00A01E00">
        <w:rPr>
          <w:rFonts w:ascii="Times New Roman" w:hAnsi="Times New Roman" w:cs="Times New Roman"/>
          <w:sz w:val="24"/>
          <w:szCs w:val="24"/>
        </w:rPr>
        <w:t xml:space="preserve">La gestión de los interesados es fundamental en el desarrollo del proyecto, se considera que pueden influir en el éxito. Identificarlos apoya a reducir los riesgos de fracaso durante el desarrollo del proyecto, el propósito de gestionarlos es para crear un compromiso activo con las partes interesadas, poder comprender las expectativas y requerimientos que cada interesado tiene en el proyecto, el proyecto garantiza que la gestión interesados esta alineado con los objetivos planificados </w:t>
      </w:r>
      <w:r w:rsidR="00DA024F" w:rsidRPr="00A01E00">
        <w:rPr>
          <w:rFonts w:ascii="Times New Roman" w:hAnsi="Times New Roman" w:cs="Times New Roman"/>
          <w:sz w:val="24"/>
          <w:szCs w:val="24"/>
        </w:rPr>
        <w:t>y con</w:t>
      </w:r>
      <w:r w:rsidRPr="00A01E00">
        <w:rPr>
          <w:rFonts w:ascii="Times New Roman" w:hAnsi="Times New Roman" w:cs="Times New Roman"/>
          <w:sz w:val="24"/>
          <w:szCs w:val="24"/>
        </w:rPr>
        <w:t xml:space="preserve"> las necesidades presentes de los interesados. </w:t>
      </w:r>
    </w:p>
    <w:p w14:paraId="0CE77BA3" w14:textId="606A0CBC" w:rsidR="006642A5" w:rsidRPr="00FE261D" w:rsidRDefault="00FE261D" w:rsidP="00FE261D">
      <w:pPr>
        <w:pStyle w:val="Descripcin"/>
        <w:ind w:firstLine="0"/>
        <w:rPr>
          <w:rFonts w:ascii="Times New Roman" w:hAnsi="Times New Roman" w:cs="Times New Roman"/>
          <w:b/>
          <w:bCs/>
          <w:i w:val="0"/>
          <w:iCs w:val="0"/>
          <w:sz w:val="24"/>
          <w:szCs w:val="24"/>
        </w:rPr>
      </w:pPr>
      <w:bookmarkStart w:id="268" w:name="_Toc166617691"/>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9</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w:t>
      </w:r>
      <w:r w:rsidR="006642A5" w:rsidRPr="00FE261D">
        <w:rPr>
          <w:rFonts w:ascii="Times New Roman" w:hAnsi="Times New Roman" w:cs="Times New Roman"/>
          <w:b/>
          <w:bCs/>
          <w:i w:val="0"/>
          <w:iCs w:val="0"/>
          <w:color w:val="auto"/>
          <w:sz w:val="24"/>
          <w:szCs w:val="24"/>
        </w:rPr>
        <w:t>Identificación de Interesados</w:t>
      </w:r>
      <w:bookmarkEnd w:id="268"/>
      <w:r w:rsidR="006642A5" w:rsidRPr="00FE261D">
        <w:rPr>
          <w:rFonts w:ascii="Times New Roman" w:hAnsi="Times New Roman" w:cs="Times New Roman"/>
          <w:b/>
          <w:bCs/>
          <w:i w:val="0"/>
          <w:iCs w:val="0"/>
          <w:color w:val="auto"/>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r w:rsidR="006642A5" w:rsidRPr="00FE261D">
        <w:rPr>
          <w:rFonts w:ascii="Times New Roman" w:hAnsi="Times New Roman" w:cs="Times New Roman"/>
          <w:b/>
          <w:bCs/>
          <w:i w:val="0"/>
          <w:iCs w:val="0"/>
          <w:sz w:val="24"/>
          <w:szCs w:val="24"/>
        </w:rPr>
        <w:tab/>
      </w:r>
    </w:p>
    <w:tbl>
      <w:tblPr>
        <w:tblW w:w="9399" w:type="dxa"/>
        <w:tblInd w:w="-5" w:type="dxa"/>
        <w:tblLook w:val="04A0" w:firstRow="1" w:lastRow="0" w:firstColumn="1" w:lastColumn="0" w:noHBand="0" w:noVBand="1"/>
      </w:tblPr>
      <w:tblGrid>
        <w:gridCol w:w="1074"/>
        <w:gridCol w:w="3159"/>
        <w:gridCol w:w="2577"/>
        <w:gridCol w:w="2589"/>
      </w:tblGrid>
      <w:tr w:rsidR="006642A5" w:rsidRPr="00A01E00" w14:paraId="48205D65" w14:textId="77777777" w:rsidTr="00947F13">
        <w:trPr>
          <w:trHeight w:val="254"/>
        </w:trPr>
        <w:tc>
          <w:tcPr>
            <w:tcW w:w="939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7ED78F" w14:textId="77777777" w:rsidR="006642A5" w:rsidRPr="00A01E00" w:rsidRDefault="006642A5" w:rsidP="00381492">
            <w:pPr>
              <w:spacing w:after="0" w:line="240" w:lineRule="auto"/>
              <w:jc w:val="center"/>
              <w:rPr>
                <w:rFonts w:ascii="Times New Roman" w:eastAsia="Times New Roman" w:hAnsi="Times New Roman" w:cs="Times New Roman"/>
                <w:b/>
                <w:bCs/>
                <w:color w:val="000000"/>
                <w:sz w:val="20"/>
                <w:szCs w:val="20"/>
              </w:rPr>
            </w:pPr>
            <w:r w:rsidRPr="00A01E00">
              <w:rPr>
                <w:rFonts w:ascii="Times New Roman" w:eastAsia="Times New Roman" w:hAnsi="Times New Roman" w:cs="Times New Roman"/>
                <w:b/>
                <w:bCs/>
                <w:color w:val="000000"/>
                <w:sz w:val="20"/>
                <w:szCs w:val="20"/>
              </w:rPr>
              <w:t>Identificación de interesado del proyecto</w:t>
            </w:r>
          </w:p>
        </w:tc>
      </w:tr>
      <w:tr w:rsidR="006642A5" w:rsidRPr="00BF15A5" w14:paraId="7E6D07BE"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1CABBA5E"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No. </w:t>
            </w:r>
          </w:p>
        </w:tc>
        <w:tc>
          <w:tcPr>
            <w:tcW w:w="3172" w:type="dxa"/>
            <w:tcBorders>
              <w:top w:val="nil"/>
              <w:left w:val="nil"/>
              <w:bottom w:val="single" w:sz="4" w:space="0" w:color="auto"/>
              <w:right w:val="single" w:sz="4" w:space="0" w:color="auto"/>
            </w:tcBorders>
            <w:shd w:val="clear" w:color="auto" w:fill="auto"/>
            <w:noWrap/>
            <w:vAlign w:val="bottom"/>
            <w:hideMark/>
          </w:tcPr>
          <w:p w14:paraId="0319775A"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Nombre </w:t>
            </w:r>
          </w:p>
        </w:tc>
        <w:tc>
          <w:tcPr>
            <w:tcW w:w="2587" w:type="dxa"/>
            <w:tcBorders>
              <w:top w:val="nil"/>
              <w:left w:val="nil"/>
              <w:bottom w:val="single" w:sz="4" w:space="0" w:color="auto"/>
              <w:right w:val="single" w:sz="4" w:space="0" w:color="auto"/>
            </w:tcBorders>
            <w:shd w:val="clear" w:color="auto" w:fill="auto"/>
            <w:noWrap/>
            <w:vAlign w:val="bottom"/>
            <w:hideMark/>
          </w:tcPr>
          <w:p w14:paraId="03046AF3"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Cargo</w:t>
            </w:r>
          </w:p>
        </w:tc>
        <w:tc>
          <w:tcPr>
            <w:tcW w:w="2599" w:type="dxa"/>
            <w:tcBorders>
              <w:top w:val="nil"/>
              <w:left w:val="nil"/>
              <w:bottom w:val="single" w:sz="4" w:space="0" w:color="auto"/>
              <w:right w:val="single" w:sz="4" w:space="0" w:color="auto"/>
            </w:tcBorders>
            <w:shd w:val="clear" w:color="auto" w:fill="auto"/>
            <w:noWrap/>
            <w:vAlign w:val="bottom"/>
            <w:hideMark/>
          </w:tcPr>
          <w:p w14:paraId="5B87A90C"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Rol en el proyecto</w:t>
            </w:r>
          </w:p>
        </w:tc>
      </w:tr>
      <w:tr w:rsidR="006642A5" w:rsidRPr="00BF15A5" w14:paraId="2AA6D55E"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37CF0D25"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1</w:t>
            </w:r>
          </w:p>
        </w:tc>
        <w:tc>
          <w:tcPr>
            <w:tcW w:w="3172" w:type="dxa"/>
            <w:tcBorders>
              <w:top w:val="nil"/>
              <w:left w:val="nil"/>
              <w:bottom w:val="single" w:sz="4" w:space="0" w:color="auto"/>
              <w:right w:val="single" w:sz="4" w:space="0" w:color="auto"/>
            </w:tcBorders>
            <w:shd w:val="clear" w:color="auto" w:fill="auto"/>
            <w:noWrap/>
            <w:vAlign w:val="bottom"/>
            <w:hideMark/>
          </w:tcPr>
          <w:p w14:paraId="1D380781"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Mauricio Moncada</w:t>
            </w:r>
          </w:p>
        </w:tc>
        <w:tc>
          <w:tcPr>
            <w:tcW w:w="2587" w:type="dxa"/>
            <w:tcBorders>
              <w:top w:val="nil"/>
              <w:left w:val="nil"/>
              <w:bottom w:val="single" w:sz="4" w:space="0" w:color="auto"/>
              <w:right w:val="single" w:sz="4" w:space="0" w:color="auto"/>
            </w:tcBorders>
            <w:shd w:val="clear" w:color="auto" w:fill="auto"/>
            <w:noWrap/>
            <w:vAlign w:val="bottom"/>
            <w:hideMark/>
          </w:tcPr>
          <w:p w14:paraId="0984A926"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Director </w:t>
            </w:r>
          </w:p>
        </w:tc>
        <w:tc>
          <w:tcPr>
            <w:tcW w:w="2599" w:type="dxa"/>
            <w:tcBorders>
              <w:top w:val="nil"/>
              <w:left w:val="nil"/>
              <w:bottom w:val="single" w:sz="4" w:space="0" w:color="auto"/>
              <w:right w:val="single" w:sz="4" w:space="0" w:color="auto"/>
            </w:tcBorders>
            <w:shd w:val="clear" w:color="auto" w:fill="auto"/>
            <w:noWrap/>
            <w:vAlign w:val="bottom"/>
            <w:hideMark/>
          </w:tcPr>
          <w:p w14:paraId="4159BCA5"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Patrocinador</w:t>
            </w:r>
          </w:p>
        </w:tc>
      </w:tr>
      <w:tr w:rsidR="006642A5" w:rsidRPr="00BF15A5" w14:paraId="7899AD2A"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5D543F4E"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2</w:t>
            </w:r>
          </w:p>
        </w:tc>
        <w:tc>
          <w:tcPr>
            <w:tcW w:w="3172" w:type="dxa"/>
            <w:tcBorders>
              <w:top w:val="nil"/>
              <w:left w:val="nil"/>
              <w:bottom w:val="single" w:sz="4" w:space="0" w:color="auto"/>
              <w:right w:val="single" w:sz="4" w:space="0" w:color="auto"/>
            </w:tcBorders>
            <w:shd w:val="clear" w:color="auto" w:fill="auto"/>
            <w:noWrap/>
            <w:vAlign w:val="bottom"/>
            <w:hideMark/>
          </w:tcPr>
          <w:p w14:paraId="040D6A1B"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Dr. Armando Palomo</w:t>
            </w:r>
          </w:p>
        </w:tc>
        <w:tc>
          <w:tcPr>
            <w:tcW w:w="2587" w:type="dxa"/>
            <w:tcBorders>
              <w:top w:val="nil"/>
              <w:left w:val="nil"/>
              <w:bottom w:val="single" w:sz="4" w:space="0" w:color="auto"/>
              <w:right w:val="single" w:sz="4" w:space="0" w:color="auto"/>
            </w:tcBorders>
            <w:shd w:val="clear" w:color="auto" w:fill="auto"/>
            <w:noWrap/>
            <w:vAlign w:val="bottom"/>
            <w:hideMark/>
          </w:tcPr>
          <w:p w14:paraId="11AC4E53"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Gerente de Programas</w:t>
            </w:r>
          </w:p>
        </w:tc>
        <w:tc>
          <w:tcPr>
            <w:tcW w:w="2599" w:type="dxa"/>
            <w:tcBorders>
              <w:top w:val="nil"/>
              <w:left w:val="nil"/>
              <w:bottom w:val="single" w:sz="4" w:space="0" w:color="auto"/>
              <w:right w:val="single" w:sz="4" w:space="0" w:color="auto"/>
            </w:tcBorders>
            <w:shd w:val="clear" w:color="auto" w:fill="auto"/>
            <w:noWrap/>
            <w:vAlign w:val="bottom"/>
            <w:hideMark/>
          </w:tcPr>
          <w:p w14:paraId="1A4588B1"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Evaluador</w:t>
            </w:r>
          </w:p>
        </w:tc>
      </w:tr>
      <w:tr w:rsidR="006642A5" w:rsidRPr="00BF15A5" w14:paraId="55F74F6C"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3A950D4F"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3</w:t>
            </w:r>
          </w:p>
        </w:tc>
        <w:tc>
          <w:tcPr>
            <w:tcW w:w="3172" w:type="dxa"/>
            <w:tcBorders>
              <w:top w:val="nil"/>
              <w:left w:val="nil"/>
              <w:bottom w:val="single" w:sz="4" w:space="0" w:color="auto"/>
              <w:right w:val="single" w:sz="4" w:space="0" w:color="auto"/>
            </w:tcBorders>
            <w:shd w:val="clear" w:color="auto" w:fill="auto"/>
            <w:noWrap/>
            <w:vAlign w:val="bottom"/>
            <w:hideMark/>
          </w:tcPr>
          <w:p w14:paraId="032C5CA8"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Marbin Rivera</w:t>
            </w:r>
          </w:p>
        </w:tc>
        <w:tc>
          <w:tcPr>
            <w:tcW w:w="2587" w:type="dxa"/>
            <w:tcBorders>
              <w:top w:val="nil"/>
              <w:left w:val="nil"/>
              <w:bottom w:val="single" w:sz="4" w:space="0" w:color="auto"/>
              <w:right w:val="single" w:sz="4" w:space="0" w:color="auto"/>
            </w:tcBorders>
            <w:shd w:val="clear" w:color="auto" w:fill="auto"/>
            <w:noWrap/>
            <w:vAlign w:val="bottom"/>
            <w:hideMark/>
          </w:tcPr>
          <w:p w14:paraId="57EB3B0C"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Líder técnico de salud</w:t>
            </w:r>
          </w:p>
        </w:tc>
        <w:tc>
          <w:tcPr>
            <w:tcW w:w="2599" w:type="dxa"/>
            <w:tcBorders>
              <w:top w:val="nil"/>
              <w:left w:val="nil"/>
              <w:bottom w:val="single" w:sz="4" w:space="0" w:color="auto"/>
              <w:right w:val="single" w:sz="4" w:space="0" w:color="auto"/>
            </w:tcBorders>
            <w:shd w:val="clear" w:color="auto" w:fill="auto"/>
            <w:noWrap/>
            <w:vAlign w:val="bottom"/>
            <w:hideMark/>
          </w:tcPr>
          <w:p w14:paraId="76452708"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Planificador </w:t>
            </w:r>
          </w:p>
        </w:tc>
      </w:tr>
      <w:tr w:rsidR="006642A5" w:rsidRPr="00BF15A5" w14:paraId="47D842A2"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0BAEC345"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4</w:t>
            </w:r>
          </w:p>
        </w:tc>
        <w:tc>
          <w:tcPr>
            <w:tcW w:w="3172" w:type="dxa"/>
            <w:tcBorders>
              <w:top w:val="nil"/>
              <w:left w:val="nil"/>
              <w:bottom w:val="single" w:sz="4" w:space="0" w:color="auto"/>
              <w:right w:val="single" w:sz="4" w:space="0" w:color="auto"/>
            </w:tcBorders>
            <w:shd w:val="clear" w:color="auto" w:fill="auto"/>
            <w:noWrap/>
            <w:vAlign w:val="bottom"/>
            <w:hideMark/>
          </w:tcPr>
          <w:p w14:paraId="4A85EA29"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Dra. Bettina François</w:t>
            </w:r>
          </w:p>
        </w:tc>
        <w:tc>
          <w:tcPr>
            <w:tcW w:w="2587" w:type="dxa"/>
            <w:tcBorders>
              <w:top w:val="nil"/>
              <w:left w:val="nil"/>
              <w:bottom w:val="single" w:sz="4" w:space="0" w:color="auto"/>
              <w:right w:val="single" w:sz="4" w:space="0" w:color="auto"/>
            </w:tcBorders>
            <w:shd w:val="clear" w:color="auto" w:fill="auto"/>
            <w:noWrap/>
            <w:vAlign w:val="bottom"/>
            <w:hideMark/>
          </w:tcPr>
          <w:p w14:paraId="0E74F44C"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Atención medica </w:t>
            </w:r>
          </w:p>
        </w:tc>
        <w:tc>
          <w:tcPr>
            <w:tcW w:w="2599" w:type="dxa"/>
            <w:tcBorders>
              <w:top w:val="nil"/>
              <w:left w:val="nil"/>
              <w:bottom w:val="single" w:sz="4" w:space="0" w:color="auto"/>
              <w:right w:val="single" w:sz="4" w:space="0" w:color="auto"/>
            </w:tcBorders>
            <w:shd w:val="clear" w:color="auto" w:fill="auto"/>
            <w:noWrap/>
            <w:vAlign w:val="bottom"/>
            <w:hideMark/>
          </w:tcPr>
          <w:p w14:paraId="37CCD370"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Colaborador</w:t>
            </w:r>
          </w:p>
        </w:tc>
      </w:tr>
      <w:tr w:rsidR="006642A5" w:rsidRPr="00BF15A5" w14:paraId="72991FAA"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4E811D9D"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5</w:t>
            </w:r>
          </w:p>
        </w:tc>
        <w:tc>
          <w:tcPr>
            <w:tcW w:w="3172" w:type="dxa"/>
            <w:tcBorders>
              <w:top w:val="nil"/>
              <w:left w:val="nil"/>
              <w:bottom w:val="single" w:sz="4" w:space="0" w:color="auto"/>
              <w:right w:val="single" w:sz="4" w:space="0" w:color="auto"/>
            </w:tcBorders>
            <w:shd w:val="clear" w:color="auto" w:fill="auto"/>
            <w:noWrap/>
            <w:vAlign w:val="bottom"/>
            <w:hideMark/>
          </w:tcPr>
          <w:p w14:paraId="4A59E4EE"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Dr. Luis Cano Galindo</w:t>
            </w:r>
          </w:p>
        </w:tc>
        <w:tc>
          <w:tcPr>
            <w:tcW w:w="2587" w:type="dxa"/>
            <w:tcBorders>
              <w:top w:val="nil"/>
              <w:left w:val="nil"/>
              <w:bottom w:val="single" w:sz="4" w:space="0" w:color="auto"/>
              <w:right w:val="single" w:sz="4" w:space="0" w:color="auto"/>
            </w:tcBorders>
            <w:shd w:val="clear" w:color="auto" w:fill="auto"/>
            <w:noWrap/>
            <w:vAlign w:val="bottom"/>
            <w:hideMark/>
          </w:tcPr>
          <w:p w14:paraId="75B05094"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Atención medica </w:t>
            </w:r>
          </w:p>
        </w:tc>
        <w:tc>
          <w:tcPr>
            <w:tcW w:w="2599" w:type="dxa"/>
            <w:tcBorders>
              <w:top w:val="nil"/>
              <w:left w:val="nil"/>
              <w:bottom w:val="single" w:sz="4" w:space="0" w:color="auto"/>
              <w:right w:val="single" w:sz="4" w:space="0" w:color="auto"/>
            </w:tcBorders>
            <w:shd w:val="clear" w:color="auto" w:fill="auto"/>
            <w:noWrap/>
            <w:vAlign w:val="bottom"/>
            <w:hideMark/>
          </w:tcPr>
          <w:p w14:paraId="081040F8"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Colaborador</w:t>
            </w:r>
          </w:p>
        </w:tc>
      </w:tr>
      <w:tr w:rsidR="006642A5" w:rsidRPr="00BF15A5" w14:paraId="721DE8D8"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7760B816"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6</w:t>
            </w:r>
          </w:p>
        </w:tc>
        <w:tc>
          <w:tcPr>
            <w:tcW w:w="3172" w:type="dxa"/>
            <w:tcBorders>
              <w:top w:val="nil"/>
              <w:left w:val="nil"/>
              <w:bottom w:val="single" w:sz="4" w:space="0" w:color="auto"/>
              <w:right w:val="single" w:sz="4" w:space="0" w:color="auto"/>
            </w:tcBorders>
            <w:shd w:val="clear" w:color="auto" w:fill="auto"/>
            <w:noWrap/>
            <w:vAlign w:val="bottom"/>
            <w:hideMark/>
          </w:tcPr>
          <w:p w14:paraId="54832398"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José Mena Soto</w:t>
            </w:r>
          </w:p>
        </w:tc>
        <w:tc>
          <w:tcPr>
            <w:tcW w:w="2587" w:type="dxa"/>
            <w:tcBorders>
              <w:top w:val="nil"/>
              <w:left w:val="nil"/>
              <w:bottom w:val="single" w:sz="4" w:space="0" w:color="auto"/>
              <w:right w:val="single" w:sz="4" w:space="0" w:color="auto"/>
            </w:tcBorders>
            <w:shd w:val="clear" w:color="auto" w:fill="auto"/>
            <w:noWrap/>
            <w:vAlign w:val="bottom"/>
            <w:hideMark/>
          </w:tcPr>
          <w:p w14:paraId="45F964F2"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Asistente medico </w:t>
            </w:r>
          </w:p>
        </w:tc>
        <w:tc>
          <w:tcPr>
            <w:tcW w:w="2599" w:type="dxa"/>
            <w:tcBorders>
              <w:top w:val="nil"/>
              <w:left w:val="nil"/>
              <w:bottom w:val="single" w:sz="4" w:space="0" w:color="auto"/>
              <w:right w:val="single" w:sz="4" w:space="0" w:color="auto"/>
            </w:tcBorders>
            <w:shd w:val="clear" w:color="auto" w:fill="auto"/>
            <w:noWrap/>
            <w:vAlign w:val="bottom"/>
            <w:hideMark/>
          </w:tcPr>
          <w:p w14:paraId="0BA272E1"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Colaborador</w:t>
            </w:r>
          </w:p>
        </w:tc>
      </w:tr>
      <w:tr w:rsidR="006642A5" w:rsidRPr="00BF15A5" w14:paraId="6853E27E"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007A8EC6"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7</w:t>
            </w:r>
          </w:p>
        </w:tc>
        <w:tc>
          <w:tcPr>
            <w:tcW w:w="3172" w:type="dxa"/>
            <w:tcBorders>
              <w:top w:val="nil"/>
              <w:left w:val="nil"/>
              <w:bottom w:val="single" w:sz="4" w:space="0" w:color="auto"/>
              <w:right w:val="single" w:sz="4" w:space="0" w:color="auto"/>
            </w:tcBorders>
            <w:shd w:val="clear" w:color="auto" w:fill="auto"/>
            <w:noWrap/>
            <w:vAlign w:val="bottom"/>
            <w:hideMark/>
          </w:tcPr>
          <w:p w14:paraId="78C3EF68"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Usuarios </w:t>
            </w:r>
          </w:p>
        </w:tc>
        <w:tc>
          <w:tcPr>
            <w:tcW w:w="2587" w:type="dxa"/>
            <w:tcBorders>
              <w:top w:val="nil"/>
              <w:left w:val="nil"/>
              <w:bottom w:val="single" w:sz="4" w:space="0" w:color="auto"/>
              <w:right w:val="single" w:sz="4" w:space="0" w:color="auto"/>
            </w:tcBorders>
            <w:shd w:val="clear" w:color="auto" w:fill="auto"/>
            <w:noWrap/>
            <w:vAlign w:val="bottom"/>
            <w:hideMark/>
          </w:tcPr>
          <w:p w14:paraId="0FC472CE"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Población apadrinada</w:t>
            </w:r>
          </w:p>
        </w:tc>
        <w:tc>
          <w:tcPr>
            <w:tcW w:w="2599" w:type="dxa"/>
            <w:tcBorders>
              <w:top w:val="nil"/>
              <w:left w:val="nil"/>
              <w:bottom w:val="single" w:sz="4" w:space="0" w:color="auto"/>
              <w:right w:val="single" w:sz="4" w:space="0" w:color="auto"/>
            </w:tcBorders>
            <w:shd w:val="clear" w:color="auto" w:fill="auto"/>
            <w:noWrap/>
            <w:vAlign w:val="bottom"/>
            <w:hideMark/>
          </w:tcPr>
          <w:p w14:paraId="7E74F7D0" w14:textId="77777777" w:rsidR="006642A5" w:rsidRPr="00BF15A5" w:rsidRDefault="006642A5" w:rsidP="00DA024F">
            <w:pPr>
              <w:spacing w:after="0" w:line="240" w:lineRule="auto"/>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Cliente</w:t>
            </w:r>
          </w:p>
        </w:tc>
      </w:tr>
      <w:tr w:rsidR="006642A5" w:rsidRPr="00BF15A5" w14:paraId="78C22575"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7524E665"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8</w:t>
            </w:r>
          </w:p>
        </w:tc>
        <w:tc>
          <w:tcPr>
            <w:tcW w:w="3172" w:type="dxa"/>
            <w:tcBorders>
              <w:top w:val="nil"/>
              <w:left w:val="nil"/>
              <w:bottom w:val="single" w:sz="4" w:space="0" w:color="auto"/>
              <w:right w:val="single" w:sz="4" w:space="0" w:color="auto"/>
            </w:tcBorders>
            <w:shd w:val="clear" w:color="auto" w:fill="auto"/>
            <w:noWrap/>
            <w:vAlign w:val="bottom"/>
            <w:hideMark/>
          </w:tcPr>
          <w:p w14:paraId="23A79CBD"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David Martínez</w:t>
            </w:r>
          </w:p>
        </w:tc>
        <w:tc>
          <w:tcPr>
            <w:tcW w:w="2587" w:type="dxa"/>
            <w:tcBorders>
              <w:top w:val="nil"/>
              <w:left w:val="nil"/>
              <w:bottom w:val="single" w:sz="4" w:space="0" w:color="auto"/>
              <w:right w:val="single" w:sz="4" w:space="0" w:color="auto"/>
            </w:tcBorders>
            <w:shd w:val="clear" w:color="auto" w:fill="auto"/>
            <w:noWrap/>
            <w:vAlign w:val="bottom"/>
            <w:hideMark/>
          </w:tcPr>
          <w:p w14:paraId="7034D5CD"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IT</w:t>
            </w:r>
          </w:p>
        </w:tc>
        <w:tc>
          <w:tcPr>
            <w:tcW w:w="2599" w:type="dxa"/>
            <w:tcBorders>
              <w:top w:val="nil"/>
              <w:left w:val="nil"/>
              <w:bottom w:val="single" w:sz="4" w:space="0" w:color="auto"/>
              <w:right w:val="single" w:sz="4" w:space="0" w:color="auto"/>
            </w:tcBorders>
            <w:shd w:val="clear" w:color="auto" w:fill="auto"/>
            <w:noWrap/>
            <w:vAlign w:val="bottom"/>
            <w:hideMark/>
          </w:tcPr>
          <w:p w14:paraId="35FAFCD4"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 xml:space="preserve">Soporte técnico </w:t>
            </w:r>
          </w:p>
        </w:tc>
      </w:tr>
      <w:tr w:rsidR="006642A5" w:rsidRPr="00BF15A5" w14:paraId="264644E5" w14:textId="77777777" w:rsidTr="00947F13">
        <w:trPr>
          <w:trHeight w:val="254"/>
        </w:trPr>
        <w:tc>
          <w:tcPr>
            <w:tcW w:w="1041" w:type="dxa"/>
            <w:tcBorders>
              <w:top w:val="nil"/>
              <w:left w:val="single" w:sz="4" w:space="0" w:color="auto"/>
              <w:bottom w:val="single" w:sz="4" w:space="0" w:color="auto"/>
              <w:right w:val="single" w:sz="4" w:space="0" w:color="auto"/>
            </w:tcBorders>
            <w:shd w:val="clear" w:color="auto" w:fill="auto"/>
            <w:noWrap/>
            <w:vAlign w:val="bottom"/>
            <w:hideMark/>
          </w:tcPr>
          <w:p w14:paraId="4B23EE8B"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9</w:t>
            </w:r>
          </w:p>
        </w:tc>
        <w:tc>
          <w:tcPr>
            <w:tcW w:w="3172" w:type="dxa"/>
            <w:tcBorders>
              <w:top w:val="nil"/>
              <w:left w:val="nil"/>
              <w:bottom w:val="single" w:sz="4" w:space="0" w:color="auto"/>
              <w:right w:val="single" w:sz="4" w:space="0" w:color="auto"/>
            </w:tcBorders>
            <w:shd w:val="clear" w:color="auto" w:fill="auto"/>
            <w:noWrap/>
            <w:vAlign w:val="bottom"/>
            <w:hideMark/>
          </w:tcPr>
          <w:p w14:paraId="3C8319D8"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 xml:space="preserve">Proveedores de servicios </w:t>
            </w:r>
          </w:p>
        </w:tc>
        <w:tc>
          <w:tcPr>
            <w:tcW w:w="2587" w:type="dxa"/>
            <w:tcBorders>
              <w:top w:val="nil"/>
              <w:left w:val="nil"/>
              <w:bottom w:val="single" w:sz="4" w:space="0" w:color="auto"/>
              <w:right w:val="single" w:sz="4" w:space="0" w:color="auto"/>
            </w:tcBorders>
            <w:shd w:val="clear" w:color="auto" w:fill="auto"/>
            <w:noWrap/>
            <w:vAlign w:val="bottom"/>
            <w:hideMark/>
          </w:tcPr>
          <w:p w14:paraId="0C835B06"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Proveedores</w:t>
            </w:r>
          </w:p>
        </w:tc>
        <w:tc>
          <w:tcPr>
            <w:tcW w:w="2599" w:type="dxa"/>
            <w:tcBorders>
              <w:top w:val="nil"/>
              <w:left w:val="nil"/>
              <w:bottom w:val="single" w:sz="4" w:space="0" w:color="auto"/>
              <w:right w:val="single" w:sz="4" w:space="0" w:color="auto"/>
            </w:tcBorders>
            <w:shd w:val="clear" w:color="auto" w:fill="auto"/>
            <w:noWrap/>
            <w:vAlign w:val="bottom"/>
            <w:hideMark/>
          </w:tcPr>
          <w:p w14:paraId="2647A9B5" w14:textId="77777777" w:rsidR="006642A5" w:rsidRPr="00BF15A5" w:rsidRDefault="006642A5" w:rsidP="00DA024F">
            <w:pPr>
              <w:spacing w:after="0" w:line="240" w:lineRule="auto"/>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rPr>
              <w:t xml:space="preserve">Diseño e instalación </w:t>
            </w:r>
          </w:p>
        </w:tc>
      </w:tr>
    </w:tbl>
    <w:p w14:paraId="654BA64E" w14:textId="2B060641" w:rsidR="00FE261D" w:rsidRDefault="00947F13"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r>
        <w:rPr>
          <w:rFonts w:ascii="Times New Roman" w:eastAsia="Times New Roman" w:hAnsi="Times New Roman" w:cs="Times New Roman"/>
          <w:sz w:val="20"/>
          <w:szCs w:val="20"/>
          <w:lang w:val="es-PE" w:eastAsia="es-ES"/>
        </w:rPr>
        <w:t>Fuente: Elaboración propia.</w:t>
      </w:r>
    </w:p>
    <w:p w14:paraId="56B46241" w14:textId="15DEF338" w:rsidR="00FE261D" w:rsidRDefault="00FE261D"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p>
    <w:p w14:paraId="25256138" w14:textId="2A9C2C31" w:rsidR="00D03673" w:rsidRDefault="00D03673"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p>
    <w:p w14:paraId="445821F3" w14:textId="5B39602C" w:rsidR="00D03673" w:rsidRDefault="00D03673"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p>
    <w:p w14:paraId="432B5006" w14:textId="03B427EF" w:rsidR="00D03673" w:rsidRDefault="00D03673"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p>
    <w:p w14:paraId="316CAFFA" w14:textId="77777777" w:rsidR="00D03673" w:rsidRDefault="00D03673" w:rsidP="00FE261D">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pPr>
    </w:p>
    <w:p w14:paraId="3C16BD17" w14:textId="3998B15D" w:rsidR="0047686B" w:rsidRPr="0047686B" w:rsidRDefault="00FE261D" w:rsidP="00FE261D">
      <w:pPr>
        <w:pStyle w:val="Descripcin"/>
        <w:ind w:firstLine="0"/>
        <w:rPr>
          <w:rFonts w:ascii="Times New Roman" w:eastAsia="Calibri" w:hAnsi="Times New Roman" w:cs="Times New Roman"/>
          <w:b/>
          <w:bCs/>
          <w:i w:val="0"/>
          <w:iCs w:val="0"/>
          <w:color w:val="auto"/>
          <w:sz w:val="24"/>
          <w:szCs w:val="24"/>
        </w:rPr>
      </w:pPr>
      <w:bookmarkStart w:id="269" w:name="_Toc166617692"/>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10</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47686B" w:rsidRPr="0047686B">
        <w:rPr>
          <w:rFonts w:ascii="Times New Roman" w:eastAsia="Calibri" w:hAnsi="Times New Roman" w:cs="Times New Roman"/>
          <w:b/>
          <w:bCs/>
          <w:i w:val="0"/>
          <w:iCs w:val="0"/>
          <w:color w:val="auto"/>
          <w:sz w:val="24"/>
          <w:szCs w:val="24"/>
        </w:rPr>
        <w:t>Gestión de Interesados</w:t>
      </w:r>
      <w:bookmarkEnd w:id="269"/>
      <w:r w:rsidR="0047686B" w:rsidRPr="0047686B">
        <w:rPr>
          <w:rFonts w:ascii="Times New Roman" w:eastAsia="Calibri" w:hAnsi="Times New Roman" w:cs="Times New Roman"/>
          <w:b/>
          <w:bCs/>
          <w:i w:val="0"/>
          <w:iCs w:val="0"/>
          <w:color w:val="auto"/>
          <w:sz w:val="24"/>
          <w:szCs w:val="24"/>
        </w:rPr>
        <w:t xml:space="preserve"> </w:t>
      </w:r>
    </w:p>
    <w:tbl>
      <w:tblPr>
        <w:tblW w:w="9493" w:type="dxa"/>
        <w:jc w:val="center"/>
        <w:tblLayout w:type="fixed"/>
        <w:tblLook w:val="04A0" w:firstRow="1" w:lastRow="0" w:firstColumn="1" w:lastColumn="0" w:noHBand="0" w:noVBand="1"/>
      </w:tblPr>
      <w:tblGrid>
        <w:gridCol w:w="511"/>
        <w:gridCol w:w="1205"/>
        <w:gridCol w:w="2248"/>
        <w:gridCol w:w="1843"/>
        <w:gridCol w:w="1134"/>
        <w:gridCol w:w="1134"/>
        <w:gridCol w:w="1418"/>
      </w:tblGrid>
      <w:tr w:rsidR="00AF18C3" w:rsidRPr="0047686B" w14:paraId="0B1A4187" w14:textId="77777777" w:rsidTr="00AF18C3">
        <w:trPr>
          <w:trHeight w:val="200"/>
          <w:tblHeader/>
          <w:jc w:val="center"/>
        </w:trPr>
        <w:tc>
          <w:tcPr>
            <w:tcW w:w="51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60FCE9" w14:textId="0C234C33"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bookmarkStart w:id="270" w:name="_Hlk160891797"/>
            <w:r w:rsidRPr="0047686B">
              <w:rPr>
                <w:rFonts w:ascii="Times New Roman" w:eastAsia="Times New Roman" w:hAnsi="Times New Roman" w:cs="Times New Roman"/>
                <w:b/>
                <w:bCs/>
                <w:color w:val="000000"/>
                <w:sz w:val="20"/>
                <w:szCs w:val="20"/>
              </w:rPr>
              <w:t>No.</w:t>
            </w:r>
          </w:p>
        </w:tc>
        <w:tc>
          <w:tcPr>
            <w:tcW w:w="120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6D36384" w14:textId="412EEC5C"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Interesados</w:t>
            </w:r>
          </w:p>
        </w:tc>
        <w:tc>
          <w:tcPr>
            <w:tcW w:w="5225" w:type="dxa"/>
            <w:gridSpan w:val="3"/>
            <w:tcBorders>
              <w:top w:val="single" w:sz="4" w:space="0" w:color="auto"/>
              <w:left w:val="nil"/>
              <w:bottom w:val="single" w:sz="4" w:space="0" w:color="auto"/>
              <w:right w:val="single" w:sz="4" w:space="0" w:color="auto"/>
            </w:tcBorders>
            <w:shd w:val="clear" w:color="auto" w:fill="auto"/>
            <w:noWrap/>
            <w:vAlign w:val="bottom"/>
            <w:hideMark/>
          </w:tcPr>
          <w:p w14:paraId="069D95E0" w14:textId="402E693A"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Análisis de los interesados</w:t>
            </w:r>
          </w:p>
        </w:tc>
        <w:tc>
          <w:tcPr>
            <w:tcW w:w="2552" w:type="dxa"/>
            <w:gridSpan w:val="2"/>
            <w:tcBorders>
              <w:top w:val="single" w:sz="4" w:space="0" w:color="auto"/>
              <w:left w:val="nil"/>
              <w:bottom w:val="single" w:sz="4" w:space="0" w:color="auto"/>
              <w:right w:val="single" w:sz="4" w:space="0" w:color="auto"/>
            </w:tcBorders>
            <w:shd w:val="clear" w:color="auto" w:fill="auto"/>
            <w:noWrap/>
            <w:vAlign w:val="bottom"/>
            <w:hideMark/>
          </w:tcPr>
          <w:p w14:paraId="668B5A76" w14:textId="4F87ADD0"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Impacto</w:t>
            </w:r>
          </w:p>
        </w:tc>
      </w:tr>
      <w:tr w:rsidR="00AF18C3" w:rsidRPr="00A01E00" w14:paraId="0EA5FD9E" w14:textId="77777777" w:rsidTr="00AF18C3">
        <w:trPr>
          <w:trHeight w:val="559"/>
          <w:tblHeader/>
          <w:jc w:val="center"/>
        </w:trPr>
        <w:tc>
          <w:tcPr>
            <w:tcW w:w="511" w:type="dxa"/>
            <w:vMerge/>
            <w:tcBorders>
              <w:top w:val="single" w:sz="4" w:space="0" w:color="auto"/>
              <w:left w:val="single" w:sz="4" w:space="0" w:color="auto"/>
              <w:bottom w:val="single" w:sz="4" w:space="0" w:color="auto"/>
              <w:right w:val="single" w:sz="4" w:space="0" w:color="auto"/>
            </w:tcBorders>
            <w:vAlign w:val="center"/>
            <w:hideMark/>
          </w:tcPr>
          <w:p w14:paraId="095097A9"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p>
        </w:tc>
        <w:tc>
          <w:tcPr>
            <w:tcW w:w="1205" w:type="dxa"/>
            <w:vMerge/>
            <w:tcBorders>
              <w:top w:val="single" w:sz="4" w:space="0" w:color="auto"/>
              <w:left w:val="single" w:sz="4" w:space="0" w:color="auto"/>
              <w:bottom w:val="single" w:sz="4" w:space="0" w:color="auto"/>
              <w:right w:val="single" w:sz="4" w:space="0" w:color="auto"/>
            </w:tcBorders>
            <w:vAlign w:val="center"/>
            <w:hideMark/>
          </w:tcPr>
          <w:p w14:paraId="73D6EA09"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p>
        </w:tc>
        <w:tc>
          <w:tcPr>
            <w:tcW w:w="2248" w:type="dxa"/>
            <w:tcBorders>
              <w:top w:val="nil"/>
              <w:left w:val="nil"/>
              <w:bottom w:val="single" w:sz="4" w:space="0" w:color="auto"/>
              <w:right w:val="single" w:sz="4" w:space="0" w:color="auto"/>
            </w:tcBorders>
            <w:shd w:val="clear" w:color="auto" w:fill="auto"/>
            <w:vAlign w:val="bottom"/>
            <w:hideMark/>
          </w:tcPr>
          <w:p w14:paraId="16DD4B97"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Requerimientos</w:t>
            </w:r>
          </w:p>
        </w:tc>
        <w:tc>
          <w:tcPr>
            <w:tcW w:w="1843" w:type="dxa"/>
            <w:tcBorders>
              <w:top w:val="nil"/>
              <w:left w:val="nil"/>
              <w:bottom w:val="single" w:sz="4" w:space="0" w:color="auto"/>
              <w:right w:val="single" w:sz="4" w:space="0" w:color="auto"/>
            </w:tcBorders>
            <w:shd w:val="clear" w:color="auto" w:fill="auto"/>
            <w:vAlign w:val="bottom"/>
            <w:hideMark/>
          </w:tcPr>
          <w:p w14:paraId="42A99E1F"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Expectativas</w:t>
            </w:r>
          </w:p>
        </w:tc>
        <w:tc>
          <w:tcPr>
            <w:tcW w:w="1134" w:type="dxa"/>
            <w:tcBorders>
              <w:top w:val="nil"/>
              <w:left w:val="nil"/>
              <w:bottom w:val="single" w:sz="4" w:space="0" w:color="auto"/>
              <w:right w:val="single" w:sz="4" w:space="0" w:color="auto"/>
            </w:tcBorders>
            <w:shd w:val="clear" w:color="auto" w:fill="auto"/>
            <w:vAlign w:val="bottom"/>
            <w:hideMark/>
          </w:tcPr>
          <w:p w14:paraId="0023E2EF"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Interesado interno / Externo</w:t>
            </w:r>
          </w:p>
        </w:tc>
        <w:tc>
          <w:tcPr>
            <w:tcW w:w="1134" w:type="dxa"/>
            <w:tcBorders>
              <w:top w:val="nil"/>
              <w:left w:val="nil"/>
              <w:bottom w:val="single" w:sz="4" w:space="0" w:color="auto"/>
              <w:right w:val="single" w:sz="4" w:space="0" w:color="auto"/>
            </w:tcBorders>
            <w:shd w:val="clear" w:color="auto" w:fill="auto"/>
            <w:vAlign w:val="bottom"/>
            <w:hideMark/>
          </w:tcPr>
          <w:p w14:paraId="7BC58BDD" w14:textId="77777777" w:rsidR="0047686B" w:rsidRPr="0047686B"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47686B">
              <w:rPr>
                <w:rFonts w:ascii="Times New Roman" w:eastAsia="Times New Roman" w:hAnsi="Times New Roman" w:cs="Times New Roman"/>
                <w:b/>
                <w:bCs/>
                <w:color w:val="000000"/>
                <w:sz w:val="20"/>
                <w:szCs w:val="20"/>
              </w:rPr>
              <w:t>Influencia Potencial</w:t>
            </w:r>
          </w:p>
        </w:tc>
        <w:tc>
          <w:tcPr>
            <w:tcW w:w="1418" w:type="dxa"/>
            <w:tcBorders>
              <w:top w:val="nil"/>
              <w:left w:val="nil"/>
              <w:bottom w:val="single" w:sz="4" w:space="0" w:color="auto"/>
              <w:right w:val="single" w:sz="4" w:space="0" w:color="auto"/>
            </w:tcBorders>
            <w:shd w:val="clear" w:color="auto" w:fill="auto"/>
            <w:vAlign w:val="bottom"/>
            <w:hideMark/>
          </w:tcPr>
          <w:p w14:paraId="6493A175" w14:textId="2323D2F1" w:rsidR="0047686B" w:rsidRPr="00A01E00" w:rsidRDefault="0047686B" w:rsidP="00FE261D">
            <w:pPr>
              <w:spacing w:after="0" w:line="240" w:lineRule="auto"/>
              <w:ind w:firstLine="0"/>
              <w:jc w:val="left"/>
              <w:rPr>
                <w:rFonts w:ascii="Times New Roman" w:eastAsia="Times New Roman" w:hAnsi="Times New Roman" w:cs="Times New Roman"/>
                <w:b/>
                <w:bCs/>
                <w:color w:val="000000"/>
                <w:sz w:val="20"/>
                <w:szCs w:val="20"/>
              </w:rPr>
            </w:pPr>
            <w:r w:rsidRPr="00A01E00">
              <w:rPr>
                <w:rFonts w:ascii="Times New Roman" w:eastAsia="Times New Roman" w:hAnsi="Times New Roman" w:cs="Times New Roman"/>
                <w:b/>
                <w:bCs/>
                <w:color w:val="000000"/>
                <w:sz w:val="20"/>
                <w:szCs w:val="20"/>
              </w:rPr>
              <w:t>Activo / Pasivo en su participación</w:t>
            </w:r>
          </w:p>
        </w:tc>
      </w:tr>
      <w:tr w:rsidR="00AF18C3" w:rsidRPr="00BF15A5" w14:paraId="59012117" w14:textId="77777777" w:rsidTr="00AF18C3">
        <w:trPr>
          <w:trHeight w:val="520"/>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10FF5065"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1</w:t>
            </w:r>
          </w:p>
        </w:tc>
        <w:tc>
          <w:tcPr>
            <w:tcW w:w="1205" w:type="dxa"/>
            <w:tcBorders>
              <w:top w:val="nil"/>
              <w:left w:val="nil"/>
              <w:bottom w:val="single" w:sz="4" w:space="0" w:color="auto"/>
              <w:right w:val="single" w:sz="4" w:space="0" w:color="auto"/>
            </w:tcBorders>
            <w:shd w:val="clear" w:color="auto" w:fill="auto"/>
            <w:noWrap/>
            <w:vAlign w:val="bottom"/>
            <w:hideMark/>
          </w:tcPr>
          <w:p w14:paraId="2DBBFCC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Mauricio Moncada</w:t>
            </w:r>
          </w:p>
        </w:tc>
        <w:tc>
          <w:tcPr>
            <w:tcW w:w="2248" w:type="dxa"/>
            <w:tcBorders>
              <w:top w:val="nil"/>
              <w:left w:val="nil"/>
              <w:bottom w:val="single" w:sz="4" w:space="0" w:color="auto"/>
              <w:right w:val="single" w:sz="4" w:space="0" w:color="auto"/>
            </w:tcBorders>
            <w:shd w:val="clear" w:color="auto" w:fill="auto"/>
            <w:vAlign w:val="bottom"/>
            <w:hideMark/>
          </w:tcPr>
          <w:p w14:paraId="1FDDEA3D" w14:textId="6EB3FF0A"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xml:space="preserve">Asegurar </w:t>
            </w:r>
            <w:r w:rsidR="00981C12" w:rsidRPr="00A01E00">
              <w:rPr>
                <w:rFonts w:ascii="Times New Roman" w:eastAsia="Times New Roman" w:hAnsi="Times New Roman" w:cs="Times New Roman"/>
                <w:color w:val="000000"/>
                <w:sz w:val="20"/>
                <w:szCs w:val="20"/>
              </w:rPr>
              <w:t>cumpli</w:t>
            </w:r>
            <w:r w:rsidR="00981C12">
              <w:rPr>
                <w:rFonts w:ascii="Times New Roman" w:eastAsia="Times New Roman" w:hAnsi="Times New Roman" w:cs="Times New Roman"/>
                <w:color w:val="000000"/>
                <w:sz w:val="20"/>
                <w:szCs w:val="20"/>
              </w:rPr>
              <w:t>miento</w:t>
            </w:r>
            <w:r w:rsidRPr="00A01E00">
              <w:rPr>
                <w:rFonts w:ascii="Times New Roman" w:eastAsia="Times New Roman" w:hAnsi="Times New Roman" w:cs="Times New Roman"/>
                <w:color w:val="000000"/>
                <w:sz w:val="20"/>
                <w:szCs w:val="20"/>
              </w:rPr>
              <w:t xml:space="preserve"> </w:t>
            </w:r>
            <w:r w:rsidR="00981C12">
              <w:rPr>
                <w:rFonts w:ascii="Times New Roman" w:eastAsia="Times New Roman" w:hAnsi="Times New Roman" w:cs="Times New Roman"/>
                <w:color w:val="000000"/>
                <w:sz w:val="20"/>
                <w:szCs w:val="20"/>
              </w:rPr>
              <w:t>de</w:t>
            </w:r>
            <w:r w:rsidRPr="00A01E00">
              <w:rPr>
                <w:rFonts w:ascii="Times New Roman" w:eastAsia="Times New Roman" w:hAnsi="Times New Roman" w:cs="Times New Roman"/>
                <w:color w:val="000000"/>
                <w:sz w:val="20"/>
                <w:szCs w:val="20"/>
              </w:rPr>
              <w:t xml:space="preserve"> las regulaciones y requisitos legales.</w:t>
            </w:r>
          </w:p>
        </w:tc>
        <w:tc>
          <w:tcPr>
            <w:tcW w:w="1843" w:type="dxa"/>
            <w:tcBorders>
              <w:top w:val="nil"/>
              <w:left w:val="nil"/>
              <w:bottom w:val="single" w:sz="4" w:space="0" w:color="auto"/>
              <w:right w:val="single" w:sz="4" w:space="0" w:color="auto"/>
            </w:tcBorders>
            <w:shd w:val="clear" w:color="auto" w:fill="auto"/>
            <w:vAlign w:val="bottom"/>
            <w:hideMark/>
          </w:tcPr>
          <w:p w14:paraId="1F6FEE9E"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Implementación del proyecto en el tiempo establecido</w:t>
            </w:r>
          </w:p>
        </w:tc>
        <w:tc>
          <w:tcPr>
            <w:tcW w:w="1134" w:type="dxa"/>
            <w:tcBorders>
              <w:top w:val="nil"/>
              <w:left w:val="nil"/>
              <w:bottom w:val="single" w:sz="4" w:space="0" w:color="auto"/>
              <w:right w:val="single" w:sz="4" w:space="0" w:color="auto"/>
            </w:tcBorders>
            <w:shd w:val="clear" w:color="auto" w:fill="auto"/>
            <w:vAlign w:val="center"/>
            <w:hideMark/>
          </w:tcPr>
          <w:p w14:paraId="2421EFAD"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44F4963D"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Mantener satisfecho</w:t>
            </w:r>
          </w:p>
        </w:tc>
        <w:tc>
          <w:tcPr>
            <w:tcW w:w="1418" w:type="dxa"/>
            <w:tcBorders>
              <w:top w:val="nil"/>
              <w:left w:val="nil"/>
              <w:bottom w:val="single" w:sz="4" w:space="0" w:color="auto"/>
              <w:right w:val="single" w:sz="4" w:space="0" w:color="auto"/>
            </w:tcBorders>
            <w:shd w:val="clear" w:color="auto" w:fill="auto"/>
            <w:vAlign w:val="bottom"/>
            <w:hideMark/>
          </w:tcPr>
          <w:p w14:paraId="76348C8E"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Influyente activo partidario </w:t>
            </w:r>
          </w:p>
        </w:tc>
      </w:tr>
      <w:tr w:rsidR="00AF18C3" w:rsidRPr="00BF15A5" w14:paraId="232E12AB" w14:textId="77777777" w:rsidTr="00AF18C3">
        <w:trPr>
          <w:trHeight w:val="520"/>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1B5F52CA"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2</w:t>
            </w:r>
          </w:p>
        </w:tc>
        <w:tc>
          <w:tcPr>
            <w:tcW w:w="1205" w:type="dxa"/>
            <w:tcBorders>
              <w:top w:val="nil"/>
              <w:left w:val="nil"/>
              <w:bottom w:val="single" w:sz="4" w:space="0" w:color="auto"/>
              <w:right w:val="single" w:sz="4" w:space="0" w:color="auto"/>
            </w:tcBorders>
            <w:shd w:val="clear" w:color="auto" w:fill="auto"/>
            <w:noWrap/>
            <w:vAlign w:val="bottom"/>
            <w:hideMark/>
          </w:tcPr>
          <w:p w14:paraId="32F7C449"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Dr. Armando Palomo</w:t>
            </w:r>
          </w:p>
        </w:tc>
        <w:tc>
          <w:tcPr>
            <w:tcW w:w="2248" w:type="dxa"/>
            <w:tcBorders>
              <w:top w:val="nil"/>
              <w:left w:val="nil"/>
              <w:bottom w:val="single" w:sz="4" w:space="0" w:color="auto"/>
              <w:right w:val="single" w:sz="4" w:space="0" w:color="auto"/>
            </w:tcBorders>
            <w:shd w:val="clear" w:color="auto" w:fill="auto"/>
            <w:vAlign w:val="bottom"/>
            <w:hideMark/>
          </w:tcPr>
          <w:p w14:paraId="6631E122"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Reingeniería de procesos internos para mejorar la calidad del servicio brindado.</w:t>
            </w:r>
          </w:p>
        </w:tc>
        <w:tc>
          <w:tcPr>
            <w:tcW w:w="1843" w:type="dxa"/>
            <w:tcBorders>
              <w:top w:val="nil"/>
              <w:left w:val="nil"/>
              <w:bottom w:val="single" w:sz="4" w:space="0" w:color="auto"/>
              <w:right w:val="single" w:sz="4" w:space="0" w:color="auto"/>
            </w:tcBorders>
            <w:shd w:val="clear" w:color="auto" w:fill="auto"/>
            <w:vAlign w:val="bottom"/>
            <w:hideMark/>
          </w:tcPr>
          <w:p w14:paraId="2296D388"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Innovación y mejora en los procesos de Telemedicina</w:t>
            </w:r>
          </w:p>
        </w:tc>
        <w:tc>
          <w:tcPr>
            <w:tcW w:w="1134" w:type="dxa"/>
            <w:tcBorders>
              <w:top w:val="nil"/>
              <w:left w:val="nil"/>
              <w:bottom w:val="single" w:sz="4" w:space="0" w:color="auto"/>
              <w:right w:val="single" w:sz="4" w:space="0" w:color="auto"/>
            </w:tcBorders>
            <w:shd w:val="clear" w:color="auto" w:fill="auto"/>
            <w:vAlign w:val="center"/>
            <w:hideMark/>
          </w:tcPr>
          <w:p w14:paraId="0F3DDDC1"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5370E451"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Mantener satisfecho</w:t>
            </w:r>
          </w:p>
        </w:tc>
        <w:tc>
          <w:tcPr>
            <w:tcW w:w="1418" w:type="dxa"/>
            <w:tcBorders>
              <w:top w:val="nil"/>
              <w:left w:val="nil"/>
              <w:bottom w:val="single" w:sz="4" w:space="0" w:color="auto"/>
              <w:right w:val="single" w:sz="4" w:space="0" w:color="auto"/>
            </w:tcBorders>
            <w:shd w:val="clear" w:color="auto" w:fill="auto"/>
            <w:vAlign w:val="bottom"/>
            <w:hideMark/>
          </w:tcPr>
          <w:p w14:paraId="2CF3E1E6"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Influyente activo partidario </w:t>
            </w:r>
          </w:p>
        </w:tc>
      </w:tr>
      <w:tr w:rsidR="00AF18C3" w:rsidRPr="00BF15A5" w14:paraId="12F3346C" w14:textId="77777777" w:rsidTr="00AF18C3">
        <w:trPr>
          <w:trHeight w:val="693"/>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398EE2FE"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3</w:t>
            </w:r>
          </w:p>
        </w:tc>
        <w:tc>
          <w:tcPr>
            <w:tcW w:w="1205" w:type="dxa"/>
            <w:tcBorders>
              <w:top w:val="nil"/>
              <w:left w:val="nil"/>
              <w:bottom w:val="single" w:sz="4" w:space="0" w:color="auto"/>
              <w:right w:val="single" w:sz="4" w:space="0" w:color="auto"/>
            </w:tcBorders>
            <w:shd w:val="clear" w:color="auto" w:fill="auto"/>
            <w:noWrap/>
            <w:vAlign w:val="bottom"/>
            <w:hideMark/>
          </w:tcPr>
          <w:p w14:paraId="39A6FEF1" w14:textId="77777777" w:rsidR="0047686B" w:rsidRPr="0047686B" w:rsidRDefault="0047686B" w:rsidP="00AF18C3">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Marbin Rivera</w:t>
            </w:r>
          </w:p>
        </w:tc>
        <w:tc>
          <w:tcPr>
            <w:tcW w:w="2248" w:type="dxa"/>
            <w:tcBorders>
              <w:top w:val="nil"/>
              <w:left w:val="nil"/>
              <w:bottom w:val="single" w:sz="4" w:space="0" w:color="auto"/>
              <w:right w:val="single" w:sz="4" w:space="0" w:color="auto"/>
            </w:tcBorders>
            <w:shd w:val="clear" w:color="auto" w:fill="auto"/>
            <w:hideMark/>
          </w:tcPr>
          <w:p w14:paraId="568F4721" w14:textId="77777777" w:rsidR="0047686B" w:rsidRPr="00A01E00" w:rsidRDefault="0047686B" w:rsidP="00AF18C3">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xml:space="preserve">Garantizar la aceptación y adopción efectiva de la nueva tecnología por parte de los colaboradores y usuarios. </w:t>
            </w:r>
          </w:p>
        </w:tc>
        <w:tc>
          <w:tcPr>
            <w:tcW w:w="1843" w:type="dxa"/>
            <w:tcBorders>
              <w:top w:val="nil"/>
              <w:left w:val="nil"/>
              <w:bottom w:val="single" w:sz="4" w:space="0" w:color="auto"/>
              <w:right w:val="single" w:sz="4" w:space="0" w:color="auto"/>
            </w:tcBorders>
            <w:shd w:val="clear" w:color="auto" w:fill="auto"/>
            <w:vAlign w:val="bottom"/>
            <w:hideMark/>
          </w:tcPr>
          <w:p w14:paraId="51A8A630"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xml:space="preserve">Obtener mayor satisfacción por parte de los usuarios, cubrir la demanda y mejorar los procesos de documentación. </w:t>
            </w:r>
          </w:p>
        </w:tc>
        <w:tc>
          <w:tcPr>
            <w:tcW w:w="1134" w:type="dxa"/>
            <w:tcBorders>
              <w:top w:val="nil"/>
              <w:left w:val="nil"/>
              <w:bottom w:val="single" w:sz="4" w:space="0" w:color="auto"/>
              <w:right w:val="single" w:sz="4" w:space="0" w:color="auto"/>
            </w:tcBorders>
            <w:shd w:val="clear" w:color="auto" w:fill="auto"/>
            <w:vAlign w:val="center"/>
            <w:hideMark/>
          </w:tcPr>
          <w:p w14:paraId="4DFC5A2D"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651C48E9"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Mantener satisfecho</w:t>
            </w:r>
          </w:p>
        </w:tc>
        <w:tc>
          <w:tcPr>
            <w:tcW w:w="1418" w:type="dxa"/>
            <w:tcBorders>
              <w:top w:val="nil"/>
              <w:left w:val="nil"/>
              <w:bottom w:val="single" w:sz="4" w:space="0" w:color="auto"/>
              <w:right w:val="single" w:sz="4" w:space="0" w:color="auto"/>
            </w:tcBorders>
            <w:shd w:val="clear" w:color="auto" w:fill="auto"/>
            <w:vAlign w:val="bottom"/>
            <w:hideMark/>
          </w:tcPr>
          <w:p w14:paraId="09260750"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Influyente activo partidario </w:t>
            </w:r>
          </w:p>
        </w:tc>
      </w:tr>
      <w:tr w:rsidR="00AF18C3" w:rsidRPr="00BF15A5" w14:paraId="786136C9" w14:textId="77777777" w:rsidTr="00AF18C3">
        <w:trPr>
          <w:trHeight w:val="520"/>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172EDB18"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4</w:t>
            </w:r>
          </w:p>
        </w:tc>
        <w:tc>
          <w:tcPr>
            <w:tcW w:w="1205" w:type="dxa"/>
            <w:tcBorders>
              <w:top w:val="nil"/>
              <w:left w:val="nil"/>
              <w:bottom w:val="single" w:sz="4" w:space="0" w:color="auto"/>
              <w:right w:val="single" w:sz="4" w:space="0" w:color="auto"/>
            </w:tcBorders>
            <w:shd w:val="clear" w:color="auto" w:fill="auto"/>
            <w:noWrap/>
            <w:vAlign w:val="bottom"/>
            <w:hideMark/>
          </w:tcPr>
          <w:p w14:paraId="7B97E29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Dra. Bettina François</w:t>
            </w:r>
          </w:p>
        </w:tc>
        <w:tc>
          <w:tcPr>
            <w:tcW w:w="2248" w:type="dxa"/>
            <w:tcBorders>
              <w:top w:val="nil"/>
              <w:left w:val="nil"/>
              <w:bottom w:val="single" w:sz="4" w:space="0" w:color="auto"/>
              <w:right w:val="single" w:sz="4" w:space="0" w:color="auto"/>
            </w:tcBorders>
            <w:shd w:val="clear" w:color="auto" w:fill="auto"/>
            <w:vAlign w:val="bottom"/>
            <w:hideMark/>
          </w:tcPr>
          <w:p w14:paraId="0CDD7209"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Facilitar la comunicación efectiva con los pacientes</w:t>
            </w:r>
          </w:p>
        </w:tc>
        <w:tc>
          <w:tcPr>
            <w:tcW w:w="1843" w:type="dxa"/>
            <w:tcBorders>
              <w:top w:val="nil"/>
              <w:left w:val="nil"/>
              <w:bottom w:val="single" w:sz="4" w:space="0" w:color="auto"/>
              <w:right w:val="single" w:sz="4" w:space="0" w:color="auto"/>
            </w:tcBorders>
            <w:shd w:val="clear" w:color="auto" w:fill="auto"/>
            <w:vAlign w:val="bottom"/>
            <w:hideMark/>
          </w:tcPr>
          <w:p w14:paraId="266C8462"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Mejora significativa en los procesos de atención médica y conectar con más usuarios.</w:t>
            </w:r>
          </w:p>
        </w:tc>
        <w:tc>
          <w:tcPr>
            <w:tcW w:w="1134" w:type="dxa"/>
            <w:tcBorders>
              <w:top w:val="nil"/>
              <w:left w:val="nil"/>
              <w:bottom w:val="single" w:sz="4" w:space="0" w:color="auto"/>
              <w:right w:val="single" w:sz="4" w:space="0" w:color="auto"/>
            </w:tcBorders>
            <w:shd w:val="clear" w:color="auto" w:fill="auto"/>
            <w:vAlign w:val="center"/>
            <w:hideMark/>
          </w:tcPr>
          <w:p w14:paraId="2C1F7786"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4E3913F0"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7EBECA3B"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r w:rsidR="00AF18C3" w:rsidRPr="00BF15A5" w14:paraId="1AD6DCB3" w14:textId="77777777" w:rsidTr="00AF18C3">
        <w:trPr>
          <w:trHeight w:val="520"/>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447FB8E0"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5</w:t>
            </w:r>
          </w:p>
        </w:tc>
        <w:tc>
          <w:tcPr>
            <w:tcW w:w="1205" w:type="dxa"/>
            <w:tcBorders>
              <w:top w:val="nil"/>
              <w:left w:val="nil"/>
              <w:bottom w:val="single" w:sz="4" w:space="0" w:color="auto"/>
              <w:right w:val="single" w:sz="4" w:space="0" w:color="auto"/>
            </w:tcBorders>
            <w:shd w:val="clear" w:color="auto" w:fill="auto"/>
            <w:vAlign w:val="bottom"/>
            <w:hideMark/>
          </w:tcPr>
          <w:p w14:paraId="72E44CF4"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Dr. Luis Cano Galindo</w:t>
            </w:r>
          </w:p>
        </w:tc>
        <w:tc>
          <w:tcPr>
            <w:tcW w:w="2248" w:type="dxa"/>
            <w:tcBorders>
              <w:top w:val="nil"/>
              <w:left w:val="nil"/>
              <w:bottom w:val="single" w:sz="4" w:space="0" w:color="auto"/>
              <w:right w:val="single" w:sz="4" w:space="0" w:color="auto"/>
            </w:tcBorders>
            <w:shd w:val="clear" w:color="auto" w:fill="auto"/>
            <w:vAlign w:val="bottom"/>
            <w:hideMark/>
          </w:tcPr>
          <w:p w14:paraId="3B6915D7"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Facilitar la comunicación efectiva con los pacientes</w:t>
            </w:r>
          </w:p>
        </w:tc>
        <w:tc>
          <w:tcPr>
            <w:tcW w:w="1843" w:type="dxa"/>
            <w:tcBorders>
              <w:top w:val="nil"/>
              <w:left w:val="nil"/>
              <w:bottom w:val="single" w:sz="4" w:space="0" w:color="auto"/>
              <w:right w:val="single" w:sz="4" w:space="0" w:color="auto"/>
            </w:tcBorders>
            <w:shd w:val="clear" w:color="auto" w:fill="auto"/>
            <w:vAlign w:val="bottom"/>
            <w:hideMark/>
          </w:tcPr>
          <w:p w14:paraId="4977B3D8"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Mejora significativa en los procesos de atención médica y conectar con más usuarios.</w:t>
            </w:r>
          </w:p>
        </w:tc>
        <w:tc>
          <w:tcPr>
            <w:tcW w:w="1134" w:type="dxa"/>
            <w:tcBorders>
              <w:top w:val="nil"/>
              <w:left w:val="nil"/>
              <w:bottom w:val="single" w:sz="4" w:space="0" w:color="auto"/>
              <w:right w:val="single" w:sz="4" w:space="0" w:color="auto"/>
            </w:tcBorders>
            <w:shd w:val="clear" w:color="auto" w:fill="auto"/>
            <w:vAlign w:val="center"/>
            <w:hideMark/>
          </w:tcPr>
          <w:p w14:paraId="103B3E0A"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4BC7AD92"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465A8CC3"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r w:rsidR="00AF18C3" w:rsidRPr="00BF15A5" w14:paraId="5E004060" w14:textId="77777777" w:rsidTr="00AF18C3">
        <w:trPr>
          <w:trHeight w:val="520"/>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3FDD79E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6</w:t>
            </w:r>
          </w:p>
        </w:tc>
        <w:tc>
          <w:tcPr>
            <w:tcW w:w="1205" w:type="dxa"/>
            <w:tcBorders>
              <w:top w:val="nil"/>
              <w:left w:val="nil"/>
              <w:bottom w:val="single" w:sz="4" w:space="0" w:color="auto"/>
              <w:right w:val="single" w:sz="4" w:space="0" w:color="auto"/>
            </w:tcBorders>
            <w:shd w:val="clear" w:color="auto" w:fill="auto"/>
            <w:noWrap/>
            <w:vAlign w:val="bottom"/>
            <w:hideMark/>
          </w:tcPr>
          <w:p w14:paraId="2E9B23B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José Mena Soto</w:t>
            </w:r>
          </w:p>
        </w:tc>
        <w:tc>
          <w:tcPr>
            <w:tcW w:w="2248" w:type="dxa"/>
            <w:tcBorders>
              <w:top w:val="nil"/>
              <w:left w:val="nil"/>
              <w:bottom w:val="single" w:sz="4" w:space="0" w:color="auto"/>
              <w:right w:val="single" w:sz="4" w:space="0" w:color="auto"/>
            </w:tcBorders>
            <w:shd w:val="clear" w:color="auto" w:fill="auto"/>
            <w:vAlign w:val="bottom"/>
            <w:hideMark/>
          </w:tcPr>
          <w:p w14:paraId="10B6A456"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Interfaz fácil de usar</w:t>
            </w:r>
          </w:p>
        </w:tc>
        <w:tc>
          <w:tcPr>
            <w:tcW w:w="1843" w:type="dxa"/>
            <w:tcBorders>
              <w:top w:val="nil"/>
              <w:left w:val="nil"/>
              <w:bottom w:val="single" w:sz="4" w:space="0" w:color="auto"/>
              <w:right w:val="single" w:sz="4" w:space="0" w:color="auto"/>
            </w:tcBorders>
            <w:shd w:val="clear" w:color="auto" w:fill="auto"/>
            <w:vAlign w:val="bottom"/>
            <w:hideMark/>
          </w:tcPr>
          <w:p w14:paraId="49CB4431"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Implementación de nuevas tecnologías para mejorar el servicio de Telemedicina</w:t>
            </w:r>
          </w:p>
        </w:tc>
        <w:tc>
          <w:tcPr>
            <w:tcW w:w="1134" w:type="dxa"/>
            <w:tcBorders>
              <w:top w:val="nil"/>
              <w:left w:val="nil"/>
              <w:bottom w:val="single" w:sz="4" w:space="0" w:color="auto"/>
              <w:right w:val="single" w:sz="4" w:space="0" w:color="auto"/>
            </w:tcBorders>
            <w:shd w:val="clear" w:color="auto" w:fill="auto"/>
            <w:vAlign w:val="center"/>
            <w:hideMark/>
          </w:tcPr>
          <w:p w14:paraId="1603FA8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31AF922B"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37875623"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r w:rsidR="00AF18C3" w:rsidRPr="00BF15A5" w14:paraId="733D4F92" w14:textId="77777777" w:rsidTr="00AF18C3">
        <w:trPr>
          <w:trHeight w:val="693"/>
          <w:jc w:val="center"/>
        </w:trPr>
        <w:tc>
          <w:tcPr>
            <w:tcW w:w="511" w:type="dxa"/>
            <w:tcBorders>
              <w:top w:val="nil"/>
              <w:left w:val="single" w:sz="4" w:space="0" w:color="auto"/>
              <w:bottom w:val="single" w:sz="4" w:space="0" w:color="auto"/>
              <w:right w:val="single" w:sz="4" w:space="0" w:color="auto"/>
            </w:tcBorders>
            <w:shd w:val="clear" w:color="auto" w:fill="auto"/>
            <w:noWrap/>
            <w:vAlign w:val="bottom"/>
            <w:hideMark/>
          </w:tcPr>
          <w:p w14:paraId="4AB27D8A"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7</w:t>
            </w:r>
          </w:p>
        </w:tc>
        <w:tc>
          <w:tcPr>
            <w:tcW w:w="1205" w:type="dxa"/>
            <w:tcBorders>
              <w:top w:val="nil"/>
              <w:left w:val="nil"/>
              <w:bottom w:val="single" w:sz="4" w:space="0" w:color="auto"/>
              <w:right w:val="single" w:sz="4" w:space="0" w:color="auto"/>
            </w:tcBorders>
            <w:shd w:val="clear" w:color="auto" w:fill="auto"/>
            <w:noWrap/>
            <w:vAlign w:val="bottom"/>
            <w:hideMark/>
          </w:tcPr>
          <w:p w14:paraId="3C86E8BB"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Usuarios apadrinados</w:t>
            </w:r>
          </w:p>
        </w:tc>
        <w:tc>
          <w:tcPr>
            <w:tcW w:w="2248" w:type="dxa"/>
            <w:tcBorders>
              <w:top w:val="nil"/>
              <w:left w:val="nil"/>
              <w:bottom w:val="single" w:sz="4" w:space="0" w:color="auto"/>
              <w:right w:val="single" w:sz="4" w:space="0" w:color="auto"/>
            </w:tcBorders>
            <w:shd w:val="clear" w:color="auto" w:fill="auto"/>
            <w:vAlign w:val="bottom"/>
            <w:hideMark/>
          </w:tcPr>
          <w:p w14:paraId="1E9B205B"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xml:space="preserve">Facilidad para acceder al servicio de Telemedicina, seguridad de información. </w:t>
            </w:r>
          </w:p>
        </w:tc>
        <w:tc>
          <w:tcPr>
            <w:tcW w:w="1843" w:type="dxa"/>
            <w:tcBorders>
              <w:top w:val="nil"/>
              <w:left w:val="nil"/>
              <w:bottom w:val="single" w:sz="4" w:space="0" w:color="auto"/>
              <w:right w:val="single" w:sz="4" w:space="0" w:color="auto"/>
            </w:tcBorders>
            <w:shd w:val="clear" w:color="auto" w:fill="auto"/>
            <w:vAlign w:val="bottom"/>
            <w:hideMark/>
          </w:tcPr>
          <w:p w14:paraId="40351568" w14:textId="77777777" w:rsidR="0047686B" w:rsidRPr="00A01E00" w:rsidRDefault="0047686B" w:rsidP="00FE261D">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xml:space="preserve">Mejora en la accesibilidad, calidad de atención, mejora continua según las necesidades y experiencias de los usuarios. </w:t>
            </w:r>
          </w:p>
        </w:tc>
        <w:tc>
          <w:tcPr>
            <w:tcW w:w="1134" w:type="dxa"/>
            <w:tcBorders>
              <w:top w:val="nil"/>
              <w:left w:val="nil"/>
              <w:bottom w:val="single" w:sz="4" w:space="0" w:color="auto"/>
              <w:right w:val="single" w:sz="4" w:space="0" w:color="auto"/>
            </w:tcBorders>
            <w:shd w:val="clear" w:color="auto" w:fill="auto"/>
            <w:vAlign w:val="bottom"/>
            <w:hideMark/>
          </w:tcPr>
          <w:p w14:paraId="4F830229"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Externo</w:t>
            </w:r>
          </w:p>
        </w:tc>
        <w:tc>
          <w:tcPr>
            <w:tcW w:w="1134" w:type="dxa"/>
            <w:tcBorders>
              <w:top w:val="nil"/>
              <w:left w:val="nil"/>
              <w:bottom w:val="single" w:sz="4" w:space="0" w:color="auto"/>
              <w:right w:val="single" w:sz="4" w:space="0" w:color="auto"/>
            </w:tcBorders>
            <w:shd w:val="clear" w:color="auto" w:fill="auto"/>
            <w:vAlign w:val="bottom"/>
            <w:hideMark/>
          </w:tcPr>
          <w:p w14:paraId="6FF6AE64"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658D27D0"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r w:rsidR="00AF18C3" w:rsidRPr="00BF15A5" w14:paraId="659759AF" w14:textId="77777777" w:rsidTr="00AF18C3">
        <w:trPr>
          <w:trHeight w:val="349"/>
          <w:jc w:val="center"/>
        </w:trPr>
        <w:tc>
          <w:tcPr>
            <w:tcW w:w="511" w:type="dxa"/>
            <w:tcBorders>
              <w:top w:val="nil"/>
              <w:left w:val="single" w:sz="4" w:space="0" w:color="auto"/>
              <w:bottom w:val="nil"/>
              <w:right w:val="single" w:sz="4" w:space="0" w:color="auto"/>
            </w:tcBorders>
            <w:shd w:val="clear" w:color="auto" w:fill="auto"/>
            <w:noWrap/>
            <w:vAlign w:val="bottom"/>
            <w:hideMark/>
          </w:tcPr>
          <w:p w14:paraId="12227B4B"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8</w:t>
            </w:r>
          </w:p>
        </w:tc>
        <w:tc>
          <w:tcPr>
            <w:tcW w:w="1205" w:type="dxa"/>
            <w:tcBorders>
              <w:top w:val="nil"/>
              <w:left w:val="nil"/>
              <w:bottom w:val="single" w:sz="4" w:space="0" w:color="auto"/>
              <w:right w:val="single" w:sz="4" w:space="0" w:color="auto"/>
            </w:tcBorders>
            <w:shd w:val="clear" w:color="auto" w:fill="auto"/>
            <w:noWrap/>
            <w:vAlign w:val="bottom"/>
            <w:hideMark/>
          </w:tcPr>
          <w:p w14:paraId="4FE0AB69"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David Martínez</w:t>
            </w:r>
          </w:p>
        </w:tc>
        <w:tc>
          <w:tcPr>
            <w:tcW w:w="2248" w:type="dxa"/>
            <w:tcBorders>
              <w:top w:val="nil"/>
              <w:left w:val="nil"/>
              <w:bottom w:val="single" w:sz="4" w:space="0" w:color="auto"/>
              <w:right w:val="single" w:sz="4" w:space="0" w:color="auto"/>
            </w:tcBorders>
            <w:shd w:val="clear" w:color="auto" w:fill="auto"/>
            <w:vAlign w:val="bottom"/>
            <w:hideMark/>
          </w:tcPr>
          <w:p w14:paraId="791CB9B3"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Integración de sistemas </w:t>
            </w:r>
          </w:p>
        </w:tc>
        <w:tc>
          <w:tcPr>
            <w:tcW w:w="1843" w:type="dxa"/>
            <w:tcBorders>
              <w:top w:val="nil"/>
              <w:left w:val="nil"/>
              <w:bottom w:val="single" w:sz="4" w:space="0" w:color="auto"/>
              <w:right w:val="single" w:sz="4" w:space="0" w:color="auto"/>
            </w:tcBorders>
            <w:shd w:val="clear" w:color="auto" w:fill="auto"/>
            <w:vAlign w:val="bottom"/>
            <w:hideMark/>
          </w:tcPr>
          <w:p w14:paraId="5E0D1112"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Incorporación de nuevas tecnologías </w:t>
            </w:r>
          </w:p>
        </w:tc>
        <w:tc>
          <w:tcPr>
            <w:tcW w:w="1134" w:type="dxa"/>
            <w:tcBorders>
              <w:top w:val="nil"/>
              <w:left w:val="nil"/>
              <w:bottom w:val="nil"/>
              <w:right w:val="single" w:sz="4" w:space="0" w:color="auto"/>
            </w:tcBorders>
            <w:shd w:val="clear" w:color="auto" w:fill="auto"/>
            <w:vAlign w:val="bottom"/>
            <w:hideMark/>
          </w:tcPr>
          <w:p w14:paraId="3654C1EC"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Interno</w:t>
            </w:r>
          </w:p>
        </w:tc>
        <w:tc>
          <w:tcPr>
            <w:tcW w:w="1134" w:type="dxa"/>
            <w:tcBorders>
              <w:top w:val="nil"/>
              <w:left w:val="nil"/>
              <w:bottom w:val="single" w:sz="4" w:space="0" w:color="auto"/>
              <w:right w:val="single" w:sz="4" w:space="0" w:color="auto"/>
            </w:tcBorders>
            <w:shd w:val="clear" w:color="auto" w:fill="auto"/>
            <w:vAlign w:val="bottom"/>
            <w:hideMark/>
          </w:tcPr>
          <w:p w14:paraId="6CA0412A"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5AF0DE91"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r w:rsidR="00AF18C3" w:rsidRPr="00BF15A5" w14:paraId="1EC5A03F" w14:textId="77777777" w:rsidTr="00AF18C3">
        <w:trPr>
          <w:trHeight w:val="349"/>
          <w:jc w:val="center"/>
        </w:trPr>
        <w:tc>
          <w:tcPr>
            <w:tcW w:w="5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5875D2"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9</w:t>
            </w:r>
          </w:p>
        </w:tc>
        <w:tc>
          <w:tcPr>
            <w:tcW w:w="1205" w:type="dxa"/>
            <w:tcBorders>
              <w:top w:val="nil"/>
              <w:left w:val="nil"/>
              <w:bottom w:val="single" w:sz="4" w:space="0" w:color="auto"/>
              <w:right w:val="single" w:sz="4" w:space="0" w:color="auto"/>
            </w:tcBorders>
            <w:shd w:val="clear" w:color="auto" w:fill="auto"/>
            <w:noWrap/>
            <w:vAlign w:val="bottom"/>
            <w:hideMark/>
          </w:tcPr>
          <w:p w14:paraId="2EAD0508"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 xml:space="preserve">Proveedores de servicios </w:t>
            </w:r>
          </w:p>
        </w:tc>
        <w:tc>
          <w:tcPr>
            <w:tcW w:w="2248" w:type="dxa"/>
            <w:tcBorders>
              <w:top w:val="nil"/>
              <w:left w:val="nil"/>
              <w:bottom w:val="single" w:sz="4" w:space="0" w:color="auto"/>
              <w:right w:val="single" w:sz="4" w:space="0" w:color="auto"/>
            </w:tcBorders>
            <w:shd w:val="clear" w:color="auto" w:fill="auto"/>
            <w:noWrap/>
            <w:vAlign w:val="bottom"/>
            <w:hideMark/>
          </w:tcPr>
          <w:p w14:paraId="3EA6D49B"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Soporte técnico y entrenamiento</w:t>
            </w:r>
          </w:p>
        </w:tc>
        <w:tc>
          <w:tcPr>
            <w:tcW w:w="1843" w:type="dxa"/>
            <w:tcBorders>
              <w:top w:val="nil"/>
              <w:left w:val="nil"/>
              <w:bottom w:val="single" w:sz="4" w:space="0" w:color="auto"/>
              <w:right w:val="single" w:sz="4" w:space="0" w:color="auto"/>
            </w:tcBorders>
            <w:shd w:val="clear" w:color="auto" w:fill="auto"/>
            <w:noWrap/>
            <w:vAlign w:val="bottom"/>
            <w:hideMark/>
          </w:tcPr>
          <w:p w14:paraId="213709D7"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Actualizaciones periódicas</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781342D"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Externo</w:t>
            </w:r>
          </w:p>
        </w:tc>
        <w:tc>
          <w:tcPr>
            <w:tcW w:w="1134" w:type="dxa"/>
            <w:tcBorders>
              <w:top w:val="nil"/>
              <w:left w:val="nil"/>
              <w:bottom w:val="single" w:sz="4" w:space="0" w:color="auto"/>
              <w:right w:val="single" w:sz="4" w:space="0" w:color="auto"/>
            </w:tcBorders>
            <w:shd w:val="clear" w:color="auto" w:fill="auto"/>
            <w:vAlign w:val="bottom"/>
            <w:hideMark/>
          </w:tcPr>
          <w:p w14:paraId="12BB8F99"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Mantenga informado</w:t>
            </w:r>
          </w:p>
        </w:tc>
        <w:tc>
          <w:tcPr>
            <w:tcW w:w="1418" w:type="dxa"/>
            <w:tcBorders>
              <w:top w:val="nil"/>
              <w:left w:val="nil"/>
              <w:bottom w:val="single" w:sz="4" w:space="0" w:color="auto"/>
              <w:right w:val="single" w:sz="4" w:space="0" w:color="auto"/>
            </w:tcBorders>
            <w:shd w:val="clear" w:color="auto" w:fill="auto"/>
            <w:vAlign w:val="bottom"/>
            <w:hideMark/>
          </w:tcPr>
          <w:p w14:paraId="40808D9D" w14:textId="77777777" w:rsidR="0047686B" w:rsidRPr="0047686B" w:rsidRDefault="0047686B" w:rsidP="00FE261D">
            <w:pPr>
              <w:spacing w:after="0" w:line="240" w:lineRule="auto"/>
              <w:ind w:firstLine="0"/>
              <w:jc w:val="left"/>
              <w:rPr>
                <w:rFonts w:ascii="Times New Roman" w:eastAsia="Times New Roman" w:hAnsi="Times New Roman" w:cs="Times New Roman"/>
                <w:color w:val="000000"/>
                <w:sz w:val="20"/>
                <w:szCs w:val="20"/>
              </w:rPr>
            </w:pPr>
            <w:r w:rsidRPr="0047686B">
              <w:rPr>
                <w:rFonts w:ascii="Times New Roman" w:eastAsia="Times New Roman" w:hAnsi="Times New Roman" w:cs="Times New Roman"/>
                <w:color w:val="000000"/>
                <w:sz w:val="20"/>
                <w:szCs w:val="20"/>
              </w:rPr>
              <w:t>Insignificante activo partidario</w:t>
            </w:r>
          </w:p>
        </w:tc>
      </w:tr>
    </w:tbl>
    <w:p w14:paraId="5FD72F08" w14:textId="779CECB4" w:rsidR="006642A5" w:rsidRDefault="0047686B" w:rsidP="00FE261D">
      <w:pPr>
        <w:spacing w:after="160"/>
        <w:ind w:firstLine="0"/>
        <w:jc w:val="left"/>
        <w:rPr>
          <w:rFonts w:ascii="Times New Roman" w:eastAsia="Calibri" w:hAnsi="Times New Roman" w:cs="Times New Roman"/>
          <w:sz w:val="20"/>
          <w:szCs w:val="20"/>
        </w:rPr>
      </w:pPr>
      <w:r w:rsidRPr="0047686B">
        <w:rPr>
          <w:rFonts w:ascii="Times New Roman" w:eastAsia="Calibri" w:hAnsi="Times New Roman" w:cs="Times New Roman"/>
          <w:sz w:val="20"/>
          <w:szCs w:val="20"/>
        </w:rPr>
        <w:t xml:space="preserve">Fuente: Elaboración Propia </w:t>
      </w:r>
      <w:bookmarkEnd w:id="270"/>
    </w:p>
    <w:p w14:paraId="6DD518D4" w14:textId="77777777" w:rsidR="00AF18C3" w:rsidRPr="00FE261D" w:rsidRDefault="00AF18C3" w:rsidP="00FE261D">
      <w:pPr>
        <w:spacing w:after="160"/>
        <w:ind w:firstLine="0"/>
        <w:jc w:val="left"/>
        <w:rPr>
          <w:rFonts w:ascii="Times New Roman" w:eastAsia="Calibri" w:hAnsi="Times New Roman" w:cs="Times New Roman"/>
          <w:sz w:val="20"/>
          <w:szCs w:val="20"/>
        </w:rPr>
      </w:pPr>
    </w:p>
    <w:p w14:paraId="575015A6" w14:textId="5FC7FFB4" w:rsidR="004A7353" w:rsidRPr="00BF15A5" w:rsidRDefault="004A7353" w:rsidP="00F206B4">
      <w:pPr>
        <w:pStyle w:val="Ttulo4"/>
        <w:numPr>
          <w:ilvl w:val="3"/>
          <w:numId w:val="36"/>
        </w:numPr>
      </w:pPr>
      <w:bookmarkStart w:id="271" w:name="_Toc166617668"/>
      <w:r w:rsidRPr="00BF15A5">
        <w:t>ALCANCE</w:t>
      </w:r>
      <w:bookmarkEnd w:id="271"/>
    </w:p>
    <w:p w14:paraId="0FE1552A" w14:textId="6C1BE31F" w:rsidR="007E0D51" w:rsidRPr="007E0D51" w:rsidRDefault="00FE261D" w:rsidP="00FE261D">
      <w:pPr>
        <w:pStyle w:val="Descripcin"/>
        <w:ind w:firstLine="0"/>
        <w:rPr>
          <w:rFonts w:ascii="Times New Roman" w:eastAsia="Times New Roman" w:hAnsi="Times New Roman" w:cs="Times New Roman"/>
          <w:b/>
          <w:bCs/>
          <w:i w:val="0"/>
          <w:iCs w:val="0"/>
          <w:color w:val="auto"/>
          <w:sz w:val="24"/>
          <w:szCs w:val="24"/>
          <w:lang w:val="es-MX" w:eastAsia="es-ES"/>
          <w14:shadow w14:blurRad="50800" w14:dist="38100" w14:dir="2700000" w14:sx="100000" w14:sy="100000" w14:kx="0" w14:ky="0" w14:algn="tl">
            <w14:srgbClr w14:val="000000">
              <w14:alpha w14:val="60000"/>
            </w14:srgbClr>
          </w14:shadow>
        </w:rPr>
      </w:pPr>
      <w:bookmarkStart w:id="272" w:name="_Toc166617693"/>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11</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Plan de Gestión de Alcance</w:t>
      </w:r>
      <w:bookmarkEnd w:id="272"/>
    </w:p>
    <w:tbl>
      <w:tblPr>
        <w:tblW w:w="89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765"/>
        <w:gridCol w:w="1559"/>
        <w:gridCol w:w="1417"/>
        <w:gridCol w:w="1276"/>
        <w:gridCol w:w="1985"/>
      </w:tblGrid>
      <w:tr w:rsidR="007E0D51" w:rsidRPr="007E0D51" w14:paraId="01EB9B69" w14:textId="77777777" w:rsidTr="00381492">
        <w:trPr>
          <w:trHeight w:val="284"/>
          <w:jc w:val="center"/>
        </w:trPr>
        <w:tc>
          <w:tcPr>
            <w:tcW w:w="8923" w:type="dxa"/>
            <w:gridSpan w:val="6"/>
            <w:tcBorders>
              <w:bottom w:val="single" w:sz="6" w:space="0" w:color="auto"/>
            </w:tcBorders>
            <w:shd w:val="clear" w:color="auto" w:fill="D9D9D9"/>
            <w:vAlign w:val="center"/>
          </w:tcPr>
          <w:p w14:paraId="528CE2F4" w14:textId="77777777" w:rsidR="007E0D51" w:rsidRPr="007E0D51" w:rsidRDefault="007E0D51" w:rsidP="007E0D51">
            <w:pPr>
              <w:spacing w:after="160" w:line="259" w:lineRule="auto"/>
              <w:ind w:firstLine="0"/>
              <w:jc w:val="center"/>
              <w:rPr>
                <w:rFonts w:ascii="Times New Roman" w:eastAsia="Calibri" w:hAnsi="Times New Roman" w:cs="Times New Roman"/>
                <w:b/>
                <w:kern w:val="2"/>
                <w:sz w:val="20"/>
                <w:szCs w:val="20"/>
                <w:lang w:val="es-ES"/>
                <w14:ligatures w14:val="standardContextual"/>
              </w:rPr>
            </w:pPr>
            <w:r w:rsidRPr="007E0D51">
              <w:rPr>
                <w:rFonts w:ascii="Times New Roman" w:eastAsia="Calibri" w:hAnsi="Times New Roman" w:cs="Times New Roman"/>
                <w:b/>
                <w:kern w:val="2"/>
                <w:sz w:val="20"/>
                <w:szCs w:val="20"/>
                <w:lang w:val="es-ES"/>
                <w14:ligatures w14:val="standardContextual"/>
              </w:rPr>
              <w:t>CONTROL DE VERSIONES</w:t>
            </w:r>
          </w:p>
        </w:tc>
      </w:tr>
      <w:tr w:rsidR="007E0D51" w:rsidRPr="007E0D51" w14:paraId="4C42F93F" w14:textId="77777777" w:rsidTr="00381492">
        <w:trPr>
          <w:trHeight w:val="374"/>
          <w:jc w:val="center"/>
        </w:trPr>
        <w:tc>
          <w:tcPr>
            <w:tcW w:w="921" w:type="dxa"/>
            <w:shd w:val="clear" w:color="auto" w:fill="F2F2F2"/>
            <w:vAlign w:val="center"/>
          </w:tcPr>
          <w:p w14:paraId="46B5CCC8"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Versión</w:t>
            </w:r>
          </w:p>
        </w:tc>
        <w:tc>
          <w:tcPr>
            <w:tcW w:w="1765" w:type="dxa"/>
            <w:shd w:val="clear" w:color="auto" w:fill="F2F2F2"/>
            <w:vAlign w:val="center"/>
          </w:tcPr>
          <w:p w14:paraId="477DF2FE"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Hecha por</w:t>
            </w:r>
          </w:p>
        </w:tc>
        <w:tc>
          <w:tcPr>
            <w:tcW w:w="1559" w:type="dxa"/>
            <w:shd w:val="clear" w:color="auto" w:fill="F2F2F2"/>
            <w:vAlign w:val="center"/>
          </w:tcPr>
          <w:p w14:paraId="45DFDF0D"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Revisada por</w:t>
            </w:r>
          </w:p>
        </w:tc>
        <w:tc>
          <w:tcPr>
            <w:tcW w:w="1417" w:type="dxa"/>
            <w:shd w:val="clear" w:color="auto" w:fill="F2F2F2"/>
            <w:vAlign w:val="center"/>
          </w:tcPr>
          <w:p w14:paraId="387CDB54"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Aprobada por</w:t>
            </w:r>
          </w:p>
        </w:tc>
        <w:tc>
          <w:tcPr>
            <w:tcW w:w="1276" w:type="dxa"/>
            <w:shd w:val="clear" w:color="auto" w:fill="F2F2F2"/>
            <w:vAlign w:val="center"/>
          </w:tcPr>
          <w:p w14:paraId="28F6E4AF"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Fecha</w:t>
            </w:r>
          </w:p>
        </w:tc>
        <w:tc>
          <w:tcPr>
            <w:tcW w:w="1985" w:type="dxa"/>
            <w:shd w:val="clear" w:color="auto" w:fill="F2F2F2"/>
            <w:vAlign w:val="center"/>
          </w:tcPr>
          <w:p w14:paraId="22AFC5C6" w14:textId="77777777" w:rsidR="007E0D51" w:rsidRPr="007E0D51" w:rsidRDefault="007E0D51" w:rsidP="007E0D51">
            <w:pPr>
              <w:spacing w:after="160" w:line="259" w:lineRule="auto"/>
              <w:ind w:firstLine="0"/>
              <w:jc w:val="center"/>
              <w:rPr>
                <w:rFonts w:ascii="Times New Roman" w:eastAsia="Calibri" w:hAnsi="Times New Roman" w:cs="Times New Roman"/>
                <w:b/>
                <w:iCs/>
                <w:kern w:val="2"/>
                <w:sz w:val="20"/>
                <w:szCs w:val="20"/>
                <w:lang w:val="es-ES"/>
                <w14:ligatures w14:val="standardContextual"/>
              </w:rPr>
            </w:pPr>
            <w:r w:rsidRPr="007E0D51">
              <w:rPr>
                <w:rFonts w:ascii="Times New Roman" w:eastAsia="Calibri" w:hAnsi="Times New Roman" w:cs="Times New Roman"/>
                <w:b/>
                <w:iCs/>
                <w:kern w:val="2"/>
                <w:sz w:val="20"/>
                <w:szCs w:val="20"/>
                <w:lang w:val="es-ES"/>
                <w14:ligatures w14:val="standardContextual"/>
              </w:rPr>
              <w:t>Motivo</w:t>
            </w:r>
          </w:p>
        </w:tc>
      </w:tr>
      <w:tr w:rsidR="007E0D51" w:rsidRPr="007E0D51" w14:paraId="38D7B2DD" w14:textId="77777777" w:rsidTr="00381492">
        <w:trPr>
          <w:trHeight w:val="415"/>
          <w:jc w:val="center"/>
        </w:trPr>
        <w:tc>
          <w:tcPr>
            <w:tcW w:w="921" w:type="dxa"/>
          </w:tcPr>
          <w:p w14:paraId="4060C831"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1.0</w:t>
            </w:r>
          </w:p>
        </w:tc>
        <w:tc>
          <w:tcPr>
            <w:tcW w:w="1765" w:type="dxa"/>
          </w:tcPr>
          <w:p w14:paraId="5BECE5A0"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Teresa López y María Mendoza</w:t>
            </w:r>
          </w:p>
        </w:tc>
        <w:tc>
          <w:tcPr>
            <w:tcW w:w="1559" w:type="dxa"/>
          </w:tcPr>
          <w:p w14:paraId="2A32258F"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color w:val="000000"/>
                <w:kern w:val="2"/>
                <w:sz w:val="20"/>
                <w:szCs w:val="20"/>
                <w:shd w:val="clear" w:color="auto" w:fill="FFFFFF"/>
                <w:lang w:val="es-419"/>
                <w14:ligatures w14:val="standardContextual"/>
              </w:rPr>
              <w:t>Mina Cecilia García</w:t>
            </w:r>
          </w:p>
        </w:tc>
        <w:tc>
          <w:tcPr>
            <w:tcW w:w="1417" w:type="dxa"/>
          </w:tcPr>
          <w:p w14:paraId="60D7B125"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color w:val="000000"/>
                <w:kern w:val="2"/>
                <w:sz w:val="20"/>
                <w:szCs w:val="20"/>
                <w:shd w:val="clear" w:color="auto" w:fill="FFFFFF"/>
                <w:lang w:val="es-419"/>
                <w14:ligatures w14:val="standardContextual"/>
              </w:rPr>
              <w:t>Mina Cecilia García</w:t>
            </w:r>
          </w:p>
        </w:tc>
        <w:tc>
          <w:tcPr>
            <w:tcW w:w="1276" w:type="dxa"/>
            <w:vAlign w:val="center"/>
          </w:tcPr>
          <w:p w14:paraId="4DB3BC3F" w14:textId="77777777" w:rsidR="007E0D51" w:rsidRPr="007E0D51" w:rsidRDefault="007E0D51" w:rsidP="007E0D51">
            <w:pPr>
              <w:spacing w:after="160" w:line="259" w:lineRule="auto"/>
              <w:ind w:firstLine="0"/>
              <w:jc w:val="center"/>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2 -03-2024</w:t>
            </w:r>
          </w:p>
        </w:tc>
        <w:tc>
          <w:tcPr>
            <w:tcW w:w="1985" w:type="dxa"/>
            <w:shd w:val="clear" w:color="auto" w:fill="auto"/>
            <w:vAlign w:val="center"/>
          </w:tcPr>
          <w:p w14:paraId="034994A2" w14:textId="77777777" w:rsidR="007E0D51" w:rsidRPr="007E0D51" w:rsidRDefault="007E0D51" w:rsidP="007E0D51">
            <w:pPr>
              <w:spacing w:after="160" w:line="259" w:lineRule="auto"/>
              <w:ind w:firstLine="0"/>
              <w:jc w:val="left"/>
              <w:rPr>
                <w:rFonts w:ascii="Times New Roman" w:eastAsia="Calibri" w:hAnsi="Times New Roman" w:cs="Times New Roman"/>
                <w:kern w:val="2"/>
                <w:sz w:val="20"/>
                <w:szCs w:val="20"/>
                <w:lang w:val="es-ES"/>
                <w14:ligatures w14:val="standardContextual"/>
              </w:rPr>
            </w:pPr>
            <w:r w:rsidRPr="007E0D51">
              <w:rPr>
                <w:rFonts w:ascii="Times New Roman" w:eastAsia="Calibri" w:hAnsi="Times New Roman" w:cs="Times New Roman"/>
                <w:kern w:val="2"/>
                <w:sz w:val="20"/>
                <w:szCs w:val="20"/>
                <w:lang w:val="es-ES"/>
                <w14:ligatures w14:val="standardContextual"/>
              </w:rPr>
              <w:t>Versión original</w:t>
            </w:r>
          </w:p>
        </w:tc>
      </w:tr>
    </w:tbl>
    <w:p w14:paraId="45F5A1FA" w14:textId="77777777" w:rsidR="007E0D51" w:rsidRPr="007E0D51" w:rsidRDefault="007E0D51" w:rsidP="007E0D51">
      <w:pPr>
        <w:overflowPunct w:val="0"/>
        <w:autoSpaceDE w:val="0"/>
        <w:autoSpaceDN w:val="0"/>
        <w:adjustRightInd w:val="0"/>
        <w:spacing w:after="0" w:line="240" w:lineRule="auto"/>
        <w:ind w:firstLine="0"/>
        <w:jc w:val="center"/>
        <w:textAlignment w:val="baseline"/>
        <w:rPr>
          <w:rFonts w:ascii="Times New Roman" w:eastAsia="Times New Roman" w:hAnsi="Times New Roman" w:cs="Times New Roman"/>
          <w:b/>
          <w:sz w:val="20"/>
          <w:szCs w:val="20"/>
          <w:lang w:val="es-ES" w:eastAsia="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926"/>
      </w:tblGrid>
      <w:tr w:rsidR="007E0D51" w:rsidRPr="00A01E00" w14:paraId="59281C83" w14:textId="77777777" w:rsidTr="00381492">
        <w:trPr>
          <w:cantSplit/>
          <w:trHeight w:val="533"/>
          <w:jc w:val="center"/>
        </w:trPr>
        <w:tc>
          <w:tcPr>
            <w:tcW w:w="8926" w:type="dxa"/>
            <w:shd w:val="clear" w:color="auto" w:fill="D9D9D9"/>
            <w:vAlign w:val="center"/>
          </w:tcPr>
          <w:p w14:paraId="7B53CE8E"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i/>
                <w:smallCaps/>
                <w:color w:val="000000"/>
                <w:sz w:val="20"/>
                <w:szCs w:val="20"/>
                <w:lang w:val="es-MX" w:eastAsia="es-ES"/>
              </w:rPr>
            </w:pPr>
            <w:r w:rsidRPr="007E0D51">
              <w:rPr>
                <w:rFonts w:ascii="Times New Roman" w:eastAsia="Times New Roman" w:hAnsi="Times New Roman" w:cs="Times New Roman"/>
                <w:b/>
                <w:smallCaps/>
                <w:color w:val="000000"/>
                <w:sz w:val="20"/>
                <w:szCs w:val="20"/>
                <w:lang w:val="es-MX" w:eastAsia="es-ES"/>
              </w:rPr>
              <w:t xml:space="preserve">Proceso de definición de Alcance: </w:t>
            </w:r>
          </w:p>
        </w:tc>
      </w:tr>
      <w:tr w:rsidR="007E0D51" w:rsidRPr="00A01E00" w14:paraId="3362A490" w14:textId="77777777" w:rsidTr="00381492">
        <w:trPr>
          <w:cantSplit/>
          <w:trHeight w:val="227"/>
          <w:jc w:val="center"/>
        </w:trPr>
        <w:tc>
          <w:tcPr>
            <w:tcW w:w="8926" w:type="dxa"/>
          </w:tcPr>
          <w:p w14:paraId="72DAC266"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El proceso de Gestión de definición de alcance del proyecto se debe realizar de la siguiente manera:</w:t>
            </w:r>
          </w:p>
          <w:p w14:paraId="4D60CA13"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sz w:val="20"/>
                <w:szCs w:val="20"/>
                <w:lang w:val="es-MX" w:eastAsia="es-ES"/>
              </w:rPr>
            </w:pPr>
          </w:p>
          <w:p w14:paraId="15352108" w14:textId="77777777" w:rsidR="007E0D51" w:rsidRPr="007E0D51" w:rsidRDefault="007E0D51" w:rsidP="00F206B4">
            <w:pPr>
              <w:numPr>
                <w:ilvl w:val="0"/>
                <w:numId w:val="21"/>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Realizar reunión inicial para identificar las personas que formarán parte del proyecto a nivel interno de la organización, la cual tendrá una duración de 30 minutos.</w:t>
            </w:r>
          </w:p>
          <w:p w14:paraId="3240F97D" w14:textId="77777777" w:rsidR="007E0D51" w:rsidRPr="007E0D51" w:rsidRDefault="007E0D51" w:rsidP="00F206B4">
            <w:pPr>
              <w:numPr>
                <w:ilvl w:val="0"/>
                <w:numId w:val="21"/>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Posteriormente se llevará a cabo una segunda reunión con los interesados y el equipo de proyecto, para identificar qué esperan recibir con la implementación del proyecto y cuál es la cobertura a la que se quiere llegar con el proyecto, la cual tendrá una duración de 1:00 hora.</w:t>
            </w:r>
          </w:p>
          <w:p w14:paraId="01AFF220" w14:textId="77777777" w:rsidR="007E0D51" w:rsidRPr="007E0D51" w:rsidRDefault="007E0D51" w:rsidP="00F206B4">
            <w:pPr>
              <w:numPr>
                <w:ilvl w:val="0"/>
                <w:numId w:val="21"/>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Definir la fecha en la que se planea terminar el proyecto.</w:t>
            </w:r>
          </w:p>
          <w:p w14:paraId="55E87490" w14:textId="77777777" w:rsidR="007E0D51" w:rsidRPr="007E0D51" w:rsidRDefault="007E0D51" w:rsidP="00F206B4">
            <w:pPr>
              <w:numPr>
                <w:ilvl w:val="0"/>
                <w:numId w:val="21"/>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Posteriormente se realizará el análisis del producto, donde se utilizará la técnica desglose del producto.</w:t>
            </w:r>
          </w:p>
          <w:p w14:paraId="51CCA855" w14:textId="77777777" w:rsidR="007E0D51" w:rsidRPr="007E0D51" w:rsidRDefault="007E0D51" w:rsidP="007E0D51">
            <w:pPr>
              <w:overflowPunct w:val="0"/>
              <w:autoSpaceDE w:val="0"/>
              <w:autoSpaceDN w:val="0"/>
              <w:adjustRightInd w:val="0"/>
              <w:spacing w:after="0" w:line="240" w:lineRule="auto"/>
              <w:ind w:right="57" w:firstLine="0"/>
              <w:contextualSpacing/>
              <w:textAlignment w:val="baseline"/>
              <w:rPr>
                <w:rFonts w:ascii="Times New Roman" w:eastAsia="Times New Roman" w:hAnsi="Times New Roman" w:cs="Times New Roman"/>
                <w:sz w:val="20"/>
                <w:szCs w:val="20"/>
                <w:lang w:val="es-MX" w:eastAsia="es-ES"/>
              </w:rPr>
            </w:pPr>
          </w:p>
        </w:tc>
      </w:tr>
      <w:tr w:rsidR="007E0D51" w:rsidRPr="00A01E00" w14:paraId="1A2D46D1" w14:textId="77777777" w:rsidTr="00381492">
        <w:trPr>
          <w:cantSplit/>
          <w:trHeight w:val="227"/>
          <w:jc w:val="center"/>
        </w:trPr>
        <w:tc>
          <w:tcPr>
            <w:tcW w:w="8926" w:type="dxa"/>
            <w:shd w:val="clear" w:color="auto" w:fill="D9D9D9"/>
          </w:tcPr>
          <w:p w14:paraId="6A50006D"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i/>
                <w:smallCaps/>
                <w:color w:val="000000"/>
                <w:sz w:val="20"/>
                <w:szCs w:val="20"/>
                <w:lang w:val="es-MX" w:eastAsia="es-ES"/>
              </w:rPr>
            </w:pPr>
            <w:r w:rsidRPr="007E0D51">
              <w:rPr>
                <w:rFonts w:ascii="Times New Roman" w:eastAsia="Times New Roman" w:hAnsi="Times New Roman" w:cs="Times New Roman"/>
                <w:b/>
                <w:smallCaps/>
                <w:color w:val="000000"/>
                <w:sz w:val="20"/>
                <w:szCs w:val="20"/>
                <w:lang w:val="es-MX" w:eastAsia="es-ES"/>
              </w:rPr>
              <w:t xml:space="preserve">Proceso para la elaboración de la EDT: </w:t>
            </w:r>
          </w:p>
        </w:tc>
      </w:tr>
      <w:tr w:rsidR="007E0D51" w:rsidRPr="00A01E00" w14:paraId="0C0A32B2" w14:textId="77777777" w:rsidTr="00381492">
        <w:trPr>
          <w:cantSplit/>
          <w:trHeight w:val="227"/>
          <w:jc w:val="center"/>
        </w:trPr>
        <w:tc>
          <w:tcPr>
            <w:tcW w:w="8926" w:type="dxa"/>
          </w:tcPr>
          <w:p w14:paraId="56028502"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El proceso para la creación, aprobación y mantenimiento de EDT se realizará de la siguiente forma:</w:t>
            </w:r>
          </w:p>
          <w:p w14:paraId="39B589B3"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Se hará uso de la técnica de descomposición para dividir y subdividir los componentes del proyecto en partes más pequeñas y manejables. </w:t>
            </w:r>
          </w:p>
          <w:p w14:paraId="0470680E"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La estructura de la EDT se representará utilizando los componentes del proyecto y sus fases del ciclo de vida, luego se identificarán y analizarán los entregables de cada componente para ser colocados en el segundo nivel de descomposición. </w:t>
            </w:r>
          </w:p>
          <w:p w14:paraId="67549443"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Identificados los principales entregables se procede a la descomposición del entregable en paquetes de trabajo. </w:t>
            </w:r>
          </w:p>
          <w:p w14:paraId="32C8AA81"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 xml:space="preserve">Cada elemento de la EDT se codificará para su fácil detección y seguimiento, </w:t>
            </w:r>
          </w:p>
          <w:p w14:paraId="5741DA5F"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La EDT se aprobará en conjunto con los interesados.</w:t>
            </w:r>
          </w:p>
          <w:p w14:paraId="1463619B" w14:textId="77777777" w:rsidR="007E0D51" w:rsidRPr="007E0D51" w:rsidRDefault="007E0D51" w:rsidP="00F206B4">
            <w:pPr>
              <w:numPr>
                <w:ilvl w:val="0"/>
                <w:numId w:val="22"/>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MX" w:eastAsia="es-ES"/>
              </w:rPr>
            </w:pPr>
            <w:r w:rsidRPr="007E0D51">
              <w:rPr>
                <w:rFonts w:ascii="Times New Roman" w:eastAsia="Times New Roman" w:hAnsi="Times New Roman" w:cs="Times New Roman"/>
                <w:sz w:val="20"/>
                <w:szCs w:val="20"/>
                <w:lang w:val="es-MX" w:eastAsia="es-ES"/>
              </w:rPr>
              <w:t>Los responsables designados de cada componente se encargarán de que se cumpla lo establecido en la EDT.</w:t>
            </w:r>
          </w:p>
          <w:p w14:paraId="43A42AC9" w14:textId="77777777" w:rsidR="007E0D51" w:rsidRPr="007E0D51" w:rsidRDefault="007E0D51" w:rsidP="007E0D51">
            <w:pPr>
              <w:overflowPunct w:val="0"/>
              <w:autoSpaceDE w:val="0"/>
              <w:autoSpaceDN w:val="0"/>
              <w:adjustRightInd w:val="0"/>
              <w:spacing w:after="0" w:line="240" w:lineRule="auto"/>
              <w:ind w:right="57" w:firstLine="0"/>
              <w:textAlignment w:val="baseline"/>
              <w:rPr>
                <w:rFonts w:ascii="Times New Roman" w:eastAsia="Times New Roman" w:hAnsi="Times New Roman" w:cs="Times New Roman"/>
                <w:b/>
                <w:sz w:val="20"/>
                <w:szCs w:val="20"/>
                <w:lang w:val="es-MX" w:eastAsia="es-ES"/>
              </w:rPr>
            </w:pPr>
          </w:p>
        </w:tc>
      </w:tr>
      <w:tr w:rsidR="007E0D51" w:rsidRPr="00A01E00" w14:paraId="197A1987" w14:textId="77777777" w:rsidTr="00381492">
        <w:trPr>
          <w:cantSplit/>
          <w:trHeight w:val="227"/>
          <w:jc w:val="center"/>
        </w:trPr>
        <w:tc>
          <w:tcPr>
            <w:tcW w:w="8926" w:type="dxa"/>
            <w:shd w:val="clear" w:color="auto" w:fill="D9D9D9"/>
            <w:vAlign w:val="center"/>
          </w:tcPr>
          <w:p w14:paraId="7E4789B0"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i/>
                <w:smallCaps/>
                <w:color w:val="000000"/>
                <w:sz w:val="20"/>
                <w:szCs w:val="20"/>
                <w:lang w:val="es-MX" w:eastAsia="es-ES"/>
              </w:rPr>
            </w:pPr>
            <w:r w:rsidRPr="007E0D51">
              <w:rPr>
                <w:rFonts w:ascii="Times New Roman" w:eastAsia="Times New Roman" w:hAnsi="Times New Roman" w:cs="Times New Roman"/>
                <w:b/>
                <w:smallCaps/>
                <w:color w:val="000000"/>
                <w:sz w:val="20"/>
                <w:szCs w:val="20"/>
                <w:lang w:val="es-ES" w:eastAsia="es-ES"/>
              </w:rPr>
              <w:t xml:space="preserve">Proceso para establecer la Línea Base del Alcance: </w:t>
            </w:r>
          </w:p>
        </w:tc>
      </w:tr>
      <w:tr w:rsidR="007E0D51" w:rsidRPr="00A01E00" w14:paraId="0FD1189E" w14:textId="77777777" w:rsidTr="00381492">
        <w:trPr>
          <w:cantSplit/>
          <w:trHeight w:val="227"/>
          <w:jc w:val="center"/>
        </w:trPr>
        <w:tc>
          <w:tcPr>
            <w:tcW w:w="8926" w:type="dxa"/>
          </w:tcPr>
          <w:p w14:paraId="7C321BCB"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sz w:val="20"/>
                <w:szCs w:val="20"/>
                <w:lang w:val="es-ES" w:eastAsia="es-ES"/>
              </w:rPr>
            </w:pPr>
            <w:r w:rsidRPr="007E0D51">
              <w:rPr>
                <w:rFonts w:ascii="Times New Roman" w:eastAsia="Times New Roman" w:hAnsi="Times New Roman" w:cs="Times New Roman"/>
                <w:sz w:val="20"/>
                <w:szCs w:val="20"/>
                <w:lang w:val="es-ES" w:eastAsia="es-ES"/>
              </w:rPr>
              <w:t>El proceso para establecer la línea base del alcance se realizará de la siguiente forma:</w:t>
            </w:r>
          </w:p>
          <w:p w14:paraId="29612D17"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sz w:val="20"/>
                <w:szCs w:val="20"/>
                <w:lang w:val="es-ES" w:eastAsia="es-ES"/>
              </w:rPr>
            </w:pPr>
          </w:p>
          <w:p w14:paraId="100B8607" w14:textId="77777777" w:rsidR="007E0D51" w:rsidRPr="007E0D51" w:rsidRDefault="007E0D51" w:rsidP="00F206B4">
            <w:pPr>
              <w:numPr>
                <w:ilvl w:val="0"/>
                <w:numId w:val="23"/>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ES" w:eastAsia="es-ES"/>
              </w:rPr>
            </w:pPr>
            <w:r w:rsidRPr="007E0D51">
              <w:rPr>
                <w:rFonts w:ascii="Times New Roman" w:eastAsia="Times New Roman" w:hAnsi="Times New Roman" w:cs="Times New Roman"/>
                <w:sz w:val="20"/>
                <w:szCs w:val="20"/>
                <w:lang w:val="es-ES" w:eastAsia="es-ES"/>
              </w:rPr>
              <w:t>Se deberán recopilar, analizar y registrar los requisitos para cumplir con los objetivos del proyecto de forma que se puedan medir al inicio del proyecto.</w:t>
            </w:r>
          </w:p>
          <w:p w14:paraId="252176A3" w14:textId="77777777" w:rsidR="007E0D51" w:rsidRPr="007E0D51" w:rsidRDefault="007E0D51" w:rsidP="00F206B4">
            <w:pPr>
              <w:numPr>
                <w:ilvl w:val="0"/>
                <w:numId w:val="23"/>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sz w:val="20"/>
                <w:szCs w:val="20"/>
                <w:lang w:val="es-ES" w:eastAsia="es-ES"/>
              </w:rPr>
            </w:pPr>
            <w:r w:rsidRPr="007E0D51">
              <w:rPr>
                <w:rFonts w:ascii="Times New Roman" w:eastAsia="Times New Roman" w:hAnsi="Times New Roman" w:cs="Times New Roman"/>
                <w:sz w:val="20"/>
                <w:szCs w:val="20"/>
                <w:lang w:val="es-ES" w:eastAsia="es-ES"/>
              </w:rPr>
              <w:t>La línea base del alcance se deberá mantener, solamente se podrá modificar a través de procedimientos formales de control de cambios aprobado por los responsables de cada componente del proyecto.</w:t>
            </w:r>
          </w:p>
        </w:tc>
      </w:tr>
      <w:tr w:rsidR="007E0D51" w:rsidRPr="00A01E00" w14:paraId="132F5105" w14:textId="77777777" w:rsidTr="00381492">
        <w:trPr>
          <w:cantSplit/>
          <w:trHeight w:val="227"/>
          <w:jc w:val="center"/>
        </w:trPr>
        <w:tc>
          <w:tcPr>
            <w:tcW w:w="8926" w:type="dxa"/>
            <w:shd w:val="clear" w:color="auto" w:fill="D9D9D9"/>
            <w:vAlign w:val="center"/>
          </w:tcPr>
          <w:p w14:paraId="63AA3139" w14:textId="77777777" w:rsidR="007E0D51" w:rsidRPr="007E0D51" w:rsidRDefault="007E0D51" w:rsidP="007E0D51">
            <w:pPr>
              <w:overflowPunct w:val="0"/>
              <w:autoSpaceDE w:val="0"/>
              <w:autoSpaceDN w:val="0"/>
              <w:adjustRightInd w:val="0"/>
              <w:spacing w:after="0" w:line="240" w:lineRule="auto"/>
              <w:ind w:left="57" w:right="57" w:firstLine="0"/>
              <w:textAlignment w:val="baseline"/>
              <w:rPr>
                <w:rFonts w:ascii="Times New Roman" w:eastAsia="Times New Roman" w:hAnsi="Times New Roman" w:cs="Times New Roman"/>
                <w:i/>
                <w:smallCaps/>
                <w:color w:val="000000"/>
                <w:sz w:val="20"/>
                <w:szCs w:val="20"/>
                <w:lang w:val="es-MX" w:eastAsia="es-ES"/>
              </w:rPr>
            </w:pPr>
            <w:r w:rsidRPr="007E0D51">
              <w:rPr>
                <w:rFonts w:ascii="Times New Roman" w:eastAsia="Times New Roman" w:hAnsi="Times New Roman" w:cs="Times New Roman"/>
                <w:b/>
                <w:smallCaps/>
                <w:color w:val="000000"/>
                <w:sz w:val="20"/>
                <w:szCs w:val="20"/>
                <w:lang w:val="es-MX" w:eastAsia="es-ES"/>
              </w:rPr>
              <w:t xml:space="preserve">Proceso para la aceptación del Alcance: </w:t>
            </w:r>
          </w:p>
        </w:tc>
      </w:tr>
      <w:tr w:rsidR="007E0D51" w:rsidRPr="00A01E00" w14:paraId="5C7089DF" w14:textId="77777777" w:rsidTr="00381492">
        <w:trPr>
          <w:cantSplit/>
          <w:trHeight w:val="227"/>
          <w:jc w:val="center"/>
        </w:trPr>
        <w:tc>
          <w:tcPr>
            <w:tcW w:w="8926" w:type="dxa"/>
          </w:tcPr>
          <w:p w14:paraId="1943E338" w14:textId="77777777" w:rsidR="007E0D51" w:rsidRPr="007E0D51" w:rsidRDefault="007E0D51" w:rsidP="00F206B4">
            <w:pPr>
              <w:numPr>
                <w:ilvl w:val="0"/>
                <w:numId w:val="20"/>
              </w:numPr>
              <w:overflowPunct w:val="0"/>
              <w:autoSpaceDE w:val="0"/>
              <w:autoSpaceDN w:val="0"/>
              <w:adjustRightInd w:val="0"/>
              <w:spacing w:after="0" w:line="240" w:lineRule="auto"/>
              <w:ind w:right="57"/>
              <w:contextualSpacing/>
              <w:jc w:val="left"/>
              <w:textAlignment w:val="baseline"/>
              <w:rPr>
                <w:rFonts w:ascii="Times New Roman" w:eastAsia="Times New Roman" w:hAnsi="Times New Roman" w:cs="Times New Roman"/>
                <w:bCs/>
                <w:sz w:val="20"/>
                <w:szCs w:val="20"/>
                <w:lang w:val="es-419" w:eastAsia="es-ES"/>
              </w:rPr>
            </w:pPr>
            <w:r w:rsidRPr="007E0D51">
              <w:rPr>
                <w:rFonts w:ascii="Times New Roman" w:eastAsia="Times New Roman" w:hAnsi="Times New Roman" w:cs="Times New Roman"/>
                <w:sz w:val="20"/>
                <w:szCs w:val="20"/>
                <w:lang w:val="es-ES" w:eastAsia="es-ES"/>
              </w:rPr>
              <w:t>Los interesados realizarán la aceptación del alcance y revisaran los productos de los entregables que todo se encuentre correctamente, se hará uso de la herramienta de Inspección para validar que todo cumple con los requisitos y criterios de aceptación.</w:t>
            </w:r>
          </w:p>
        </w:tc>
      </w:tr>
    </w:tbl>
    <w:p w14:paraId="7F940924" w14:textId="0A559D10" w:rsidR="00947F13" w:rsidRPr="00452AE6" w:rsidRDefault="00947F13" w:rsidP="00452AE6">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sectPr w:rsidR="00947F13" w:rsidRPr="00452AE6" w:rsidSect="00887787">
          <w:footerReference w:type="default" r:id="rId44"/>
          <w:footerReference w:type="first" r:id="rId45"/>
          <w:pgSz w:w="12240" w:h="15840" w:code="1"/>
          <w:pgMar w:top="1418" w:right="1418" w:bottom="1418" w:left="1418" w:header="709" w:footer="709" w:gutter="0"/>
          <w:pgNumType w:start="1"/>
          <w:cols w:space="708"/>
          <w:docGrid w:linePitch="360"/>
        </w:sectPr>
      </w:pPr>
      <w:r>
        <w:rPr>
          <w:rFonts w:ascii="Times New Roman" w:eastAsia="Times New Roman" w:hAnsi="Times New Roman" w:cs="Times New Roman"/>
          <w:sz w:val="20"/>
          <w:szCs w:val="20"/>
          <w:lang w:val="es-PE" w:eastAsia="es-ES"/>
        </w:rPr>
        <w:t>Fuente: Elaboración propia</w:t>
      </w:r>
    </w:p>
    <w:p w14:paraId="6E9D1464" w14:textId="77077979" w:rsidR="00C46147" w:rsidRDefault="00155E25" w:rsidP="00F206B4">
      <w:pPr>
        <w:pStyle w:val="Ttulo4"/>
        <w:numPr>
          <w:ilvl w:val="3"/>
          <w:numId w:val="36"/>
        </w:numPr>
      </w:pPr>
      <w:bookmarkStart w:id="273" w:name="_Toc166617669"/>
      <w:r w:rsidRPr="00BF15A5">
        <w:t>ESTRUCTURA DE D</w:t>
      </w:r>
      <w:r w:rsidRPr="00A47D52">
        <w:t>ESGLO</w:t>
      </w:r>
      <w:r w:rsidR="00F40A17" w:rsidRPr="00A47D52">
        <w:t>S</w:t>
      </w:r>
      <w:r w:rsidRPr="00A47D52">
        <w:t>E</w:t>
      </w:r>
      <w:r w:rsidRPr="00BF15A5">
        <w:t xml:space="preserve"> DE TRABAJO</w:t>
      </w:r>
      <w:bookmarkEnd w:id="273"/>
    </w:p>
    <w:p w14:paraId="718C0431" w14:textId="6B85885D" w:rsidR="000B50F4" w:rsidRDefault="00F206B4" w:rsidP="00B8269E">
      <w:pPr>
        <w:pStyle w:val="TextoPrincipal"/>
        <w:ind w:firstLine="0"/>
      </w:pPr>
      <w:r>
        <w:rPr>
          <w:noProof/>
        </w:rPr>
        <w:drawing>
          <wp:inline distT="0" distB="0" distL="0" distR="0" wp14:anchorId="57B1C215" wp14:editId="4EFD9A64">
            <wp:extent cx="7719238" cy="4705837"/>
            <wp:effectExtent l="0" t="0" r="0" b="0"/>
            <wp:docPr id="173025949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770596" cy="4737146"/>
                    </a:xfrm>
                    <a:prstGeom prst="rect">
                      <a:avLst/>
                    </a:prstGeom>
                    <a:noFill/>
                  </pic:spPr>
                </pic:pic>
              </a:graphicData>
            </a:graphic>
          </wp:inline>
        </w:drawing>
      </w:r>
    </w:p>
    <w:p w14:paraId="2C60A3DB" w14:textId="0BC221D2" w:rsidR="007826D7" w:rsidRDefault="00C46147" w:rsidP="007826D7">
      <w:pPr>
        <w:pStyle w:val="Descripcin"/>
        <w:ind w:firstLine="0"/>
        <w:rPr>
          <w:rFonts w:ascii="Times New Roman" w:hAnsi="Times New Roman" w:cs="Times New Roman"/>
          <w:b/>
          <w:bCs/>
          <w:i w:val="0"/>
          <w:iCs w:val="0"/>
          <w:color w:val="000000" w:themeColor="text1"/>
          <w:sz w:val="24"/>
          <w:szCs w:val="24"/>
        </w:rPr>
      </w:pPr>
      <w:bookmarkStart w:id="274" w:name="_Toc166617727"/>
      <w:r w:rsidRPr="00C46147">
        <w:rPr>
          <w:rFonts w:ascii="Times New Roman" w:hAnsi="Times New Roman" w:cs="Times New Roman"/>
          <w:b/>
          <w:bCs/>
          <w:i w:val="0"/>
          <w:iCs w:val="0"/>
          <w:color w:val="000000" w:themeColor="text1"/>
          <w:sz w:val="24"/>
          <w:szCs w:val="24"/>
        </w:rPr>
        <w:t xml:space="preserve">Figura </w:t>
      </w:r>
      <w:r w:rsidRPr="00C46147">
        <w:rPr>
          <w:rFonts w:ascii="Times New Roman" w:hAnsi="Times New Roman" w:cs="Times New Roman"/>
          <w:b/>
          <w:bCs/>
          <w:i w:val="0"/>
          <w:iCs w:val="0"/>
          <w:color w:val="000000" w:themeColor="text1"/>
          <w:sz w:val="24"/>
          <w:szCs w:val="24"/>
        </w:rPr>
        <w:fldChar w:fldCharType="begin"/>
      </w:r>
      <w:r w:rsidRPr="00C46147">
        <w:rPr>
          <w:rFonts w:ascii="Times New Roman" w:hAnsi="Times New Roman" w:cs="Times New Roman"/>
          <w:b/>
          <w:bCs/>
          <w:i w:val="0"/>
          <w:iCs w:val="0"/>
          <w:color w:val="000000" w:themeColor="text1"/>
          <w:sz w:val="24"/>
          <w:szCs w:val="24"/>
        </w:rPr>
        <w:instrText xml:space="preserve"> SEQ Figura \* ARABIC </w:instrText>
      </w:r>
      <w:r w:rsidRPr="00C46147">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22</w:t>
      </w:r>
      <w:r w:rsidRPr="00C46147">
        <w:rPr>
          <w:rFonts w:ascii="Times New Roman" w:hAnsi="Times New Roman" w:cs="Times New Roman"/>
          <w:b/>
          <w:bCs/>
          <w:i w:val="0"/>
          <w:iCs w:val="0"/>
          <w:color w:val="000000" w:themeColor="text1"/>
          <w:sz w:val="24"/>
          <w:szCs w:val="24"/>
        </w:rPr>
        <w:fldChar w:fldCharType="end"/>
      </w:r>
      <w:r w:rsidRPr="00C46147">
        <w:rPr>
          <w:rFonts w:ascii="Times New Roman" w:hAnsi="Times New Roman" w:cs="Times New Roman"/>
          <w:b/>
          <w:bCs/>
          <w:i w:val="0"/>
          <w:iCs w:val="0"/>
          <w:color w:val="000000" w:themeColor="text1"/>
          <w:sz w:val="24"/>
          <w:szCs w:val="24"/>
        </w:rPr>
        <w:t>. Estructura de desglose del proyecto</w:t>
      </w:r>
      <w:bookmarkEnd w:id="274"/>
    </w:p>
    <w:p w14:paraId="7B0E62E4" w14:textId="7375272C" w:rsidR="00BB7A75" w:rsidRPr="00452AE6" w:rsidRDefault="007826D7" w:rsidP="00452AE6">
      <w:pPr>
        <w:overflowPunct w:val="0"/>
        <w:autoSpaceDE w:val="0"/>
        <w:autoSpaceDN w:val="0"/>
        <w:adjustRightInd w:val="0"/>
        <w:spacing w:after="0"/>
        <w:ind w:firstLine="0"/>
        <w:textAlignment w:val="baseline"/>
        <w:rPr>
          <w:rFonts w:ascii="Times New Roman" w:eastAsia="Times New Roman" w:hAnsi="Times New Roman" w:cs="Times New Roman"/>
          <w:sz w:val="20"/>
          <w:szCs w:val="20"/>
          <w:lang w:val="es-PE" w:eastAsia="es-ES"/>
        </w:rPr>
        <w:sectPr w:rsidR="00BB7A75" w:rsidRPr="00452AE6" w:rsidSect="00887787">
          <w:footerReference w:type="default" r:id="rId47"/>
          <w:pgSz w:w="15840" w:h="12240" w:orient="landscape" w:code="1"/>
          <w:pgMar w:top="1418" w:right="1418" w:bottom="1418" w:left="1418" w:header="709" w:footer="709" w:gutter="0"/>
          <w:cols w:space="708"/>
          <w:docGrid w:linePitch="360"/>
        </w:sectPr>
      </w:pPr>
      <w:r>
        <w:rPr>
          <w:rFonts w:ascii="Times New Roman" w:eastAsia="Times New Roman" w:hAnsi="Times New Roman" w:cs="Times New Roman"/>
          <w:sz w:val="20"/>
          <w:szCs w:val="20"/>
          <w:lang w:val="es-PE" w:eastAsia="es-ES"/>
        </w:rPr>
        <w:t>Fuente: Elaboración propia</w:t>
      </w:r>
    </w:p>
    <w:p w14:paraId="5EF97B9C" w14:textId="113E77C4" w:rsidR="00E239EE" w:rsidRDefault="00E239EE" w:rsidP="00E239EE">
      <w:pPr>
        <w:pStyle w:val="TextoPrincipal"/>
        <w:rPr>
          <w:b/>
          <w:bCs/>
          <w:color w:val="000000" w:themeColor="text1"/>
        </w:rPr>
      </w:pPr>
      <w:r w:rsidRPr="00567C8A">
        <w:rPr>
          <w:color w:val="000000" w:themeColor="text1"/>
        </w:rPr>
        <w:t xml:space="preserve">A continuación, se presenta el diccionario de la EDT simplificado, proporcionando una descripción detallada de entregables con los paquetes de trabajo y una descripción que </w:t>
      </w:r>
      <w:r w:rsidR="000362FA" w:rsidRPr="00567C8A">
        <w:rPr>
          <w:color w:val="000000" w:themeColor="text1"/>
        </w:rPr>
        <w:t>servirá</w:t>
      </w:r>
      <w:r w:rsidRPr="00567C8A">
        <w:rPr>
          <w:color w:val="000000" w:themeColor="text1"/>
        </w:rPr>
        <w:t xml:space="preserve"> de referencia para el proyecto.</w:t>
      </w:r>
    </w:p>
    <w:p w14:paraId="2DF8637F" w14:textId="4F572D16" w:rsidR="00087E0D" w:rsidRPr="00E239EE" w:rsidRDefault="00D356AB" w:rsidP="00E239EE">
      <w:pPr>
        <w:pStyle w:val="TextoPrincipal"/>
        <w:spacing w:line="240" w:lineRule="auto"/>
        <w:ind w:firstLine="0"/>
        <w:rPr>
          <w:b/>
          <w:bCs/>
          <w:color w:val="000000" w:themeColor="text1"/>
        </w:rPr>
      </w:pPr>
      <w:bookmarkStart w:id="275" w:name="_Toc166617694"/>
      <w:r w:rsidRPr="00D356AB">
        <w:rPr>
          <w:b/>
          <w:bCs/>
          <w:color w:val="000000" w:themeColor="text1"/>
        </w:rPr>
        <w:t xml:space="preserve">Tabla </w:t>
      </w:r>
      <w:r w:rsidRPr="00D356AB">
        <w:rPr>
          <w:b/>
          <w:bCs/>
          <w:color w:val="000000" w:themeColor="text1"/>
        </w:rPr>
        <w:fldChar w:fldCharType="begin"/>
      </w:r>
      <w:r w:rsidRPr="00D356AB">
        <w:rPr>
          <w:b/>
          <w:bCs/>
          <w:color w:val="000000" w:themeColor="text1"/>
        </w:rPr>
        <w:instrText xml:space="preserve"> SEQ Tabla \* ARABIC </w:instrText>
      </w:r>
      <w:r w:rsidRPr="00D356AB">
        <w:rPr>
          <w:b/>
          <w:bCs/>
          <w:color w:val="000000" w:themeColor="text1"/>
        </w:rPr>
        <w:fldChar w:fldCharType="separate"/>
      </w:r>
      <w:r w:rsidR="004F6696">
        <w:rPr>
          <w:b/>
          <w:bCs/>
          <w:noProof/>
          <w:color w:val="000000" w:themeColor="text1"/>
        </w:rPr>
        <w:t>12</w:t>
      </w:r>
      <w:r w:rsidRPr="00D356AB">
        <w:rPr>
          <w:b/>
          <w:bCs/>
          <w:color w:val="000000" w:themeColor="text1"/>
        </w:rPr>
        <w:fldChar w:fldCharType="end"/>
      </w:r>
      <w:r w:rsidRPr="00D356AB">
        <w:rPr>
          <w:b/>
          <w:bCs/>
          <w:color w:val="000000" w:themeColor="text1"/>
        </w:rPr>
        <w:t xml:space="preserve"> Diccionario de la EDT</w:t>
      </w:r>
      <w:bookmarkEnd w:id="275"/>
    </w:p>
    <w:tbl>
      <w:tblPr>
        <w:tblW w:w="10491" w:type="dxa"/>
        <w:tblInd w:w="-431" w:type="dxa"/>
        <w:tblLook w:val="04A0" w:firstRow="1" w:lastRow="0" w:firstColumn="1" w:lastColumn="0" w:noHBand="0" w:noVBand="1"/>
      </w:tblPr>
      <w:tblGrid>
        <w:gridCol w:w="2083"/>
        <w:gridCol w:w="766"/>
        <w:gridCol w:w="2937"/>
        <w:gridCol w:w="4705"/>
      </w:tblGrid>
      <w:tr w:rsidR="007A6779" w:rsidRPr="00CF463D" w14:paraId="75E1553D" w14:textId="77777777" w:rsidTr="006B3C4E">
        <w:trPr>
          <w:trHeight w:val="317"/>
          <w:tblHeader/>
        </w:trPr>
        <w:tc>
          <w:tcPr>
            <w:tcW w:w="1049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0E6FBB" w14:textId="77777777" w:rsidR="007A6779" w:rsidRPr="00CF463D" w:rsidRDefault="007A6779" w:rsidP="00193ACD">
            <w:pPr>
              <w:spacing w:after="0" w:line="240" w:lineRule="auto"/>
              <w:ind w:firstLine="0"/>
              <w:jc w:val="center"/>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Diccionario de la EDT</w:t>
            </w:r>
          </w:p>
        </w:tc>
      </w:tr>
      <w:tr w:rsidR="007A6779" w:rsidRPr="00CF463D" w14:paraId="2195C67C" w14:textId="77777777" w:rsidTr="006B3C4E">
        <w:trPr>
          <w:trHeight w:val="543"/>
          <w:tblHeader/>
        </w:trPr>
        <w:tc>
          <w:tcPr>
            <w:tcW w:w="284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8FEC1C" w14:textId="77777777" w:rsidR="007A6779" w:rsidRPr="00CF463D" w:rsidRDefault="007A6779" w:rsidP="00193ACD">
            <w:pPr>
              <w:spacing w:after="0" w:line="240" w:lineRule="auto"/>
              <w:ind w:firstLine="0"/>
              <w:jc w:val="left"/>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Nombre del proyecto</w:t>
            </w:r>
          </w:p>
        </w:tc>
        <w:tc>
          <w:tcPr>
            <w:tcW w:w="7642" w:type="dxa"/>
            <w:gridSpan w:val="2"/>
            <w:tcBorders>
              <w:top w:val="single" w:sz="4" w:space="0" w:color="auto"/>
              <w:left w:val="nil"/>
              <w:bottom w:val="single" w:sz="4" w:space="0" w:color="auto"/>
              <w:right w:val="single" w:sz="4" w:space="0" w:color="auto"/>
            </w:tcBorders>
            <w:shd w:val="clear" w:color="auto" w:fill="auto"/>
            <w:vAlign w:val="center"/>
            <w:hideMark/>
          </w:tcPr>
          <w:p w14:paraId="0C61DE3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Implementación de propuesta para ampliar cobertura y mejorar la calidad en el servicio de telemedicina</w:t>
            </w:r>
          </w:p>
        </w:tc>
      </w:tr>
      <w:tr w:rsidR="007A6779" w:rsidRPr="00CF463D" w14:paraId="470E37AD" w14:textId="77777777" w:rsidTr="006B3C4E">
        <w:trPr>
          <w:trHeight w:val="200"/>
          <w:tblHeader/>
        </w:trPr>
        <w:tc>
          <w:tcPr>
            <w:tcW w:w="10491" w:type="dxa"/>
            <w:gridSpan w:val="4"/>
            <w:tcBorders>
              <w:top w:val="nil"/>
              <w:left w:val="nil"/>
              <w:bottom w:val="nil"/>
              <w:right w:val="nil"/>
            </w:tcBorders>
            <w:shd w:val="clear" w:color="auto" w:fill="auto"/>
            <w:noWrap/>
            <w:vAlign w:val="center"/>
            <w:hideMark/>
          </w:tcPr>
          <w:p w14:paraId="09EC3DD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Especificaciones de paquetes de trabajo de la EDT</w:t>
            </w:r>
          </w:p>
        </w:tc>
      </w:tr>
      <w:tr w:rsidR="006B3C4E" w:rsidRPr="00CF463D" w14:paraId="49C0CA78" w14:textId="77777777" w:rsidTr="006B3C4E">
        <w:trPr>
          <w:trHeight w:val="200"/>
          <w:tblHeader/>
        </w:trPr>
        <w:tc>
          <w:tcPr>
            <w:tcW w:w="20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7AD360" w14:textId="77777777" w:rsidR="007A6779" w:rsidRPr="00CF463D" w:rsidRDefault="007A6779" w:rsidP="00193ACD">
            <w:pPr>
              <w:spacing w:after="0" w:line="240" w:lineRule="auto"/>
              <w:ind w:firstLine="0"/>
              <w:jc w:val="left"/>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Entregable</w:t>
            </w:r>
          </w:p>
        </w:tc>
        <w:tc>
          <w:tcPr>
            <w:tcW w:w="766" w:type="dxa"/>
            <w:tcBorders>
              <w:top w:val="single" w:sz="4" w:space="0" w:color="auto"/>
              <w:left w:val="nil"/>
              <w:bottom w:val="single" w:sz="4" w:space="0" w:color="auto"/>
              <w:right w:val="single" w:sz="4" w:space="0" w:color="auto"/>
            </w:tcBorders>
            <w:shd w:val="clear" w:color="auto" w:fill="auto"/>
            <w:noWrap/>
            <w:vAlign w:val="center"/>
            <w:hideMark/>
          </w:tcPr>
          <w:p w14:paraId="0E0BB018" w14:textId="77777777" w:rsidR="007A6779" w:rsidRPr="00CF463D" w:rsidRDefault="007A6779" w:rsidP="00193ACD">
            <w:pPr>
              <w:spacing w:after="0" w:line="240" w:lineRule="auto"/>
              <w:ind w:firstLine="0"/>
              <w:jc w:val="left"/>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ID</w:t>
            </w:r>
          </w:p>
        </w:tc>
        <w:tc>
          <w:tcPr>
            <w:tcW w:w="2937" w:type="dxa"/>
            <w:tcBorders>
              <w:top w:val="single" w:sz="4" w:space="0" w:color="auto"/>
              <w:left w:val="nil"/>
              <w:bottom w:val="single" w:sz="4" w:space="0" w:color="auto"/>
              <w:right w:val="single" w:sz="4" w:space="0" w:color="auto"/>
            </w:tcBorders>
            <w:shd w:val="clear" w:color="auto" w:fill="auto"/>
            <w:vAlign w:val="center"/>
            <w:hideMark/>
          </w:tcPr>
          <w:p w14:paraId="716F2E41" w14:textId="77777777" w:rsidR="007A6779" w:rsidRPr="00CF463D" w:rsidRDefault="007A6779" w:rsidP="00193ACD">
            <w:pPr>
              <w:spacing w:after="0" w:line="240" w:lineRule="auto"/>
              <w:ind w:firstLine="0"/>
              <w:jc w:val="left"/>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 xml:space="preserve">Paquetes de trabajo </w:t>
            </w:r>
          </w:p>
        </w:tc>
        <w:tc>
          <w:tcPr>
            <w:tcW w:w="4705" w:type="dxa"/>
            <w:tcBorders>
              <w:top w:val="single" w:sz="4" w:space="0" w:color="auto"/>
              <w:left w:val="nil"/>
              <w:bottom w:val="single" w:sz="4" w:space="0" w:color="auto"/>
              <w:right w:val="single" w:sz="4" w:space="0" w:color="auto"/>
            </w:tcBorders>
            <w:shd w:val="clear" w:color="auto" w:fill="auto"/>
            <w:noWrap/>
            <w:vAlign w:val="center"/>
            <w:hideMark/>
          </w:tcPr>
          <w:p w14:paraId="514E73E4" w14:textId="77777777" w:rsidR="007A6779" w:rsidRPr="00CF463D" w:rsidRDefault="007A6779" w:rsidP="00193ACD">
            <w:pPr>
              <w:spacing w:after="0" w:line="240" w:lineRule="auto"/>
              <w:ind w:firstLine="0"/>
              <w:jc w:val="left"/>
              <w:rPr>
                <w:rFonts w:ascii="Times New Roman" w:eastAsia="Times New Roman" w:hAnsi="Times New Roman" w:cs="Times New Roman"/>
                <w:b/>
                <w:bCs/>
                <w:color w:val="000000"/>
                <w:sz w:val="20"/>
                <w:szCs w:val="20"/>
                <w:lang w:val="es-419"/>
              </w:rPr>
            </w:pPr>
            <w:r w:rsidRPr="00CF463D">
              <w:rPr>
                <w:rFonts w:ascii="Times New Roman" w:eastAsia="Times New Roman" w:hAnsi="Times New Roman" w:cs="Times New Roman"/>
                <w:b/>
                <w:bCs/>
                <w:color w:val="000000"/>
                <w:sz w:val="20"/>
                <w:szCs w:val="20"/>
                <w:lang w:val="es-419"/>
              </w:rPr>
              <w:t xml:space="preserve">Descripción </w:t>
            </w:r>
          </w:p>
        </w:tc>
      </w:tr>
      <w:tr w:rsidR="006B3C4E" w:rsidRPr="00CF463D" w14:paraId="0D3FE7D0" w14:textId="77777777" w:rsidTr="006B3C4E">
        <w:trPr>
          <w:trHeight w:val="593"/>
        </w:trPr>
        <w:tc>
          <w:tcPr>
            <w:tcW w:w="2083" w:type="dxa"/>
            <w:vMerge w:val="restart"/>
            <w:tcBorders>
              <w:top w:val="nil"/>
              <w:left w:val="single" w:sz="4" w:space="0" w:color="auto"/>
              <w:bottom w:val="single" w:sz="4" w:space="0" w:color="auto"/>
              <w:right w:val="single" w:sz="4" w:space="0" w:color="auto"/>
            </w:tcBorders>
            <w:shd w:val="clear" w:color="auto" w:fill="auto"/>
            <w:vAlign w:val="center"/>
            <w:hideMark/>
          </w:tcPr>
          <w:p w14:paraId="042432D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Implementación de IVR</w:t>
            </w:r>
          </w:p>
        </w:tc>
        <w:tc>
          <w:tcPr>
            <w:tcW w:w="766" w:type="dxa"/>
            <w:tcBorders>
              <w:top w:val="nil"/>
              <w:left w:val="nil"/>
              <w:bottom w:val="single" w:sz="4" w:space="0" w:color="auto"/>
              <w:right w:val="single" w:sz="4" w:space="0" w:color="auto"/>
            </w:tcBorders>
            <w:shd w:val="clear" w:color="auto" w:fill="auto"/>
            <w:vAlign w:val="center"/>
            <w:hideMark/>
          </w:tcPr>
          <w:p w14:paraId="7BC016E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1.1</w:t>
            </w:r>
          </w:p>
        </w:tc>
        <w:tc>
          <w:tcPr>
            <w:tcW w:w="2937" w:type="dxa"/>
            <w:tcBorders>
              <w:top w:val="nil"/>
              <w:left w:val="nil"/>
              <w:bottom w:val="single" w:sz="4" w:space="0" w:color="auto"/>
              <w:right w:val="single" w:sz="4" w:space="0" w:color="auto"/>
            </w:tcBorders>
            <w:shd w:val="clear" w:color="auto" w:fill="auto"/>
            <w:vAlign w:val="center"/>
            <w:hideMark/>
          </w:tcPr>
          <w:p w14:paraId="133ACAB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Determinación de las tecnologías a utiliza</w:t>
            </w:r>
          </w:p>
        </w:tc>
        <w:tc>
          <w:tcPr>
            <w:tcW w:w="4705" w:type="dxa"/>
            <w:tcBorders>
              <w:top w:val="nil"/>
              <w:left w:val="nil"/>
              <w:bottom w:val="single" w:sz="4" w:space="0" w:color="auto"/>
              <w:right w:val="single" w:sz="4" w:space="0" w:color="auto"/>
            </w:tcBorders>
            <w:shd w:val="clear" w:color="auto" w:fill="auto"/>
            <w:vAlign w:val="center"/>
            <w:hideMark/>
          </w:tcPr>
          <w:p w14:paraId="517EEC6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Incluye la identificación y evaluación de</w:t>
            </w:r>
            <w:r>
              <w:rPr>
                <w:rFonts w:ascii="Times New Roman" w:eastAsia="Times New Roman" w:hAnsi="Times New Roman" w:cs="Times New Roman"/>
                <w:color w:val="000000"/>
                <w:sz w:val="20"/>
                <w:szCs w:val="20"/>
                <w:lang w:val="es-419"/>
              </w:rPr>
              <w:t xml:space="preserve"> las tecnologías para implementar el IVR</w:t>
            </w:r>
          </w:p>
        </w:tc>
      </w:tr>
      <w:tr w:rsidR="006B3C4E" w:rsidRPr="00CF463D" w14:paraId="555F74D2" w14:textId="77777777" w:rsidTr="006B3C4E">
        <w:trPr>
          <w:trHeight w:val="593"/>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67ACD97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vAlign w:val="center"/>
          </w:tcPr>
          <w:p w14:paraId="6D1FD8A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1.1.1</w:t>
            </w:r>
          </w:p>
        </w:tc>
        <w:tc>
          <w:tcPr>
            <w:tcW w:w="2937" w:type="dxa"/>
            <w:tcBorders>
              <w:top w:val="nil"/>
              <w:left w:val="nil"/>
              <w:bottom w:val="single" w:sz="4" w:space="0" w:color="auto"/>
              <w:right w:val="single" w:sz="4" w:space="0" w:color="auto"/>
            </w:tcBorders>
            <w:shd w:val="clear" w:color="auto" w:fill="auto"/>
            <w:vAlign w:val="center"/>
          </w:tcPr>
          <w:p w14:paraId="79C7C63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Hardware</w:t>
            </w:r>
          </w:p>
        </w:tc>
        <w:tc>
          <w:tcPr>
            <w:tcW w:w="4705" w:type="dxa"/>
            <w:tcBorders>
              <w:top w:val="nil"/>
              <w:left w:val="nil"/>
              <w:bottom w:val="single" w:sz="4" w:space="0" w:color="auto"/>
              <w:right w:val="single" w:sz="4" w:space="0" w:color="auto"/>
            </w:tcBorders>
            <w:shd w:val="clear" w:color="auto" w:fill="auto"/>
            <w:vAlign w:val="center"/>
          </w:tcPr>
          <w:p w14:paraId="000B87A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Consiste identificar todo el Hardware que se necesita para la operación del IVR y centro de llamadas.</w:t>
            </w:r>
          </w:p>
        </w:tc>
      </w:tr>
      <w:tr w:rsidR="006B3C4E" w:rsidRPr="00CF463D" w14:paraId="4BFB7D75" w14:textId="77777777" w:rsidTr="006B3C4E">
        <w:trPr>
          <w:trHeight w:val="593"/>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4A1178C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vAlign w:val="center"/>
          </w:tcPr>
          <w:p w14:paraId="1B524AC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1.1.2</w:t>
            </w:r>
          </w:p>
        </w:tc>
        <w:tc>
          <w:tcPr>
            <w:tcW w:w="2937" w:type="dxa"/>
            <w:tcBorders>
              <w:top w:val="nil"/>
              <w:left w:val="nil"/>
              <w:bottom w:val="single" w:sz="4" w:space="0" w:color="auto"/>
              <w:right w:val="single" w:sz="4" w:space="0" w:color="auto"/>
            </w:tcBorders>
            <w:shd w:val="clear" w:color="auto" w:fill="auto"/>
            <w:vAlign w:val="center"/>
          </w:tcPr>
          <w:p w14:paraId="3F0B4C6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Software</w:t>
            </w:r>
          </w:p>
        </w:tc>
        <w:tc>
          <w:tcPr>
            <w:tcW w:w="4705" w:type="dxa"/>
            <w:tcBorders>
              <w:top w:val="nil"/>
              <w:left w:val="nil"/>
              <w:bottom w:val="single" w:sz="4" w:space="0" w:color="auto"/>
              <w:right w:val="single" w:sz="4" w:space="0" w:color="auto"/>
            </w:tcBorders>
            <w:shd w:val="clear" w:color="auto" w:fill="auto"/>
            <w:vAlign w:val="center"/>
          </w:tcPr>
          <w:p w14:paraId="2F7F917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Implica la identificación y determinación del IVR que se requiere aplicar.</w:t>
            </w:r>
          </w:p>
        </w:tc>
      </w:tr>
      <w:tr w:rsidR="006B3C4E" w:rsidRPr="00CF463D" w14:paraId="750BEEA1" w14:textId="77777777" w:rsidTr="006B3C4E">
        <w:trPr>
          <w:trHeight w:val="593"/>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0A08D07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vAlign w:val="center"/>
          </w:tcPr>
          <w:p w14:paraId="0F3137DA"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1.1.3</w:t>
            </w:r>
          </w:p>
        </w:tc>
        <w:tc>
          <w:tcPr>
            <w:tcW w:w="2937" w:type="dxa"/>
            <w:tcBorders>
              <w:top w:val="nil"/>
              <w:left w:val="nil"/>
              <w:bottom w:val="single" w:sz="4" w:space="0" w:color="auto"/>
              <w:right w:val="single" w:sz="4" w:space="0" w:color="auto"/>
            </w:tcBorders>
            <w:shd w:val="clear" w:color="auto" w:fill="auto"/>
            <w:vAlign w:val="center"/>
          </w:tcPr>
          <w:p w14:paraId="6E384D8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Redes</w:t>
            </w:r>
          </w:p>
        </w:tc>
        <w:tc>
          <w:tcPr>
            <w:tcW w:w="4705" w:type="dxa"/>
            <w:tcBorders>
              <w:top w:val="nil"/>
              <w:left w:val="nil"/>
              <w:bottom w:val="single" w:sz="4" w:space="0" w:color="auto"/>
              <w:right w:val="single" w:sz="4" w:space="0" w:color="auto"/>
            </w:tcBorders>
            <w:shd w:val="clear" w:color="auto" w:fill="auto"/>
            <w:vAlign w:val="center"/>
          </w:tcPr>
          <w:p w14:paraId="0103421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Implica la selección de la red de comunicación que se utilizara para implementar el IVR y mantener el centro de llamadas.</w:t>
            </w:r>
          </w:p>
        </w:tc>
      </w:tr>
      <w:tr w:rsidR="006B3C4E" w:rsidRPr="00CF463D" w14:paraId="26386E33" w14:textId="77777777" w:rsidTr="006B3C4E">
        <w:trPr>
          <w:trHeight w:val="560"/>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65CE9B1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422179E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1.2</w:t>
            </w:r>
          </w:p>
        </w:tc>
        <w:tc>
          <w:tcPr>
            <w:tcW w:w="2937" w:type="dxa"/>
            <w:tcBorders>
              <w:top w:val="nil"/>
              <w:left w:val="nil"/>
              <w:bottom w:val="single" w:sz="4" w:space="0" w:color="auto"/>
              <w:right w:val="single" w:sz="4" w:space="0" w:color="auto"/>
            </w:tcBorders>
            <w:shd w:val="clear" w:color="auto" w:fill="auto"/>
            <w:vAlign w:val="center"/>
            <w:hideMark/>
          </w:tcPr>
          <w:p w14:paraId="194D9E7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Estimación de recursos.</w:t>
            </w:r>
          </w:p>
        </w:tc>
        <w:tc>
          <w:tcPr>
            <w:tcW w:w="4705" w:type="dxa"/>
            <w:tcBorders>
              <w:top w:val="nil"/>
              <w:left w:val="nil"/>
              <w:bottom w:val="single" w:sz="4" w:space="0" w:color="auto"/>
              <w:right w:val="single" w:sz="4" w:space="0" w:color="auto"/>
            </w:tcBorders>
            <w:shd w:val="clear" w:color="auto" w:fill="auto"/>
            <w:vAlign w:val="center"/>
            <w:hideMark/>
          </w:tcPr>
          <w:p w14:paraId="51C5A42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Implica determinar cuáles son los recursos financieros, humanos necesarios para cada fase del proyecto. </w:t>
            </w:r>
          </w:p>
        </w:tc>
      </w:tr>
      <w:tr w:rsidR="006B3C4E" w:rsidRPr="00CF463D" w14:paraId="605C5E04" w14:textId="77777777" w:rsidTr="006B3C4E">
        <w:trPr>
          <w:trHeight w:val="560"/>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5DE86D2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tcPr>
          <w:p w14:paraId="38B1183D"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1.2.1</w:t>
            </w:r>
          </w:p>
        </w:tc>
        <w:tc>
          <w:tcPr>
            <w:tcW w:w="2937" w:type="dxa"/>
            <w:tcBorders>
              <w:top w:val="nil"/>
              <w:left w:val="nil"/>
              <w:bottom w:val="single" w:sz="4" w:space="0" w:color="auto"/>
              <w:right w:val="single" w:sz="4" w:space="0" w:color="auto"/>
            </w:tcBorders>
            <w:shd w:val="clear" w:color="auto" w:fill="auto"/>
            <w:vAlign w:val="center"/>
          </w:tcPr>
          <w:p w14:paraId="7CFB9B2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Presupuesto</w:t>
            </w:r>
          </w:p>
        </w:tc>
        <w:tc>
          <w:tcPr>
            <w:tcW w:w="4705" w:type="dxa"/>
            <w:tcBorders>
              <w:top w:val="nil"/>
              <w:left w:val="nil"/>
              <w:bottom w:val="single" w:sz="4" w:space="0" w:color="auto"/>
              <w:right w:val="single" w:sz="4" w:space="0" w:color="auto"/>
            </w:tcBorders>
            <w:shd w:val="clear" w:color="auto" w:fill="auto"/>
            <w:vAlign w:val="center"/>
          </w:tcPr>
          <w:p w14:paraId="5B7CDDF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Incluye calcular todos los costos de los recursos económicos para el proyecto.</w:t>
            </w:r>
          </w:p>
        </w:tc>
      </w:tr>
      <w:tr w:rsidR="006B3C4E" w:rsidRPr="00CF463D" w14:paraId="4FD448EF"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528FA10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6B20B69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1.3</w:t>
            </w:r>
          </w:p>
        </w:tc>
        <w:tc>
          <w:tcPr>
            <w:tcW w:w="2937" w:type="dxa"/>
            <w:tcBorders>
              <w:top w:val="nil"/>
              <w:left w:val="nil"/>
              <w:bottom w:val="single" w:sz="4" w:space="0" w:color="auto"/>
              <w:right w:val="single" w:sz="4" w:space="0" w:color="auto"/>
            </w:tcBorders>
            <w:shd w:val="clear" w:color="auto" w:fill="auto"/>
            <w:vAlign w:val="center"/>
            <w:hideMark/>
          </w:tcPr>
          <w:p w14:paraId="6109E27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Adquisición de tecnologías</w:t>
            </w:r>
          </w:p>
        </w:tc>
        <w:tc>
          <w:tcPr>
            <w:tcW w:w="4705" w:type="dxa"/>
            <w:tcBorders>
              <w:top w:val="nil"/>
              <w:left w:val="nil"/>
              <w:bottom w:val="single" w:sz="4" w:space="0" w:color="auto"/>
              <w:right w:val="single" w:sz="4" w:space="0" w:color="auto"/>
            </w:tcBorders>
            <w:shd w:val="clear" w:color="auto" w:fill="auto"/>
            <w:vAlign w:val="center"/>
            <w:hideMark/>
          </w:tcPr>
          <w:p w14:paraId="534316F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Incluye la compra o licencia de software, adquirir el hardware adecuado y la contratación de los servicios de soporte técnico.</w:t>
            </w:r>
          </w:p>
        </w:tc>
      </w:tr>
      <w:tr w:rsidR="006B3C4E" w:rsidRPr="00CF463D" w14:paraId="7028FB43"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1DFEDEC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single" w:sz="4" w:space="0" w:color="auto"/>
              <w:left w:val="single" w:sz="4" w:space="0" w:color="auto"/>
              <w:bottom w:val="single" w:sz="4" w:space="0" w:color="auto"/>
              <w:right w:val="single" w:sz="4" w:space="0" w:color="auto"/>
            </w:tcBorders>
            <w:shd w:val="clear" w:color="auto" w:fill="auto"/>
            <w:noWrap/>
          </w:tcPr>
          <w:p w14:paraId="55B6407A"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w:t>
            </w:r>
          </w:p>
        </w:tc>
        <w:tc>
          <w:tcPr>
            <w:tcW w:w="2937" w:type="dxa"/>
            <w:tcBorders>
              <w:top w:val="single" w:sz="4" w:space="0" w:color="auto"/>
              <w:left w:val="nil"/>
              <w:bottom w:val="single" w:sz="4" w:space="0" w:color="auto"/>
              <w:right w:val="single" w:sz="4" w:space="0" w:color="auto"/>
            </w:tcBorders>
            <w:shd w:val="clear" w:color="auto" w:fill="auto"/>
          </w:tcPr>
          <w:p w14:paraId="4BD478A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IVR</w:t>
            </w:r>
          </w:p>
        </w:tc>
        <w:tc>
          <w:tcPr>
            <w:tcW w:w="4705" w:type="dxa"/>
            <w:tcBorders>
              <w:top w:val="nil"/>
              <w:left w:val="nil"/>
              <w:bottom w:val="single" w:sz="4" w:space="0" w:color="auto"/>
              <w:right w:val="single" w:sz="4" w:space="0" w:color="auto"/>
            </w:tcBorders>
            <w:shd w:val="clear" w:color="auto" w:fill="auto"/>
            <w:vAlign w:val="center"/>
          </w:tcPr>
          <w:p w14:paraId="3124E9C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Este paquete de trabajo conlleva todo el proceso de adquisición del IVR</w:t>
            </w:r>
          </w:p>
        </w:tc>
      </w:tr>
      <w:tr w:rsidR="006B3C4E" w:rsidRPr="00CF463D" w14:paraId="26CED077"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6F3C2B3A"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single" w:sz="4" w:space="0" w:color="auto"/>
              <w:bottom w:val="single" w:sz="4" w:space="0" w:color="auto"/>
              <w:right w:val="single" w:sz="4" w:space="0" w:color="auto"/>
            </w:tcBorders>
            <w:shd w:val="clear" w:color="auto" w:fill="auto"/>
            <w:noWrap/>
          </w:tcPr>
          <w:p w14:paraId="725353D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1.3.1.1</w:t>
            </w:r>
          </w:p>
        </w:tc>
        <w:tc>
          <w:tcPr>
            <w:tcW w:w="2937" w:type="dxa"/>
            <w:tcBorders>
              <w:top w:val="nil"/>
              <w:left w:val="nil"/>
              <w:bottom w:val="single" w:sz="4" w:space="0" w:color="auto"/>
              <w:right w:val="single" w:sz="4" w:space="0" w:color="auto"/>
            </w:tcBorders>
            <w:shd w:val="clear" w:color="auto" w:fill="auto"/>
          </w:tcPr>
          <w:p w14:paraId="01C558F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Términos de Referencia</w:t>
            </w:r>
          </w:p>
        </w:tc>
        <w:tc>
          <w:tcPr>
            <w:tcW w:w="4705" w:type="dxa"/>
            <w:tcBorders>
              <w:top w:val="nil"/>
              <w:left w:val="nil"/>
              <w:bottom w:val="single" w:sz="4" w:space="0" w:color="auto"/>
              <w:right w:val="single" w:sz="4" w:space="0" w:color="auto"/>
            </w:tcBorders>
            <w:shd w:val="clear" w:color="auto" w:fill="auto"/>
            <w:vAlign w:val="center"/>
          </w:tcPr>
          <w:p w14:paraId="0AF2FC8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Implica la elaboración de todas las características y requerimientos técnicos que debe cumplir el software del IVR.</w:t>
            </w:r>
          </w:p>
        </w:tc>
      </w:tr>
      <w:tr w:rsidR="006B3C4E" w:rsidRPr="00CF463D" w14:paraId="05655444"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672034A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single" w:sz="4" w:space="0" w:color="auto"/>
              <w:bottom w:val="single" w:sz="4" w:space="0" w:color="auto"/>
              <w:right w:val="single" w:sz="4" w:space="0" w:color="auto"/>
            </w:tcBorders>
            <w:shd w:val="clear" w:color="auto" w:fill="auto"/>
            <w:noWrap/>
          </w:tcPr>
          <w:p w14:paraId="59907D3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1.3.1.2</w:t>
            </w:r>
          </w:p>
        </w:tc>
        <w:tc>
          <w:tcPr>
            <w:tcW w:w="2937" w:type="dxa"/>
            <w:tcBorders>
              <w:top w:val="nil"/>
              <w:left w:val="nil"/>
              <w:bottom w:val="single" w:sz="4" w:space="0" w:color="auto"/>
              <w:right w:val="single" w:sz="4" w:space="0" w:color="auto"/>
            </w:tcBorders>
            <w:shd w:val="clear" w:color="auto" w:fill="auto"/>
          </w:tcPr>
          <w:p w14:paraId="17206BE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Lanzamiento Licitación</w:t>
            </w:r>
          </w:p>
        </w:tc>
        <w:tc>
          <w:tcPr>
            <w:tcW w:w="4705" w:type="dxa"/>
            <w:tcBorders>
              <w:top w:val="nil"/>
              <w:left w:val="nil"/>
              <w:bottom w:val="single" w:sz="4" w:space="0" w:color="auto"/>
              <w:right w:val="single" w:sz="4" w:space="0" w:color="auto"/>
            </w:tcBorders>
            <w:shd w:val="clear" w:color="auto" w:fill="auto"/>
            <w:vAlign w:val="center"/>
          </w:tcPr>
          <w:p w14:paraId="51D8CE0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Implica la publicación de la licitación por los medios que considere Children Internacional.</w:t>
            </w:r>
          </w:p>
        </w:tc>
      </w:tr>
      <w:tr w:rsidR="006B3C4E" w:rsidRPr="00CF463D" w14:paraId="04461717"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1B5E672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single" w:sz="4" w:space="0" w:color="auto"/>
              <w:bottom w:val="single" w:sz="4" w:space="0" w:color="auto"/>
              <w:right w:val="single" w:sz="4" w:space="0" w:color="auto"/>
            </w:tcBorders>
            <w:shd w:val="clear" w:color="auto" w:fill="auto"/>
            <w:noWrap/>
          </w:tcPr>
          <w:p w14:paraId="0FA7403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1.3.1.3</w:t>
            </w:r>
          </w:p>
        </w:tc>
        <w:tc>
          <w:tcPr>
            <w:tcW w:w="2937" w:type="dxa"/>
            <w:tcBorders>
              <w:top w:val="nil"/>
              <w:left w:val="nil"/>
              <w:bottom w:val="single" w:sz="4" w:space="0" w:color="auto"/>
              <w:right w:val="single" w:sz="4" w:space="0" w:color="auto"/>
            </w:tcBorders>
            <w:shd w:val="clear" w:color="auto" w:fill="auto"/>
          </w:tcPr>
          <w:p w14:paraId="1E56848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Revisión Ofertas</w:t>
            </w:r>
          </w:p>
        </w:tc>
        <w:tc>
          <w:tcPr>
            <w:tcW w:w="4705" w:type="dxa"/>
            <w:tcBorders>
              <w:top w:val="nil"/>
              <w:left w:val="nil"/>
              <w:bottom w:val="single" w:sz="4" w:space="0" w:color="auto"/>
              <w:right w:val="single" w:sz="4" w:space="0" w:color="auto"/>
            </w:tcBorders>
            <w:shd w:val="clear" w:color="auto" w:fill="auto"/>
            <w:vAlign w:val="center"/>
          </w:tcPr>
          <w:p w14:paraId="7826D1A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Consiste en la revisión de requisitos y valoraciones de las ofertas, producto de la licitación.</w:t>
            </w:r>
          </w:p>
        </w:tc>
      </w:tr>
      <w:tr w:rsidR="006B3C4E" w:rsidRPr="00CF463D" w14:paraId="04282BDB"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0FF086F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single" w:sz="4" w:space="0" w:color="auto"/>
              <w:bottom w:val="single" w:sz="4" w:space="0" w:color="auto"/>
              <w:right w:val="single" w:sz="4" w:space="0" w:color="auto"/>
            </w:tcBorders>
            <w:shd w:val="clear" w:color="auto" w:fill="auto"/>
            <w:noWrap/>
          </w:tcPr>
          <w:p w14:paraId="1976F27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1.3.1.4</w:t>
            </w:r>
          </w:p>
        </w:tc>
        <w:tc>
          <w:tcPr>
            <w:tcW w:w="2937" w:type="dxa"/>
            <w:tcBorders>
              <w:top w:val="nil"/>
              <w:left w:val="nil"/>
              <w:bottom w:val="single" w:sz="4" w:space="0" w:color="auto"/>
              <w:right w:val="single" w:sz="4" w:space="0" w:color="auto"/>
            </w:tcBorders>
            <w:shd w:val="clear" w:color="auto" w:fill="auto"/>
          </w:tcPr>
          <w:p w14:paraId="033FE027"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Adjudicación</w:t>
            </w:r>
          </w:p>
        </w:tc>
        <w:tc>
          <w:tcPr>
            <w:tcW w:w="4705" w:type="dxa"/>
            <w:tcBorders>
              <w:top w:val="nil"/>
              <w:left w:val="nil"/>
              <w:bottom w:val="single" w:sz="4" w:space="0" w:color="auto"/>
              <w:right w:val="single" w:sz="4" w:space="0" w:color="auto"/>
            </w:tcBorders>
            <w:shd w:val="clear" w:color="auto" w:fill="auto"/>
            <w:vAlign w:val="center"/>
          </w:tcPr>
          <w:p w14:paraId="4486D86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Consiste en la selección del proveedor que proporcionará el IVR, de acuerdo con los requerimientos establecidos.</w:t>
            </w:r>
          </w:p>
        </w:tc>
      </w:tr>
      <w:tr w:rsidR="006B3C4E" w:rsidRPr="00CF463D" w14:paraId="483C79F2"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tcPr>
          <w:p w14:paraId="14272B8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single" w:sz="4" w:space="0" w:color="auto"/>
              <w:bottom w:val="single" w:sz="4" w:space="0" w:color="auto"/>
              <w:right w:val="single" w:sz="4" w:space="0" w:color="auto"/>
            </w:tcBorders>
            <w:shd w:val="clear" w:color="auto" w:fill="auto"/>
            <w:noWrap/>
          </w:tcPr>
          <w:p w14:paraId="3DBDB20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1.3.1.5</w:t>
            </w:r>
          </w:p>
        </w:tc>
        <w:tc>
          <w:tcPr>
            <w:tcW w:w="2937" w:type="dxa"/>
            <w:tcBorders>
              <w:top w:val="nil"/>
              <w:left w:val="nil"/>
              <w:bottom w:val="single" w:sz="4" w:space="0" w:color="auto"/>
              <w:right w:val="single" w:sz="4" w:space="0" w:color="auto"/>
            </w:tcBorders>
            <w:shd w:val="clear" w:color="auto" w:fill="auto"/>
          </w:tcPr>
          <w:p w14:paraId="3162DA0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hAnsi="Times New Roman" w:cs="Times New Roman"/>
                <w:color w:val="000000"/>
                <w:sz w:val="20"/>
                <w:szCs w:val="20"/>
              </w:rPr>
              <w:t>Contrato</w:t>
            </w:r>
          </w:p>
        </w:tc>
        <w:tc>
          <w:tcPr>
            <w:tcW w:w="4705" w:type="dxa"/>
            <w:tcBorders>
              <w:top w:val="nil"/>
              <w:left w:val="nil"/>
              <w:bottom w:val="single" w:sz="4" w:space="0" w:color="auto"/>
              <w:right w:val="single" w:sz="4" w:space="0" w:color="auto"/>
            </w:tcBorders>
            <w:shd w:val="clear" w:color="auto" w:fill="auto"/>
            <w:vAlign w:val="center"/>
          </w:tcPr>
          <w:p w14:paraId="38524C0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Pr>
                <w:rFonts w:ascii="Times New Roman" w:eastAsia="Times New Roman" w:hAnsi="Times New Roman" w:cs="Times New Roman"/>
                <w:color w:val="000000"/>
                <w:sz w:val="20"/>
                <w:szCs w:val="20"/>
                <w:lang w:val="es-419"/>
              </w:rPr>
              <w:t>Consiste en la firma del contrato de adquisición lo cual conlleva consigo el desembolso del dinero.</w:t>
            </w:r>
          </w:p>
        </w:tc>
      </w:tr>
      <w:tr w:rsidR="006B3C4E" w:rsidRPr="00CF463D" w14:paraId="589F249C" w14:textId="77777777" w:rsidTr="006B3C4E">
        <w:trPr>
          <w:trHeight w:val="735"/>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531F0FF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69B4EC9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1.4</w:t>
            </w:r>
          </w:p>
        </w:tc>
        <w:tc>
          <w:tcPr>
            <w:tcW w:w="2937" w:type="dxa"/>
            <w:tcBorders>
              <w:top w:val="nil"/>
              <w:left w:val="nil"/>
              <w:bottom w:val="single" w:sz="4" w:space="0" w:color="auto"/>
              <w:right w:val="single" w:sz="4" w:space="0" w:color="auto"/>
            </w:tcBorders>
            <w:shd w:val="clear" w:color="auto" w:fill="auto"/>
            <w:vAlign w:val="center"/>
            <w:hideMark/>
          </w:tcPr>
          <w:p w14:paraId="5CE47574"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Diseño del Menú del IVR.</w:t>
            </w:r>
          </w:p>
        </w:tc>
        <w:tc>
          <w:tcPr>
            <w:tcW w:w="4705" w:type="dxa"/>
            <w:tcBorders>
              <w:top w:val="nil"/>
              <w:left w:val="nil"/>
              <w:bottom w:val="single" w:sz="4" w:space="0" w:color="auto"/>
              <w:right w:val="single" w:sz="4" w:space="0" w:color="auto"/>
            </w:tcBorders>
            <w:shd w:val="clear" w:color="auto" w:fill="auto"/>
            <w:vAlign w:val="center"/>
            <w:hideMark/>
          </w:tcPr>
          <w:p w14:paraId="437AC9D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Desarrollar el contenido del menú de opciones del IVR, se deben definir las diferentes opciones para los usuarios, debe de ser fácil de utilizar para los usuarios del servicio.</w:t>
            </w:r>
          </w:p>
        </w:tc>
      </w:tr>
      <w:tr w:rsidR="006B3C4E" w:rsidRPr="00CF463D" w14:paraId="60B38752" w14:textId="77777777" w:rsidTr="006B3C4E">
        <w:trPr>
          <w:trHeight w:val="1020"/>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6C4C6224"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495DE76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1.5</w:t>
            </w:r>
          </w:p>
        </w:tc>
        <w:tc>
          <w:tcPr>
            <w:tcW w:w="2937" w:type="dxa"/>
            <w:tcBorders>
              <w:top w:val="nil"/>
              <w:left w:val="nil"/>
              <w:bottom w:val="single" w:sz="4" w:space="0" w:color="auto"/>
              <w:right w:val="single" w:sz="4" w:space="0" w:color="auto"/>
            </w:tcBorders>
            <w:shd w:val="clear" w:color="auto" w:fill="auto"/>
            <w:vAlign w:val="center"/>
            <w:hideMark/>
          </w:tcPr>
          <w:p w14:paraId="3282481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Configuración IVR</w:t>
            </w:r>
          </w:p>
        </w:tc>
        <w:tc>
          <w:tcPr>
            <w:tcW w:w="4705" w:type="dxa"/>
            <w:tcBorders>
              <w:top w:val="nil"/>
              <w:left w:val="nil"/>
              <w:bottom w:val="single" w:sz="4" w:space="0" w:color="auto"/>
              <w:right w:val="single" w:sz="4" w:space="0" w:color="auto"/>
            </w:tcBorders>
            <w:shd w:val="clear" w:color="auto" w:fill="auto"/>
            <w:vAlign w:val="center"/>
            <w:hideMark/>
          </w:tcPr>
          <w:p w14:paraId="4B14314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Se debe configurar de acuerdo con las especificaciones del diseño, incluyendo la configuración lógica de llamadas, configuraciones de mensajes automatizados y la integración con los sistemas terceros de la organización.</w:t>
            </w:r>
          </w:p>
        </w:tc>
      </w:tr>
      <w:tr w:rsidR="006B3C4E" w:rsidRPr="00CF463D" w14:paraId="7DD2B732"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625B51C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645CCB8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1.6</w:t>
            </w:r>
          </w:p>
        </w:tc>
        <w:tc>
          <w:tcPr>
            <w:tcW w:w="2937" w:type="dxa"/>
            <w:tcBorders>
              <w:top w:val="nil"/>
              <w:left w:val="nil"/>
              <w:bottom w:val="single" w:sz="4" w:space="0" w:color="auto"/>
              <w:right w:val="single" w:sz="4" w:space="0" w:color="auto"/>
            </w:tcBorders>
            <w:shd w:val="clear" w:color="auto" w:fill="auto"/>
            <w:vAlign w:val="center"/>
            <w:hideMark/>
          </w:tcPr>
          <w:p w14:paraId="56F8050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Prueba Piloto IVR</w:t>
            </w:r>
          </w:p>
        </w:tc>
        <w:tc>
          <w:tcPr>
            <w:tcW w:w="4705" w:type="dxa"/>
            <w:tcBorders>
              <w:top w:val="nil"/>
              <w:left w:val="nil"/>
              <w:bottom w:val="single" w:sz="4" w:space="0" w:color="auto"/>
              <w:right w:val="single" w:sz="4" w:space="0" w:color="auto"/>
            </w:tcBorders>
            <w:shd w:val="clear" w:color="auto" w:fill="auto"/>
            <w:vAlign w:val="center"/>
            <w:hideMark/>
          </w:tcPr>
          <w:p w14:paraId="03E4DBD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Antes de la implementación realizar las pruebas piloto exhaustivas y controladas para poder validar la funcionalidad del IVR. </w:t>
            </w:r>
          </w:p>
        </w:tc>
      </w:tr>
      <w:tr w:rsidR="006B3C4E" w:rsidRPr="00CF463D" w14:paraId="5FF89C75" w14:textId="77777777" w:rsidTr="006B3C4E">
        <w:trPr>
          <w:trHeight w:val="551"/>
        </w:trPr>
        <w:tc>
          <w:tcPr>
            <w:tcW w:w="2083" w:type="dxa"/>
            <w:vMerge w:val="restart"/>
            <w:tcBorders>
              <w:top w:val="nil"/>
              <w:left w:val="single" w:sz="4" w:space="0" w:color="auto"/>
              <w:bottom w:val="single" w:sz="4" w:space="0" w:color="auto"/>
              <w:right w:val="single" w:sz="4" w:space="0" w:color="auto"/>
            </w:tcBorders>
            <w:shd w:val="clear" w:color="auto" w:fill="auto"/>
            <w:vAlign w:val="center"/>
            <w:hideMark/>
          </w:tcPr>
          <w:p w14:paraId="17CAEF2E"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Reingeniería de procesos</w:t>
            </w:r>
          </w:p>
        </w:tc>
        <w:tc>
          <w:tcPr>
            <w:tcW w:w="766" w:type="dxa"/>
            <w:tcBorders>
              <w:top w:val="nil"/>
              <w:left w:val="nil"/>
              <w:bottom w:val="single" w:sz="4" w:space="0" w:color="auto"/>
              <w:right w:val="single" w:sz="4" w:space="0" w:color="auto"/>
            </w:tcBorders>
            <w:shd w:val="clear" w:color="auto" w:fill="auto"/>
            <w:noWrap/>
            <w:vAlign w:val="center"/>
            <w:hideMark/>
          </w:tcPr>
          <w:p w14:paraId="5F466E7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2.1</w:t>
            </w:r>
          </w:p>
        </w:tc>
        <w:tc>
          <w:tcPr>
            <w:tcW w:w="2937" w:type="dxa"/>
            <w:tcBorders>
              <w:top w:val="nil"/>
              <w:left w:val="nil"/>
              <w:bottom w:val="single" w:sz="4" w:space="0" w:color="auto"/>
              <w:right w:val="single" w:sz="4" w:space="0" w:color="auto"/>
            </w:tcBorders>
            <w:shd w:val="clear" w:color="auto" w:fill="auto"/>
            <w:vAlign w:val="center"/>
            <w:hideMark/>
          </w:tcPr>
          <w:p w14:paraId="2C095C6C"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Levantamiento de procesos actuales</w:t>
            </w:r>
          </w:p>
        </w:tc>
        <w:tc>
          <w:tcPr>
            <w:tcW w:w="4705" w:type="dxa"/>
            <w:tcBorders>
              <w:top w:val="nil"/>
              <w:left w:val="nil"/>
              <w:bottom w:val="single" w:sz="4" w:space="0" w:color="auto"/>
              <w:right w:val="single" w:sz="4" w:space="0" w:color="auto"/>
            </w:tcBorders>
            <w:shd w:val="clear" w:color="auto" w:fill="auto"/>
            <w:vAlign w:val="center"/>
            <w:hideMark/>
          </w:tcPr>
          <w:p w14:paraId="7E2B58B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Realizar un análisis para comprender cómo se llevan a cabo los procesos internos en la organización. </w:t>
            </w:r>
          </w:p>
        </w:tc>
      </w:tr>
      <w:tr w:rsidR="006B3C4E" w:rsidRPr="00CF463D" w14:paraId="076C2CB8" w14:textId="77777777" w:rsidTr="006B3C4E">
        <w:trPr>
          <w:trHeight w:val="919"/>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5F97251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4477F05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2.2</w:t>
            </w:r>
          </w:p>
        </w:tc>
        <w:tc>
          <w:tcPr>
            <w:tcW w:w="2937" w:type="dxa"/>
            <w:tcBorders>
              <w:top w:val="nil"/>
              <w:left w:val="nil"/>
              <w:bottom w:val="single" w:sz="4" w:space="0" w:color="auto"/>
              <w:right w:val="single" w:sz="4" w:space="0" w:color="auto"/>
            </w:tcBorders>
            <w:shd w:val="clear" w:color="auto" w:fill="auto"/>
            <w:vAlign w:val="center"/>
            <w:hideMark/>
          </w:tcPr>
          <w:p w14:paraId="484B86B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Rediseño de procesos</w:t>
            </w:r>
          </w:p>
        </w:tc>
        <w:tc>
          <w:tcPr>
            <w:tcW w:w="4705" w:type="dxa"/>
            <w:tcBorders>
              <w:top w:val="nil"/>
              <w:left w:val="nil"/>
              <w:bottom w:val="single" w:sz="4" w:space="0" w:color="auto"/>
              <w:right w:val="single" w:sz="4" w:space="0" w:color="auto"/>
            </w:tcBorders>
            <w:shd w:val="clear" w:color="auto" w:fill="auto"/>
            <w:vAlign w:val="center"/>
            <w:hideMark/>
          </w:tcPr>
          <w:p w14:paraId="147C80F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Diseñar con el equipo procesos mejorados que puedan ser más eficientes y efectivos que los actuales. Incluye la reorganización de tareas, automatización de procesos y poder implementar nuevas tecnologías. </w:t>
            </w:r>
          </w:p>
        </w:tc>
      </w:tr>
      <w:tr w:rsidR="006B3C4E" w:rsidRPr="00CF463D" w14:paraId="182F662C" w14:textId="77777777" w:rsidTr="006B3C4E">
        <w:trPr>
          <w:trHeight w:val="919"/>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5BFC500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79971DC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2.2.1</w:t>
            </w:r>
          </w:p>
        </w:tc>
        <w:tc>
          <w:tcPr>
            <w:tcW w:w="2937" w:type="dxa"/>
            <w:tcBorders>
              <w:top w:val="nil"/>
              <w:left w:val="nil"/>
              <w:bottom w:val="single" w:sz="4" w:space="0" w:color="auto"/>
              <w:right w:val="single" w:sz="4" w:space="0" w:color="auto"/>
            </w:tcBorders>
            <w:shd w:val="clear" w:color="auto" w:fill="auto"/>
            <w:vAlign w:val="center"/>
            <w:hideMark/>
          </w:tcPr>
          <w:p w14:paraId="355EDB4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Procedimientos internos</w:t>
            </w:r>
          </w:p>
        </w:tc>
        <w:tc>
          <w:tcPr>
            <w:tcW w:w="4705" w:type="dxa"/>
            <w:tcBorders>
              <w:top w:val="nil"/>
              <w:left w:val="nil"/>
              <w:bottom w:val="single" w:sz="4" w:space="0" w:color="auto"/>
              <w:right w:val="single" w:sz="4" w:space="0" w:color="auto"/>
            </w:tcBorders>
            <w:shd w:val="clear" w:color="auto" w:fill="auto"/>
            <w:vAlign w:val="center"/>
            <w:hideMark/>
          </w:tcPr>
          <w:p w14:paraId="130DEC5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Incluye tener documentado los pasos específicos que deben seguirse para ejecutar cada proceso rediseñado. Incluye la creación de manuales de procedimientos y guías de usuarios que faciliten el trabajo de los colaboradores. </w:t>
            </w:r>
          </w:p>
        </w:tc>
      </w:tr>
      <w:tr w:rsidR="006B3C4E" w:rsidRPr="00CF463D" w14:paraId="5AD091B7" w14:textId="77777777" w:rsidTr="006B3C4E">
        <w:trPr>
          <w:trHeight w:val="919"/>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6D6F66C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65C77E84"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2.2.2</w:t>
            </w:r>
          </w:p>
        </w:tc>
        <w:tc>
          <w:tcPr>
            <w:tcW w:w="2937" w:type="dxa"/>
            <w:tcBorders>
              <w:top w:val="nil"/>
              <w:left w:val="nil"/>
              <w:bottom w:val="single" w:sz="4" w:space="0" w:color="auto"/>
              <w:right w:val="single" w:sz="4" w:space="0" w:color="auto"/>
            </w:tcBorders>
            <w:shd w:val="clear" w:color="auto" w:fill="auto"/>
            <w:vAlign w:val="center"/>
            <w:hideMark/>
          </w:tcPr>
          <w:p w14:paraId="314D891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Procedimientos IVR</w:t>
            </w:r>
          </w:p>
        </w:tc>
        <w:tc>
          <w:tcPr>
            <w:tcW w:w="4705" w:type="dxa"/>
            <w:tcBorders>
              <w:top w:val="nil"/>
              <w:left w:val="nil"/>
              <w:bottom w:val="single" w:sz="4" w:space="0" w:color="auto"/>
              <w:right w:val="single" w:sz="4" w:space="0" w:color="auto"/>
            </w:tcBorders>
            <w:shd w:val="clear" w:color="auto" w:fill="auto"/>
            <w:vAlign w:val="center"/>
            <w:hideMark/>
          </w:tcPr>
          <w:p w14:paraId="068FEF0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Definir los procedimientos que se relacionan con la interacción de los usuarios con el IVR, se debe definir los menús de opciones, los procesos de seguimiento a seguir para garantizar una experiencia satisfactoria para los usuarios. </w:t>
            </w:r>
          </w:p>
        </w:tc>
      </w:tr>
      <w:tr w:rsidR="006B3C4E" w:rsidRPr="00CF463D" w14:paraId="6006FFA8" w14:textId="77777777" w:rsidTr="006B3C4E">
        <w:trPr>
          <w:trHeight w:val="735"/>
        </w:trPr>
        <w:tc>
          <w:tcPr>
            <w:tcW w:w="2083" w:type="dxa"/>
            <w:vMerge w:val="restart"/>
            <w:tcBorders>
              <w:top w:val="nil"/>
              <w:left w:val="single" w:sz="4" w:space="0" w:color="auto"/>
              <w:bottom w:val="single" w:sz="4" w:space="0" w:color="auto"/>
              <w:right w:val="single" w:sz="4" w:space="0" w:color="auto"/>
            </w:tcBorders>
            <w:shd w:val="clear" w:color="auto" w:fill="auto"/>
            <w:vAlign w:val="center"/>
            <w:hideMark/>
          </w:tcPr>
          <w:p w14:paraId="0E72F49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Implementación líneas 800 o 900</w:t>
            </w:r>
          </w:p>
        </w:tc>
        <w:tc>
          <w:tcPr>
            <w:tcW w:w="766" w:type="dxa"/>
            <w:tcBorders>
              <w:top w:val="nil"/>
              <w:left w:val="nil"/>
              <w:bottom w:val="single" w:sz="4" w:space="0" w:color="auto"/>
              <w:right w:val="single" w:sz="4" w:space="0" w:color="auto"/>
            </w:tcBorders>
            <w:shd w:val="clear" w:color="auto" w:fill="auto"/>
            <w:noWrap/>
            <w:vAlign w:val="center"/>
            <w:hideMark/>
          </w:tcPr>
          <w:p w14:paraId="6B1E404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3.1</w:t>
            </w:r>
          </w:p>
        </w:tc>
        <w:tc>
          <w:tcPr>
            <w:tcW w:w="2937" w:type="dxa"/>
            <w:tcBorders>
              <w:top w:val="nil"/>
              <w:left w:val="nil"/>
              <w:bottom w:val="single" w:sz="4" w:space="0" w:color="auto"/>
              <w:right w:val="single" w:sz="4" w:space="0" w:color="auto"/>
            </w:tcBorders>
            <w:shd w:val="clear" w:color="auto" w:fill="auto"/>
            <w:vAlign w:val="center"/>
            <w:hideMark/>
          </w:tcPr>
          <w:p w14:paraId="02942A67"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Adquisición de líneas 800 o 900</w:t>
            </w:r>
          </w:p>
        </w:tc>
        <w:tc>
          <w:tcPr>
            <w:tcW w:w="4705" w:type="dxa"/>
            <w:tcBorders>
              <w:top w:val="nil"/>
              <w:left w:val="nil"/>
              <w:bottom w:val="single" w:sz="4" w:space="0" w:color="auto"/>
              <w:right w:val="single" w:sz="4" w:space="0" w:color="auto"/>
            </w:tcBorders>
            <w:shd w:val="clear" w:color="auto" w:fill="auto"/>
            <w:vAlign w:val="center"/>
            <w:hideMark/>
          </w:tcPr>
          <w:p w14:paraId="092B5FCD"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Realizar el proceso de adquisición con los proveedores de telecomunicaciones, evaluar las ofertas y firma de contrato según los criterios de la organización para adquirir las líneas. </w:t>
            </w:r>
          </w:p>
        </w:tc>
      </w:tr>
      <w:tr w:rsidR="006B3C4E" w:rsidRPr="00CF463D" w14:paraId="29573522" w14:textId="77777777" w:rsidTr="006B3C4E">
        <w:trPr>
          <w:trHeight w:val="367"/>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078ACC1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72C4EA91"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3.2</w:t>
            </w:r>
          </w:p>
        </w:tc>
        <w:tc>
          <w:tcPr>
            <w:tcW w:w="2937" w:type="dxa"/>
            <w:tcBorders>
              <w:top w:val="nil"/>
              <w:left w:val="nil"/>
              <w:bottom w:val="single" w:sz="4" w:space="0" w:color="auto"/>
              <w:right w:val="single" w:sz="4" w:space="0" w:color="auto"/>
            </w:tcBorders>
            <w:shd w:val="clear" w:color="auto" w:fill="auto"/>
            <w:vAlign w:val="center"/>
            <w:hideMark/>
          </w:tcPr>
          <w:p w14:paraId="0767B6D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Configuración de líneas 800 o 900</w:t>
            </w:r>
          </w:p>
        </w:tc>
        <w:tc>
          <w:tcPr>
            <w:tcW w:w="4705" w:type="dxa"/>
            <w:tcBorders>
              <w:top w:val="nil"/>
              <w:left w:val="nil"/>
              <w:bottom w:val="single" w:sz="4" w:space="0" w:color="auto"/>
              <w:right w:val="single" w:sz="4" w:space="0" w:color="auto"/>
            </w:tcBorders>
            <w:shd w:val="clear" w:color="auto" w:fill="auto"/>
            <w:vAlign w:val="center"/>
            <w:hideMark/>
          </w:tcPr>
          <w:p w14:paraId="30DD000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Configuraciones técnicas de las líneas 800 o 900, realizar la integración con los sistemas de IVR.</w:t>
            </w:r>
          </w:p>
        </w:tc>
      </w:tr>
      <w:tr w:rsidR="006B3C4E" w:rsidRPr="00CF463D" w14:paraId="2872C446" w14:textId="77777777" w:rsidTr="006B3C4E">
        <w:trPr>
          <w:trHeight w:val="919"/>
        </w:trPr>
        <w:tc>
          <w:tcPr>
            <w:tcW w:w="2083" w:type="dxa"/>
            <w:vMerge w:val="restart"/>
            <w:tcBorders>
              <w:top w:val="nil"/>
              <w:left w:val="single" w:sz="4" w:space="0" w:color="auto"/>
              <w:bottom w:val="single" w:sz="4" w:space="0" w:color="auto"/>
              <w:right w:val="single" w:sz="4" w:space="0" w:color="auto"/>
            </w:tcBorders>
            <w:shd w:val="clear" w:color="auto" w:fill="auto"/>
            <w:vAlign w:val="center"/>
            <w:hideMark/>
          </w:tcPr>
          <w:p w14:paraId="119E275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Herramientas de seguimiento y calidad.</w:t>
            </w:r>
          </w:p>
        </w:tc>
        <w:tc>
          <w:tcPr>
            <w:tcW w:w="766" w:type="dxa"/>
            <w:tcBorders>
              <w:top w:val="nil"/>
              <w:left w:val="nil"/>
              <w:bottom w:val="single" w:sz="4" w:space="0" w:color="auto"/>
              <w:right w:val="single" w:sz="4" w:space="0" w:color="auto"/>
            </w:tcBorders>
            <w:shd w:val="clear" w:color="auto" w:fill="auto"/>
            <w:noWrap/>
            <w:vAlign w:val="center"/>
            <w:hideMark/>
          </w:tcPr>
          <w:p w14:paraId="7B5884E7"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4.1</w:t>
            </w:r>
          </w:p>
        </w:tc>
        <w:tc>
          <w:tcPr>
            <w:tcW w:w="2937" w:type="dxa"/>
            <w:tcBorders>
              <w:top w:val="nil"/>
              <w:left w:val="nil"/>
              <w:bottom w:val="single" w:sz="4" w:space="0" w:color="auto"/>
              <w:right w:val="single" w:sz="4" w:space="0" w:color="auto"/>
            </w:tcBorders>
            <w:shd w:val="clear" w:color="auto" w:fill="auto"/>
            <w:vAlign w:val="center"/>
            <w:hideMark/>
          </w:tcPr>
          <w:p w14:paraId="0DEF90A0"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Indicadores de calidad</w:t>
            </w:r>
          </w:p>
        </w:tc>
        <w:tc>
          <w:tcPr>
            <w:tcW w:w="4705" w:type="dxa"/>
            <w:tcBorders>
              <w:top w:val="nil"/>
              <w:left w:val="nil"/>
              <w:bottom w:val="single" w:sz="4" w:space="0" w:color="auto"/>
              <w:right w:val="single" w:sz="4" w:space="0" w:color="auto"/>
            </w:tcBorders>
            <w:shd w:val="clear" w:color="auto" w:fill="auto"/>
            <w:vAlign w:val="center"/>
            <w:hideMark/>
          </w:tcPr>
          <w:p w14:paraId="3A8C0398"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Establecer criterios y métricas para evaluar la calidad, se pueden definir indicadores de desempeño, satisfacción del usuario, tiempos de respuesta, esto permitirá monitorear el cumplimiento de los estándares de calidad. </w:t>
            </w:r>
          </w:p>
        </w:tc>
      </w:tr>
      <w:tr w:rsidR="006B3C4E" w:rsidRPr="00CF463D" w14:paraId="1109F8A5" w14:textId="77777777" w:rsidTr="006B3C4E">
        <w:trPr>
          <w:trHeight w:val="735"/>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55E0740A"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1ED08FD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4.2</w:t>
            </w:r>
          </w:p>
        </w:tc>
        <w:tc>
          <w:tcPr>
            <w:tcW w:w="2937" w:type="dxa"/>
            <w:tcBorders>
              <w:top w:val="nil"/>
              <w:left w:val="nil"/>
              <w:bottom w:val="single" w:sz="4" w:space="0" w:color="auto"/>
              <w:right w:val="single" w:sz="4" w:space="0" w:color="auto"/>
            </w:tcBorders>
            <w:shd w:val="clear" w:color="auto" w:fill="auto"/>
            <w:vAlign w:val="center"/>
            <w:hideMark/>
          </w:tcPr>
          <w:p w14:paraId="422A9CF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Reportería de datos estadísticos</w:t>
            </w:r>
          </w:p>
        </w:tc>
        <w:tc>
          <w:tcPr>
            <w:tcW w:w="4705" w:type="dxa"/>
            <w:tcBorders>
              <w:top w:val="nil"/>
              <w:left w:val="nil"/>
              <w:bottom w:val="single" w:sz="4" w:space="0" w:color="auto"/>
              <w:right w:val="single" w:sz="4" w:space="0" w:color="auto"/>
            </w:tcBorders>
            <w:shd w:val="clear" w:color="auto" w:fill="auto"/>
            <w:vAlign w:val="center"/>
            <w:hideMark/>
          </w:tcPr>
          <w:p w14:paraId="77D3BD1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Crear análisis e informes estadísticos para facilitar la comprensión y la toma de decisiones, estos pueden incluir tendencias y comparaciones con los objetivos. </w:t>
            </w:r>
          </w:p>
        </w:tc>
      </w:tr>
      <w:tr w:rsidR="006B3C4E" w:rsidRPr="00DF4D76" w14:paraId="56A1895C" w14:textId="77777777" w:rsidTr="006B3C4E">
        <w:trPr>
          <w:trHeight w:val="919"/>
        </w:trPr>
        <w:tc>
          <w:tcPr>
            <w:tcW w:w="2083" w:type="dxa"/>
            <w:vMerge w:val="restart"/>
            <w:tcBorders>
              <w:top w:val="nil"/>
              <w:left w:val="single" w:sz="4" w:space="0" w:color="auto"/>
              <w:bottom w:val="single" w:sz="4" w:space="0" w:color="auto"/>
              <w:right w:val="single" w:sz="4" w:space="0" w:color="auto"/>
            </w:tcBorders>
            <w:shd w:val="clear" w:color="auto" w:fill="auto"/>
            <w:vAlign w:val="center"/>
            <w:hideMark/>
          </w:tcPr>
          <w:p w14:paraId="46948AF6"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Socialización de mejoras</w:t>
            </w:r>
          </w:p>
        </w:tc>
        <w:tc>
          <w:tcPr>
            <w:tcW w:w="766" w:type="dxa"/>
            <w:tcBorders>
              <w:top w:val="nil"/>
              <w:left w:val="nil"/>
              <w:bottom w:val="single" w:sz="4" w:space="0" w:color="auto"/>
              <w:right w:val="single" w:sz="4" w:space="0" w:color="auto"/>
            </w:tcBorders>
            <w:shd w:val="clear" w:color="auto" w:fill="auto"/>
            <w:noWrap/>
            <w:vAlign w:val="center"/>
            <w:hideMark/>
          </w:tcPr>
          <w:p w14:paraId="4BA3E1F9"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5.1</w:t>
            </w:r>
          </w:p>
        </w:tc>
        <w:tc>
          <w:tcPr>
            <w:tcW w:w="2937" w:type="dxa"/>
            <w:tcBorders>
              <w:top w:val="nil"/>
              <w:left w:val="nil"/>
              <w:bottom w:val="single" w:sz="4" w:space="0" w:color="auto"/>
              <w:right w:val="single" w:sz="4" w:space="0" w:color="auto"/>
            </w:tcBorders>
            <w:shd w:val="clear" w:color="auto" w:fill="auto"/>
            <w:vAlign w:val="center"/>
            <w:hideMark/>
          </w:tcPr>
          <w:p w14:paraId="6920E8CB"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Personal Interno</w:t>
            </w:r>
          </w:p>
        </w:tc>
        <w:tc>
          <w:tcPr>
            <w:tcW w:w="4705" w:type="dxa"/>
            <w:tcBorders>
              <w:top w:val="nil"/>
              <w:left w:val="nil"/>
              <w:bottom w:val="single" w:sz="4" w:space="0" w:color="auto"/>
              <w:right w:val="single" w:sz="4" w:space="0" w:color="auto"/>
            </w:tcBorders>
            <w:shd w:val="clear" w:color="auto" w:fill="auto"/>
            <w:vAlign w:val="center"/>
            <w:hideMark/>
          </w:tcPr>
          <w:p w14:paraId="2E8F9DB2"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 xml:space="preserve">Asegura que los interesados del proyecto conozcan de los nuevos cambios en los procesos, se deben realizar actividades de socialización con todos los colaboradores internos. </w:t>
            </w:r>
          </w:p>
        </w:tc>
      </w:tr>
      <w:tr w:rsidR="006B3C4E" w:rsidRPr="00CF463D" w14:paraId="503D1D1A" w14:textId="77777777" w:rsidTr="006B3C4E">
        <w:trPr>
          <w:trHeight w:val="551"/>
        </w:trPr>
        <w:tc>
          <w:tcPr>
            <w:tcW w:w="2083" w:type="dxa"/>
            <w:vMerge/>
            <w:tcBorders>
              <w:top w:val="nil"/>
              <w:left w:val="single" w:sz="4" w:space="0" w:color="auto"/>
              <w:bottom w:val="single" w:sz="4" w:space="0" w:color="auto"/>
              <w:right w:val="single" w:sz="4" w:space="0" w:color="auto"/>
            </w:tcBorders>
            <w:shd w:val="clear" w:color="auto" w:fill="auto"/>
            <w:vAlign w:val="center"/>
            <w:hideMark/>
          </w:tcPr>
          <w:p w14:paraId="0E1F6425"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p>
        </w:tc>
        <w:tc>
          <w:tcPr>
            <w:tcW w:w="766" w:type="dxa"/>
            <w:tcBorders>
              <w:top w:val="nil"/>
              <w:left w:val="nil"/>
              <w:bottom w:val="single" w:sz="4" w:space="0" w:color="auto"/>
              <w:right w:val="single" w:sz="4" w:space="0" w:color="auto"/>
            </w:tcBorders>
            <w:shd w:val="clear" w:color="auto" w:fill="auto"/>
            <w:noWrap/>
            <w:vAlign w:val="center"/>
            <w:hideMark/>
          </w:tcPr>
          <w:p w14:paraId="65518B1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5.2</w:t>
            </w:r>
          </w:p>
        </w:tc>
        <w:tc>
          <w:tcPr>
            <w:tcW w:w="2937" w:type="dxa"/>
            <w:tcBorders>
              <w:top w:val="nil"/>
              <w:left w:val="nil"/>
              <w:bottom w:val="single" w:sz="4" w:space="0" w:color="auto"/>
              <w:right w:val="single" w:sz="4" w:space="0" w:color="auto"/>
            </w:tcBorders>
            <w:shd w:val="clear" w:color="auto" w:fill="auto"/>
            <w:noWrap/>
            <w:vAlign w:val="center"/>
            <w:hideMark/>
          </w:tcPr>
          <w:p w14:paraId="0453207F"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Apadrinados</w:t>
            </w:r>
          </w:p>
        </w:tc>
        <w:tc>
          <w:tcPr>
            <w:tcW w:w="4705" w:type="dxa"/>
            <w:tcBorders>
              <w:top w:val="nil"/>
              <w:left w:val="nil"/>
              <w:bottom w:val="single" w:sz="4" w:space="0" w:color="auto"/>
              <w:right w:val="single" w:sz="4" w:space="0" w:color="auto"/>
            </w:tcBorders>
            <w:shd w:val="clear" w:color="auto" w:fill="auto"/>
            <w:vAlign w:val="center"/>
            <w:hideMark/>
          </w:tcPr>
          <w:p w14:paraId="041261C3" w14:textId="77777777" w:rsidR="007A6779" w:rsidRPr="00CF463D" w:rsidRDefault="007A6779" w:rsidP="00193ACD">
            <w:pPr>
              <w:spacing w:after="0" w:line="240" w:lineRule="auto"/>
              <w:ind w:firstLine="0"/>
              <w:jc w:val="left"/>
              <w:rPr>
                <w:rFonts w:ascii="Times New Roman" w:eastAsia="Times New Roman" w:hAnsi="Times New Roman" w:cs="Times New Roman"/>
                <w:color w:val="000000"/>
                <w:sz w:val="20"/>
                <w:szCs w:val="20"/>
                <w:lang w:val="es-419"/>
              </w:rPr>
            </w:pPr>
            <w:r w:rsidRPr="00CF463D">
              <w:rPr>
                <w:rFonts w:ascii="Times New Roman" w:eastAsia="Times New Roman" w:hAnsi="Times New Roman" w:cs="Times New Roman"/>
                <w:color w:val="000000"/>
                <w:sz w:val="20"/>
                <w:szCs w:val="20"/>
                <w:lang w:val="es-419"/>
              </w:rPr>
              <w:t>Planificar campañas de comunicación, material informativo para informar a la población apadrinada los cambios realizados.</w:t>
            </w:r>
          </w:p>
        </w:tc>
      </w:tr>
    </w:tbl>
    <w:p w14:paraId="235A89AB" w14:textId="47FE8FC2" w:rsidR="000362FA" w:rsidRPr="003E4722" w:rsidRDefault="000362FA" w:rsidP="000362FA">
      <w:pPr>
        <w:spacing w:after="0" w:line="240" w:lineRule="auto"/>
        <w:ind w:firstLine="0"/>
        <w:jc w:val="left"/>
        <w:rPr>
          <w:rFonts w:ascii="Times New Roman" w:eastAsia="Times New Roman" w:hAnsi="Times New Roman" w:cs="Times New Roman"/>
          <w:sz w:val="20"/>
          <w:szCs w:val="20"/>
        </w:rPr>
      </w:pPr>
      <w:r w:rsidRPr="003E4722">
        <w:rPr>
          <w:rFonts w:ascii="Times New Roman" w:eastAsia="Times New Roman" w:hAnsi="Times New Roman" w:cs="Times New Roman"/>
          <w:sz w:val="20"/>
          <w:szCs w:val="20"/>
        </w:rPr>
        <w:t xml:space="preserve">Fuente: Elaboración propia </w:t>
      </w:r>
    </w:p>
    <w:p w14:paraId="4FBA9C73" w14:textId="77777777" w:rsidR="00CE478A" w:rsidRPr="00BF15A5" w:rsidRDefault="00CE478A" w:rsidP="00947F13">
      <w:pPr>
        <w:pStyle w:val="TextoPrincipal"/>
        <w:ind w:firstLine="0"/>
      </w:pPr>
    </w:p>
    <w:p w14:paraId="4905F94C" w14:textId="18C3E476" w:rsidR="003F176F" w:rsidRPr="00BF15A5" w:rsidRDefault="003F176F" w:rsidP="00F206B4">
      <w:pPr>
        <w:pStyle w:val="Ttulo4"/>
        <w:numPr>
          <w:ilvl w:val="3"/>
          <w:numId w:val="36"/>
        </w:numPr>
      </w:pPr>
      <w:bookmarkStart w:id="276" w:name="_Toc166617670"/>
      <w:bookmarkStart w:id="277" w:name="_Hlk162115741"/>
      <w:r w:rsidRPr="00BF15A5">
        <w:t>PLAN DE COMUNICACIONES</w:t>
      </w:r>
      <w:bookmarkEnd w:id="276"/>
    </w:p>
    <w:bookmarkEnd w:id="277"/>
    <w:p w14:paraId="1A99760B" w14:textId="13D00513" w:rsidR="003E4722" w:rsidRPr="00A01E00" w:rsidRDefault="003E4722" w:rsidP="00AD181B">
      <w:pPr>
        <w:rPr>
          <w:rFonts w:ascii="Times New Roman" w:eastAsia="Times New Roman" w:hAnsi="Times New Roman" w:cs="Times New Roman"/>
          <w:sz w:val="24"/>
          <w:szCs w:val="24"/>
        </w:rPr>
      </w:pPr>
      <w:r w:rsidRPr="00A01E00">
        <w:rPr>
          <w:rFonts w:ascii="Times New Roman" w:eastAsia="Times New Roman" w:hAnsi="Times New Roman" w:cs="Times New Roman"/>
          <w:sz w:val="24"/>
          <w:szCs w:val="24"/>
        </w:rPr>
        <w:t xml:space="preserve">El plan de comunicación para la propuesta de Implementación de IVR y reingeniería de procesos en el Servicio de Telemedicina, considera imperante mantener comunicación efectiva y bidireccional durante toda la implementación del proyecto. Para realizar el plan se consideró la matriz de comunicaciones que incluye los entregables, la frecuencia que se deben presentar los informes, las tecnologías de comunicación que se utilizará y la responsabilidad del interesado en el proyecto. </w:t>
      </w:r>
    </w:p>
    <w:p w14:paraId="0C52542C" w14:textId="31E08E68" w:rsidR="003E4722" w:rsidRPr="003E4722" w:rsidRDefault="00FE261D" w:rsidP="00FE261D">
      <w:pPr>
        <w:pStyle w:val="Descripcin"/>
        <w:ind w:firstLine="0"/>
        <w:rPr>
          <w:rFonts w:ascii="Times New Roman" w:eastAsia="Times New Roman" w:hAnsi="Times New Roman" w:cs="Times New Roman"/>
          <w:b/>
          <w:bCs/>
          <w:i w:val="0"/>
          <w:iCs w:val="0"/>
          <w:color w:val="auto"/>
          <w:sz w:val="24"/>
          <w:szCs w:val="24"/>
        </w:rPr>
      </w:pPr>
      <w:bookmarkStart w:id="278" w:name="_Toc166617695"/>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13</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E4722" w:rsidRPr="003E4722">
        <w:rPr>
          <w:rFonts w:ascii="Times New Roman" w:eastAsia="Times New Roman" w:hAnsi="Times New Roman" w:cs="Times New Roman"/>
          <w:b/>
          <w:bCs/>
          <w:i w:val="0"/>
          <w:iCs w:val="0"/>
          <w:color w:val="auto"/>
          <w:sz w:val="24"/>
          <w:szCs w:val="24"/>
        </w:rPr>
        <w:t>Plan de Comunicaciones</w:t>
      </w:r>
      <w:bookmarkEnd w:id="278"/>
      <w:r w:rsidR="003E4722" w:rsidRPr="003E4722">
        <w:rPr>
          <w:rFonts w:ascii="Times New Roman" w:eastAsia="Times New Roman" w:hAnsi="Times New Roman" w:cs="Times New Roman"/>
          <w:b/>
          <w:bCs/>
          <w:i w:val="0"/>
          <w:iCs w:val="0"/>
          <w:color w:val="auto"/>
          <w:sz w:val="24"/>
          <w:szCs w:val="24"/>
        </w:rPr>
        <w:t xml:space="preserve"> </w:t>
      </w:r>
    </w:p>
    <w:tbl>
      <w:tblPr>
        <w:tblW w:w="10143" w:type="dxa"/>
        <w:tblLook w:val="04A0" w:firstRow="1" w:lastRow="0" w:firstColumn="1" w:lastColumn="0" w:noHBand="0" w:noVBand="1"/>
      </w:tblPr>
      <w:tblGrid>
        <w:gridCol w:w="766"/>
        <w:gridCol w:w="3012"/>
        <w:gridCol w:w="1161"/>
        <w:gridCol w:w="910"/>
        <w:gridCol w:w="522"/>
        <w:gridCol w:w="522"/>
        <w:gridCol w:w="522"/>
        <w:gridCol w:w="522"/>
        <w:gridCol w:w="522"/>
        <w:gridCol w:w="522"/>
        <w:gridCol w:w="522"/>
        <w:gridCol w:w="522"/>
        <w:gridCol w:w="522"/>
      </w:tblGrid>
      <w:tr w:rsidR="003E4722" w:rsidRPr="003E4722" w14:paraId="70F5DC00" w14:textId="77777777" w:rsidTr="00EC0BA9">
        <w:trPr>
          <w:trHeight w:val="217"/>
          <w:tblHeader/>
        </w:trPr>
        <w:tc>
          <w:tcPr>
            <w:tcW w:w="10143"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73DD19" w14:textId="77777777" w:rsidR="003E4722" w:rsidRPr="003E4722" w:rsidRDefault="003E4722" w:rsidP="003E4722">
            <w:pPr>
              <w:spacing w:after="0" w:line="240" w:lineRule="auto"/>
              <w:ind w:firstLine="0"/>
              <w:jc w:val="center"/>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 xml:space="preserve">Matriz de comunicaciones </w:t>
            </w:r>
          </w:p>
        </w:tc>
      </w:tr>
      <w:tr w:rsidR="003E4722" w:rsidRPr="003E4722" w14:paraId="7D1BA81B" w14:textId="77777777" w:rsidTr="00EC0BA9">
        <w:trPr>
          <w:trHeight w:val="217"/>
          <w:tblHeader/>
        </w:trPr>
        <w:tc>
          <w:tcPr>
            <w:tcW w:w="6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05D6A0" w14:textId="77777777" w:rsidR="003E4722" w:rsidRPr="003E4722" w:rsidRDefault="003E4722" w:rsidP="003E4722">
            <w:pPr>
              <w:spacing w:after="0" w:line="240" w:lineRule="auto"/>
              <w:ind w:firstLine="0"/>
              <w:jc w:val="righ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ID</w:t>
            </w:r>
          </w:p>
        </w:tc>
        <w:tc>
          <w:tcPr>
            <w:tcW w:w="301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077DE2" w14:textId="77777777" w:rsidR="003E4722" w:rsidRPr="003E4722" w:rsidRDefault="003E4722" w:rsidP="003E4722">
            <w:pPr>
              <w:spacing w:after="0" w:line="240" w:lineRule="auto"/>
              <w:ind w:firstLine="0"/>
              <w:jc w:val="center"/>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Entregable</w:t>
            </w:r>
          </w:p>
        </w:tc>
        <w:tc>
          <w:tcPr>
            <w:tcW w:w="6504" w:type="dxa"/>
            <w:gridSpan w:val="11"/>
            <w:tcBorders>
              <w:top w:val="single" w:sz="4" w:space="0" w:color="auto"/>
              <w:left w:val="nil"/>
              <w:bottom w:val="single" w:sz="4" w:space="0" w:color="auto"/>
              <w:right w:val="single" w:sz="4" w:space="0" w:color="auto"/>
            </w:tcBorders>
            <w:shd w:val="clear" w:color="auto" w:fill="auto"/>
            <w:noWrap/>
            <w:vAlign w:val="center"/>
            <w:hideMark/>
          </w:tcPr>
          <w:p w14:paraId="6475250F" w14:textId="77777777" w:rsidR="003E4722" w:rsidRPr="003E4722" w:rsidRDefault="003E4722" w:rsidP="003E4722">
            <w:pPr>
              <w:spacing w:after="0" w:line="240" w:lineRule="auto"/>
              <w:ind w:firstLine="0"/>
              <w:jc w:val="center"/>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 xml:space="preserve">Responsabilidad del Interesado </w:t>
            </w:r>
          </w:p>
        </w:tc>
      </w:tr>
      <w:tr w:rsidR="003E4722" w:rsidRPr="003E4722" w14:paraId="67423C68" w14:textId="77777777" w:rsidTr="00EC0BA9">
        <w:trPr>
          <w:trHeight w:val="481"/>
          <w:tblHeader/>
        </w:trPr>
        <w:tc>
          <w:tcPr>
            <w:tcW w:w="627" w:type="dxa"/>
            <w:vMerge/>
            <w:tcBorders>
              <w:top w:val="nil"/>
              <w:left w:val="single" w:sz="4" w:space="0" w:color="auto"/>
              <w:bottom w:val="single" w:sz="4" w:space="0" w:color="auto"/>
              <w:right w:val="single" w:sz="4" w:space="0" w:color="auto"/>
            </w:tcBorders>
            <w:vAlign w:val="center"/>
            <w:hideMark/>
          </w:tcPr>
          <w:p w14:paraId="290D171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p>
        </w:tc>
        <w:tc>
          <w:tcPr>
            <w:tcW w:w="3012" w:type="dxa"/>
            <w:vMerge/>
            <w:tcBorders>
              <w:top w:val="nil"/>
              <w:left w:val="single" w:sz="4" w:space="0" w:color="auto"/>
              <w:bottom w:val="single" w:sz="4" w:space="0" w:color="auto"/>
              <w:right w:val="single" w:sz="4" w:space="0" w:color="auto"/>
            </w:tcBorders>
            <w:vAlign w:val="center"/>
            <w:hideMark/>
          </w:tcPr>
          <w:p w14:paraId="763B6375"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p>
        </w:tc>
        <w:tc>
          <w:tcPr>
            <w:tcW w:w="1113" w:type="dxa"/>
            <w:tcBorders>
              <w:top w:val="nil"/>
              <w:left w:val="nil"/>
              <w:bottom w:val="single" w:sz="4" w:space="0" w:color="auto"/>
              <w:right w:val="single" w:sz="4" w:space="0" w:color="auto"/>
            </w:tcBorders>
            <w:shd w:val="clear" w:color="auto" w:fill="auto"/>
            <w:vAlign w:val="center"/>
            <w:hideMark/>
          </w:tcPr>
          <w:p w14:paraId="5F636FBF"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Frecuencia del informe</w:t>
            </w:r>
          </w:p>
        </w:tc>
        <w:tc>
          <w:tcPr>
            <w:tcW w:w="910" w:type="dxa"/>
            <w:tcBorders>
              <w:top w:val="nil"/>
              <w:left w:val="nil"/>
              <w:bottom w:val="single" w:sz="4" w:space="0" w:color="auto"/>
              <w:right w:val="single" w:sz="4" w:space="0" w:color="auto"/>
            </w:tcBorders>
            <w:shd w:val="clear" w:color="auto" w:fill="auto"/>
            <w:vAlign w:val="center"/>
            <w:hideMark/>
          </w:tcPr>
          <w:p w14:paraId="04C2D020"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 xml:space="preserve">Medio de difusión </w:t>
            </w:r>
          </w:p>
        </w:tc>
        <w:tc>
          <w:tcPr>
            <w:tcW w:w="497" w:type="dxa"/>
            <w:tcBorders>
              <w:top w:val="nil"/>
              <w:left w:val="nil"/>
              <w:bottom w:val="single" w:sz="4" w:space="0" w:color="auto"/>
              <w:right w:val="single" w:sz="4" w:space="0" w:color="auto"/>
            </w:tcBorders>
            <w:shd w:val="clear" w:color="auto" w:fill="auto"/>
            <w:noWrap/>
            <w:vAlign w:val="center"/>
            <w:hideMark/>
          </w:tcPr>
          <w:p w14:paraId="40B71804"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1</w:t>
            </w:r>
          </w:p>
        </w:tc>
        <w:tc>
          <w:tcPr>
            <w:tcW w:w="497" w:type="dxa"/>
            <w:tcBorders>
              <w:top w:val="nil"/>
              <w:left w:val="nil"/>
              <w:bottom w:val="single" w:sz="4" w:space="0" w:color="auto"/>
              <w:right w:val="single" w:sz="4" w:space="0" w:color="auto"/>
            </w:tcBorders>
            <w:shd w:val="clear" w:color="auto" w:fill="auto"/>
            <w:noWrap/>
            <w:vAlign w:val="center"/>
            <w:hideMark/>
          </w:tcPr>
          <w:p w14:paraId="4B213ABA"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2</w:t>
            </w:r>
          </w:p>
        </w:tc>
        <w:tc>
          <w:tcPr>
            <w:tcW w:w="497" w:type="dxa"/>
            <w:tcBorders>
              <w:top w:val="nil"/>
              <w:left w:val="nil"/>
              <w:bottom w:val="single" w:sz="4" w:space="0" w:color="auto"/>
              <w:right w:val="single" w:sz="4" w:space="0" w:color="auto"/>
            </w:tcBorders>
            <w:shd w:val="clear" w:color="auto" w:fill="auto"/>
            <w:noWrap/>
            <w:vAlign w:val="center"/>
            <w:hideMark/>
          </w:tcPr>
          <w:p w14:paraId="54D6D347"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3</w:t>
            </w:r>
          </w:p>
        </w:tc>
        <w:tc>
          <w:tcPr>
            <w:tcW w:w="497" w:type="dxa"/>
            <w:tcBorders>
              <w:top w:val="nil"/>
              <w:left w:val="nil"/>
              <w:bottom w:val="single" w:sz="4" w:space="0" w:color="auto"/>
              <w:right w:val="single" w:sz="4" w:space="0" w:color="auto"/>
            </w:tcBorders>
            <w:shd w:val="clear" w:color="auto" w:fill="auto"/>
            <w:noWrap/>
            <w:vAlign w:val="center"/>
            <w:hideMark/>
          </w:tcPr>
          <w:p w14:paraId="50741F3D"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4</w:t>
            </w:r>
          </w:p>
        </w:tc>
        <w:tc>
          <w:tcPr>
            <w:tcW w:w="497" w:type="dxa"/>
            <w:tcBorders>
              <w:top w:val="nil"/>
              <w:left w:val="nil"/>
              <w:bottom w:val="single" w:sz="4" w:space="0" w:color="auto"/>
              <w:right w:val="single" w:sz="4" w:space="0" w:color="auto"/>
            </w:tcBorders>
            <w:shd w:val="clear" w:color="auto" w:fill="auto"/>
            <w:noWrap/>
            <w:vAlign w:val="center"/>
            <w:hideMark/>
          </w:tcPr>
          <w:p w14:paraId="11DF35D7"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5</w:t>
            </w:r>
          </w:p>
        </w:tc>
        <w:tc>
          <w:tcPr>
            <w:tcW w:w="497" w:type="dxa"/>
            <w:tcBorders>
              <w:top w:val="nil"/>
              <w:left w:val="nil"/>
              <w:bottom w:val="single" w:sz="4" w:space="0" w:color="auto"/>
              <w:right w:val="single" w:sz="4" w:space="0" w:color="auto"/>
            </w:tcBorders>
            <w:shd w:val="clear" w:color="auto" w:fill="auto"/>
            <w:noWrap/>
            <w:vAlign w:val="center"/>
            <w:hideMark/>
          </w:tcPr>
          <w:p w14:paraId="3B2121F1"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6</w:t>
            </w:r>
          </w:p>
        </w:tc>
        <w:tc>
          <w:tcPr>
            <w:tcW w:w="497" w:type="dxa"/>
            <w:tcBorders>
              <w:top w:val="nil"/>
              <w:left w:val="nil"/>
              <w:bottom w:val="single" w:sz="4" w:space="0" w:color="auto"/>
              <w:right w:val="single" w:sz="4" w:space="0" w:color="auto"/>
            </w:tcBorders>
            <w:shd w:val="clear" w:color="auto" w:fill="auto"/>
            <w:noWrap/>
            <w:vAlign w:val="center"/>
            <w:hideMark/>
          </w:tcPr>
          <w:p w14:paraId="011FF42B"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7</w:t>
            </w:r>
          </w:p>
        </w:tc>
        <w:tc>
          <w:tcPr>
            <w:tcW w:w="497" w:type="dxa"/>
            <w:tcBorders>
              <w:top w:val="nil"/>
              <w:left w:val="nil"/>
              <w:bottom w:val="single" w:sz="4" w:space="0" w:color="auto"/>
              <w:right w:val="single" w:sz="4" w:space="0" w:color="auto"/>
            </w:tcBorders>
            <w:shd w:val="clear" w:color="auto" w:fill="auto"/>
            <w:noWrap/>
            <w:vAlign w:val="center"/>
            <w:hideMark/>
          </w:tcPr>
          <w:p w14:paraId="41E6D263"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8</w:t>
            </w:r>
          </w:p>
        </w:tc>
        <w:tc>
          <w:tcPr>
            <w:tcW w:w="497" w:type="dxa"/>
            <w:tcBorders>
              <w:top w:val="nil"/>
              <w:left w:val="nil"/>
              <w:bottom w:val="single" w:sz="4" w:space="0" w:color="auto"/>
              <w:right w:val="single" w:sz="4" w:space="0" w:color="auto"/>
            </w:tcBorders>
            <w:shd w:val="clear" w:color="auto" w:fill="auto"/>
            <w:noWrap/>
            <w:vAlign w:val="center"/>
            <w:hideMark/>
          </w:tcPr>
          <w:p w14:paraId="4F2205B8" w14:textId="77777777" w:rsidR="003E4722" w:rsidRPr="003E4722" w:rsidRDefault="003E4722" w:rsidP="003E4722">
            <w:pPr>
              <w:spacing w:after="0" w:line="240" w:lineRule="auto"/>
              <w:ind w:firstLine="0"/>
              <w:jc w:val="left"/>
              <w:rPr>
                <w:rFonts w:ascii="Times New Roman" w:eastAsia="Times New Roman" w:hAnsi="Times New Roman" w:cs="Times New Roman"/>
                <w:b/>
                <w:bCs/>
                <w:color w:val="000000"/>
                <w:sz w:val="20"/>
                <w:szCs w:val="20"/>
              </w:rPr>
            </w:pPr>
            <w:r w:rsidRPr="003E4722">
              <w:rPr>
                <w:rFonts w:ascii="Times New Roman" w:eastAsia="Times New Roman" w:hAnsi="Times New Roman" w:cs="Times New Roman"/>
                <w:b/>
                <w:bCs/>
                <w:color w:val="000000"/>
                <w:sz w:val="20"/>
                <w:szCs w:val="20"/>
              </w:rPr>
              <w:t>Int. 9</w:t>
            </w:r>
          </w:p>
        </w:tc>
      </w:tr>
      <w:tr w:rsidR="003E4722" w:rsidRPr="00A01E00" w14:paraId="6A50030C" w14:textId="77777777" w:rsidTr="00381492">
        <w:trPr>
          <w:trHeight w:val="809"/>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73145671"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3012" w:type="dxa"/>
            <w:tcBorders>
              <w:top w:val="nil"/>
              <w:left w:val="nil"/>
              <w:bottom w:val="single" w:sz="4" w:space="0" w:color="auto"/>
              <w:right w:val="single" w:sz="4" w:space="0" w:color="auto"/>
            </w:tcBorders>
            <w:shd w:val="clear" w:color="auto" w:fill="auto"/>
            <w:vAlign w:val="bottom"/>
            <w:hideMark/>
          </w:tcPr>
          <w:p w14:paraId="6E452622"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Implementación de propuesta para ampliar cobertura y mejorar la calidad en el servicio de Telemedicina</w:t>
            </w:r>
          </w:p>
        </w:tc>
        <w:tc>
          <w:tcPr>
            <w:tcW w:w="1113" w:type="dxa"/>
            <w:tcBorders>
              <w:top w:val="nil"/>
              <w:left w:val="nil"/>
              <w:bottom w:val="single" w:sz="4" w:space="0" w:color="auto"/>
              <w:right w:val="single" w:sz="4" w:space="0" w:color="auto"/>
            </w:tcBorders>
            <w:shd w:val="clear" w:color="auto" w:fill="auto"/>
            <w:noWrap/>
            <w:vAlign w:val="bottom"/>
            <w:hideMark/>
          </w:tcPr>
          <w:p w14:paraId="6DD4D492"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18EBC660"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826028E"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53CC578"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7707C2A"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1581C7E"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C49E152"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955CE91"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BE29153"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DEE18B5"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236C5D2"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r>
      <w:tr w:rsidR="003E4722" w:rsidRPr="003E4722" w14:paraId="042EE676"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A91C392"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w:t>
            </w:r>
          </w:p>
        </w:tc>
        <w:tc>
          <w:tcPr>
            <w:tcW w:w="3012" w:type="dxa"/>
            <w:tcBorders>
              <w:top w:val="nil"/>
              <w:left w:val="nil"/>
              <w:bottom w:val="single" w:sz="4" w:space="0" w:color="auto"/>
              <w:right w:val="single" w:sz="4" w:space="0" w:color="auto"/>
            </w:tcBorders>
            <w:shd w:val="clear" w:color="auto" w:fill="auto"/>
            <w:noWrap/>
            <w:vAlign w:val="bottom"/>
            <w:hideMark/>
          </w:tcPr>
          <w:p w14:paraId="6508743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Implementación de IVR</w:t>
            </w:r>
          </w:p>
        </w:tc>
        <w:tc>
          <w:tcPr>
            <w:tcW w:w="1113" w:type="dxa"/>
            <w:tcBorders>
              <w:top w:val="nil"/>
              <w:left w:val="nil"/>
              <w:bottom w:val="single" w:sz="4" w:space="0" w:color="auto"/>
              <w:right w:val="single" w:sz="4" w:space="0" w:color="auto"/>
            </w:tcBorders>
            <w:shd w:val="clear" w:color="auto" w:fill="auto"/>
            <w:noWrap/>
            <w:vAlign w:val="bottom"/>
            <w:hideMark/>
          </w:tcPr>
          <w:p w14:paraId="105EE9A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243566D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IR</w:t>
            </w:r>
          </w:p>
        </w:tc>
        <w:tc>
          <w:tcPr>
            <w:tcW w:w="497" w:type="dxa"/>
            <w:tcBorders>
              <w:top w:val="nil"/>
              <w:left w:val="nil"/>
              <w:bottom w:val="single" w:sz="4" w:space="0" w:color="auto"/>
              <w:right w:val="single" w:sz="4" w:space="0" w:color="auto"/>
            </w:tcBorders>
            <w:shd w:val="clear" w:color="auto" w:fill="auto"/>
            <w:noWrap/>
            <w:vAlign w:val="bottom"/>
            <w:hideMark/>
          </w:tcPr>
          <w:p w14:paraId="2FB6CCB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12D7C84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7B2ABF5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31FBDA0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25E9166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7A0CC2D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69C452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41654F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7C6797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29C844B4" w14:textId="77777777" w:rsidTr="00381492">
        <w:trPr>
          <w:trHeight w:val="409"/>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64BE5A2"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1.1</w:t>
            </w:r>
          </w:p>
        </w:tc>
        <w:tc>
          <w:tcPr>
            <w:tcW w:w="3012" w:type="dxa"/>
            <w:tcBorders>
              <w:top w:val="nil"/>
              <w:left w:val="nil"/>
              <w:bottom w:val="single" w:sz="4" w:space="0" w:color="auto"/>
              <w:right w:val="single" w:sz="4" w:space="0" w:color="auto"/>
            </w:tcBorders>
            <w:shd w:val="clear" w:color="auto" w:fill="auto"/>
            <w:vAlign w:val="bottom"/>
            <w:hideMark/>
          </w:tcPr>
          <w:p w14:paraId="78B52422"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Determinación de las tecnologías a utilizar</w:t>
            </w:r>
          </w:p>
        </w:tc>
        <w:tc>
          <w:tcPr>
            <w:tcW w:w="1113" w:type="dxa"/>
            <w:tcBorders>
              <w:top w:val="nil"/>
              <w:left w:val="nil"/>
              <w:bottom w:val="single" w:sz="4" w:space="0" w:color="auto"/>
              <w:right w:val="single" w:sz="4" w:space="0" w:color="auto"/>
            </w:tcBorders>
            <w:shd w:val="clear" w:color="auto" w:fill="auto"/>
            <w:noWrap/>
            <w:vAlign w:val="bottom"/>
            <w:hideMark/>
          </w:tcPr>
          <w:p w14:paraId="5838139A"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7A54E07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RIP</w:t>
            </w:r>
          </w:p>
        </w:tc>
        <w:tc>
          <w:tcPr>
            <w:tcW w:w="497" w:type="dxa"/>
            <w:tcBorders>
              <w:top w:val="nil"/>
              <w:left w:val="nil"/>
              <w:bottom w:val="single" w:sz="4" w:space="0" w:color="auto"/>
              <w:right w:val="single" w:sz="4" w:space="0" w:color="auto"/>
            </w:tcBorders>
            <w:shd w:val="clear" w:color="auto" w:fill="auto"/>
            <w:noWrap/>
            <w:vAlign w:val="bottom"/>
            <w:hideMark/>
          </w:tcPr>
          <w:p w14:paraId="2534608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5678AC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50440AE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5D62F72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38AFF4E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5152E6B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4698EB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094B79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345486E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r>
      <w:tr w:rsidR="003E4722" w:rsidRPr="003E4722" w14:paraId="27DE9769"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7B45D8B9"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1.2</w:t>
            </w:r>
          </w:p>
        </w:tc>
        <w:tc>
          <w:tcPr>
            <w:tcW w:w="3012" w:type="dxa"/>
            <w:tcBorders>
              <w:top w:val="nil"/>
              <w:left w:val="nil"/>
              <w:bottom w:val="single" w:sz="4" w:space="0" w:color="auto"/>
              <w:right w:val="single" w:sz="4" w:space="0" w:color="auto"/>
            </w:tcBorders>
            <w:shd w:val="clear" w:color="auto" w:fill="auto"/>
            <w:noWrap/>
            <w:vAlign w:val="bottom"/>
            <w:hideMark/>
          </w:tcPr>
          <w:p w14:paraId="419825C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Estimación de recursos</w:t>
            </w:r>
          </w:p>
        </w:tc>
        <w:tc>
          <w:tcPr>
            <w:tcW w:w="1113" w:type="dxa"/>
            <w:tcBorders>
              <w:top w:val="nil"/>
              <w:left w:val="nil"/>
              <w:bottom w:val="single" w:sz="4" w:space="0" w:color="auto"/>
              <w:right w:val="single" w:sz="4" w:space="0" w:color="auto"/>
            </w:tcBorders>
            <w:shd w:val="clear" w:color="auto" w:fill="auto"/>
            <w:noWrap/>
            <w:vAlign w:val="bottom"/>
            <w:hideMark/>
          </w:tcPr>
          <w:p w14:paraId="04ED5EF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2160FB4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RIP</w:t>
            </w:r>
          </w:p>
        </w:tc>
        <w:tc>
          <w:tcPr>
            <w:tcW w:w="497" w:type="dxa"/>
            <w:tcBorders>
              <w:top w:val="nil"/>
              <w:left w:val="nil"/>
              <w:bottom w:val="single" w:sz="4" w:space="0" w:color="auto"/>
              <w:right w:val="single" w:sz="4" w:space="0" w:color="auto"/>
            </w:tcBorders>
            <w:shd w:val="clear" w:color="auto" w:fill="auto"/>
            <w:noWrap/>
            <w:vAlign w:val="bottom"/>
            <w:hideMark/>
          </w:tcPr>
          <w:p w14:paraId="2093B81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5E093AA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231B96F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747A94E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DB0788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60DB07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6366BC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0D1F99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2606A6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4F0BD5" w:rsidRPr="003E4722" w14:paraId="15B1F839"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tcPr>
          <w:p w14:paraId="57B50458" w14:textId="425D6B02" w:rsidR="004F0BD5" w:rsidRPr="003E4722" w:rsidRDefault="002C194D" w:rsidP="003E4722">
            <w:pPr>
              <w:spacing w:after="0" w:line="240" w:lineRule="auto"/>
              <w:ind w:firstLine="0"/>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1.2.1</w:t>
            </w:r>
          </w:p>
        </w:tc>
        <w:tc>
          <w:tcPr>
            <w:tcW w:w="3012" w:type="dxa"/>
            <w:tcBorders>
              <w:top w:val="nil"/>
              <w:left w:val="nil"/>
              <w:bottom w:val="single" w:sz="4" w:space="0" w:color="auto"/>
              <w:right w:val="single" w:sz="4" w:space="0" w:color="auto"/>
            </w:tcBorders>
            <w:shd w:val="clear" w:color="auto" w:fill="auto"/>
            <w:noWrap/>
            <w:vAlign w:val="bottom"/>
          </w:tcPr>
          <w:p w14:paraId="56749842" w14:textId="2F6801A6" w:rsidR="004F0BD5"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Presupuesto</w:t>
            </w:r>
          </w:p>
        </w:tc>
        <w:tc>
          <w:tcPr>
            <w:tcW w:w="1113" w:type="dxa"/>
            <w:tcBorders>
              <w:top w:val="nil"/>
              <w:left w:val="nil"/>
              <w:bottom w:val="single" w:sz="4" w:space="0" w:color="auto"/>
              <w:right w:val="single" w:sz="4" w:space="0" w:color="auto"/>
            </w:tcBorders>
            <w:shd w:val="clear" w:color="auto" w:fill="auto"/>
            <w:noWrap/>
            <w:vAlign w:val="bottom"/>
          </w:tcPr>
          <w:p w14:paraId="5201F238"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910" w:type="dxa"/>
            <w:tcBorders>
              <w:top w:val="nil"/>
              <w:left w:val="nil"/>
              <w:bottom w:val="single" w:sz="4" w:space="0" w:color="auto"/>
              <w:right w:val="single" w:sz="4" w:space="0" w:color="auto"/>
            </w:tcBorders>
            <w:shd w:val="clear" w:color="auto" w:fill="auto"/>
            <w:noWrap/>
            <w:vAlign w:val="bottom"/>
          </w:tcPr>
          <w:p w14:paraId="2FB62ACE"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7A950037"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13646F3"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5A4CB39D"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B9377FC"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736ED23D"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7D846A3D"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5BEC9E92"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1F8C1CFC"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5D40B022" w14:textId="77777777" w:rsidR="004F0BD5" w:rsidRPr="003E4722" w:rsidRDefault="004F0BD5" w:rsidP="003E4722">
            <w:pPr>
              <w:spacing w:after="0" w:line="240" w:lineRule="auto"/>
              <w:ind w:firstLine="0"/>
              <w:jc w:val="left"/>
              <w:rPr>
                <w:rFonts w:ascii="Times New Roman" w:eastAsia="Times New Roman" w:hAnsi="Times New Roman" w:cs="Times New Roman"/>
                <w:color w:val="000000"/>
                <w:sz w:val="20"/>
                <w:szCs w:val="20"/>
              </w:rPr>
            </w:pPr>
          </w:p>
        </w:tc>
      </w:tr>
      <w:tr w:rsidR="003E4722" w:rsidRPr="003E4722" w14:paraId="0BB1EAA2"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21634E25"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1.3</w:t>
            </w:r>
          </w:p>
        </w:tc>
        <w:tc>
          <w:tcPr>
            <w:tcW w:w="3012" w:type="dxa"/>
            <w:tcBorders>
              <w:top w:val="nil"/>
              <w:left w:val="nil"/>
              <w:bottom w:val="single" w:sz="4" w:space="0" w:color="auto"/>
              <w:right w:val="single" w:sz="4" w:space="0" w:color="auto"/>
            </w:tcBorders>
            <w:shd w:val="clear" w:color="auto" w:fill="auto"/>
            <w:noWrap/>
            <w:vAlign w:val="bottom"/>
            <w:hideMark/>
          </w:tcPr>
          <w:p w14:paraId="79B9A15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Adquisición de tecnologías</w:t>
            </w:r>
          </w:p>
        </w:tc>
        <w:tc>
          <w:tcPr>
            <w:tcW w:w="1113" w:type="dxa"/>
            <w:tcBorders>
              <w:top w:val="nil"/>
              <w:left w:val="nil"/>
              <w:bottom w:val="single" w:sz="4" w:space="0" w:color="auto"/>
              <w:right w:val="single" w:sz="4" w:space="0" w:color="auto"/>
            </w:tcBorders>
            <w:shd w:val="clear" w:color="auto" w:fill="auto"/>
            <w:noWrap/>
            <w:vAlign w:val="bottom"/>
            <w:hideMark/>
          </w:tcPr>
          <w:p w14:paraId="616FF79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1F79A23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EIP</w:t>
            </w:r>
          </w:p>
        </w:tc>
        <w:tc>
          <w:tcPr>
            <w:tcW w:w="497" w:type="dxa"/>
            <w:tcBorders>
              <w:top w:val="nil"/>
              <w:left w:val="nil"/>
              <w:bottom w:val="single" w:sz="4" w:space="0" w:color="auto"/>
              <w:right w:val="single" w:sz="4" w:space="0" w:color="auto"/>
            </w:tcBorders>
            <w:shd w:val="clear" w:color="auto" w:fill="auto"/>
            <w:noWrap/>
            <w:vAlign w:val="bottom"/>
            <w:hideMark/>
          </w:tcPr>
          <w:p w14:paraId="1851BDD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12ED16C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2C90C90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497D1CD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FC80AE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857B6A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8072A5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5F0273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91E550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2C194D" w:rsidRPr="003E4722" w14:paraId="5CC007FF"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tcPr>
          <w:p w14:paraId="53000377" w14:textId="5FCA66BB" w:rsidR="002C194D" w:rsidRPr="003E4722" w:rsidRDefault="00B04481" w:rsidP="003E4722">
            <w:pPr>
              <w:spacing w:after="0" w:line="240" w:lineRule="auto"/>
              <w:ind w:firstLine="0"/>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1.3.1</w:t>
            </w:r>
          </w:p>
        </w:tc>
        <w:tc>
          <w:tcPr>
            <w:tcW w:w="3012" w:type="dxa"/>
            <w:tcBorders>
              <w:top w:val="nil"/>
              <w:left w:val="nil"/>
              <w:bottom w:val="single" w:sz="4" w:space="0" w:color="auto"/>
              <w:right w:val="single" w:sz="4" w:space="0" w:color="auto"/>
            </w:tcBorders>
            <w:shd w:val="clear" w:color="auto" w:fill="auto"/>
            <w:noWrap/>
            <w:vAlign w:val="bottom"/>
          </w:tcPr>
          <w:p w14:paraId="4291C013" w14:textId="79B77D3F"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IVR</w:t>
            </w:r>
          </w:p>
        </w:tc>
        <w:tc>
          <w:tcPr>
            <w:tcW w:w="1113" w:type="dxa"/>
            <w:tcBorders>
              <w:top w:val="nil"/>
              <w:left w:val="nil"/>
              <w:bottom w:val="single" w:sz="4" w:space="0" w:color="auto"/>
              <w:right w:val="single" w:sz="4" w:space="0" w:color="auto"/>
            </w:tcBorders>
            <w:shd w:val="clear" w:color="auto" w:fill="auto"/>
            <w:noWrap/>
            <w:vAlign w:val="bottom"/>
          </w:tcPr>
          <w:p w14:paraId="6C827C8E" w14:textId="32EE2BC7" w:rsidR="002C194D" w:rsidRPr="003E4722" w:rsidRDefault="00426231"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w:t>
            </w:r>
          </w:p>
        </w:tc>
        <w:tc>
          <w:tcPr>
            <w:tcW w:w="910" w:type="dxa"/>
            <w:tcBorders>
              <w:top w:val="nil"/>
              <w:left w:val="nil"/>
              <w:bottom w:val="single" w:sz="4" w:space="0" w:color="auto"/>
              <w:right w:val="single" w:sz="4" w:space="0" w:color="auto"/>
            </w:tcBorders>
            <w:shd w:val="clear" w:color="auto" w:fill="auto"/>
            <w:noWrap/>
            <w:vAlign w:val="bottom"/>
          </w:tcPr>
          <w:p w14:paraId="64F143C0" w14:textId="2C7A452A" w:rsidR="002C194D" w:rsidRPr="003E4722" w:rsidRDefault="000D2A22"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RIG</w:t>
            </w:r>
          </w:p>
        </w:tc>
        <w:tc>
          <w:tcPr>
            <w:tcW w:w="497" w:type="dxa"/>
            <w:tcBorders>
              <w:top w:val="nil"/>
              <w:left w:val="nil"/>
              <w:bottom w:val="single" w:sz="4" w:space="0" w:color="auto"/>
              <w:right w:val="single" w:sz="4" w:space="0" w:color="auto"/>
            </w:tcBorders>
            <w:shd w:val="clear" w:color="auto" w:fill="auto"/>
            <w:noWrap/>
            <w:vAlign w:val="bottom"/>
          </w:tcPr>
          <w:p w14:paraId="16C119CF" w14:textId="31C8F1BB" w:rsidR="002C194D" w:rsidRPr="003E4722" w:rsidRDefault="00663003"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tcPr>
          <w:p w14:paraId="0907D3BF" w14:textId="04EE533A" w:rsidR="002C194D" w:rsidRPr="003E4722" w:rsidRDefault="00663003"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tcPr>
          <w:p w14:paraId="0C530D0C" w14:textId="45FB85B4" w:rsidR="002C194D" w:rsidRPr="003E4722" w:rsidRDefault="00663003"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tcPr>
          <w:p w14:paraId="692843D9"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8BFC867"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0077F8D4"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15919597"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0D247AA8"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B8231DF" w14:textId="77777777" w:rsidR="002C194D" w:rsidRPr="003E4722" w:rsidRDefault="002C194D" w:rsidP="003E4722">
            <w:pPr>
              <w:spacing w:after="0" w:line="240" w:lineRule="auto"/>
              <w:ind w:firstLine="0"/>
              <w:jc w:val="left"/>
              <w:rPr>
                <w:rFonts w:ascii="Times New Roman" w:eastAsia="Times New Roman" w:hAnsi="Times New Roman" w:cs="Times New Roman"/>
                <w:color w:val="000000"/>
                <w:sz w:val="20"/>
                <w:szCs w:val="20"/>
              </w:rPr>
            </w:pPr>
          </w:p>
        </w:tc>
      </w:tr>
      <w:tr w:rsidR="00B04481" w:rsidRPr="003E4722" w14:paraId="1C1CF6DB"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tcPr>
          <w:p w14:paraId="3A6C9864" w14:textId="0CC3A5B2" w:rsidR="00B04481" w:rsidRDefault="00147708" w:rsidP="003E4722">
            <w:pPr>
              <w:spacing w:after="0" w:line="240" w:lineRule="auto"/>
              <w:ind w:firstLine="0"/>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1.3.1.1</w:t>
            </w:r>
          </w:p>
        </w:tc>
        <w:tc>
          <w:tcPr>
            <w:tcW w:w="3012" w:type="dxa"/>
            <w:tcBorders>
              <w:top w:val="nil"/>
              <w:left w:val="nil"/>
              <w:bottom w:val="single" w:sz="4" w:space="0" w:color="auto"/>
              <w:right w:val="single" w:sz="4" w:space="0" w:color="auto"/>
            </w:tcBorders>
            <w:shd w:val="clear" w:color="auto" w:fill="auto"/>
            <w:noWrap/>
            <w:vAlign w:val="bottom"/>
          </w:tcPr>
          <w:p w14:paraId="731EF477" w14:textId="5BD81A99" w:rsidR="00B04481" w:rsidRDefault="00147708"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Términos de refere</w:t>
            </w:r>
            <w:r w:rsidR="00426231">
              <w:rPr>
                <w:rFonts w:ascii="Times New Roman" w:eastAsia="Times New Roman" w:hAnsi="Times New Roman" w:cs="Times New Roman"/>
                <w:color w:val="000000"/>
                <w:sz w:val="20"/>
                <w:szCs w:val="20"/>
              </w:rPr>
              <w:t>ncia</w:t>
            </w:r>
          </w:p>
        </w:tc>
        <w:tc>
          <w:tcPr>
            <w:tcW w:w="1113" w:type="dxa"/>
            <w:tcBorders>
              <w:top w:val="nil"/>
              <w:left w:val="nil"/>
              <w:bottom w:val="single" w:sz="4" w:space="0" w:color="auto"/>
              <w:right w:val="single" w:sz="4" w:space="0" w:color="auto"/>
            </w:tcBorders>
            <w:shd w:val="clear" w:color="auto" w:fill="auto"/>
            <w:noWrap/>
            <w:vAlign w:val="bottom"/>
          </w:tcPr>
          <w:p w14:paraId="059565A8" w14:textId="056B1202" w:rsidR="00B04481" w:rsidRPr="003E4722" w:rsidRDefault="000D2A22"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w:t>
            </w:r>
          </w:p>
        </w:tc>
        <w:tc>
          <w:tcPr>
            <w:tcW w:w="910" w:type="dxa"/>
            <w:tcBorders>
              <w:top w:val="nil"/>
              <w:left w:val="nil"/>
              <w:bottom w:val="single" w:sz="4" w:space="0" w:color="auto"/>
              <w:right w:val="single" w:sz="4" w:space="0" w:color="auto"/>
            </w:tcBorders>
            <w:shd w:val="clear" w:color="auto" w:fill="auto"/>
            <w:noWrap/>
            <w:vAlign w:val="bottom"/>
          </w:tcPr>
          <w:p w14:paraId="4F698B36" w14:textId="6DCD8169" w:rsidR="00B04481" w:rsidRPr="003E4722" w:rsidRDefault="000D2A22"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RIP</w:t>
            </w:r>
          </w:p>
        </w:tc>
        <w:tc>
          <w:tcPr>
            <w:tcW w:w="497" w:type="dxa"/>
            <w:tcBorders>
              <w:top w:val="nil"/>
              <w:left w:val="nil"/>
              <w:bottom w:val="single" w:sz="4" w:space="0" w:color="auto"/>
              <w:right w:val="single" w:sz="4" w:space="0" w:color="auto"/>
            </w:tcBorders>
            <w:shd w:val="clear" w:color="auto" w:fill="auto"/>
            <w:noWrap/>
            <w:vAlign w:val="bottom"/>
          </w:tcPr>
          <w:p w14:paraId="1F0E84C4"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0B080722"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E06521B"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6388BCD5"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0FC12E38"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0116D0F8"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635B7D87" w14:textId="77777777" w:rsidR="00B04481" w:rsidRPr="003E4722" w:rsidRDefault="00B04481" w:rsidP="003E4722">
            <w:pPr>
              <w:spacing w:after="0" w:line="240" w:lineRule="auto"/>
              <w:ind w:firstLine="0"/>
              <w:jc w:val="left"/>
              <w:rPr>
                <w:rFonts w:ascii="Times New Roman" w:eastAsia="Times New Roman" w:hAnsi="Times New Roman" w:cs="Times New Roman"/>
                <w:color w:val="000000"/>
                <w:sz w:val="20"/>
                <w:szCs w:val="20"/>
              </w:rPr>
            </w:pPr>
          </w:p>
        </w:tc>
        <w:tc>
          <w:tcPr>
            <w:tcW w:w="497" w:type="dxa"/>
            <w:tcBorders>
              <w:top w:val="nil"/>
              <w:left w:val="nil"/>
              <w:bottom w:val="single" w:sz="4" w:space="0" w:color="auto"/>
              <w:right w:val="single" w:sz="4" w:space="0" w:color="auto"/>
            </w:tcBorders>
            <w:shd w:val="clear" w:color="auto" w:fill="auto"/>
            <w:noWrap/>
            <w:vAlign w:val="bottom"/>
          </w:tcPr>
          <w:p w14:paraId="47EB902A" w14:textId="43652B50" w:rsidR="00B04481" w:rsidRPr="003E4722" w:rsidRDefault="007C0E34"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tcPr>
          <w:p w14:paraId="330684AF" w14:textId="1B3B6C77" w:rsidR="00B04481" w:rsidRPr="003E4722" w:rsidRDefault="007C0E34" w:rsidP="003E4722">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w:t>
            </w:r>
          </w:p>
        </w:tc>
      </w:tr>
      <w:tr w:rsidR="003E4722" w:rsidRPr="003E4722" w14:paraId="3D05443A"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4382F595"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1.4</w:t>
            </w:r>
          </w:p>
        </w:tc>
        <w:tc>
          <w:tcPr>
            <w:tcW w:w="3012" w:type="dxa"/>
            <w:tcBorders>
              <w:top w:val="nil"/>
              <w:left w:val="nil"/>
              <w:bottom w:val="single" w:sz="4" w:space="0" w:color="auto"/>
              <w:right w:val="single" w:sz="4" w:space="0" w:color="auto"/>
            </w:tcBorders>
            <w:shd w:val="clear" w:color="auto" w:fill="auto"/>
            <w:noWrap/>
            <w:vAlign w:val="bottom"/>
            <w:hideMark/>
          </w:tcPr>
          <w:p w14:paraId="12143FD4"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Diseño del Menú del IVR</w:t>
            </w:r>
          </w:p>
        </w:tc>
        <w:tc>
          <w:tcPr>
            <w:tcW w:w="1113" w:type="dxa"/>
            <w:tcBorders>
              <w:top w:val="nil"/>
              <w:left w:val="nil"/>
              <w:bottom w:val="single" w:sz="4" w:space="0" w:color="auto"/>
              <w:right w:val="single" w:sz="4" w:space="0" w:color="auto"/>
            </w:tcBorders>
            <w:shd w:val="clear" w:color="auto" w:fill="auto"/>
            <w:noWrap/>
            <w:vAlign w:val="bottom"/>
            <w:hideMark/>
          </w:tcPr>
          <w:p w14:paraId="2DE174AB" w14:textId="779E8926"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 </w:t>
            </w:r>
            <w:r w:rsidR="000D2A22">
              <w:rPr>
                <w:rFonts w:ascii="Times New Roman" w:eastAsia="Times New Roman" w:hAnsi="Times New Roman" w:cs="Times New Roman"/>
                <w:color w:val="000000"/>
                <w:sz w:val="20"/>
                <w:szCs w:val="20"/>
              </w:rPr>
              <w:t>S</w:t>
            </w:r>
          </w:p>
        </w:tc>
        <w:tc>
          <w:tcPr>
            <w:tcW w:w="910" w:type="dxa"/>
            <w:tcBorders>
              <w:top w:val="nil"/>
              <w:left w:val="nil"/>
              <w:bottom w:val="single" w:sz="4" w:space="0" w:color="auto"/>
              <w:right w:val="single" w:sz="4" w:space="0" w:color="auto"/>
            </w:tcBorders>
            <w:shd w:val="clear" w:color="auto" w:fill="auto"/>
            <w:noWrap/>
            <w:vAlign w:val="bottom"/>
            <w:hideMark/>
          </w:tcPr>
          <w:p w14:paraId="3D4596F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P</w:t>
            </w:r>
          </w:p>
        </w:tc>
        <w:tc>
          <w:tcPr>
            <w:tcW w:w="497" w:type="dxa"/>
            <w:tcBorders>
              <w:top w:val="nil"/>
              <w:left w:val="nil"/>
              <w:bottom w:val="single" w:sz="4" w:space="0" w:color="auto"/>
              <w:right w:val="single" w:sz="4" w:space="0" w:color="auto"/>
            </w:tcBorders>
            <w:shd w:val="clear" w:color="auto" w:fill="auto"/>
            <w:noWrap/>
            <w:vAlign w:val="bottom"/>
            <w:hideMark/>
          </w:tcPr>
          <w:p w14:paraId="31BE641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011B93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2FA5E8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A0A014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CE06B6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884D0A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A45F4D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8CE588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3F2657D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r>
      <w:tr w:rsidR="003E4722" w:rsidRPr="003E4722" w14:paraId="46DFDDFE"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0E172C7B"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1.5</w:t>
            </w:r>
          </w:p>
        </w:tc>
        <w:tc>
          <w:tcPr>
            <w:tcW w:w="3012" w:type="dxa"/>
            <w:tcBorders>
              <w:top w:val="nil"/>
              <w:left w:val="nil"/>
              <w:bottom w:val="single" w:sz="4" w:space="0" w:color="auto"/>
              <w:right w:val="single" w:sz="4" w:space="0" w:color="auto"/>
            </w:tcBorders>
            <w:shd w:val="clear" w:color="auto" w:fill="auto"/>
            <w:noWrap/>
            <w:vAlign w:val="bottom"/>
            <w:hideMark/>
          </w:tcPr>
          <w:p w14:paraId="2A12222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Configuración IVR</w:t>
            </w:r>
          </w:p>
        </w:tc>
        <w:tc>
          <w:tcPr>
            <w:tcW w:w="1113" w:type="dxa"/>
            <w:tcBorders>
              <w:top w:val="nil"/>
              <w:left w:val="nil"/>
              <w:bottom w:val="single" w:sz="4" w:space="0" w:color="auto"/>
              <w:right w:val="single" w:sz="4" w:space="0" w:color="auto"/>
            </w:tcBorders>
            <w:shd w:val="clear" w:color="auto" w:fill="auto"/>
            <w:noWrap/>
            <w:vAlign w:val="bottom"/>
            <w:hideMark/>
          </w:tcPr>
          <w:p w14:paraId="14B435B7" w14:textId="18008060"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r w:rsidR="000D2A22">
              <w:rPr>
                <w:rFonts w:ascii="Times New Roman" w:eastAsia="Times New Roman" w:hAnsi="Times New Roman" w:cs="Times New Roman"/>
                <w:color w:val="000000"/>
                <w:sz w:val="20"/>
                <w:szCs w:val="20"/>
              </w:rPr>
              <w:t>S</w:t>
            </w:r>
          </w:p>
        </w:tc>
        <w:tc>
          <w:tcPr>
            <w:tcW w:w="910" w:type="dxa"/>
            <w:tcBorders>
              <w:top w:val="nil"/>
              <w:left w:val="nil"/>
              <w:bottom w:val="single" w:sz="4" w:space="0" w:color="auto"/>
              <w:right w:val="single" w:sz="4" w:space="0" w:color="auto"/>
            </w:tcBorders>
            <w:shd w:val="clear" w:color="auto" w:fill="auto"/>
            <w:noWrap/>
            <w:vAlign w:val="bottom"/>
            <w:hideMark/>
          </w:tcPr>
          <w:p w14:paraId="607D6C4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RIP</w:t>
            </w:r>
          </w:p>
        </w:tc>
        <w:tc>
          <w:tcPr>
            <w:tcW w:w="497" w:type="dxa"/>
            <w:tcBorders>
              <w:top w:val="nil"/>
              <w:left w:val="nil"/>
              <w:bottom w:val="single" w:sz="4" w:space="0" w:color="auto"/>
              <w:right w:val="single" w:sz="4" w:space="0" w:color="auto"/>
            </w:tcBorders>
            <w:shd w:val="clear" w:color="auto" w:fill="auto"/>
            <w:noWrap/>
            <w:vAlign w:val="bottom"/>
            <w:hideMark/>
          </w:tcPr>
          <w:p w14:paraId="46AF752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42E03B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451D70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2B2126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47A1AB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B5EE77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2E3BBE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5AC01FB" w14:textId="478C5A4B"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r w:rsidR="00811A26">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52D4C03E" w14:textId="6E70DA9E"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r w:rsidR="00811A26">
              <w:rPr>
                <w:rFonts w:ascii="Times New Roman" w:eastAsia="Times New Roman" w:hAnsi="Times New Roman" w:cs="Times New Roman"/>
                <w:color w:val="000000"/>
                <w:sz w:val="20"/>
                <w:szCs w:val="20"/>
              </w:rPr>
              <w:t>S</w:t>
            </w:r>
          </w:p>
        </w:tc>
      </w:tr>
      <w:tr w:rsidR="003E4722" w:rsidRPr="003E4722" w14:paraId="1A5DB9B5"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5544074"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1.6</w:t>
            </w:r>
          </w:p>
        </w:tc>
        <w:tc>
          <w:tcPr>
            <w:tcW w:w="3012" w:type="dxa"/>
            <w:tcBorders>
              <w:top w:val="nil"/>
              <w:left w:val="nil"/>
              <w:bottom w:val="single" w:sz="4" w:space="0" w:color="auto"/>
              <w:right w:val="single" w:sz="4" w:space="0" w:color="auto"/>
            </w:tcBorders>
            <w:shd w:val="clear" w:color="auto" w:fill="auto"/>
            <w:noWrap/>
            <w:vAlign w:val="bottom"/>
            <w:hideMark/>
          </w:tcPr>
          <w:p w14:paraId="5C395A3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Prueba Piloto IVR</w:t>
            </w:r>
          </w:p>
        </w:tc>
        <w:tc>
          <w:tcPr>
            <w:tcW w:w="1113" w:type="dxa"/>
            <w:tcBorders>
              <w:top w:val="nil"/>
              <w:left w:val="nil"/>
              <w:bottom w:val="single" w:sz="4" w:space="0" w:color="auto"/>
              <w:right w:val="single" w:sz="4" w:space="0" w:color="auto"/>
            </w:tcBorders>
            <w:shd w:val="clear" w:color="auto" w:fill="auto"/>
            <w:noWrap/>
            <w:vAlign w:val="bottom"/>
            <w:hideMark/>
          </w:tcPr>
          <w:p w14:paraId="1F45B82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SQM</w:t>
            </w:r>
          </w:p>
        </w:tc>
        <w:tc>
          <w:tcPr>
            <w:tcW w:w="910" w:type="dxa"/>
            <w:tcBorders>
              <w:top w:val="nil"/>
              <w:left w:val="nil"/>
              <w:bottom w:val="single" w:sz="4" w:space="0" w:color="auto"/>
              <w:right w:val="single" w:sz="4" w:space="0" w:color="auto"/>
            </w:tcBorders>
            <w:shd w:val="clear" w:color="auto" w:fill="auto"/>
            <w:noWrap/>
            <w:vAlign w:val="bottom"/>
            <w:hideMark/>
          </w:tcPr>
          <w:p w14:paraId="50B7A74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RIG</w:t>
            </w:r>
          </w:p>
        </w:tc>
        <w:tc>
          <w:tcPr>
            <w:tcW w:w="497" w:type="dxa"/>
            <w:tcBorders>
              <w:top w:val="nil"/>
              <w:left w:val="nil"/>
              <w:bottom w:val="single" w:sz="4" w:space="0" w:color="auto"/>
              <w:right w:val="single" w:sz="4" w:space="0" w:color="auto"/>
            </w:tcBorders>
            <w:shd w:val="clear" w:color="auto" w:fill="auto"/>
            <w:noWrap/>
            <w:vAlign w:val="bottom"/>
            <w:hideMark/>
          </w:tcPr>
          <w:p w14:paraId="3098740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3A9183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912319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7A048E1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1BCC29A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0267AE8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5E9F8BB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29BF01E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FB914B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24BFE4BE"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8AA11D3"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w:t>
            </w:r>
          </w:p>
        </w:tc>
        <w:tc>
          <w:tcPr>
            <w:tcW w:w="3012" w:type="dxa"/>
            <w:tcBorders>
              <w:top w:val="nil"/>
              <w:left w:val="nil"/>
              <w:bottom w:val="single" w:sz="4" w:space="0" w:color="auto"/>
              <w:right w:val="single" w:sz="4" w:space="0" w:color="auto"/>
            </w:tcBorders>
            <w:shd w:val="clear" w:color="auto" w:fill="auto"/>
            <w:noWrap/>
            <w:vAlign w:val="bottom"/>
            <w:hideMark/>
          </w:tcPr>
          <w:p w14:paraId="4F7A808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Reingeniería de procesos</w:t>
            </w:r>
          </w:p>
        </w:tc>
        <w:tc>
          <w:tcPr>
            <w:tcW w:w="1113" w:type="dxa"/>
            <w:tcBorders>
              <w:top w:val="nil"/>
              <w:left w:val="nil"/>
              <w:bottom w:val="single" w:sz="4" w:space="0" w:color="auto"/>
              <w:right w:val="single" w:sz="4" w:space="0" w:color="auto"/>
            </w:tcBorders>
            <w:shd w:val="clear" w:color="auto" w:fill="auto"/>
            <w:noWrap/>
            <w:vAlign w:val="bottom"/>
            <w:hideMark/>
          </w:tcPr>
          <w:p w14:paraId="29A2843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QM</w:t>
            </w:r>
          </w:p>
        </w:tc>
        <w:tc>
          <w:tcPr>
            <w:tcW w:w="910" w:type="dxa"/>
            <w:tcBorders>
              <w:top w:val="nil"/>
              <w:left w:val="nil"/>
              <w:bottom w:val="single" w:sz="4" w:space="0" w:color="auto"/>
              <w:right w:val="single" w:sz="4" w:space="0" w:color="auto"/>
            </w:tcBorders>
            <w:shd w:val="clear" w:color="auto" w:fill="auto"/>
            <w:noWrap/>
            <w:vAlign w:val="bottom"/>
            <w:hideMark/>
          </w:tcPr>
          <w:p w14:paraId="5AB696B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RIPG</w:t>
            </w:r>
          </w:p>
        </w:tc>
        <w:tc>
          <w:tcPr>
            <w:tcW w:w="497" w:type="dxa"/>
            <w:tcBorders>
              <w:top w:val="nil"/>
              <w:left w:val="nil"/>
              <w:bottom w:val="single" w:sz="4" w:space="0" w:color="auto"/>
              <w:right w:val="single" w:sz="4" w:space="0" w:color="auto"/>
            </w:tcBorders>
            <w:shd w:val="clear" w:color="auto" w:fill="auto"/>
            <w:noWrap/>
            <w:vAlign w:val="bottom"/>
            <w:hideMark/>
          </w:tcPr>
          <w:p w14:paraId="29C0731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570C5BA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1024D9C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70C3856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7E19FA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5B69E6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9E80CB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63BC76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E5CAF5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35F7A307" w14:textId="77777777" w:rsidTr="00381492">
        <w:trPr>
          <w:trHeight w:val="409"/>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70B706B7"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2.1</w:t>
            </w:r>
          </w:p>
        </w:tc>
        <w:tc>
          <w:tcPr>
            <w:tcW w:w="3012" w:type="dxa"/>
            <w:tcBorders>
              <w:top w:val="nil"/>
              <w:left w:val="nil"/>
              <w:bottom w:val="single" w:sz="4" w:space="0" w:color="auto"/>
              <w:right w:val="single" w:sz="4" w:space="0" w:color="auto"/>
            </w:tcBorders>
            <w:shd w:val="clear" w:color="auto" w:fill="auto"/>
            <w:vAlign w:val="bottom"/>
            <w:hideMark/>
          </w:tcPr>
          <w:p w14:paraId="3889957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Levantamiento de procesos actuales</w:t>
            </w:r>
          </w:p>
        </w:tc>
        <w:tc>
          <w:tcPr>
            <w:tcW w:w="1113" w:type="dxa"/>
            <w:tcBorders>
              <w:top w:val="nil"/>
              <w:left w:val="nil"/>
              <w:bottom w:val="single" w:sz="4" w:space="0" w:color="auto"/>
              <w:right w:val="single" w:sz="4" w:space="0" w:color="auto"/>
            </w:tcBorders>
            <w:shd w:val="clear" w:color="auto" w:fill="auto"/>
            <w:noWrap/>
            <w:vAlign w:val="bottom"/>
            <w:hideMark/>
          </w:tcPr>
          <w:p w14:paraId="1136C66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7D651EC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w:t>
            </w:r>
          </w:p>
        </w:tc>
        <w:tc>
          <w:tcPr>
            <w:tcW w:w="497" w:type="dxa"/>
            <w:tcBorders>
              <w:top w:val="nil"/>
              <w:left w:val="nil"/>
              <w:bottom w:val="single" w:sz="4" w:space="0" w:color="auto"/>
              <w:right w:val="single" w:sz="4" w:space="0" w:color="auto"/>
            </w:tcBorders>
            <w:shd w:val="clear" w:color="auto" w:fill="auto"/>
            <w:noWrap/>
            <w:vAlign w:val="bottom"/>
            <w:hideMark/>
          </w:tcPr>
          <w:p w14:paraId="2B5B74B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E996D0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c>
          <w:tcPr>
            <w:tcW w:w="497" w:type="dxa"/>
            <w:tcBorders>
              <w:top w:val="nil"/>
              <w:left w:val="nil"/>
              <w:bottom w:val="single" w:sz="4" w:space="0" w:color="auto"/>
              <w:right w:val="single" w:sz="4" w:space="0" w:color="auto"/>
            </w:tcBorders>
            <w:shd w:val="clear" w:color="auto" w:fill="auto"/>
            <w:noWrap/>
            <w:vAlign w:val="bottom"/>
            <w:hideMark/>
          </w:tcPr>
          <w:p w14:paraId="0EF818C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5EDC757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4A93663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13C636B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362DA3F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FF7BE8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E560B2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4410AD5C"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783609AC"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2.2</w:t>
            </w:r>
          </w:p>
        </w:tc>
        <w:tc>
          <w:tcPr>
            <w:tcW w:w="3012" w:type="dxa"/>
            <w:tcBorders>
              <w:top w:val="nil"/>
              <w:left w:val="nil"/>
              <w:bottom w:val="single" w:sz="4" w:space="0" w:color="auto"/>
              <w:right w:val="single" w:sz="4" w:space="0" w:color="auto"/>
            </w:tcBorders>
            <w:shd w:val="clear" w:color="auto" w:fill="auto"/>
            <w:noWrap/>
            <w:vAlign w:val="bottom"/>
            <w:hideMark/>
          </w:tcPr>
          <w:p w14:paraId="4C1E0C4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Rediseño de procesos</w:t>
            </w:r>
          </w:p>
        </w:tc>
        <w:tc>
          <w:tcPr>
            <w:tcW w:w="1113" w:type="dxa"/>
            <w:tcBorders>
              <w:top w:val="nil"/>
              <w:left w:val="nil"/>
              <w:bottom w:val="single" w:sz="4" w:space="0" w:color="auto"/>
              <w:right w:val="single" w:sz="4" w:space="0" w:color="auto"/>
            </w:tcBorders>
            <w:shd w:val="clear" w:color="auto" w:fill="auto"/>
            <w:noWrap/>
            <w:vAlign w:val="bottom"/>
            <w:hideMark/>
          </w:tcPr>
          <w:p w14:paraId="37CA2FA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6292D90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w:t>
            </w:r>
          </w:p>
        </w:tc>
        <w:tc>
          <w:tcPr>
            <w:tcW w:w="497" w:type="dxa"/>
            <w:tcBorders>
              <w:top w:val="nil"/>
              <w:left w:val="nil"/>
              <w:bottom w:val="single" w:sz="4" w:space="0" w:color="auto"/>
              <w:right w:val="single" w:sz="4" w:space="0" w:color="auto"/>
            </w:tcBorders>
            <w:shd w:val="clear" w:color="auto" w:fill="auto"/>
            <w:noWrap/>
            <w:vAlign w:val="bottom"/>
            <w:hideMark/>
          </w:tcPr>
          <w:p w14:paraId="369DE18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1E2B48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5134F59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77BD709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9949A6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4F3797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B88B31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64B247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BC1C78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4FF2A220"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4ED76D0D"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2.2.1</w:t>
            </w:r>
          </w:p>
        </w:tc>
        <w:tc>
          <w:tcPr>
            <w:tcW w:w="3012" w:type="dxa"/>
            <w:tcBorders>
              <w:top w:val="nil"/>
              <w:left w:val="nil"/>
              <w:bottom w:val="single" w:sz="4" w:space="0" w:color="auto"/>
              <w:right w:val="single" w:sz="4" w:space="0" w:color="auto"/>
            </w:tcBorders>
            <w:shd w:val="clear" w:color="auto" w:fill="auto"/>
            <w:noWrap/>
            <w:vAlign w:val="bottom"/>
            <w:hideMark/>
          </w:tcPr>
          <w:p w14:paraId="397F624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Procedimientos internos</w:t>
            </w:r>
          </w:p>
        </w:tc>
        <w:tc>
          <w:tcPr>
            <w:tcW w:w="1113" w:type="dxa"/>
            <w:tcBorders>
              <w:top w:val="nil"/>
              <w:left w:val="nil"/>
              <w:bottom w:val="single" w:sz="4" w:space="0" w:color="auto"/>
              <w:right w:val="single" w:sz="4" w:space="0" w:color="auto"/>
            </w:tcBorders>
            <w:shd w:val="clear" w:color="auto" w:fill="auto"/>
            <w:noWrap/>
            <w:vAlign w:val="bottom"/>
            <w:hideMark/>
          </w:tcPr>
          <w:p w14:paraId="66E99CA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2B2C67C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w:t>
            </w:r>
          </w:p>
        </w:tc>
        <w:tc>
          <w:tcPr>
            <w:tcW w:w="497" w:type="dxa"/>
            <w:tcBorders>
              <w:top w:val="nil"/>
              <w:left w:val="nil"/>
              <w:bottom w:val="single" w:sz="4" w:space="0" w:color="auto"/>
              <w:right w:val="single" w:sz="4" w:space="0" w:color="auto"/>
            </w:tcBorders>
            <w:shd w:val="clear" w:color="auto" w:fill="auto"/>
            <w:noWrap/>
            <w:vAlign w:val="bottom"/>
            <w:hideMark/>
          </w:tcPr>
          <w:p w14:paraId="6194EE7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98E250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4D2F3B6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2807EC8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5309399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3F3A4E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5509471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FF856A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520373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2CC677E5"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2A429678"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2.2.2</w:t>
            </w:r>
          </w:p>
        </w:tc>
        <w:tc>
          <w:tcPr>
            <w:tcW w:w="3012" w:type="dxa"/>
            <w:tcBorders>
              <w:top w:val="nil"/>
              <w:left w:val="nil"/>
              <w:bottom w:val="single" w:sz="4" w:space="0" w:color="auto"/>
              <w:right w:val="single" w:sz="4" w:space="0" w:color="auto"/>
            </w:tcBorders>
            <w:shd w:val="clear" w:color="auto" w:fill="auto"/>
            <w:noWrap/>
            <w:vAlign w:val="bottom"/>
            <w:hideMark/>
          </w:tcPr>
          <w:p w14:paraId="5793423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Procedimientos IVR</w:t>
            </w:r>
          </w:p>
        </w:tc>
        <w:tc>
          <w:tcPr>
            <w:tcW w:w="1113" w:type="dxa"/>
            <w:tcBorders>
              <w:top w:val="nil"/>
              <w:left w:val="nil"/>
              <w:bottom w:val="single" w:sz="4" w:space="0" w:color="auto"/>
              <w:right w:val="single" w:sz="4" w:space="0" w:color="auto"/>
            </w:tcBorders>
            <w:shd w:val="clear" w:color="auto" w:fill="auto"/>
            <w:noWrap/>
            <w:vAlign w:val="bottom"/>
            <w:hideMark/>
          </w:tcPr>
          <w:p w14:paraId="475F78B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34A7DF2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729862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F0B967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7A979A4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506BA9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E2FEA4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F3B4F9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169AE6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E55392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c>
          <w:tcPr>
            <w:tcW w:w="497" w:type="dxa"/>
            <w:tcBorders>
              <w:top w:val="nil"/>
              <w:left w:val="nil"/>
              <w:bottom w:val="single" w:sz="4" w:space="0" w:color="auto"/>
              <w:right w:val="single" w:sz="4" w:space="0" w:color="auto"/>
            </w:tcBorders>
            <w:shd w:val="clear" w:color="auto" w:fill="auto"/>
            <w:noWrap/>
            <w:vAlign w:val="bottom"/>
            <w:hideMark/>
          </w:tcPr>
          <w:p w14:paraId="367E77C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6E74E715" w14:textId="77777777" w:rsidTr="00381492">
        <w:trPr>
          <w:trHeight w:val="409"/>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54F25B2A"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3</w:t>
            </w:r>
          </w:p>
        </w:tc>
        <w:tc>
          <w:tcPr>
            <w:tcW w:w="3012" w:type="dxa"/>
            <w:tcBorders>
              <w:top w:val="nil"/>
              <w:left w:val="nil"/>
              <w:bottom w:val="single" w:sz="4" w:space="0" w:color="auto"/>
              <w:right w:val="single" w:sz="4" w:space="0" w:color="auto"/>
            </w:tcBorders>
            <w:shd w:val="clear" w:color="auto" w:fill="auto"/>
            <w:vAlign w:val="bottom"/>
            <w:hideMark/>
          </w:tcPr>
          <w:p w14:paraId="70A04554" w14:textId="4AF70365" w:rsidR="003E4722" w:rsidRPr="003E4722" w:rsidRDefault="006642A5" w:rsidP="003E472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Implementación de </w:t>
            </w:r>
            <w:r w:rsidR="003E4722" w:rsidRPr="003E4722">
              <w:rPr>
                <w:rFonts w:ascii="Times New Roman" w:eastAsia="Times New Roman" w:hAnsi="Times New Roman" w:cs="Times New Roman"/>
                <w:color w:val="000000"/>
                <w:sz w:val="20"/>
                <w:szCs w:val="20"/>
              </w:rPr>
              <w:t xml:space="preserve">Líneas </w:t>
            </w:r>
            <w:r w:rsidRPr="00BF15A5">
              <w:rPr>
                <w:rFonts w:ascii="Times New Roman" w:eastAsia="Times New Roman" w:hAnsi="Times New Roman" w:cs="Times New Roman"/>
                <w:color w:val="000000"/>
                <w:sz w:val="20"/>
                <w:szCs w:val="20"/>
              </w:rPr>
              <w:t xml:space="preserve">800 o 900 </w:t>
            </w:r>
          </w:p>
        </w:tc>
        <w:tc>
          <w:tcPr>
            <w:tcW w:w="1113" w:type="dxa"/>
            <w:tcBorders>
              <w:top w:val="nil"/>
              <w:left w:val="nil"/>
              <w:bottom w:val="single" w:sz="4" w:space="0" w:color="auto"/>
              <w:right w:val="single" w:sz="4" w:space="0" w:color="auto"/>
            </w:tcBorders>
            <w:shd w:val="clear" w:color="auto" w:fill="auto"/>
            <w:noWrap/>
            <w:vAlign w:val="bottom"/>
            <w:hideMark/>
          </w:tcPr>
          <w:p w14:paraId="4F90970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78FE0C5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IGP</w:t>
            </w:r>
          </w:p>
        </w:tc>
        <w:tc>
          <w:tcPr>
            <w:tcW w:w="497" w:type="dxa"/>
            <w:tcBorders>
              <w:top w:val="nil"/>
              <w:left w:val="nil"/>
              <w:bottom w:val="single" w:sz="4" w:space="0" w:color="auto"/>
              <w:right w:val="single" w:sz="4" w:space="0" w:color="auto"/>
            </w:tcBorders>
            <w:shd w:val="clear" w:color="auto" w:fill="auto"/>
            <w:noWrap/>
            <w:vAlign w:val="bottom"/>
            <w:hideMark/>
          </w:tcPr>
          <w:p w14:paraId="452CD6B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6436652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15D2686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43FAE5F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0B56272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0329C46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45FD80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1BEFDBD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c>
          <w:tcPr>
            <w:tcW w:w="497" w:type="dxa"/>
            <w:tcBorders>
              <w:top w:val="nil"/>
              <w:left w:val="nil"/>
              <w:bottom w:val="single" w:sz="4" w:space="0" w:color="auto"/>
              <w:right w:val="single" w:sz="4" w:space="0" w:color="auto"/>
            </w:tcBorders>
            <w:shd w:val="clear" w:color="auto" w:fill="auto"/>
            <w:noWrap/>
            <w:vAlign w:val="bottom"/>
            <w:hideMark/>
          </w:tcPr>
          <w:p w14:paraId="5BD0A5C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w:t>
            </w:r>
          </w:p>
        </w:tc>
      </w:tr>
      <w:tr w:rsidR="003E4722" w:rsidRPr="003E4722" w14:paraId="43E59C3C"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5D21362"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3.1</w:t>
            </w:r>
          </w:p>
        </w:tc>
        <w:tc>
          <w:tcPr>
            <w:tcW w:w="3012" w:type="dxa"/>
            <w:tcBorders>
              <w:top w:val="nil"/>
              <w:left w:val="nil"/>
              <w:bottom w:val="single" w:sz="4" w:space="0" w:color="auto"/>
              <w:right w:val="single" w:sz="4" w:space="0" w:color="auto"/>
            </w:tcBorders>
            <w:shd w:val="clear" w:color="auto" w:fill="auto"/>
            <w:noWrap/>
            <w:vAlign w:val="bottom"/>
            <w:hideMark/>
          </w:tcPr>
          <w:p w14:paraId="373E48BB" w14:textId="12DAB276"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Adquisición de líneas </w:t>
            </w:r>
            <w:r w:rsidR="006642A5" w:rsidRPr="00BF15A5">
              <w:rPr>
                <w:rFonts w:ascii="Times New Roman" w:eastAsia="Times New Roman" w:hAnsi="Times New Roman" w:cs="Times New Roman"/>
                <w:color w:val="000000"/>
                <w:sz w:val="20"/>
                <w:szCs w:val="20"/>
              </w:rPr>
              <w:t>800 o 900</w:t>
            </w:r>
          </w:p>
        </w:tc>
        <w:tc>
          <w:tcPr>
            <w:tcW w:w="1113" w:type="dxa"/>
            <w:tcBorders>
              <w:top w:val="nil"/>
              <w:left w:val="nil"/>
              <w:bottom w:val="single" w:sz="4" w:space="0" w:color="auto"/>
              <w:right w:val="single" w:sz="4" w:space="0" w:color="auto"/>
            </w:tcBorders>
            <w:shd w:val="clear" w:color="auto" w:fill="auto"/>
            <w:noWrap/>
            <w:vAlign w:val="bottom"/>
            <w:hideMark/>
          </w:tcPr>
          <w:p w14:paraId="6B78F54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1A66088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IGP</w:t>
            </w:r>
          </w:p>
        </w:tc>
        <w:tc>
          <w:tcPr>
            <w:tcW w:w="497" w:type="dxa"/>
            <w:tcBorders>
              <w:top w:val="nil"/>
              <w:left w:val="nil"/>
              <w:bottom w:val="single" w:sz="4" w:space="0" w:color="auto"/>
              <w:right w:val="single" w:sz="4" w:space="0" w:color="auto"/>
            </w:tcBorders>
            <w:shd w:val="clear" w:color="auto" w:fill="auto"/>
            <w:noWrap/>
            <w:vAlign w:val="bottom"/>
            <w:hideMark/>
          </w:tcPr>
          <w:p w14:paraId="5762AA6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7F30904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51AEF1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55351B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871FBA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7D0BF7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E4D103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D74EB3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970B53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7B1684AE"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5AA770AE"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3.2</w:t>
            </w:r>
          </w:p>
        </w:tc>
        <w:tc>
          <w:tcPr>
            <w:tcW w:w="3012" w:type="dxa"/>
            <w:tcBorders>
              <w:top w:val="nil"/>
              <w:left w:val="nil"/>
              <w:bottom w:val="single" w:sz="4" w:space="0" w:color="auto"/>
              <w:right w:val="single" w:sz="4" w:space="0" w:color="auto"/>
            </w:tcBorders>
            <w:shd w:val="clear" w:color="auto" w:fill="auto"/>
            <w:noWrap/>
            <w:vAlign w:val="bottom"/>
            <w:hideMark/>
          </w:tcPr>
          <w:p w14:paraId="649A969B" w14:textId="0DFA26AE" w:rsidR="003E4722" w:rsidRPr="003E4722" w:rsidRDefault="006642A5" w:rsidP="003E472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Configuración </w:t>
            </w:r>
            <w:r w:rsidR="003E4722" w:rsidRPr="003E4722">
              <w:rPr>
                <w:rFonts w:ascii="Times New Roman" w:eastAsia="Times New Roman" w:hAnsi="Times New Roman" w:cs="Times New Roman"/>
                <w:color w:val="000000"/>
                <w:sz w:val="20"/>
                <w:szCs w:val="20"/>
              </w:rPr>
              <w:t xml:space="preserve">de líneas </w:t>
            </w:r>
            <w:r w:rsidRPr="00BF15A5">
              <w:rPr>
                <w:rFonts w:ascii="Times New Roman" w:eastAsia="Times New Roman" w:hAnsi="Times New Roman" w:cs="Times New Roman"/>
                <w:color w:val="000000"/>
                <w:sz w:val="20"/>
                <w:szCs w:val="20"/>
              </w:rPr>
              <w:t>800 o 900</w:t>
            </w:r>
          </w:p>
        </w:tc>
        <w:tc>
          <w:tcPr>
            <w:tcW w:w="1113" w:type="dxa"/>
            <w:tcBorders>
              <w:top w:val="nil"/>
              <w:left w:val="nil"/>
              <w:bottom w:val="single" w:sz="4" w:space="0" w:color="auto"/>
              <w:right w:val="single" w:sz="4" w:space="0" w:color="auto"/>
            </w:tcBorders>
            <w:shd w:val="clear" w:color="auto" w:fill="auto"/>
            <w:noWrap/>
            <w:vAlign w:val="bottom"/>
            <w:hideMark/>
          </w:tcPr>
          <w:p w14:paraId="1990988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910" w:type="dxa"/>
            <w:tcBorders>
              <w:top w:val="nil"/>
              <w:left w:val="nil"/>
              <w:bottom w:val="single" w:sz="4" w:space="0" w:color="auto"/>
              <w:right w:val="single" w:sz="4" w:space="0" w:color="auto"/>
            </w:tcBorders>
            <w:shd w:val="clear" w:color="auto" w:fill="auto"/>
            <w:noWrap/>
            <w:vAlign w:val="bottom"/>
            <w:hideMark/>
          </w:tcPr>
          <w:p w14:paraId="5B37E27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IGP</w:t>
            </w:r>
          </w:p>
        </w:tc>
        <w:tc>
          <w:tcPr>
            <w:tcW w:w="497" w:type="dxa"/>
            <w:tcBorders>
              <w:top w:val="nil"/>
              <w:left w:val="nil"/>
              <w:bottom w:val="single" w:sz="4" w:space="0" w:color="auto"/>
              <w:right w:val="single" w:sz="4" w:space="0" w:color="auto"/>
            </w:tcBorders>
            <w:shd w:val="clear" w:color="auto" w:fill="auto"/>
            <w:noWrap/>
            <w:vAlign w:val="bottom"/>
            <w:hideMark/>
          </w:tcPr>
          <w:p w14:paraId="09F8836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DD6679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45506C1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394F613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3551FB1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51A4EF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D550B2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429925A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845DC0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6E4D1529" w14:textId="77777777" w:rsidTr="00381492">
        <w:trPr>
          <w:trHeight w:val="409"/>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29ECF163"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4</w:t>
            </w:r>
          </w:p>
        </w:tc>
        <w:tc>
          <w:tcPr>
            <w:tcW w:w="3012" w:type="dxa"/>
            <w:tcBorders>
              <w:top w:val="nil"/>
              <w:left w:val="nil"/>
              <w:bottom w:val="single" w:sz="4" w:space="0" w:color="auto"/>
              <w:right w:val="single" w:sz="4" w:space="0" w:color="auto"/>
            </w:tcBorders>
            <w:shd w:val="clear" w:color="auto" w:fill="auto"/>
            <w:vAlign w:val="bottom"/>
            <w:hideMark/>
          </w:tcPr>
          <w:p w14:paraId="01F52548" w14:textId="77777777" w:rsidR="003E4722" w:rsidRPr="00A01E00" w:rsidRDefault="003E4722" w:rsidP="003E4722">
            <w:pPr>
              <w:spacing w:after="0" w:line="240" w:lineRule="auto"/>
              <w:ind w:firstLine="0"/>
              <w:jc w:val="left"/>
              <w:rPr>
                <w:rFonts w:ascii="Times New Roman" w:eastAsia="Times New Roman" w:hAnsi="Times New Roman" w:cs="Times New Roman"/>
                <w:color w:val="000000"/>
                <w:sz w:val="20"/>
                <w:szCs w:val="20"/>
              </w:rPr>
            </w:pPr>
            <w:r w:rsidRPr="00A01E00">
              <w:rPr>
                <w:rFonts w:ascii="Times New Roman" w:eastAsia="Times New Roman" w:hAnsi="Times New Roman" w:cs="Times New Roman"/>
                <w:color w:val="000000"/>
                <w:sz w:val="20"/>
                <w:szCs w:val="20"/>
              </w:rPr>
              <w:t>Herramientas de seguimiento y calidad</w:t>
            </w:r>
          </w:p>
        </w:tc>
        <w:tc>
          <w:tcPr>
            <w:tcW w:w="1113" w:type="dxa"/>
            <w:tcBorders>
              <w:top w:val="nil"/>
              <w:left w:val="nil"/>
              <w:bottom w:val="single" w:sz="4" w:space="0" w:color="auto"/>
              <w:right w:val="single" w:sz="4" w:space="0" w:color="auto"/>
            </w:tcBorders>
            <w:shd w:val="clear" w:color="auto" w:fill="auto"/>
            <w:noWrap/>
            <w:vAlign w:val="bottom"/>
            <w:hideMark/>
          </w:tcPr>
          <w:p w14:paraId="34A3E51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QM</w:t>
            </w:r>
          </w:p>
        </w:tc>
        <w:tc>
          <w:tcPr>
            <w:tcW w:w="910" w:type="dxa"/>
            <w:tcBorders>
              <w:top w:val="nil"/>
              <w:left w:val="nil"/>
              <w:bottom w:val="single" w:sz="4" w:space="0" w:color="auto"/>
              <w:right w:val="single" w:sz="4" w:space="0" w:color="auto"/>
            </w:tcBorders>
            <w:shd w:val="clear" w:color="auto" w:fill="auto"/>
            <w:noWrap/>
            <w:vAlign w:val="bottom"/>
            <w:hideMark/>
          </w:tcPr>
          <w:p w14:paraId="0E997EF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w:t>
            </w:r>
          </w:p>
        </w:tc>
        <w:tc>
          <w:tcPr>
            <w:tcW w:w="497" w:type="dxa"/>
            <w:tcBorders>
              <w:top w:val="nil"/>
              <w:left w:val="nil"/>
              <w:bottom w:val="single" w:sz="4" w:space="0" w:color="auto"/>
              <w:right w:val="single" w:sz="4" w:space="0" w:color="auto"/>
            </w:tcBorders>
            <w:shd w:val="clear" w:color="auto" w:fill="auto"/>
            <w:noWrap/>
            <w:vAlign w:val="bottom"/>
            <w:hideMark/>
          </w:tcPr>
          <w:p w14:paraId="31A812F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17EC235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5913738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5A43D61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779E8B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1AE231B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29AF76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3E11F8C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2825D9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738FB48B"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1E31C5A6"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4.1</w:t>
            </w:r>
          </w:p>
        </w:tc>
        <w:tc>
          <w:tcPr>
            <w:tcW w:w="3012" w:type="dxa"/>
            <w:tcBorders>
              <w:top w:val="nil"/>
              <w:left w:val="nil"/>
              <w:bottom w:val="single" w:sz="4" w:space="0" w:color="auto"/>
              <w:right w:val="single" w:sz="4" w:space="0" w:color="auto"/>
            </w:tcBorders>
            <w:shd w:val="clear" w:color="auto" w:fill="auto"/>
            <w:noWrap/>
            <w:vAlign w:val="bottom"/>
            <w:hideMark/>
          </w:tcPr>
          <w:p w14:paraId="76783F9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Indicadores de calidad</w:t>
            </w:r>
          </w:p>
        </w:tc>
        <w:tc>
          <w:tcPr>
            <w:tcW w:w="1113" w:type="dxa"/>
            <w:tcBorders>
              <w:top w:val="nil"/>
              <w:left w:val="nil"/>
              <w:bottom w:val="single" w:sz="4" w:space="0" w:color="auto"/>
              <w:right w:val="single" w:sz="4" w:space="0" w:color="auto"/>
            </w:tcBorders>
            <w:shd w:val="clear" w:color="auto" w:fill="auto"/>
            <w:noWrap/>
            <w:vAlign w:val="bottom"/>
            <w:hideMark/>
          </w:tcPr>
          <w:p w14:paraId="7E2CF00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1D012AC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w:t>
            </w:r>
          </w:p>
        </w:tc>
        <w:tc>
          <w:tcPr>
            <w:tcW w:w="497" w:type="dxa"/>
            <w:tcBorders>
              <w:top w:val="nil"/>
              <w:left w:val="nil"/>
              <w:bottom w:val="single" w:sz="4" w:space="0" w:color="auto"/>
              <w:right w:val="single" w:sz="4" w:space="0" w:color="auto"/>
            </w:tcBorders>
            <w:shd w:val="clear" w:color="auto" w:fill="auto"/>
            <w:noWrap/>
            <w:vAlign w:val="bottom"/>
            <w:hideMark/>
          </w:tcPr>
          <w:p w14:paraId="50D25C2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126DBF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3AD0DC8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V</w:t>
            </w:r>
          </w:p>
        </w:tc>
        <w:tc>
          <w:tcPr>
            <w:tcW w:w="497" w:type="dxa"/>
            <w:tcBorders>
              <w:top w:val="nil"/>
              <w:left w:val="nil"/>
              <w:bottom w:val="single" w:sz="4" w:space="0" w:color="auto"/>
              <w:right w:val="single" w:sz="4" w:space="0" w:color="auto"/>
            </w:tcBorders>
            <w:shd w:val="clear" w:color="auto" w:fill="auto"/>
            <w:noWrap/>
            <w:vAlign w:val="bottom"/>
            <w:hideMark/>
          </w:tcPr>
          <w:p w14:paraId="79AA274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0FB193A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A7A44D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FAE9C8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58B8C7E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3D8E9D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2FEA5D6B"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6B0E37B9"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4.2</w:t>
            </w:r>
          </w:p>
        </w:tc>
        <w:tc>
          <w:tcPr>
            <w:tcW w:w="3012" w:type="dxa"/>
            <w:tcBorders>
              <w:top w:val="nil"/>
              <w:left w:val="nil"/>
              <w:bottom w:val="single" w:sz="4" w:space="0" w:color="auto"/>
              <w:right w:val="single" w:sz="4" w:space="0" w:color="auto"/>
            </w:tcBorders>
            <w:shd w:val="clear" w:color="auto" w:fill="auto"/>
            <w:noWrap/>
            <w:vAlign w:val="bottom"/>
            <w:hideMark/>
          </w:tcPr>
          <w:p w14:paraId="1B7C9E8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Reportería de datos estadísticos</w:t>
            </w:r>
          </w:p>
        </w:tc>
        <w:tc>
          <w:tcPr>
            <w:tcW w:w="1113" w:type="dxa"/>
            <w:tcBorders>
              <w:top w:val="nil"/>
              <w:left w:val="nil"/>
              <w:bottom w:val="single" w:sz="4" w:space="0" w:color="auto"/>
              <w:right w:val="single" w:sz="4" w:space="0" w:color="auto"/>
            </w:tcBorders>
            <w:shd w:val="clear" w:color="auto" w:fill="auto"/>
            <w:noWrap/>
            <w:vAlign w:val="bottom"/>
            <w:hideMark/>
          </w:tcPr>
          <w:p w14:paraId="16DA97A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5AF8D01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RIGP</w:t>
            </w:r>
          </w:p>
        </w:tc>
        <w:tc>
          <w:tcPr>
            <w:tcW w:w="497" w:type="dxa"/>
            <w:tcBorders>
              <w:top w:val="nil"/>
              <w:left w:val="nil"/>
              <w:bottom w:val="single" w:sz="4" w:space="0" w:color="auto"/>
              <w:right w:val="single" w:sz="4" w:space="0" w:color="auto"/>
            </w:tcBorders>
            <w:shd w:val="clear" w:color="auto" w:fill="auto"/>
            <w:noWrap/>
            <w:vAlign w:val="bottom"/>
            <w:hideMark/>
          </w:tcPr>
          <w:p w14:paraId="1654B85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4B307FE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w:t>
            </w:r>
          </w:p>
        </w:tc>
        <w:tc>
          <w:tcPr>
            <w:tcW w:w="497" w:type="dxa"/>
            <w:tcBorders>
              <w:top w:val="nil"/>
              <w:left w:val="nil"/>
              <w:bottom w:val="single" w:sz="4" w:space="0" w:color="auto"/>
              <w:right w:val="single" w:sz="4" w:space="0" w:color="auto"/>
            </w:tcBorders>
            <w:shd w:val="clear" w:color="auto" w:fill="auto"/>
            <w:noWrap/>
            <w:vAlign w:val="bottom"/>
            <w:hideMark/>
          </w:tcPr>
          <w:p w14:paraId="1EA69CE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78DE0C4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98AE3A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04B627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70E4ED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AF4855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1AC73F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415DD68F"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4D0EA7AA"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5</w:t>
            </w:r>
          </w:p>
        </w:tc>
        <w:tc>
          <w:tcPr>
            <w:tcW w:w="3012" w:type="dxa"/>
            <w:tcBorders>
              <w:top w:val="nil"/>
              <w:left w:val="nil"/>
              <w:bottom w:val="single" w:sz="4" w:space="0" w:color="auto"/>
              <w:right w:val="single" w:sz="4" w:space="0" w:color="auto"/>
            </w:tcBorders>
            <w:shd w:val="clear" w:color="auto" w:fill="auto"/>
            <w:noWrap/>
            <w:vAlign w:val="bottom"/>
            <w:hideMark/>
          </w:tcPr>
          <w:p w14:paraId="4642FDC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Socialización mejoras</w:t>
            </w:r>
          </w:p>
        </w:tc>
        <w:tc>
          <w:tcPr>
            <w:tcW w:w="1113" w:type="dxa"/>
            <w:tcBorders>
              <w:top w:val="nil"/>
              <w:left w:val="nil"/>
              <w:bottom w:val="single" w:sz="4" w:space="0" w:color="auto"/>
              <w:right w:val="single" w:sz="4" w:space="0" w:color="auto"/>
            </w:tcBorders>
            <w:shd w:val="clear" w:color="auto" w:fill="auto"/>
            <w:noWrap/>
            <w:vAlign w:val="bottom"/>
            <w:hideMark/>
          </w:tcPr>
          <w:p w14:paraId="130E66A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2A85DB3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RIG</w:t>
            </w:r>
          </w:p>
        </w:tc>
        <w:tc>
          <w:tcPr>
            <w:tcW w:w="497" w:type="dxa"/>
            <w:tcBorders>
              <w:top w:val="nil"/>
              <w:left w:val="nil"/>
              <w:bottom w:val="single" w:sz="4" w:space="0" w:color="auto"/>
              <w:right w:val="single" w:sz="4" w:space="0" w:color="auto"/>
            </w:tcBorders>
            <w:shd w:val="clear" w:color="auto" w:fill="auto"/>
            <w:noWrap/>
            <w:vAlign w:val="bottom"/>
            <w:hideMark/>
          </w:tcPr>
          <w:p w14:paraId="6C374A5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02C778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64F324A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w:t>
            </w:r>
          </w:p>
        </w:tc>
        <w:tc>
          <w:tcPr>
            <w:tcW w:w="497" w:type="dxa"/>
            <w:tcBorders>
              <w:top w:val="nil"/>
              <w:left w:val="nil"/>
              <w:bottom w:val="single" w:sz="4" w:space="0" w:color="auto"/>
              <w:right w:val="single" w:sz="4" w:space="0" w:color="auto"/>
            </w:tcBorders>
            <w:shd w:val="clear" w:color="auto" w:fill="auto"/>
            <w:noWrap/>
            <w:vAlign w:val="bottom"/>
            <w:hideMark/>
          </w:tcPr>
          <w:p w14:paraId="5ED2F37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5DD3D8C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3311AD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DE0B42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06C1F8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F022BF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6B78416B"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47FD0364"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5.1</w:t>
            </w:r>
          </w:p>
        </w:tc>
        <w:tc>
          <w:tcPr>
            <w:tcW w:w="3012" w:type="dxa"/>
            <w:tcBorders>
              <w:top w:val="nil"/>
              <w:left w:val="nil"/>
              <w:bottom w:val="single" w:sz="4" w:space="0" w:color="auto"/>
              <w:right w:val="single" w:sz="4" w:space="0" w:color="auto"/>
            </w:tcBorders>
            <w:shd w:val="clear" w:color="auto" w:fill="auto"/>
            <w:noWrap/>
            <w:vAlign w:val="bottom"/>
            <w:hideMark/>
          </w:tcPr>
          <w:p w14:paraId="5077EC3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Personal Interno</w:t>
            </w:r>
          </w:p>
        </w:tc>
        <w:tc>
          <w:tcPr>
            <w:tcW w:w="1113" w:type="dxa"/>
            <w:tcBorders>
              <w:top w:val="nil"/>
              <w:left w:val="nil"/>
              <w:bottom w:val="single" w:sz="4" w:space="0" w:color="auto"/>
              <w:right w:val="single" w:sz="4" w:space="0" w:color="auto"/>
            </w:tcBorders>
            <w:shd w:val="clear" w:color="auto" w:fill="auto"/>
            <w:noWrap/>
            <w:vAlign w:val="bottom"/>
            <w:hideMark/>
          </w:tcPr>
          <w:p w14:paraId="23ACFDF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3E98220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RIG</w:t>
            </w:r>
          </w:p>
        </w:tc>
        <w:tc>
          <w:tcPr>
            <w:tcW w:w="497" w:type="dxa"/>
            <w:tcBorders>
              <w:top w:val="nil"/>
              <w:left w:val="nil"/>
              <w:bottom w:val="single" w:sz="4" w:space="0" w:color="auto"/>
              <w:right w:val="single" w:sz="4" w:space="0" w:color="auto"/>
            </w:tcBorders>
            <w:shd w:val="clear" w:color="auto" w:fill="auto"/>
            <w:noWrap/>
            <w:vAlign w:val="bottom"/>
            <w:hideMark/>
          </w:tcPr>
          <w:p w14:paraId="6D5F62C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7F5E4C0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F96B42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38B1F41"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7B3AD29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1AAD936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0FFC478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C501A7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0813678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r w:rsidR="003E4722" w:rsidRPr="003E4722" w14:paraId="4FBAF0C9" w14:textId="77777777" w:rsidTr="00381492">
        <w:trPr>
          <w:trHeight w:val="217"/>
        </w:trPr>
        <w:tc>
          <w:tcPr>
            <w:tcW w:w="627" w:type="dxa"/>
            <w:tcBorders>
              <w:top w:val="nil"/>
              <w:left w:val="single" w:sz="4" w:space="0" w:color="auto"/>
              <w:bottom w:val="single" w:sz="4" w:space="0" w:color="auto"/>
              <w:right w:val="single" w:sz="4" w:space="0" w:color="auto"/>
            </w:tcBorders>
            <w:shd w:val="clear" w:color="auto" w:fill="auto"/>
            <w:noWrap/>
            <w:vAlign w:val="bottom"/>
            <w:hideMark/>
          </w:tcPr>
          <w:p w14:paraId="7F72A4B9"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5.2</w:t>
            </w:r>
          </w:p>
        </w:tc>
        <w:tc>
          <w:tcPr>
            <w:tcW w:w="3012" w:type="dxa"/>
            <w:tcBorders>
              <w:top w:val="nil"/>
              <w:left w:val="nil"/>
              <w:bottom w:val="single" w:sz="4" w:space="0" w:color="auto"/>
              <w:right w:val="single" w:sz="4" w:space="0" w:color="auto"/>
            </w:tcBorders>
            <w:shd w:val="clear" w:color="auto" w:fill="auto"/>
            <w:noWrap/>
            <w:vAlign w:val="bottom"/>
            <w:hideMark/>
          </w:tcPr>
          <w:p w14:paraId="6C263AF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 Apadrinados</w:t>
            </w:r>
          </w:p>
        </w:tc>
        <w:tc>
          <w:tcPr>
            <w:tcW w:w="1113" w:type="dxa"/>
            <w:tcBorders>
              <w:top w:val="nil"/>
              <w:left w:val="nil"/>
              <w:bottom w:val="single" w:sz="4" w:space="0" w:color="auto"/>
              <w:right w:val="single" w:sz="4" w:space="0" w:color="auto"/>
            </w:tcBorders>
            <w:shd w:val="clear" w:color="auto" w:fill="auto"/>
            <w:noWrap/>
            <w:vAlign w:val="bottom"/>
            <w:hideMark/>
          </w:tcPr>
          <w:p w14:paraId="11B166B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w:t>
            </w:r>
          </w:p>
        </w:tc>
        <w:tc>
          <w:tcPr>
            <w:tcW w:w="910" w:type="dxa"/>
            <w:tcBorders>
              <w:top w:val="nil"/>
              <w:left w:val="nil"/>
              <w:bottom w:val="single" w:sz="4" w:space="0" w:color="auto"/>
              <w:right w:val="single" w:sz="4" w:space="0" w:color="auto"/>
            </w:tcBorders>
            <w:shd w:val="clear" w:color="auto" w:fill="auto"/>
            <w:noWrap/>
            <w:vAlign w:val="bottom"/>
            <w:hideMark/>
          </w:tcPr>
          <w:p w14:paraId="5DBDF82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G</w:t>
            </w:r>
          </w:p>
        </w:tc>
        <w:tc>
          <w:tcPr>
            <w:tcW w:w="497" w:type="dxa"/>
            <w:tcBorders>
              <w:top w:val="nil"/>
              <w:left w:val="nil"/>
              <w:bottom w:val="single" w:sz="4" w:space="0" w:color="auto"/>
              <w:right w:val="single" w:sz="4" w:space="0" w:color="auto"/>
            </w:tcBorders>
            <w:shd w:val="clear" w:color="auto" w:fill="auto"/>
            <w:noWrap/>
            <w:vAlign w:val="bottom"/>
            <w:hideMark/>
          </w:tcPr>
          <w:p w14:paraId="5BE5FE8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216285B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5BB197CC"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7195BC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32E2C5F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0D2A64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6C418EB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w:t>
            </w:r>
          </w:p>
        </w:tc>
        <w:tc>
          <w:tcPr>
            <w:tcW w:w="497" w:type="dxa"/>
            <w:tcBorders>
              <w:top w:val="nil"/>
              <w:left w:val="nil"/>
              <w:bottom w:val="single" w:sz="4" w:space="0" w:color="auto"/>
              <w:right w:val="single" w:sz="4" w:space="0" w:color="auto"/>
            </w:tcBorders>
            <w:shd w:val="clear" w:color="auto" w:fill="auto"/>
            <w:noWrap/>
            <w:vAlign w:val="bottom"/>
            <w:hideMark/>
          </w:tcPr>
          <w:p w14:paraId="2A0CE0A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497" w:type="dxa"/>
            <w:tcBorders>
              <w:top w:val="nil"/>
              <w:left w:val="nil"/>
              <w:bottom w:val="single" w:sz="4" w:space="0" w:color="auto"/>
              <w:right w:val="single" w:sz="4" w:space="0" w:color="auto"/>
            </w:tcBorders>
            <w:shd w:val="clear" w:color="auto" w:fill="auto"/>
            <w:noWrap/>
            <w:vAlign w:val="bottom"/>
            <w:hideMark/>
          </w:tcPr>
          <w:p w14:paraId="4B13C00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r>
    </w:tbl>
    <w:p w14:paraId="62AC1F33" w14:textId="6E247582" w:rsidR="00CE478A" w:rsidRPr="003E4722" w:rsidRDefault="003E4722" w:rsidP="003E4722">
      <w:pPr>
        <w:spacing w:after="0" w:line="240" w:lineRule="auto"/>
        <w:ind w:firstLine="0"/>
        <w:jc w:val="left"/>
        <w:rPr>
          <w:rFonts w:ascii="Times New Roman" w:eastAsia="Times New Roman" w:hAnsi="Times New Roman" w:cs="Times New Roman"/>
          <w:sz w:val="20"/>
          <w:szCs w:val="20"/>
        </w:rPr>
      </w:pPr>
      <w:r w:rsidRPr="003E4722">
        <w:rPr>
          <w:rFonts w:ascii="Times New Roman" w:eastAsia="Times New Roman" w:hAnsi="Times New Roman" w:cs="Times New Roman"/>
          <w:sz w:val="20"/>
          <w:szCs w:val="20"/>
        </w:rPr>
        <w:t xml:space="preserve">Fuente: Elaboración propia </w:t>
      </w:r>
    </w:p>
    <w:p w14:paraId="3C9824DD" w14:textId="666360B3" w:rsidR="003E4722" w:rsidRPr="003E4722" w:rsidRDefault="00FE261D" w:rsidP="00FE261D">
      <w:pPr>
        <w:pStyle w:val="Descripcin"/>
        <w:ind w:firstLine="0"/>
        <w:jc w:val="left"/>
        <w:rPr>
          <w:rFonts w:ascii="Times New Roman" w:eastAsia="Times New Roman" w:hAnsi="Times New Roman" w:cs="Times New Roman"/>
          <w:b/>
          <w:bCs/>
          <w:i w:val="0"/>
          <w:iCs w:val="0"/>
          <w:color w:val="auto"/>
          <w:sz w:val="24"/>
          <w:szCs w:val="24"/>
        </w:rPr>
      </w:pPr>
      <w:bookmarkStart w:id="279" w:name="_Toc166617696"/>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14</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E4722" w:rsidRPr="003E4722">
        <w:rPr>
          <w:rFonts w:ascii="Times New Roman" w:eastAsia="Times New Roman" w:hAnsi="Times New Roman" w:cs="Times New Roman"/>
          <w:b/>
          <w:bCs/>
          <w:i w:val="0"/>
          <w:iCs w:val="0"/>
          <w:color w:val="auto"/>
          <w:sz w:val="24"/>
          <w:szCs w:val="24"/>
        </w:rPr>
        <w:t>Numeración de interesados</w:t>
      </w:r>
      <w:bookmarkEnd w:id="279"/>
      <w:r w:rsidR="003E4722" w:rsidRPr="003E4722">
        <w:rPr>
          <w:rFonts w:ascii="Times New Roman" w:eastAsia="Times New Roman" w:hAnsi="Times New Roman" w:cs="Times New Roman"/>
          <w:b/>
          <w:bCs/>
          <w:i w:val="0"/>
          <w:iCs w:val="0"/>
          <w:color w:val="auto"/>
          <w:sz w:val="24"/>
          <w:szCs w:val="24"/>
        </w:rPr>
        <w:t xml:space="preserve"> </w:t>
      </w:r>
    </w:p>
    <w:tbl>
      <w:tblPr>
        <w:tblW w:w="4808" w:type="dxa"/>
        <w:jc w:val="center"/>
        <w:tblLook w:val="04A0" w:firstRow="1" w:lastRow="0" w:firstColumn="1" w:lastColumn="0" w:noHBand="0" w:noVBand="1"/>
      </w:tblPr>
      <w:tblGrid>
        <w:gridCol w:w="511"/>
        <w:gridCol w:w="4304"/>
      </w:tblGrid>
      <w:tr w:rsidR="003E4722" w:rsidRPr="003E4722" w14:paraId="10A44132" w14:textId="77777777" w:rsidTr="003F190C">
        <w:trPr>
          <w:trHeight w:val="269"/>
          <w:jc w:val="center"/>
        </w:trPr>
        <w:tc>
          <w:tcPr>
            <w:tcW w:w="5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CAF81F"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No. </w:t>
            </w:r>
          </w:p>
        </w:tc>
        <w:tc>
          <w:tcPr>
            <w:tcW w:w="4304" w:type="dxa"/>
            <w:tcBorders>
              <w:top w:val="single" w:sz="4" w:space="0" w:color="auto"/>
              <w:left w:val="nil"/>
              <w:bottom w:val="single" w:sz="4" w:space="0" w:color="auto"/>
              <w:right w:val="single" w:sz="4" w:space="0" w:color="auto"/>
            </w:tcBorders>
            <w:shd w:val="clear" w:color="auto" w:fill="auto"/>
            <w:noWrap/>
            <w:vAlign w:val="bottom"/>
            <w:hideMark/>
          </w:tcPr>
          <w:p w14:paraId="0C9D7BD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Nombre </w:t>
            </w:r>
          </w:p>
        </w:tc>
      </w:tr>
      <w:tr w:rsidR="003E4722" w:rsidRPr="003E4722" w14:paraId="4855E69C"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0865D217"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1</w:t>
            </w:r>
          </w:p>
        </w:tc>
        <w:tc>
          <w:tcPr>
            <w:tcW w:w="4304" w:type="dxa"/>
            <w:tcBorders>
              <w:top w:val="nil"/>
              <w:left w:val="nil"/>
              <w:bottom w:val="single" w:sz="4" w:space="0" w:color="auto"/>
              <w:right w:val="single" w:sz="4" w:space="0" w:color="auto"/>
            </w:tcBorders>
            <w:shd w:val="clear" w:color="auto" w:fill="auto"/>
            <w:noWrap/>
            <w:vAlign w:val="bottom"/>
            <w:hideMark/>
          </w:tcPr>
          <w:p w14:paraId="4539754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Mauricio Moncada</w:t>
            </w:r>
          </w:p>
        </w:tc>
      </w:tr>
      <w:tr w:rsidR="003E4722" w:rsidRPr="003E4722" w14:paraId="0134B888"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227CCE22"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2</w:t>
            </w:r>
          </w:p>
        </w:tc>
        <w:tc>
          <w:tcPr>
            <w:tcW w:w="4304" w:type="dxa"/>
            <w:tcBorders>
              <w:top w:val="nil"/>
              <w:left w:val="nil"/>
              <w:bottom w:val="single" w:sz="4" w:space="0" w:color="auto"/>
              <w:right w:val="single" w:sz="4" w:space="0" w:color="auto"/>
            </w:tcBorders>
            <w:shd w:val="clear" w:color="auto" w:fill="auto"/>
            <w:noWrap/>
            <w:vAlign w:val="bottom"/>
            <w:hideMark/>
          </w:tcPr>
          <w:p w14:paraId="28FCB19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Dr. Armando Palomo</w:t>
            </w:r>
          </w:p>
        </w:tc>
      </w:tr>
      <w:tr w:rsidR="003E4722" w:rsidRPr="003E4722" w14:paraId="30216FBB"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5E97FD5D"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3</w:t>
            </w:r>
          </w:p>
        </w:tc>
        <w:tc>
          <w:tcPr>
            <w:tcW w:w="4304" w:type="dxa"/>
            <w:tcBorders>
              <w:top w:val="nil"/>
              <w:left w:val="nil"/>
              <w:bottom w:val="single" w:sz="4" w:space="0" w:color="auto"/>
              <w:right w:val="single" w:sz="4" w:space="0" w:color="auto"/>
            </w:tcBorders>
            <w:shd w:val="clear" w:color="auto" w:fill="auto"/>
            <w:noWrap/>
            <w:vAlign w:val="bottom"/>
            <w:hideMark/>
          </w:tcPr>
          <w:p w14:paraId="07DFCF5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Marbin Rivera</w:t>
            </w:r>
          </w:p>
        </w:tc>
      </w:tr>
      <w:tr w:rsidR="003E4722" w:rsidRPr="003E4722" w14:paraId="1611A8AD"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0DC824D7"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4</w:t>
            </w:r>
          </w:p>
        </w:tc>
        <w:tc>
          <w:tcPr>
            <w:tcW w:w="4304" w:type="dxa"/>
            <w:tcBorders>
              <w:top w:val="nil"/>
              <w:left w:val="nil"/>
              <w:bottom w:val="single" w:sz="4" w:space="0" w:color="auto"/>
              <w:right w:val="single" w:sz="4" w:space="0" w:color="auto"/>
            </w:tcBorders>
            <w:shd w:val="clear" w:color="auto" w:fill="auto"/>
            <w:noWrap/>
            <w:vAlign w:val="bottom"/>
            <w:hideMark/>
          </w:tcPr>
          <w:p w14:paraId="5239FFA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Dra. Bettina François</w:t>
            </w:r>
          </w:p>
        </w:tc>
      </w:tr>
      <w:tr w:rsidR="003E4722" w:rsidRPr="003E4722" w14:paraId="5343C1B6"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3E80A3C1"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5</w:t>
            </w:r>
          </w:p>
        </w:tc>
        <w:tc>
          <w:tcPr>
            <w:tcW w:w="4304" w:type="dxa"/>
            <w:tcBorders>
              <w:top w:val="nil"/>
              <w:left w:val="nil"/>
              <w:bottom w:val="single" w:sz="4" w:space="0" w:color="auto"/>
              <w:right w:val="single" w:sz="4" w:space="0" w:color="auto"/>
            </w:tcBorders>
            <w:shd w:val="clear" w:color="auto" w:fill="auto"/>
            <w:noWrap/>
            <w:vAlign w:val="bottom"/>
            <w:hideMark/>
          </w:tcPr>
          <w:p w14:paraId="6816F1B6"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Dr. Luis Cano Galindo</w:t>
            </w:r>
          </w:p>
        </w:tc>
      </w:tr>
      <w:tr w:rsidR="003E4722" w:rsidRPr="003E4722" w14:paraId="7120CC8D"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696B40DA"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6</w:t>
            </w:r>
          </w:p>
        </w:tc>
        <w:tc>
          <w:tcPr>
            <w:tcW w:w="4304" w:type="dxa"/>
            <w:tcBorders>
              <w:top w:val="nil"/>
              <w:left w:val="nil"/>
              <w:bottom w:val="single" w:sz="4" w:space="0" w:color="auto"/>
              <w:right w:val="single" w:sz="4" w:space="0" w:color="auto"/>
            </w:tcBorders>
            <w:shd w:val="clear" w:color="auto" w:fill="auto"/>
            <w:noWrap/>
            <w:vAlign w:val="bottom"/>
            <w:hideMark/>
          </w:tcPr>
          <w:p w14:paraId="52A3CDF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José Mena Soto</w:t>
            </w:r>
          </w:p>
        </w:tc>
      </w:tr>
      <w:tr w:rsidR="003E4722" w:rsidRPr="003E4722" w14:paraId="0EB2E6F6"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12541EEF"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7</w:t>
            </w:r>
          </w:p>
        </w:tc>
        <w:tc>
          <w:tcPr>
            <w:tcW w:w="4304" w:type="dxa"/>
            <w:tcBorders>
              <w:top w:val="nil"/>
              <w:left w:val="nil"/>
              <w:bottom w:val="single" w:sz="4" w:space="0" w:color="auto"/>
              <w:right w:val="single" w:sz="4" w:space="0" w:color="auto"/>
            </w:tcBorders>
            <w:shd w:val="clear" w:color="auto" w:fill="auto"/>
            <w:noWrap/>
            <w:vAlign w:val="bottom"/>
            <w:hideMark/>
          </w:tcPr>
          <w:p w14:paraId="403364E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Usuarios apadrinados </w:t>
            </w:r>
          </w:p>
        </w:tc>
      </w:tr>
      <w:tr w:rsidR="003E4722" w:rsidRPr="003E4722" w14:paraId="04F68000"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00531435"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8</w:t>
            </w:r>
          </w:p>
        </w:tc>
        <w:tc>
          <w:tcPr>
            <w:tcW w:w="4304" w:type="dxa"/>
            <w:tcBorders>
              <w:top w:val="nil"/>
              <w:left w:val="nil"/>
              <w:bottom w:val="single" w:sz="4" w:space="0" w:color="auto"/>
              <w:right w:val="single" w:sz="4" w:space="0" w:color="auto"/>
            </w:tcBorders>
            <w:shd w:val="clear" w:color="auto" w:fill="auto"/>
            <w:noWrap/>
            <w:vAlign w:val="bottom"/>
            <w:hideMark/>
          </w:tcPr>
          <w:p w14:paraId="0E3AE882"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David Martínez</w:t>
            </w:r>
          </w:p>
        </w:tc>
      </w:tr>
      <w:tr w:rsidR="003E4722" w:rsidRPr="003E4722" w14:paraId="744AD6E2" w14:textId="77777777" w:rsidTr="003F190C">
        <w:trPr>
          <w:trHeight w:val="269"/>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14:paraId="7F992764" w14:textId="77777777" w:rsidR="003E4722" w:rsidRPr="003E4722" w:rsidRDefault="003E4722" w:rsidP="003E4722">
            <w:pPr>
              <w:spacing w:after="0" w:line="240" w:lineRule="auto"/>
              <w:ind w:firstLine="0"/>
              <w:jc w:val="righ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9</w:t>
            </w:r>
          </w:p>
        </w:tc>
        <w:tc>
          <w:tcPr>
            <w:tcW w:w="4304" w:type="dxa"/>
            <w:tcBorders>
              <w:top w:val="nil"/>
              <w:left w:val="nil"/>
              <w:bottom w:val="single" w:sz="4" w:space="0" w:color="auto"/>
              <w:right w:val="single" w:sz="4" w:space="0" w:color="auto"/>
            </w:tcBorders>
            <w:shd w:val="clear" w:color="auto" w:fill="auto"/>
            <w:noWrap/>
            <w:vAlign w:val="bottom"/>
            <w:hideMark/>
          </w:tcPr>
          <w:p w14:paraId="31891DD9"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Proveedores de servicios </w:t>
            </w:r>
          </w:p>
        </w:tc>
      </w:tr>
    </w:tbl>
    <w:p w14:paraId="7622A01F" w14:textId="77777777" w:rsidR="003E4722" w:rsidRPr="003E4722" w:rsidRDefault="003E4722" w:rsidP="003E4722">
      <w:pPr>
        <w:spacing w:after="0" w:line="240" w:lineRule="auto"/>
        <w:ind w:firstLine="0"/>
        <w:jc w:val="left"/>
        <w:rPr>
          <w:rFonts w:ascii="Times New Roman" w:eastAsia="Times New Roman" w:hAnsi="Times New Roman" w:cs="Times New Roman"/>
          <w:sz w:val="20"/>
          <w:szCs w:val="20"/>
        </w:rPr>
      </w:pPr>
      <w:r w:rsidRPr="003E4722">
        <w:rPr>
          <w:rFonts w:ascii="Times New Roman" w:eastAsia="Times New Roman" w:hAnsi="Times New Roman" w:cs="Times New Roman"/>
          <w:sz w:val="20"/>
          <w:szCs w:val="20"/>
        </w:rPr>
        <w:t xml:space="preserve">Fuente: Elaboración propia </w:t>
      </w:r>
    </w:p>
    <w:p w14:paraId="2965C790" w14:textId="77777777" w:rsidR="003E4722" w:rsidRPr="003E4722" w:rsidRDefault="003E4722" w:rsidP="003E4722">
      <w:pPr>
        <w:spacing w:after="0" w:line="240" w:lineRule="auto"/>
        <w:ind w:firstLine="0"/>
        <w:jc w:val="left"/>
        <w:rPr>
          <w:rFonts w:ascii="Times New Roman" w:eastAsia="Times New Roman" w:hAnsi="Times New Roman" w:cs="Times New Roman"/>
          <w:sz w:val="20"/>
          <w:szCs w:val="20"/>
        </w:rPr>
      </w:pPr>
    </w:p>
    <w:p w14:paraId="40A5B45B" w14:textId="77777777" w:rsidR="003E4722" w:rsidRPr="003E4722" w:rsidRDefault="003E4722" w:rsidP="003E4722">
      <w:pPr>
        <w:spacing w:after="0" w:line="240" w:lineRule="auto"/>
        <w:ind w:firstLine="0"/>
        <w:jc w:val="left"/>
        <w:rPr>
          <w:rFonts w:ascii="Times New Roman" w:eastAsia="Times New Roman" w:hAnsi="Times New Roman" w:cs="Times New Roman"/>
          <w:sz w:val="20"/>
          <w:szCs w:val="20"/>
        </w:rPr>
      </w:pPr>
    </w:p>
    <w:p w14:paraId="3004E71E" w14:textId="21B8B824" w:rsidR="003E4722" w:rsidRPr="003E4722" w:rsidRDefault="00FE261D" w:rsidP="00FE261D">
      <w:pPr>
        <w:pStyle w:val="Descripcin"/>
        <w:ind w:firstLine="0"/>
        <w:rPr>
          <w:rFonts w:ascii="Times New Roman" w:eastAsia="Times New Roman" w:hAnsi="Times New Roman" w:cs="Times New Roman"/>
          <w:b/>
          <w:bCs/>
          <w:i w:val="0"/>
          <w:iCs w:val="0"/>
          <w:color w:val="auto"/>
          <w:sz w:val="24"/>
          <w:szCs w:val="24"/>
        </w:rPr>
      </w:pPr>
      <w:bookmarkStart w:id="280" w:name="_Toc166617697"/>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15</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E4722" w:rsidRPr="003E4722">
        <w:rPr>
          <w:rFonts w:ascii="Times New Roman" w:eastAsia="Times New Roman" w:hAnsi="Times New Roman" w:cs="Times New Roman"/>
          <w:b/>
          <w:bCs/>
          <w:i w:val="0"/>
          <w:iCs w:val="0"/>
          <w:color w:val="auto"/>
          <w:sz w:val="24"/>
          <w:szCs w:val="24"/>
        </w:rPr>
        <w:t>Notas</w:t>
      </w:r>
      <w:bookmarkEnd w:id="280"/>
      <w:r w:rsidR="003E4722" w:rsidRPr="003E4722">
        <w:rPr>
          <w:rFonts w:ascii="Times New Roman" w:eastAsia="Times New Roman" w:hAnsi="Times New Roman" w:cs="Times New Roman"/>
          <w:b/>
          <w:bCs/>
          <w:i w:val="0"/>
          <w:iCs w:val="0"/>
          <w:color w:val="auto"/>
          <w:sz w:val="24"/>
          <w:szCs w:val="24"/>
        </w:rPr>
        <w:t xml:space="preserve"> </w:t>
      </w:r>
    </w:p>
    <w:tbl>
      <w:tblPr>
        <w:tblW w:w="4600" w:type="dxa"/>
        <w:jc w:val="center"/>
        <w:tblLook w:val="04A0" w:firstRow="1" w:lastRow="0" w:firstColumn="1" w:lastColumn="0" w:noHBand="0" w:noVBand="1"/>
      </w:tblPr>
      <w:tblGrid>
        <w:gridCol w:w="1516"/>
        <w:gridCol w:w="1278"/>
        <w:gridCol w:w="1806"/>
      </w:tblGrid>
      <w:tr w:rsidR="003E4722" w:rsidRPr="003E4722" w14:paraId="2E214463" w14:textId="77777777" w:rsidTr="00823EA9">
        <w:trPr>
          <w:trHeight w:val="708"/>
          <w:jc w:val="center"/>
        </w:trPr>
        <w:tc>
          <w:tcPr>
            <w:tcW w:w="460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7233E7E" w14:textId="77777777" w:rsidR="003E4722" w:rsidRPr="003E4722" w:rsidRDefault="003E4722" w:rsidP="003E4722">
            <w:pPr>
              <w:spacing w:after="0" w:line="240" w:lineRule="auto"/>
              <w:ind w:firstLine="0"/>
              <w:jc w:val="center"/>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Notas</w:t>
            </w:r>
          </w:p>
        </w:tc>
      </w:tr>
      <w:tr w:rsidR="003E4722" w:rsidRPr="003E4722" w14:paraId="5A402B86"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center"/>
            <w:hideMark/>
          </w:tcPr>
          <w:p w14:paraId="4D4950EC" w14:textId="77777777" w:rsidR="003E4722" w:rsidRPr="003E4722" w:rsidRDefault="003E4722" w:rsidP="003E4722">
            <w:pPr>
              <w:spacing w:after="0" w:line="240" w:lineRule="auto"/>
              <w:ind w:firstLine="0"/>
              <w:jc w:val="center"/>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Frecuencia </w:t>
            </w:r>
          </w:p>
        </w:tc>
        <w:tc>
          <w:tcPr>
            <w:tcW w:w="1278" w:type="dxa"/>
            <w:tcBorders>
              <w:top w:val="nil"/>
              <w:left w:val="nil"/>
              <w:bottom w:val="single" w:sz="4" w:space="0" w:color="auto"/>
              <w:right w:val="single" w:sz="4" w:space="0" w:color="auto"/>
            </w:tcBorders>
            <w:shd w:val="clear" w:color="auto" w:fill="auto"/>
            <w:noWrap/>
            <w:vAlign w:val="center"/>
            <w:hideMark/>
          </w:tcPr>
          <w:p w14:paraId="10B2481A" w14:textId="77777777" w:rsidR="003E4722" w:rsidRPr="003E4722" w:rsidRDefault="003E4722" w:rsidP="003E4722">
            <w:pPr>
              <w:spacing w:after="0" w:line="240" w:lineRule="auto"/>
              <w:ind w:firstLine="0"/>
              <w:jc w:val="center"/>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Medio</w:t>
            </w:r>
          </w:p>
        </w:tc>
        <w:tc>
          <w:tcPr>
            <w:tcW w:w="1806" w:type="dxa"/>
            <w:tcBorders>
              <w:top w:val="nil"/>
              <w:left w:val="nil"/>
              <w:bottom w:val="single" w:sz="4" w:space="0" w:color="auto"/>
              <w:right w:val="single" w:sz="4" w:space="0" w:color="auto"/>
            </w:tcBorders>
            <w:shd w:val="clear" w:color="auto" w:fill="auto"/>
            <w:noWrap/>
            <w:vAlign w:val="center"/>
            <w:hideMark/>
          </w:tcPr>
          <w:p w14:paraId="2284C32C" w14:textId="77777777" w:rsidR="003E4722" w:rsidRPr="003E4722" w:rsidRDefault="003E4722" w:rsidP="003E4722">
            <w:pPr>
              <w:spacing w:after="0" w:line="240" w:lineRule="auto"/>
              <w:ind w:firstLine="0"/>
              <w:jc w:val="center"/>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Responsabilidad </w:t>
            </w:r>
          </w:p>
        </w:tc>
      </w:tr>
      <w:tr w:rsidR="003E4722" w:rsidRPr="003E4722" w14:paraId="5859766C" w14:textId="77777777" w:rsidTr="00823EA9">
        <w:trPr>
          <w:trHeight w:val="540"/>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6AD2AAE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 (mensual)</w:t>
            </w:r>
          </w:p>
        </w:tc>
        <w:tc>
          <w:tcPr>
            <w:tcW w:w="1278" w:type="dxa"/>
            <w:tcBorders>
              <w:top w:val="nil"/>
              <w:left w:val="nil"/>
              <w:bottom w:val="single" w:sz="4" w:space="0" w:color="auto"/>
              <w:right w:val="single" w:sz="4" w:space="0" w:color="auto"/>
            </w:tcBorders>
            <w:shd w:val="clear" w:color="auto" w:fill="auto"/>
            <w:noWrap/>
            <w:vAlign w:val="bottom"/>
            <w:hideMark/>
          </w:tcPr>
          <w:p w14:paraId="2EF2C64B"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I (informe)</w:t>
            </w:r>
          </w:p>
        </w:tc>
        <w:tc>
          <w:tcPr>
            <w:tcW w:w="1806" w:type="dxa"/>
            <w:tcBorders>
              <w:top w:val="nil"/>
              <w:left w:val="nil"/>
              <w:bottom w:val="single" w:sz="4" w:space="0" w:color="auto"/>
              <w:right w:val="single" w:sz="4" w:space="0" w:color="auto"/>
            </w:tcBorders>
            <w:shd w:val="clear" w:color="auto" w:fill="auto"/>
            <w:noWrap/>
            <w:vAlign w:val="bottom"/>
            <w:hideMark/>
          </w:tcPr>
          <w:p w14:paraId="32AE0097"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D (destinatario)</w:t>
            </w:r>
          </w:p>
        </w:tc>
      </w:tr>
      <w:tr w:rsidR="003E4722" w:rsidRPr="003E4722" w14:paraId="272F23FD"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7B20F7B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 (semanal)</w:t>
            </w:r>
          </w:p>
        </w:tc>
        <w:tc>
          <w:tcPr>
            <w:tcW w:w="1278" w:type="dxa"/>
            <w:tcBorders>
              <w:top w:val="nil"/>
              <w:left w:val="nil"/>
              <w:bottom w:val="single" w:sz="4" w:space="0" w:color="auto"/>
              <w:right w:val="single" w:sz="4" w:space="0" w:color="auto"/>
            </w:tcBorders>
            <w:shd w:val="clear" w:color="auto" w:fill="auto"/>
            <w:noWrap/>
            <w:vAlign w:val="bottom"/>
            <w:hideMark/>
          </w:tcPr>
          <w:p w14:paraId="3ACBB8D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M (minuta)</w:t>
            </w:r>
          </w:p>
        </w:tc>
        <w:tc>
          <w:tcPr>
            <w:tcW w:w="1806" w:type="dxa"/>
            <w:tcBorders>
              <w:top w:val="nil"/>
              <w:left w:val="nil"/>
              <w:bottom w:val="single" w:sz="4" w:space="0" w:color="auto"/>
              <w:right w:val="single" w:sz="4" w:space="0" w:color="auto"/>
            </w:tcBorders>
            <w:shd w:val="clear" w:color="auto" w:fill="auto"/>
            <w:noWrap/>
            <w:vAlign w:val="bottom"/>
            <w:hideMark/>
          </w:tcPr>
          <w:p w14:paraId="347FD58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 (Emisor)</w:t>
            </w:r>
          </w:p>
        </w:tc>
      </w:tr>
      <w:tr w:rsidR="003E4722" w:rsidRPr="003E4722" w14:paraId="4709F3E5"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56845E20"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Q (quincenal)</w:t>
            </w:r>
          </w:p>
        </w:tc>
        <w:tc>
          <w:tcPr>
            <w:tcW w:w="1278" w:type="dxa"/>
            <w:tcBorders>
              <w:top w:val="nil"/>
              <w:left w:val="nil"/>
              <w:bottom w:val="single" w:sz="4" w:space="0" w:color="auto"/>
              <w:right w:val="single" w:sz="4" w:space="0" w:color="auto"/>
            </w:tcBorders>
            <w:shd w:val="clear" w:color="auto" w:fill="auto"/>
            <w:noWrap/>
            <w:vAlign w:val="bottom"/>
            <w:hideMark/>
          </w:tcPr>
          <w:p w14:paraId="2F1BDAD3"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 (e-mail)</w:t>
            </w:r>
          </w:p>
        </w:tc>
        <w:tc>
          <w:tcPr>
            <w:tcW w:w="1806" w:type="dxa"/>
            <w:tcBorders>
              <w:top w:val="nil"/>
              <w:left w:val="nil"/>
              <w:bottom w:val="single" w:sz="4" w:space="0" w:color="auto"/>
              <w:right w:val="single" w:sz="4" w:space="0" w:color="auto"/>
            </w:tcBorders>
            <w:shd w:val="clear" w:color="auto" w:fill="auto"/>
            <w:noWrap/>
            <w:vAlign w:val="bottom"/>
            <w:hideMark/>
          </w:tcPr>
          <w:p w14:paraId="5AA6AB64"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A (autoriza)</w:t>
            </w:r>
          </w:p>
        </w:tc>
      </w:tr>
      <w:tr w:rsidR="003E4722" w:rsidRPr="003E4722" w14:paraId="734B7687"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63DE667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E (eventual)</w:t>
            </w:r>
          </w:p>
        </w:tc>
        <w:tc>
          <w:tcPr>
            <w:tcW w:w="1278" w:type="dxa"/>
            <w:tcBorders>
              <w:top w:val="nil"/>
              <w:left w:val="nil"/>
              <w:bottom w:val="single" w:sz="4" w:space="0" w:color="auto"/>
              <w:right w:val="single" w:sz="4" w:space="0" w:color="auto"/>
            </w:tcBorders>
            <w:shd w:val="clear" w:color="auto" w:fill="auto"/>
            <w:noWrap/>
            <w:vAlign w:val="bottom"/>
            <w:hideMark/>
          </w:tcPr>
          <w:p w14:paraId="660EC27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R (reunión)</w:t>
            </w:r>
          </w:p>
        </w:tc>
        <w:tc>
          <w:tcPr>
            <w:tcW w:w="1806" w:type="dxa"/>
            <w:tcBorders>
              <w:top w:val="nil"/>
              <w:left w:val="nil"/>
              <w:bottom w:val="single" w:sz="4" w:space="0" w:color="auto"/>
              <w:right w:val="single" w:sz="4" w:space="0" w:color="auto"/>
            </w:tcBorders>
            <w:shd w:val="clear" w:color="auto" w:fill="auto"/>
            <w:noWrap/>
            <w:vAlign w:val="bottom"/>
            <w:hideMark/>
          </w:tcPr>
          <w:p w14:paraId="5F4849FE"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S (soporte)</w:t>
            </w:r>
          </w:p>
        </w:tc>
      </w:tr>
      <w:tr w:rsidR="003E4722" w:rsidRPr="003E4722" w14:paraId="433863CC"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310F1068"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w:t>
            </w:r>
          </w:p>
        </w:tc>
        <w:tc>
          <w:tcPr>
            <w:tcW w:w="1278" w:type="dxa"/>
            <w:tcBorders>
              <w:top w:val="nil"/>
              <w:left w:val="nil"/>
              <w:bottom w:val="single" w:sz="4" w:space="0" w:color="auto"/>
              <w:right w:val="single" w:sz="4" w:space="0" w:color="auto"/>
            </w:tcBorders>
            <w:shd w:val="clear" w:color="auto" w:fill="auto"/>
            <w:noWrap/>
            <w:vAlign w:val="bottom"/>
            <w:hideMark/>
          </w:tcPr>
          <w:p w14:paraId="29F526E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G (gráfico) </w:t>
            </w:r>
          </w:p>
        </w:tc>
        <w:tc>
          <w:tcPr>
            <w:tcW w:w="1806" w:type="dxa"/>
            <w:tcBorders>
              <w:top w:val="nil"/>
              <w:left w:val="nil"/>
              <w:bottom w:val="single" w:sz="4" w:space="0" w:color="auto"/>
              <w:right w:val="single" w:sz="4" w:space="0" w:color="auto"/>
            </w:tcBorders>
            <w:shd w:val="clear" w:color="auto" w:fill="auto"/>
            <w:noWrap/>
            <w:vAlign w:val="bottom"/>
            <w:hideMark/>
          </w:tcPr>
          <w:p w14:paraId="3CE1F31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rPr>
            </w:pPr>
            <w:r w:rsidRPr="003E4722">
              <w:rPr>
                <w:rFonts w:ascii="Times New Roman" w:eastAsia="Times New Roman" w:hAnsi="Times New Roman" w:cs="Times New Roman"/>
                <w:color w:val="000000"/>
                <w:sz w:val="20"/>
                <w:szCs w:val="20"/>
              </w:rPr>
              <w:t xml:space="preserve">V (valida) </w:t>
            </w:r>
          </w:p>
        </w:tc>
      </w:tr>
      <w:tr w:rsidR="003E4722" w:rsidRPr="003E4722" w14:paraId="2152BBCE" w14:textId="77777777" w:rsidTr="00823EA9">
        <w:trPr>
          <w:trHeight w:val="288"/>
          <w:jc w:val="center"/>
        </w:trPr>
        <w:tc>
          <w:tcPr>
            <w:tcW w:w="1516" w:type="dxa"/>
            <w:tcBorders>
              <w:top w:val="nil"/>
              <w:left w:val="single" w:sz="4" w:space="0" w:color="auto"/>
              <w:bottom w:val="single" w:sz="4" w:space="0" w:color="auto"/>
              <w:right w:val="single" w:sz="4" w:space="0" w:color="auto"/>
            </w:tcBorders>
            <w:shd w:val="clear" w:color="auto" w:fill="auto"/>
            <w:noWrap/>
            <w:vAlign w:val="bottom"/>
            <w:hideMark/>
          </w:tcPr>
          <w:p w14:paraId="65594ECA"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lang w:val="en-US"/>
              </w:rPr>
            </w:pPr>
            <w:r w:rsidRPr="003E4722">
              <w:rPr>
                <w:rFonts w:ascii="Times New Roman" w:eastAsia="Times New Roman" w:hAnsi="Times New Roman" w:cs="Times New Roman"/>
                <w:color w:val="000000"/>
                <w:sz w:val="20"/>
                <w:szCs w:val="20"/>
                <w:lang w:val="en-US"/>
              </w:rPr>
              <w:t> </w:t>
            </w:r>
          </w:p>
        </w:tc>
        <w:tc>
          <w:tcPr>
            <w:tcW w:w="1278" w:type="dxa"/>
            <w:tcBorders>
              <w:top w:val="nil"/>
              <w:left w:val="nil"/>
              <w:bottom w:val="single" w:sz="4" w:space="0" w:color="auto"/>
              <w:right w:val="single" w:sz="4" w:space="0" w:color="auto"/>
            </w:tcBorders>
            <w:shd w:val="clear" w:color="auto" w:fill="auto"/>
            <w:noWrap/>
            <w:vAlign w:val="bottom"/>
            <w:hideMark/>
          </w:tcPr>
          <w:p w14:paraId="2E3098BD"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lang w:val="en-US"/>
              </w:rPr>
            </w:pPr>
            <w:r w:rsidRPr="003E4722">
              <w:rPr>
                <w:rFonts w:ascii="Times New Roman" w:eastAsia="Times New Roman" w:hAnsi="Times New Roman" w:cs="Times New Roman"/>
                <w:color w:val="000000"/>
                <w:sz w:val="20"/>
                <w:szCs w:val="20"/>
                <w:lang w:val="en-US"/>
              </w:rPr>
              <w:t xml:space="preserve">P (planilla) </w:t>
            </w:r>
          </w:p>
        </w:tc>
        <w:tc>
          <w:tcPr>
            <w:tcW w:w="1806" w:type="dxa"/>
            <w:tcBorders>
              <w:top w:val="nil"/>
              <w:left w:val="nil"/>
              <w:bottom w:val="single" w:sz="4" w:space="0" w:color="auto"/>
              <w:right w:val="single" w:sz="4" w:space="0" w:color="auto"/>
            </w:tcBorders>
            <w:shd w:val="clear" w:color="auto" w:fill="auto"/>
            <w:noWrap/>
            <w:vAlign w:val="bottom"/>
            <w:hideMark/>
          </w:tcPr>
          <w:p w14:paraId="19606015" w14:textId="77777777" w:rsidR="003E4722" w:rsidRPr="003E4722" w:rsidRDefault="003E4722" w:rsidP="003E4722">
            <w:pPr>
              <w:spacing w:after="0" w:line="240" w:lineRule="auto"/>
              <w:ind w:firstLine="0"/>
              <w:jc w:val="left"/>
              <w:rPr>
                <w:rFonts w:ascii="Times New Roman" w:eastAsia="Times New Roman" w:hAnsi="Times New Roman" w:cs="Times New Roman"/>
                <w:color w:val="000000"/>
                <w:sz w:val="20"/>
                <w:szCs w:val="20"/>
                <w:lang w:val="en-US"/>
              </w:rPr>
            </w:pPr>
            <w:r w:rsidRPr="003E4722">
              <w:rPr>
                <w:rFonts w:ascii="Times New Roman" w:eastAsia="Times New Roman" w:hAnsi="Times New Roman" w:cs="Times New Roman"/>
                <w:color w:val="000000"/>
                <w:sz w:val="20"/>
                <w:szCs w:val="20"/>
                <w:lang w:val="en-US"/>
              </w:rPr>
              <w:t> </w:t>
            </w:r>
          </w:p>
        </w:tc>
      </w:tr>
    </w:tbl>
    <w:p w14:paraId="494EDBDE" w14:textId="25943D3D" w:rsidR="003F176F" w:rsidRDefault="003E4722" w:rsidP="00EC0BA9">
      <w:pPr>
        <w:spacing w:after="0" w:line="240" w:lineRule="auto"/>
        <w:ind w:firstLine="0"/>
        <w:jc w:val="left"/>
        <w:rPr>
          <w:rFonts w:ascii="Times New Roman" w:eastAsia="Times New Roman" w:hAnsi="Times New Roman" w:cs="Times New Roman"/>
          <w:sz w:val="20"/>
          <w:szCs w:val="20"/>
        </w:rPr>
      </w:pPr>
      <w:bookmarkStart w:id="281" w:name="_Hlk162128448"/>
      <w:r w:rsidRPr="003E4722">
        <w:rPr>
          <w:rFonts w:ascii="Times New Roman" w:eastAsia="Times New Roman" w:hAnsi="Times New Roman" w:cs="Times New Roman"/>
          <w:sz w:val="20"/>
          <w:szCs w:val="20"/>
        </w:rPr>
        <w:t>Fuente: Elaboración propia</w:t>
      </w:r>
    </w:p>
    <w:bookmarkEnd w:id="281"/>
    <w:p w14:paraId="42FE123F" w14:textId="062BA3DF" w:rsidR="00567D2F" w:rsidRDefault="00567D2F" w:rsidP="00EC0BA9">
      <w:pPr>
        <w:spacing w:after="0" w:line="240" w:lineRule="auto"/>
        <w:ind w:firstLine="0"/>
        <w:jc w:val="left"/>
        <w:rPr>
          <w:rFonts w:ascii="Times New Roman" w:eastAsia="Times New Roman" w:hAnsi="Times New Roman" w:cs="Times New Roman"/>
          <w:sz w:val="20"/>
          <w:szCs w:val="20"/>
        </w:rPr>
      </w:pPr>
    </w:p>
    <w:p w14:paraId="533A60CD" w14:textId="01A07A8F" w:rsidR="0026249E" w:rsidRDefault="0026249E" w:rsidP="00EC0BA9">
      <w:pPr>
        <w:spacing w:after="0" w:line="240" w:lineRule="auto"/>
        <w:ind w:firstLine="0"/>
        <w:jc w:val="left"/>
        <w:rPr>
          <w:rFonts w:ascii="Times New Roman" w:eastAsia="Times New Roman" w:hAnsi="Times New Roman" w:cs="Times New Roman"/>
          <w:sz w:val="20"/>
          <w:szCs w:val="20"/>
        </w:rPr>
      </w:pPr>
    </w:p>
    <w:p w14:paraId="40FDE3C2" w14:textId="792D2EB6" w:rsidR="0026249E" w:rsidRPr="00BF15A5" w:rsidRDefault="001C3485" w:rsidP="00F206B4">
      <w:pPr>
        <w:pStyle w:val="Ttulo4"/>
        <w:numPr>
          <w:ilvl w:val="3"/>
          <w:numId w:val="36"/>
        </w:numPr>
      </w:pPr>
      <w:bookmarkStart w:id="282" w:name="_Toc166617671"/>
      <w:r>
        <w:t>GESTIÓN DE RECURSOS</w:t>
      </w:r>
      <w:bookmarkEnd w:id="282"/>
    </w:p>
    <w:p w14:paraId="0BED5F6E" w14:textId="1FC9214B" w:rsidR="0013450F" w:rsidRPr="009A1DC5" w:rsidRDefault="0013450F" w:rsidP="0013450F">
      <w:pPr>
        <w:rPr>
          <w:rFonts w:ascii="Times New Roman" w:hAnsi="Times New Roman" w:cs="Times New Roman"/>
          <w:sz w:val="24"/>
          <w:szCs w:val="24"/>
        </w:rPr>
      </w:pPr>
      <w:r w:rsidRPr="009A1DC5">
        <w:rPr>
          <w:rFonts w:ascii="Times New Roman" w:hAnsi="Times New Roman" w:cs="Times New Roman"/>
          <w:sz w:val="24"/>
          <w:szCs w:val="24"/>
        </w:rPr>
        <w:t xml:space="preserve">La estimación de recursos permite </w:t>
      </w:r>
      <w:r>
        <w:rPr>
          <w:rFonts w:ascii="Times New Roman" w:hAnsi="Times New Roman" w:cs="Times New Roman"/>
          <w:sz w:val="24"/>
          <w:szCs w:val="24"/>
        </w:rPr>
        <w:t xml:space="preserve">planificar y garantizar la disponibilidad de </w:t>
      </w:r>
      <w:r w:rsidR="001572D8">
        <w:rPr>
          <w:rFonts w:ascii="Times New Roman" w:hAnsi="Times New Roman" w:cs="Times New Roman"/>
          <w:sz w:val="24"/>
          <w:szCs w:val="24"/>
        </w:rPr>
        <w:t>estos</w:t>
      </w:r>
      <w:r>
        <w:rPr>
          <w:rFonts w:ascii="Times New Roman" w:hAnsi="Times New Roman" w:cs="Times New Roman"/>
          <w:sz w:val="24"/>
          <w:szCs w:val="24"/>
        </w:rPr>
        <w:t xml:space="preserve"> para el desarrollo de las </w:t>
      </w:r>
      <w:r w:rsidRPr="009A1DC5">
        <w:rPr>
          <w:rFonts w:ascii="Times New Roman" w:hAnsi="Times New Roman" w:cs="Times New Roman"/>
          <w:sz w:val="24"/>
          <w:szCs w:val="24"/>
        </w:rPr>
        <w:t>actividades o paquete</w:t>
      </w:r>
      <w:r>
        <w:rPr>
          <w:rFonts w:ascii="Times New Roman" w:hAnsi="Times New Roman" w:cs="Times New Roman"/>
          <w:sz w:val="24"/>
          <w:szCs w:val="24"/>
        </w:rPr>
        <w:t>s</w:t>
      </w:r>
      <w:r w:rsidRPr="009A1DC5">
        <w:rPr>
          <w:rFonts w:ascii="Times New Roman" w:hAnsi="Times New Roman" w:cs="Times New Roman"/>
          <w:sz w:val="24"/>
          <w:szCs w:val="24"/>
        </w:rPr>
        <w:t xml:space="preserve"> de trabajo que se ejecutará</w:t>
      </w:r>
      <w:r>
        <w:rPr>
          <w:rFonts w:ascii="Times New Roman" w:hAnsi="Times New Roman" w:cs="Times New Roman"/>
          <w:sz w:val="24"/>
          <w:szCs w:val="24"/>
        </w:rPr>
        <w:t>n</w:t>
      </w:r>
      <w:r w:rsidRPr="009A1DC5">
        <w:rPr>
          <w:rFonts w:ascii="Times New Roman" w:hAnsi="Times New Roman" w:cs="Times New Roman"/>
          <w:sz w:val="24"/>
          <w:szCs w:val="24"/>
        </w:rPr>
        <w:t xml:space="preserve"> utilizando al máximo su potencial. Para </w:t>
      </w:r>
      <w:r>
        <w:rPr>
          <w:rFonts w:ascii="Times New Roman" w:hAnsi="Times New Roman" w:cs="Times New Roman"/>
          <w:sz w:val="24"/>
          <w:szCs w:val="24"/>
        </w:rPr>
        <w:t xml:space="preserve">una mejor comprensión </w:t>
      </w:r>
      <w:r w:rsidRPr="009A1DC5">
        <w:rPr>
          <w:rFonts w:ascii="Times New Roman" w:hAnsi="Times New Roman" w:cs="Times New Roman"/>
          <w:sz w:val="24"/>
          <w:szCs w:val="24"/>
        </w:rPr>
        <w:t>se desarroll</w:t>
      </w:r>
      <w:r>
        <w:rPr>
          <w:rFonts w:ascii="Times New Roman" w:hAnsi="Times New Roman" w:cs="Times New Roman"/>
          <w:sz w:val="24"/>
          <w:szCs w:val="24"/>
        </w:rPr>
        <w:t>a</w:t>
      </w:r>
      <w:r w:rsidRPr="009A1DC5">
        <w:rPr>
          <w:rFonts w:ascii="Times New Roman" w:hAnsi="Times New Roman" w:cs="Times New Roman"/>
          <w:sz w:val="24"/>
          <w:szCs w:val="24"/>
        </w:rPr>
        <w:t xml:space="preserve"> la </w:t>
      </w:r>
      <w:r>
        <w:rPr>
          <w:rFonts w:ascii="Times New Roman" w:hAnsi="Times New Roman" w:cs="Times New Roman"/>
          <w:sz w:val="24"/>
          <w:szCs w:val="24"/>
        </w:rPr>
        <w:t>E</w:t>
      </w:r>
      <w:r w:rsidRPr="009A1DC5">
        <w:rPr>
          <w:rFonts w:ascii="Times New Roman" w:hAnsi="Times New Roman" w:cs="Times New Roman"/>
          <w:sz w:val="24"/>
          <w:szCs w:val="24"/>
        </w:rPr>
        <w:t xml:space="preserve">structura de </w:t>
      </w:r>
      <w:r>
        <w:rPr>
          <w:rFonts w:ascii="Times New Roman" w:hAnsi="Times New Roman" w:cs="Times New Roman"/>
          <w:sz w:val="24"/>
          <w:szCs w:val="24"/>
        </w:rPr>
        <w:t>D</w:t>
      </w:r>
      <w:r w:rsidRPr="009A1DC5">
        <w:rPr>
          <w:rFonts w:ascii="Times New Roman" w:hAnsi="Times New Roman" w:cs="Times New Roman"/>
          <w:sz w:val="24"/>
          <w:szCs w:val="24"/>
        </w:rPr>
        <w:t xml:space="preserve">esglose de </w:t>
      </w:r>
      <w:r>
        <w:rPr>
          <w:rFonts w:ascii="Times New Roman" w:hAnsi="Times New Roman" w:cs="Times New Roman"/>
          <w:sz w:val="24"/>
          <w:szCs w:val="24"/>
        </w:rPr>
        <w:t>R</w:t>
      </w:r>
      <w:r w:rsidRPr="009A1DC5">
        <w:rPr>
          <w:rFonts w:ascii="Times New Roman" w:hAnsi="Times New Roman" w:cs="Times New Roman"/>
          <w:sz w:val="24"/>
          <w:szCs w:val="24"/>
        </w:rPr>
        <w:t>ecursos</w:t>
      </w:r>
      <w:r>
        <w:rPr>
          <w:rFonts w:ascii="Times New Roman" w:hAnsi="Times New Roman" w:cs="Times New Roman"/>
          <w:sz w:val="24"/>
          <w:szCs w:val="24"/>
        </w:rPr>
        <w:t xml:space="preserve"> (EDR)</w:t>
      </w:r>
      <w:r w:rsidRPr="009A1DC5">
        <w:rPr>
          <w:rFonts w:ascii="Times New Roman" w:hAnsi="Times New Roman" w:cs="Times New Roman"/>
          <w:sz w:val="24"/>
          <w:szCs w:val="24"/>
        </w:rPr>
        <w:t xml:space="preserve"> basándose en los entregables y paquetes de trabajo del proyecto.</w:t>
      </w:r>
    </w:p>
    <w:p w14:paraId="742164B4" w14:textId="77777777" w:rsidR="008C6084" w:rsidRDefault="008C6084" w:rsidP="0013450F">
      <w:pPr>
        <w:rPr>
          <w:rFonts w:ascii="Times New Roman" w:hAnsi="Times New Roman" w:cs="Times New Roman"/>
          <w:sz w:val="24"/>
          <w:szCs w:val="24"/>
        </w:rPr>
      </w:pPr>
    </w:p>
    <w:p w14:paraId="58F54E9A" w14:textId="77777777" w:rsidR="008C6084" w:rsidRDefault="008C6084" w:rsidP="0013450F">
      <w:pPr>
        <w:rPr>
          <w:rFonts w:ascii="Times New Roman" w:hAnsi="Times New Roman" w:cs="Times New Roman"/>
          <w:sz w:val="24"/>
          <w:szCs w:val="24"/>
        </w:rPr>
      </w:pPr>
    </w:p>
    <w:p w14:paraId="73C10EBB" w14:textId="77777777" w:rsidR="008C6084" w:rsidRDefault="008C6084" w:rsidP="0013450F">
      <w:pPr>
        <w:rPr>
          <w:rFonts w:ascii="Times New Roman" w:hAnsi="Times New Roman" w:cs="Times New Roman"/>
          <w:sz w:val="24"/>
          <w:szCs w:val="24"/>
        </w:rPr>
      </w:pPr>
    </w:p>
    <w:p w14:paraId="2C72ABFF" w14:textId="55D5523F" w:rsidR="0013450F" w:rsidRPr="009A1DC5" w:rsidRDefault="0013450F" w:rsidP="0013450F">
      <w:pPr>
        <w:rPr>
          <w:rFonts w:ascii="Times New Roman" w:hAnsi="Times New Roman" w:cs="Times New Roman"/>
          <w:sz w:val="24"/>
          <w:szCs w:val="24"/>
        </w:rPr>
      </w:pPr>
      <w:r w:rsidRPr="009A1DC5">
        <w:rPr>
          <w:rFonts w:ascii="Times New Roman" w:hAnsi="Times New Roman" w:cs="Times New Roman"/>
          <w:sz w:val="24"/>
          <w:szCs w:val="24"/>
        </w:rPr>
        <w:t>A continuación, se muestra la EDR la cual ilustra las categorías y subcategorías asociados a los recursos identificados.</w:t>
      </w:r>
    </w:p>
    <w:p w14:paraId="048A6A83" w14:textId="1B610205" w:rsidR="0026249E" w:rsidRDefault="008C6084" w:rsidP="00EC0BA9">
      <w:pPr>
        <w:spacing w:after="0" w:line="240" w:lineRule="auto"/>
        <w:ind w:firstLine="0"/>
        <w:jc w:val="left"/>
        <w:rPr>
          <w:rFonts w:ascii="Times New Roman" w:eastAsia="Times New Roman" w:hAnsi="Times New Roman" w:cs="Times New Roman"/>
          <w:sz w:val="20"/>
          <w:szCs w:val="20"/>
        </w:rPr>
      </w:pPr>
      <w:r>
        <w:rPr>
          <w:noProof/>
        </w:rPr>
        <w:drawing>
          <wp:inline distT="0" distB="0" distL="0" distR="0" wp14:anchorId="73972CEA" wp14:editId="09A30891">
            <wp:extent cx="5773184" cy="4380171"/>
            <wp:effectExtent l="0" t="0" r="0" b="59055"/>
            <wp:docPr id="1834739456"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5BBAB266" w14:textId="245AECBE" w:rsidR="0013450F" w:rsidRDefault="0013450F" w:rsidP="00EC0BA9">
      <w:pPr>
        <w:spacing w:after="0" w:line="240" w:lineRule="auto"/>
        <w:ind w:firstLine="0"/>
        <w:jc w:val="left"/>
        <w:rPr>
          <w:rFonts w:ascii="Times New Roman" w:eastAsia="Times New Roman" w:hAnsi="Times New Roman" w:cs="Times New Roman"/>
          <w:sz w:val="20"/>
          <w:szCs w:val="20"/>
        </w:rPr>
      </w:pPr>
    </w:p>
    <w:p w14:paraId="1723BB83" w14:textId="5EFB1F42" w:rsidR="0013450F" w:rsidRPr="00451596" w:rsidRDefault="00451596" w:rsidP="00451596">
      <w:pPr>
        <w:pStyle w:val="Descripcin"/>
        <w:ind w:firstLine="0"/>
        <w:rPr>
          <w:rFonts w:ascii="Times New Roman" w:eastAsia="Times New Roman" w:hAnsi="Times New Roman" w:cs="Times New Roman"/>
          <w:b/>
          <w:bCs/>
          <w:i w:val="0"/>
          <w:iCs w:val="0"/>
          <w:color w:val="000000" w:themeColor="text1"/>
          <w:sz w:val="28"/>
          <w:szCs w:val="28"/>
        </w:rPr>
      </w:pPr>
      <w:bookmarkStart w:id="283" w:name="_Toc166617728"/>
      <w:r w:rsidRPr="00451596">
        <w:rPr>
          <w:rFonts w:ascii="Times New Roman" w:hAnsi="Times New Roman" w:cs="Times New Roman"/>
          <w:b/>
          <w:bCs/>
          <w:i w:val="0"/>
          <w:iCs w:val="0"/>
          <w:color w:val="000000" w:themeColor="text1"/>
          <w:sz w:val="24"/>
          <w:szCs w:val="24"/>
        </w:rPr>
        <w:t xml:space="preserve">Figura </w:t>
      </w:r>
      <w:r w:rsidRPr="00451596">
        <w:rPr>
          <w:rFonts w:ascii="Times New Roman" w:hAnsi="Times New Roman" w:cs="Times New Roman"/>
          <w:b/>
          <w:bCs/>
          <w:i w:val="0"/>
          <w:iCs w:val="0"/>
          <w:color w:val="000000" w:themeColor="text1"/>
          <w:sz w:val="24"/>
          <w:szCs w:val="24"/>
        </w:rPr>
        <w:fldChar w:fldCharType="begin"/>
      </w:r>
      <w:r w:rsidRPr="00451596">
        <w:rPr>
          <w:rFonts w:ascii="Times New Roman" w:hAnsi="Times New Roman" w:cs="Times New Roman"/>
          <w:b/>
          <w:bCs/>
          <w:i w:val="0"/>
          <w:iCs w:val="0"/>
          <w:color w:val="000000" w:themeColor="text1"/>
          <w:sz w:val="24"/>
          <w:szCs w:val="24"/>
        </w:rPr>
        <w:instrText xml:space="preserve"> SEQ Figura \* ARABIC </w:instrText>
      </w:r>
      <w:r w:rsidRPr="00451596">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23</w:t>
      </w:r>
      <w:r w:rsidRPr="00451596">
        <w:rPr>
          <w:rFonts w:ascii="Times New Roman" w:hAnsi="Times New Roman" w:cs="Times New Roman"/>
          <w:b/>
          <w:bCs/>
          <w:i w:val="0"/>
          <w:iCs w:val="0"/>
          <w:color w:val="000000" w:themeColor="text1"/>
          <w:sz w:val="24"/>
          <w:szCs w:val="24"/>
        </w:rPr>
        <w:fldChar w:fldCharType="end"/>
      </w:r>
      <w:r w:rsidRPr="00451596">
        <w:rPr>
          <w:rFonts w:ascii="Times New Roman" w:hAnsi="Times New Roman" w:cs="Times New Roman"/>
          <w:b/>
          <w:bCs/>
          <w:i w:val="0"/>
          <w:iCs w:val="0"/>
          <w:color w:val="000000" w:themeColor="text1"/>
          <w:sz w:val="24"/>
          <w:szCs w:val="24"/>
        </w:rPr>
        <w:t>. Estructura de Desglose de Recursos (EDR)</w:t>
      </w:r>
      <w:bookmarkEnd w:id="283"/>
    </w:p>
    <w:p w14:paraId="4D395FCB" w14:textId="77777777" w:rsidR="00451596" w:rsidRDefault="00451596" w:rsidP="00451596">
      <w:pPr>
        <w:spacing w:after="0" w:line="240" w:lineRule="auto"/>
        <w:ind w:firstLine="0"/>
        <w:jc w:val="left"/>
        <w:rPr>
          <w:rFonts w:ascii="Times New Roman" w:eastAsia="Times New Roman" w:hAnsi="Times New Roman" w:cs="Times New Roman"/>
          <w:sz w:val="20"/>
          <w:szCs w:val="20"/>
        </w:rPr>
      </w:pPr>
      <w:r w:rsidRPr="003E4722">
        <w:rPr>
          <w:rFonts w:ascii="Times New Roman" w:eastAsia="Times New Roman" w:hAnsi="Times New Roman" w:cs="Times New Roman"/>
          <w:sz w:val="20"/>
          <w:szCs w:val="20"/>
        </w:rPr>
        <w:t>Fuente: Elaboración propia</w:t>
      </w:r>
    </w:p>
    <w:p w14:paraId="5699CE8A" w14:textId="2D1CDB2B" w:rsidR="0013450F" w:rsidRDefault="0013450F" w:rsidP="00EC0BA9">
      <w:pPr>
        <w:spacing w:after="0" w:line="240" w:lineRule="auto"/>
        <w:ind w:firstLine="0"/>
        <w:jc w:val="left"/>
        <w:rPr>
          <w:rFonts w:ascii="Times New Roman" w:eastAsia="Times New Roman" w:hAnsi="Times New Roman" w:cs="Times New Roman"/>
          <w:sz w:val="20"/>
          <w:szCs w:val="20"/>
        </w:rPr>
      </w:pPr>
    </w:p>
    <w:p w14:paraId="4710D417" w14:textId="6BA55D88" w:rsidR="00451596" w:rsidRDefault="00451596" w:rsidP="00EC0BA9">
      <w:pPr>
        <w:spacing w:after="0" w:line="240" w:lineRule="auto"/>
        <w:ind w:firstLine="0"/>
        <w:jc w:val="left"/>
        <w:rPr>
          <w:rFonts w:ascii="Times New Roman" w:eastAsia="Times New Roman" w:hAnsi="Times New Roman" w:cs="Times New Roman"/>
          <w:sz w:val="20"/>
          <w:szCs w:val="20"/>
        </w:rPr>
      </w:pPr>
    </w:p>
    <w:p w14:paraId="0EABAEDB" w14:textId="77777777" w:rsidR="009D0060" w:rsidRPr="009D0060" w:rsidRDefault="009D0060" w:rsidP="009D0060">
      <w:pPr>
        <w:spacing w:after="160"/>
        <w:rPr>
          <w:rFonts w:ascii="Times New Roman" w:eastAsia="Calibri" w:hAnsi="Times New Roman" w:cs="Times New Roman"/>
          <w:kern w:val="2"/>
          <w:sz w:val="24"/>
          <w:szCs w:val="24"/>
          <w14:ligatures w14:val="standardContextual"/>
        </w:rPr>
      </w:pPr>
      <w:r w:rsidRPr="009D0060">
        <w:rPr>
          <w:rFonts w:ascii="Times New Roman" w:eastAsia="Calibri" w:hAnsi="Times New Roman" w:cs="Times New Roman"/>
          <w:kern w:val="2"/>
          <w:sz w:val="24"/>
          <w:szCs w:val="24"/>
          <w14:ligatures w14:val="standardContextual"/>
        </w:rPr>
        <w:t xml:space="preserve">Posteriormente, se realizó la identificación de los recursos más destacados del proyecto mediante cada entregable, así como sus paquetes de trabajo. </w:t>
      </w:r>
    </w:p>
    <w:p w14:paraId="6B5FD170" w14:textId="746BB6A0" w:rsidR="009D0060" w:rsidRDefault="009D0060" w:rsidP="009D0060">
      <w:pPr>
        <w:spacing w:after="160"/>
        <w:rPr>
          <w:rFonts w:ascii="Times New Roman" w:eastAsia="Calibri" w:hAnsi="Times New Roman" w:cs="Times New Roman"/>
          <w:kern w:val="2"/>
          <w:sz w:val="24"/>
          <w:szCs w:val="24"/>
          <w14:ligatures w14:val="standardContextual"/>
        </w:rPr>
      </w:pPr>
      <w:r w:rsidRPr="009D0060">
        <w:rPr>
          <w:rFonts w:ascii="Times New Roman" w:eastAsia="Calibri" w:hAnsi="Times New Roman" w:cs="Times New Roman"/>
          <w:kern w:val="2"/>
          <w:sz w:val="24"/>
          <w:szCs w:val="24"/>
          <w14:ligatures w14:val="standardContextual"/>
        </w:rPr>
        <w:t xml:space="preserve"> Se muestra la siguiente tabla con la lista de recursos identificados para los procesos de inicio y planificación.</w:t>
      </w:r>
    </w:p>
    <w:p w14:paraId="367C7856" w14:textId="77777777" w:rsidR="009B0E67" w:rsidRDefault="009B0E67" w:rsidP="009D0060">
      <w:pPr>
        <w:spacing w:after="160"/>
        <w:rPr>
          <w:rFonts w:ascii="Times New Roman" w:eastAsia="Calibri" w:hAnsi="Times New Roman" w:cs="Times New Roman"/>
          <w:kern w:val="2"/>
          <w:sz w:val="24"/>
          <w:szCs w:val="24"/>
          <w14:ligatures w14:val="standardContextual"/>
        </w:rPr>
      </w:pPr>
    </w:p>
    <w:p w14:paraId="6DECD0CA" w14:textId="77777777" w:rsidR="008C6084" w:rsidRPr="009D0060" w:rsidRDefault="008C6084" w:rsidP="009D0060">
      <w:pPr>
        <w:spacing w:after="160"/>
        <w:rPr>
          <w:rFonts w:ascii="Times New Roman" w:eastAsia="Calibri" w:hAnsi="Times New Roman" w:cs="Times New Roman"/>
          <w:kern w:val="2"/>
          <w:sz w:val="24"/>
          <w:szCs w:val="24"/>
          <w14:ligatures w14:val="standardContextual"/>
        </w:rPr>
      </w:pPr>
    </w:p>
    <w:p w14:paraId="420208D1" w14:textId="6396D14A" w:rsidR="00451596" w:rsidRDefault="00451596" w:rsidP="00EC0BA9">
      <w:pPr>
        <w:spacing w:after="0" w:line="240" w:lineRule="auto"/>
        <w:ind w:firstLine="0"/>
        <w:jc w:val="left"/>
        <w:rPr>
          <w:rFonts w:ascii="Times New Roman" w:eastAsia="Times New Roman" w:hAnsi="Times New Roman" w:cs="Times New Roman"/>
          <w:sz w:val="20"/>
          <w:szCs w:val="20"/>
        </w:rPr>
      </w:pPr>
    </w:p>
    <w:p w14:paraId="2BE7ECC9" w14:textId="0903E287" w:rsidR="00E64EEF" w:rsidRPr="0017279D" w:rsidRDefault="0017279D" w:rsidP="0017279D">
      <w:pPr>
        <w:pStyle w:val="Descripcin"/>
        <w:rPr>
          <w:rFonts w:ascii="Times New Roman" w:eastAsia="Times New Roman" w:hAnsi="Times New Roman" w:cs="Times New Roman"/>
          <w:b/>
          <w:bCs/>
          <w:i w:val="0"/>
          <w:iCs w:val="0"/>
          <w:color w:val="000000" w:themeColor="text1"/>
          <w:sz w:val="28"/>
          <w:szCs w:val="28"/>
        </w:rPr>
      </w:pPr>
      <w:bookmarkStart w:id="284" w:name="_Toc166617698"/>
      <w:r w:rsidRPr="0017279D">
        <w:rPr>
          <w:rFonts w:ascii="Times New Roman" w:hAnsi="Times New Roman" w:cs="Times New Roman"/>
          <w:b/>
          <w:bCs/>
          <w:i w:val="0"/>
          <w:iCs w:val="0"/>
          <w:color w:val="000000" w:themeColor="text1"/>
          <w:sz w:val="24"/>
          <w:szCs w:val="24"/>
        </w:rPr>
        <w:t xml:space="preserve">Tabla </w:t>
      </w:r>
      <w:r w:rsidRPr="0017279D">
        <w:rPr>
          <w:rFonts w:ascii="Times New Roman" w:hAnsi="Times New Roman" w:cs="Times New Roman"/>
          <w:b/>
          <w:bCs/>
          <w:i w:val="0"/>
          <w:iCs w:val="0"/>
          <w:color w:val="000000" w:themeColor="text1"/>
          <w:sz w:val="24"/>
          <w:szCs w:val="24"/>
        </w:rPr>
        <w:fldChar w:fldCharType="begin"/>
      </w:r>
      <w:r w:rsidRPr="0017279D">
        <w:rPr>
          <w:rFonts w:ascii="Times New Roman" w:hAnsi="Times New Roman" w:cs="Times New Roman"/>
          <w:b/>
          <w:bCs/>
          <w:i w:val="0"/>
          <w:iCs w:val="0"/>
          <w:color w:val="000000" w:themeColor="text1"/>
          <w:sz w:val="24"/>
          <w:szCs w:val="24"/>
        </w:rPr>
        <w:instrText xml:space="preserve"> SEQ Tabla \* ARABIC </w:instrText>
      </w:r>
      <w:r w:rsidRPr="0017279D">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16</w:t>
      </w:r>
      <w:r w:rsidRPr="0017279D">
        <w:rPr>
          <w:rFonts w:ascii="Times New Roman" w:hAnsi="Times New Roman" w:cs="Times New Roman"/>
          <w:b/>
          <w:bCs/>
          <w:i w:val="0"/>
          <w:iCs w:val="0"/>
          <w:color w:val="000000" w:themeColor="text1"/>
          <w:sz w:val="24"/>
          <w:szCs w:val="24"/>
        </w:rPr>
        <w:fldChar w:fldCharType="end"/>
      </w:r>
      <w:r w:rsidRPr="0017279D">
        <w:rPr>
          <w:rFonts w:ascii="Times New Roman" w:hAnsi="Times New Roman" w:cs="Times New Roman"/>
          <w:b/>
          <w:bCs/>
          <w:i w:val="0"/>
          <w:iCs w:val="0"/>
          <w:color w:val="000000" w:themeColor="text1"/>
          <w:sz w:val="24"/>
          <w:szCs w:val="24"/>
        </w:rPr>
        <w:t>. Identificación de recursos del proyecto</w:t>
      </w:r>
      <w:bookmarkEnd w:id="284"/>
    </w:p>
    <w:tbl>
      <w:tblPr>
        <w:tblW w:w="8262" w:type="dxa"/>
        <w:tblCellMar>
          <w:left w:w="70" w:type="dxa"/>
          <w:right w:w="70" w:type="dxa"/>
        </w:tblCellMar>
        <w:tblLook w:val="04A0" w:firstRow="1" w:lastRow="0" w:firstColumn="1" w:lastColumn="0" w:noHBand="0" w:noVBand="1"/>
      </w:tblPr>
      <w:tblGrid>
        <w:gridCol w:w="690"/>
        <w:gridCol w:w="4048"/>
        <w:gridCol w:w="1308"/>
        <w:gridCol w:w="2216"/>
      </w:tblGrid>
      <w:tr w:rsidR="007402BD" w:rsidRPr="007402BD" w14:paraId="7EC2D5FC" w14:textId="77777777" w:rsidTr="007402BD">
        <w:trPr>
          <w:trHeight w:val="374"/>
        </w:trPr>
        <w:tc>
          <w:tcPr>
            <w:tcW w:w="690" w:type="dxa"/>
            <w:tcBorders>
              <w:top w:val="single" w:sz="4" w:space="0" w:color="auto"/>
              <w:left w:val="single" w:sz="4" w:space="0" w:color="auto"/>
              <w:bottom w:val="single" w:sz="4" w:space="0" w:color="auto"/>
              <w:right w:val="single" w:sz="4" w:space="0" w:color="auto"/>
            </w:tcBorders>
            <w:shd w:val="clear" w:color="auto" w:fill="auto"/>
            <w:hideMark/>
          </w:tcPr>
          <w:p w14:paraId="4DD36F7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EDT</w:t>
            </w:r>
          </w:p>
        </w:tc>
        <w:tc>
          <w:tcPr>
            <w:tcW w:w="4048" w:type="dxa"/>
            <w:tcBorders>
              <w:top w:val="single" w:sz="4" w:space="0" w:color="auto"/>
              <w:left w:val="nil"/>
              <w:bottom w:val="single" w:sz="4" w:space="0" w:color="auto"/>
              <w:right w:val="single" w:sz="4" w:space="0" w:color="auto"/>
            </w:tcBorders>
            <w:shd w:val="clear" w:color="auto" w:fill="auto"/>
            <w:hideMark/>
          </w:tcPr>
          <w:p w14:paraId="43680DE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Nombre</w:t>
            </w:r>
          </w:p>
        </w:tc>
        <w:tc>
          <w:tcPr>
            <w:tcW w:w="1308" w:type="dxa"/>
            <w:tcBorders>
              <w:top w:val="single" w:sz="4" w:space="0" w:color="auto"/>
              <w:left w:val="nil"/>
              <w:bottom w:val="single" w:sz="4" w:space="0" w:color="auto"/>
              <w:right w:val="single" w:sz="4" w:space="0" w:color="auto"/>
            </w:tcBorders>
            <w:shd w:val="clear" w:color="auto" w:fill="auto"/>
            <w:hideMark/>
          </w:tcPr>
          <w:p w14:paraId="09EA69C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Tipo de Recurso</w:t>
            </w:r>
          </w:p>
        </w:tc>
        <w:tc>
          <w:tcPr>
            <w:tcW w:w="2216" w:type="dxa"/>
            <w:tcBorders>
              <w:top w:val="single" w:sz="4" w:space="0" w:color="auto"/>
              <w:left w:val="nil"/>
              <w:bottom w:val="single" w:sz="4" w:space="0" w:color="auto"/>
              <w:right w:val="single" w:sz="4" w:space="0" w:color="auto"/>
            </w:tcBorders>
            <w:shd w:val="clear" w:color="auto" w:fill="auto"/>
            <w:hideMark/>
          </w:tcPr>
          <w:p w14:paraId="00E8D1B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Descripción del Recurso</w:t>
            </w:r>
          </w:p>
        </w:tc>
      </w:tr>
      <w:tr w:rsidR="007402BD" w:rsidRPr="007402BD" w14:paraId="02FFA53C" w14:textId="77777777" w:rsidTr="007402BD">
        <w:trPr>
          <w:trHeight w:val="748"/>
        </w:trPr>
        <w:tc>
          <w:tcPr>
            <w:tcW w:w="690" w:type="dxa"/>
            <w:tcBorders>
              <w:top w:val="nil"/>
              <w:left w:val="single" w:sz="4" w:space="0" w:color="auto"/>
              <w:bottom w:val="single" w:sz="4" w:space="0" w:color="auto"/>
              <w:right w:val="single" w:sz="4" w:space="0" w:color="auto"/>
            </w:tcBorders>
            <w:shd w:val="clear" w:color="auto" w:fill="auto"/>
            <w:hideMark/>
          </w:tcPr>
          <w:p w14:paraId="139829B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c>
          <w:tcPr>
            <w:tcW w:w="4048" w:type="dxa"/>
            <w:tcBorders>
              <w:top w:val="nil"/>
              <w:left w:val="nil"/>
              <w:bottom w:val="single" w:sz="4" w:space="0" w:color="auto"/>
              <w:right w:val="single" w:sz="4" w:space="0" w:color="auto"/>
            </w:tcBorders>
            <w:shd w:val="clear" w:color="auto" w:fill="auto"/>
            <w:hideMark/>
          </w:tcPr>
          <w:p w14:paraId="4F846E80" w14:textId="52D62C8B"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Implementación de propuesta para ampliar cobertura y mejorar la calidad en el servicio de Telemedicina.</w:t>
            </w:r>
          </w:p>
        </w:tc>
        <w:tc>
          <w:tcPr>
            <w:tcW w:w="1308" w:type="dxa"/>
            <w:tcBorders>
              <w:top w:val="nil"/>
              <w:left w:val="nil"/>
              <w:bottom w:val="single" w:sz="4" w:space="0" w:color="auto"/>
              <w:right w:val="single" w:sz="4" w:space="0" w:color="auto"/>
            </w:tcBorders>
            <w:shd w:val="clear" w:color="auto" w:fill="auto"/>
            <w:hideMark/>
          </w:tcPr>
          <w:p w14:paraId="2690005D"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c>
          <w:tcPr>
            <w:tcW w:w="2216" w:type="dxa"/>
            <w:tcBorders>
              <w:top w:val="nil"/>
              <w:left w:val="nil"/>
              <w:bottom w:val="single" w:sz="4" w:space="0" w:color="auto"/>
              <w:right w:val="single" w:sz="4" w:space="0" w:color="auto"/>
            </w:tcBorders>
            <w:shd w:val="clear" w:color="auto" w:fill="auto"/>
            <w:hideMark/>
          </w:tcPr>
          <w:p w14:paraId="7D6ABDC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r>
      <w:tr w:rsidR="007402BD" w:rsidRPr="007402BD" w14:paraId="36D51CE7" w14:textId="77777777" w:rsidTr="007402BD">
        <w:trPr>
          <w:trHeight w:val="211"/>
        </w:trPr>
        <w:tc>
          <w:tcPr>
            <w:tcW w:w="690" w:type="dxa"/>
            <w:tcBorders>
              <w:top w:val="nil"/>
              <w:left w:val="single" w:sz="4" w:space="0" w:color="auto"/>
              <w:bottom w:val="single" w:sz="4" w:space="0" w:color="auto"/>
              <w:right w:val="single" w:sz="4" w:space="0" w:color="auto"/>
            </w:tcBorders>
            <w:shd w:val="clear" w:color="auto" w:fill="auto"/>
            <w:hideMark/>
          </w:tcPr>
          <w:p w14:paraId="2472A0C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w:t>
            </w:r>
          </w:p>
        </w:tc>
        <w:tc>
          <w:tcPr>
            <w:tcW w:w="4048" w:type="dxa"/>
            <w:tcBorders>
              <w:top w:val="nil"/>
              <w:left w:val="nil"/>
              <w:bottom w:val="single" w:sz="4" w:space="0" w:color="auto"/>
              <w:right w:val="single" w:sz="4" w:space="0" w:color="auto"/>
            </w:tcBorders>
            <w:shd w:val="clear" w:color="auto" w:fill="auto"/>
            <w:hideMark/>
          </w:tcPr>
          <w:p w14:paraId="5C8EABB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Implementación de IVR</w:t>
            </w:r>
          </w:p>
        </w:tc>
        <w:tc>
          <w:tcPr>
            <w:tcW w:w="1308" w:type="dxa"/>
            <w:tcBorders>
              <w:top w:val="nil"/>
              <w:left w:val="nil"/>
              <w:bottom w:val="single" w:sz="4" w:space="0" w:color="auto"/>
              <w:right w:val="single" w:sz="4" w:space="0" w:color="auto"/>
            </w:tcBorders>
            <w:shd w:val="clear" w:color="auto" w:fill="auto"/>
            <w:hideMark/>
          </w:tcPr>
          <w:p w14:paraId="685D750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c>
          <w:tcPr>
            <w:tcW w:w="2216" w:type="dxa"/>
            <w:tcBorders>
              <w:top w:val="nil"/>
              <w:left w:val="nil"/>
              <w:bottom w:val="single" w:sz="4" w:space="0" w:color="auto"/>
              <w:right w:val="single" w:sz="4" w:space="0" w:color="auto"/>
            </w:tcBorders>
            <w:shd w:val="clear" w:color="auto" w:fill="auto"/>
            <w:vAlign w:val="bottom"/>
            <w:hideMark/>
          </w:tcPr>
          <w:p w14:paraId="645F4B35" w14:textId="77777777" w:rsidR="007402BD" w:rsidRPr="007402BD" w:rsidRDefault="007402BD" w:rsidP="007402BD">
            <w:pPr>
              <w:spacing w:after="0" w:line="240" w:lineRule="auto"/>
              <w:ind w:firstLine="0"/>
              <w:jc w:val="left"/>
              <w:rPr>
                <w:rFonts w:ascii="Calibri" w:eastAsia="Times New Roman" w:hAnsi="Calibri" w:cs="Calibri"/>
                <w:color w:val="000000"/>
                <w:lang w:eastAsia="es-HN"/>
              </w:rPr>
            </w:pPr>
            <w:r w:rsidRPr="007402BD">
              <w:rPr>
                <w:rFonts w:ascii="Calibri" w:eastAsia="Times New Roman" w:hAnsi="Calibri" w:cs="Calibri"/>
                <w:color w:val="000000"/>
                <w:lang w:eastAsia="es-HN"/>
              </w:rPr>
              <w:t> </w:t>
            </w:r>
          </w:p>
        </w:tc>
      </w:tr>
      <w:tr w:rsidR="007402BD" w:rsidRPr="007402BD" w14:paraId="049386BE"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28C28BE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1.1</w:t>
            </w:r>
          </w:p>
        </w:tc>
        <w:tc>
          <w:tcPr>
            <w:tcW w:w="4048" w:type="dxa"/>
            <w:tcBorders>
              <w:top w:val="nil"/>
              <w:left w:val="nil"/>
              <w:bottom w:val="single" w:sz="4" w:space="0" w:color="auto"/>
              <w:right w:val="single" w:sz="4" w:space="0" w:color="auto"/>
            </w:tcBorders>
            <w:shd w:val="clear" w:color="auto" w:fill="auto"/>
            <w:hideMark/>
          </w:tcPr>
          <w:p w14:paraId="4A7F044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Determinación de las tecnologías a utiliza</w:t>
            </w:r>
          </w:p>
        </w:tc>
        <w:tc>
          <w:tcPr>
            <w:tcW w:w="1308" w:type="dxa"/>
            <w:tcBorders>
              <w:top w:val="nil"/>
              <w:left w:val="nil"/>
              <w:bottom w:val="single" w:sz="4" w:space="0" w:color="auto"/>
              <w:right w:val="single" w:sz="4" w:space="0" w:color="auto"/>
            </w:tcBorders>
            <w:shd w:val="clear" w:color="auto" w:fill="auto"/>
            <w:hideMark/>
          </w:tcPr>
          <w:p w14:paraId="05D3D0F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val="restart"/>
            <w:tcBorders>
              <w:top w:val="nil"/>
              <w:left w:val="single" w:sz="4" w:space="0" w:color="auto"/>
              <w:bottom w:val="single" w:sz="4" w:space="0" w:color="000000"/>
              <w:right w:val="single" w:sz="4" w:space="0" w:color="auto"/>
            </w:tcBorders>
            <w:shd w:val="clear" w:color="auto" w:fill="auto"/>
            <w:hideMark/>
          </w:tcPr>
          <w:p w14:paraId="2A045DE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Ingeniero en Sistemas</w:t>
            </w:r>
          </w:p>
        </w:tc>
      </w:tr>
      <w:tr w:rsidR="007402BD" w:rsidRPr="007402BD" w14:paraId="28317B4C"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2AA4EB5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1.1.1</w:t>
            </w:r>
          </w:p>
        </w:tc>
        <w:tc>
          <w:tcPr>
            <w:tcW w:w="4048" w:type="dxa"/>
            <w:tcBorders>
              <w:top w:val="nil"/>
              <w:left w:val="nil"/>
              <w:bottom w:val="single" w:sz="4" w:space="0" w:color="auto"/>
              <w:right w:val="single" w:sz="4" w:space="0" w:color="auto"/>
            </w:tcBorders>
            <w:shd w:val="clear" w:color="auto" w:fill="auto"/>
            <w:hideMark/>
          </w:tcPr>
          <w:p w14:paraId="13E5F51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Hardware</w:t>
            </w:r>
          </w:p>
        </w:tc>
        <w:tc>
          <w:tcPr>
            <w:tcW w:w="1308" w:type="dxa"/>
            <w:tcBorders>
              <w:top w:val="nil"/>
              <w:left w:val="nil"/>
              <w:bottom w:val="single" w:sz="4" w:space="0" w:color="auto"/>
              <w:right w:val="single" w:sz="4" w:space="0" w:color="auto"/>
            </w:tcBorders>
            <w:shd w:val="clear" w:color="auto" w:fill="auto"/>
            <w:hideMark/>
          </w:tcPr>
          <w:p w14:paraId="77F7ACC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73ABFDB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790ED66A"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0D53EB6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1.1.2</w:t>
            </w:r>
          </w:p>
        </w:tc>
        <w:tc>
          <w:tcPr>
            <w:tcW w:w="4048" w:type="dxa"/>
            <w:tcBorders>
              <w:top w:val="nil"/>
              <w:left w:val="nil"/>
              <w:bottom w:val="single" w:sz="4" w:space="0" w:color="auto"/>
              <w:right w:val="single" w:sz="4" w:space="0" w:color="auto"/>
            </w:tcBorders>
            <w:shd w:val="clear" w:color="auto" w:fill="auto"/>
            <w:hideMark/>
          </w:tcPr>
          <w:p w14:paraId="677A8B4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Software</w:t>
            </w:r>
          </w:p>
        </w:tc>
        <w:tc>
          <w:tcPr>
            <w:tcW w:w="1308" w:type="dxa"/>
            <w:tcBorders>
              <w:top w:val="nil"/>
              <w:left w:val="nil"/>
              <w:bottom w:val="single" w:sz="4" w:space="0" w:color="auto"/>
              <w:right w:val="single" w:sz="4" w:space="0" w:color="auto"/>
            </w:tcBorders>
            <w:shd w:val="clear" w:color="auto" w:fill="auto"/>
            <w:hideMark/>
          </w:tcPr>
          <w:p w14:paraId="633D4FB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42274F0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28A8E22D"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4944A6C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1.1.3</w:t>
            </w:r>
          </w:p>
        </w:tc>
        <w:tc>
          <w:tcPr>
            <w:tcW w:w="4048" w:type="dxa"/>
            <w:tcBorders>
              <w:top w:val="nil"/>
              <w:left w:val="nil"/>
              <w:bottom w:val="single" w:sz="4" w:space="0" w:color="auto"/>
              <w:right w:val="single" w:sz="4" w:space="0" w:color="auto"/>
            </w:tcBorders>
            <w:shd w:val="clear" w:color="auto" w:fill="auto"/>
            <w:hideMark/>
          </w:tcPr>
          <w:p w14:paraId="69BF0D5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Redes</w:t>
            </w:r>
          </w:p>
        </w:tc>
        <w:tc>
          <w:tcPr>
            <w:tcW w:w="1308" w:type="dxa"/>
            <w:tcBorders>
              <w:top w:val="nil"/>
              <w:left w:val="nil"/>
              <w:bottom w:val="single" w:sz="4" w:space="0" w:color="auto"/>
              <w:right w:val="single" w:sz="4" w:space="0" w:color="auto"/>
            </w:tcBorders>
            <w:shd w:val="clear" w:color="auto" w:fill="auto"/>
            <w:hideMark/>
          </w:tcPr>
          <w:p w14:paraId="616E9AEA"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6B39EF9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5F7763D5"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71F990EA"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1.2</w:t>
            </w:r>
          </w:p>
        </w:tc>
        <w:tc>
          <w:tcPr>
            <w:tcW w:w="4048" w:type="dxa"/>
            <w:tcBorders>
              <w:top w:val="nil"/>
              <w:left w:val="nil"/>
              <w:bottom w:val="single" w:sz="4" w:space="0" w:color="auto"/>
              <w:right w:val="single" w:sz="4" w:space="0" w:color="auto"/>
            </w:tcBorders>
            <w:shd w:val="clear" w:color="auto" w:fill="auto"/>
            <w:hideMark/>
          </w:tcPr>
          <w:p w14:paraId="0E39668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Estimación de recursos.</w:t>
            </w:r>
          </w:p>
        </w:tc>
        <w:tc>
          <w:tcPr>
            <w:tcW w:w="1308" w:type="dxa"/>
            <w:tcBorders>
              <w:top w:val="nil"/>
              <w:left w:val="nil"/>
              <w:bottom w:val="single" w:sz="4" w:space="0" w:color="auto"/>
              <w:right w:val="single" w:sz="4" w:space="0" w:color="auto"/>
            </w:tcBorders>
            <w:shd w:val="clear" w:color="auto" w:fill="auto"/>
            <w:hideMark/>
          </w:tcPr>
          <w:p w14:paraId="4B1F3D4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087DDC41"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7B42052C" w14:textId="77777777" w:rsidTr="007402BD">
        <w:trPr>
          <w:trHeight w:val="374"/>
        </w:trPr>
        <w:tc>
          <w:tcPr>
            <w:tcW w:w="690" w:type="dxa"/>
            <w:tcBorders>
              <w:top w:val="nil"/>
              <w:left w:val="single" w:sz="4" w:space="0" w:color="auto"/>
              <w:bottom w:val="single" w:sz="4" w:space="0" w:color="auto"/>
              <w:right w:val="single" w:sz="4" w:space="0" w:color="auto"/>
            </w:tcBorders>
            <w:shd w:val="clear" w:color="auto" w:fill="auto"/>
            <w:hideMark/>
          </w:tcPr>
          <w:p w14:paraId="023DC16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1.2.1</w:t>
            </w:r>
          </w:p>
        </w:tc>
        <w:tc>
          <w:tcPr>
            <w:tcW w:w="4048" w:type="dxa"/>
            <w:tcBorders>
              <w:top w:val="nil"/>
              <w:left w:val="nil"/>
              <w:bottom w:val="single" w:sz="4" w:space="0" w:color="auto"/>
              <w:right w:val="single" w:sz="4" w:space="0" w:color="auto"/>
            </w:tcBorders>
            <w:shd w:val="clear" w:color="auto" w:fill="auto"/>
            <w:hideMark/>
          </w:tcPr>
          <w:p w14:paraId="1630D91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Presupuesto</w:t>
            </w:r>
          </w:p>
        </w:tc>
        <w:tc>
          <w:tcPr>
            <w:tcW w:w="1308" w:type="dxa"/>
            <w:tcBorders>
              <w:top w:val="nil"/>
              <w:left w:val="nil"/>
              <w:bottom w:val="single" w:sz="4" w:space="0" w:color="auto"/>
              <w:right w:val="single" w:sz="4" w:space="0" w:color="auto"/>
            </w:tcBorders>
            <w:shd w:val="clear" w:color="auto" w:fill="auto"/>
            <w:hideMark/>
          </w:tcPr>
          <w:p w14:paraId="6B05374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tcBorders>
              <w:top w:val="nil"/>
              <w:left w:val="nil"/>
              <w:bottom w:val="single" w:sz="4" w:space="0" w:color="auto"/>
              <w:right w:val="single" w:sz="4" w:space="0" w:color="auto"/>
            </w:tcBorders>
            <w:shd w:val="clear" w:color="auto" w:fill="auto"/>
            <w:hideMark/>
          </w:tcPr>
          <w:p w14:paraId="42275DB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Licenciado en Contaduría y Finanzas</w:t>
            </w:r>
          </w:p>
        </w:tc>
      </w:tr>
      <w:tr w:rsidR="007402BD" w:rsidRPr="007402BD" w14:paraId="7125A8A5"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2ECD59D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w:t>
            </w:r>
          </w:p>
        </w:tc>
        <w:tc>
          <w:tcPr>
            <w:tcW w:w="4048" w:type="dxa"/>
            <w:tcBorders>
              <w:top w:val="nil"/>
              <w:left w:val="nil"/>
              <w:bottom w:val="single" w:sz="4" w:space="0" w:color="auto"/>
              <w:right w:val="single" w:sz="4" w:space="0" w:color="auto"/>
            </w:tcBorders>
            <w:shd w:val="clear" w:color="auto" w:fill="auto"/>
            <w:hideMark/>
          </w:tcPr>
          <w:p w14:paraId="16FBE2C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Adquisición de tecnologías</w:t>
            </w:r>
          </w:p>
        </w:tc>
        <w:tc>
          <w:tcPr>
            <w:tcW w:w="1308" w:type="dxa"/>
            <w:vMerge w:val="restart"/>
            <w:tcBorders>
              <w:top w:val="nil"/>
              <w:left w:val="single" w:sz="4" w:space="0" w:color="auto"/>
              <w:bottom w:val="single" w:sz="4" w:space="0" w:color="000000"/>
              <w:right w:val="single" w:sz="4" w:space="0" w:color="auto"/>
            </w:tcBorders>
            <w:shd w:val="clear" w:color="auto" w:fill="auto"/>
            <w:hideMark/>
          </w:tcPr>
          <w:p w14:paraId="583787B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Monetario/</w:t>
            </w:r>
            <w:r w:rsidRPr="007402BD">
              <w:rPr>
                <w:rFonts w:ascii="Times New Roman" w:eastAsia="Times New Roman" w:hAnsi="Times New Roman" w:cs="Times New Roman"/>
                <w:color w:val="000000"/>
                <w:sz w:val="20"/>
                <w:szCs w:val="20"/>
                <w:lang w:eastAsia="es-HN"/>
              </w:rPr>
              <w:br/>
              <w:t>RRHH</w:t>
            </w:r>
          </w:p>
        </w:tc>
        <w:tc>
          <w:tcPr>
            <w:tcW w:w="2216" w:type="dxa"/>
            <w:vMerge w:val="restart"/>
            <w:tcBorders>
              <w:top w:val="nil"/>
              <w:left w:val="single" w:sz="4" w:space="0" w:color="auto"/>
              <w:bottom w:val="single" w:sz="4" w:space="0" w:color="000000"/>
              <w:right w:val="single" w:sz="4" w:space="0" w:color="auto"/>
            </w:tcBorders>
            <w:shd w:val="clear" w:color="auto" w:fill="auto"/>
            <w:hideMark/>
          </w:tcPr>
          <w:p w14:paraId="655E63C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Software</w:t>
            </w:r>
            <w:r w:rsidRPr="007402BD">
              <w:rPr>
                <w:rFonts w:ascii="Times New Roman" w:eastAsia="Times New Roman" w:hAnsi="Times New Roman" w:cs="Times New Roman"/>
                <w:color w:val="000000"/>
                <w:sz w:val="20"/>
                <w:szCs w:val="20"/>
                <w:lang w:eastAsia="es-HN"/>
              </w:rPr>
              <w:br/>
              <w:t>Ingeniero en Sistemas</w:t>
            </w:r>
            <w:r w:rsidRPr="007402BD">
              <w:rPr>
                <w:rFonts w:ascii="Times New Roman" w:eastAsia="Times New Roman" w:hAnsi="Times New Roman" w:cs="Times New Roman"/>
                <w:color w:val="000000"/>
                <w:sz w:val="20"/>
                <w:szCs w:val="20"/>
                <w:lang w:eastAsia="es-HN"/>
              </w:rPr>
              <w:br/>
              <w:t>Abogado</w:t>
            </w:r>
          </w:p>
        </w:tc>
      </w:tr>
      <w:tr w:rsidR="007402BD" w:rsidRPr="007402BD" w14:paraId="14F28F75"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4CC3B15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w:t>
            </w:r>
          </w:p>
        </w:tc>
        <w:tc>
          <w:tcPr>
            <w:tcW w:w="4048" w:type="dxa"/>
            <w:tcBorders>
              <w:top w:val="nil"/>
              <w:left w:val="nil"/>
              <w:bottom w:val="single" w:sz="4" w:space="0" w:color="auto"/>
              <w:right w:val="single" w:sz="4" w:space="0" w:color="auto"/>
            </w:tcBorders>
            <w:shd w:val="clear" w:color="auto" w:fill="auto"/>
            <w:hideMark/>
          </w:tcPr>
          <w:p w14:paraId="0A77F42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IVR</w:t>
            </w:r>
          </w:p>
        </w:tc>
        <w:tc>
          <w:tcPr>
            <w:tcW w:w="1308" w:type="dxa"/>
            <w:vMerge/>
            <w:tcBorders>
              <w:top w:val="nil"/>
              <w:left w:val="single" w:sz="4" w:space="0" w:color="auto"/>
              <w:bottom w:val="single" w:sz="4" w:space="0" w:color="000000"/>
              <w:right w:val="single" w:sz="4" w:space="0" w:color="auto"/>
            </w:tcBorders>
            <w:vAlign w:val="center"/>
            <w:hideMark/>
          </w:tcPr>
          <w:p w14:paraId="36DE854A"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11AC2AC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4D5B140C"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3876299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1.3.1.1</w:t>
            </w:r>
          </w:p>
        </w:tc>
        <w:tc>
          <w:tcPr>
            <w:tcW w:w="4048" w:type="dxa"/>
            <w:tcBorders>
              <w:top w:val="nil"/>
              <w:left w:val="nil"/>
              <w:bottom w:val="single" w:sz="4" w:space="0" w:color="auto"/>
              <w:right w:val="single" w:sz="4" w:space="0" w:color="auto"/>
            </w:tcBorders>
            <w:shd w:val="clear" w:color="auto" w:fill="auto"/>
            <w:hideMark/>
          </w:tcPr>
          <w:p w14:paraId="28262E2B"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Términos de Referencia</w:t>
            </w:r>
          </w:p>
        </w:tc>
        <w:tc>
          <w:tcPr>
            <w:tcW w:w="1308" w:type="dxa"/>
            <w:vMerge/>
            <w:tcBorders>
              <w:top w:val="nil"/>
              <w:left w:val="single" w:sz="4" w:space="0" w:color="auto"/>
              <w:bottom w:val="single" w:sz="4" w:space="0" w:color="000000"/>
              <w:right w:val="single" w:sz="4" w:space="0" w:color="auto"/>
            </w:tcBorders>
            <w:vAlign w:val="center"/>
            <w:hideMark/>
          </w:tcPr>
          <w:p w14:paraId="5BC5F6D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549AAFE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79EFCB00"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3A1CF61D"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1.3.1.2</w:t>
            </w:r>
          </w:p>
        </w:tc>
        <w:tc>
          <w:tcPr>
            <w:tcW w:w="4048" w:type="dxa"/>
            <w:tcBorders>
              <w:top w:val="nil"/>
              <w:left w:val="nil"/>
              <w:bottom w:val="single" w:sz="4" w:space="0" w:color="auto"/>
              <w:right w:val="single" w:sz="4" w:space="0" w:color="auto"/>
            </w:tcBorders>
            <w:shd w:val="clear" w:color="auto" w:fill="auto"/>
            <w:hideMark/>
          </w:tcPr>
          <w:p w14:paraId="041A83A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Lanzamiento Licitación</w:t>
            </w:r>
          </w:p>
        </w:tc>
        <w:tc>
          <w:tcPr>
            <w:tcW w:w="1308" w:type="dxa"/>
            <w:vMerge/>
            <w:tcBorders>
              <w:top w:val="nil"/>
              <w:left w:val="single" w:sz="4" w:space="0" w:color="auto"/>
              <w:bottom w:val="single" w:sz="4" w:space="0" w:color="000000"/>
              <w:right w:val="single" w:sz="4" w:space="0" w:color="auto"/>
            </w:tcBorders>
            <w:vAlign w:val="center"/>
            <w:hideMark/>
          </w:tcPr>
          <w:p w14:paraId="0838DA8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082476D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01D2B144"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7F4BC85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1.3.1.3</w:t>
            </w:r>
          </w:p>
        </w:tc>
        <w:tc>
          <w:tcPr>
            <w:tcW w:w="4048" w:type="dxa"/>
            <w:tcBorders>
              <w:top w:val="nil"/>
              <w:left w:val="nil"/>
              <w:bottom w:val="single" w:sz="4" w:space="0" w:color="auto"/>
              <w:right w:val="single" w:sz="4" w:space="0" w:color="auto"/>
            </w:tcBorders>
            <w:shd w:val="clear" w:color="auto" w:fill="auto"/>
            <w:hideMark/>
          </w:tcPr>
          <w:p w14:paraId="1951AFDD"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Revisión Ofertas</w:t>
            </w:r>
          </w:p>
        </w:tc>
        <w:tc>
          <w:tcPr>
            <w:tcW w:w="1308" w:type="dxa"/>
            <w:vMerge/>
            <w:tcBorders>
              <w:top w:val="nil"/>
              <w:left w:val="single" w:sz="4" w:space="0" w:color="auto"/>
              <w:bottom w:val="single" w:sz="4" w:space="0" w:color="000000"/>
              <w:right w:val="single" w:sz="4" w:space="0" w:color="auto"/>
            </w:tcBorders>
            <w:vAlign w:val="center"/>
            <w:hideMark/>
          </w:tcPr>
          <w:p w14:paraId="6DD4674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088C1A1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2CB0B109"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0AE7324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1.3.1.4</w:t>
            </w:r>
          </w:p>
        </w:tc>
        <w:tc>
          <w:tcPr>
            <w:tcW w:w="4048" w:type="dxa"/>
            <w:tcBorders>
              <w:top w:val="nil"/>
              <w:left w:val="nil"/>
              <w:bottom w:val="single" w:sz="4" w:space="0" w:color="auto"/>
              <w:right w:val="single" w:sz="4" w:space="0" w:color="auto"/>
            </w:tcBorders>
            <w:shd w:val="clear" w:color="auto" w:fill="auto"/>
            <w:hideMark/>
          </w:tcPr>
          <w:p w14:paraId="6281A17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Adjudicación</w:t>
            </w:r>
          </w:p>
        </w:tc>
        <w:tc>
          <w:tcPr>
            <w:tcW w:w="1308" w:type="dxa"/>
            <w:vMerge/>
            <w:tcBorders>
              <w:top w:val="nil"/>
              <w:left w:val="single" w:sz="4" w:space="0" w:color="auto"/>
              <w:bottom w:val="single" w:sz="4" w:space="0" w:color="000000"/>
              <w:right w:val="single" w:sz="4" w:space="0" w:color="auto"/>
            </w:tcBorders>
            <w:vAlign w:val="center"/>
            <w:hideMark/>
          </w:tcPr>
          <w:p w14:paraId="221B6B5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10F1F0D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39D24510"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11846CB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1.3.1.5</w:t>
            </w:r>
          </w:p>
        </w:tc>
        <w:tc>
          <w:tcPr>
            <w:tcW w:w="4048" w:type="dxa"/>
            <w:tcBorders>
              <w:top w:val="nil"/>
              <w:left w:val="nil"/>
              <w:bottom w:val="single" w:sz="4" w:space="0" w:color="auto"/>
              <w:right w:val="single" w:sz="4" w:space="0" w:color="auto"/>
            </w:tcBorders>
            <w:shd w:val="clear" w:color="auto" w:fill="auto"/>
            <w:hideMark/>
          </w:tcPr>
          <w:p w14:paraId="204B055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Contrato</w:t>
            </w:r>
          </w:p>
        </w:tc>
        <w:tc>
          <w:tcPr>
            <w:tcW w:w="1308" w:type="dxa"/>
            <w:vMerge/>
            <w:tcBorders>
              <w:top w:val="nil"/>
              <w:left w:val="single" w:sz="4" w:space="0" w:color="auto"/>
              <w:bottom w:val="single" w:sz="4" w:space="0" w:color="000000"/>
              <w:right w:val="single" w:sz="4" w:space="0" w:color="auto"/>
            </w:tcBorders>
            <w:vAlign w:val="center"/>
            <w:hideMark/>
          </w:tcPr>
          <w:p w14:paraId="7918AD2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c>
          <w:tcPr>
            <w:tcW w:w="2216" w:type="dxa"/>
            <w:vMerge/>
            <w:tcBorders>
              <w:top w:val="nil"/>
              <w:left w:val="single" w:sz="4" w:space="0" w:color="auto"/>
              <w:bottom w:val="single" w:sz="4" w:space="0" w:color="000000"/>
              <w:right w:val="single" w:sz="4" w:space="0" w:color="auto"/>
            </w:tcBorders>
            <w:vAlign w:val="center"/>
            <w:hideMark/>
          </w:tcPr>
          <w:p w14:paraId="42B877A1"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3B1BE620" w14:textId="77777777" w:rsidTr="007402BD">
        <w:trPr>
          <w:trHeight w:val="374"/>
        </w:trPr>
        <w:tc>
          <w:tcPr>
            <w:tcW w:w="690" w:type="dxa"/>
            <w:tcBorders>
              <w:top w:val="nil"/>
              <w:left w:val="single" w:sz="4" w:space="0" w:color="auto"/>
              <w:bottom w:val="single" w:sz="4" w:space="0" w:color="auto"/>
              <w:right w:val="single" w:sz="4" w:space="0" w:color="auto"/>
            </w:tcBorders>
            <w:shd w:val="clear" w:color="auto" w:fill="auto"/>
            <w:hideMark/>
          </w:tcPr>
          <w:p w14:paraId="52B04E0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1.4</w:t>
            </w:r>
          </w:p>
        </w:tc>
        <w:tc>
          <w:tcPr>
            <w:tcW w:w="4048" w:type="dxa"/>
            <w:tcBorders>
              <w:top w:val="nil"/>
              <w:left w:val="nil"/>
              <w:bottom w:val="single" w:sz="4" w:space="0" w:color="auto"/>
              <w:right w:val="single" w:sz="4" w:space="0" w:color="auto"/>
            </w:tcBorders>
            <w:shd w:val="clear" w:color="auto" w:fill="auto"/>
            <w:hideMark/>
          </w:tcPr>
          <w:p w14:paraId="50AE4CD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Diseño del Menú del IVR.</w:t>
            </w:r>
          </w:p>
        </w:tc>
        <w:tc>
          <w:tcPr>
            <w:tcW w:w="1308" w:type="dxa"/>
            <w:tcBorders>
              <w:top w:val="nil"/>
              <w:left w:val="nil"/>
              <w:bottom w:val="single" w:sz="4" w:space="0" w:color="auto"/>
              <w:right w:val="single" w:sz="4" w:space="0" w:color="auto"/>
            </w:tcBorders>
            <w:shd w:val="clear" w:color="auto" w:fill="auto"/>
            <w:hideMark/>
          </w:tcPr>
          <w:p w14:paraId="49C7B0D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tcBorders>
              <w:top w:val="nil"/>
              <w:left w:val="nil"/>
              <w:bottom w:val="single" w:sz="4" w:space="0" w:color="auto"/>
              <w:right w:val="single" w:sz="4" w:space="0" w:color="auto"/>
            </w:tcBorders>
            <w:shd w:val="clear" w:color="auto" w:fill="auto"/>
            <w:hideMark/>
          </w:tcPr>
          <w:p w14:paraId="0CD74FC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Personal de Atención al Cliente</w:t>
            </w:r>
          </w:p>
        </w:tc>
      </w:tr>
      <w:tr w:rsidR="007402BD" w:rsidRPr="007402BD" w14:paraId="7A78E993"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38581DE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1.5</w:t>
            </w:r>
          </w:p>
        </w:tc>
        <w:tc>
          <w:tcPr>
            <w:tcW w:w="4048" w:type="dxa"/>
            <w:tcBorders>
              <w:top w:val="nil"/>
              <w:left w:val="nil"/>
              <w:bottom w:val="single" w:sz="4" w:space="0" w:color="auto"/>
              <w:right w:val="single" w:sz="4" w:space="0" w:color="auto"/>
            </w:tcBorders>
            <w:shd w:val="clear" w:color="auto" w:fill="auto"/>
            <w:hideMark/>
          </w:tcPr>
          <w:p w14:paraId="277F532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Configuración IVR</w:t>
            </w:r>
          </w:p>
        </w:tc>
        <w:tc>
          <w:tcPr>
            <w:tcW w:w="1308" w:type="dxa"/>
            <w:tcBorders>
              <w:top w:val="nil"/>
              <w:left w:val="nil"/>
              <w:bottom w:val="single" w:sz="4" w:space="0" w:color="auto"/>
              <w:right w:val="single" w:sz="4" w:space="0" w:color="auto"/>
            </w:tcBorders>
            <w:shd w:val="clear" w:color="auto" w:fill="auto"/>
            <w:hideMark/>
          </w:tcPr>
          <w:p w14:paraId="5AA5AFC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val="restart"/>
            <w:tcBorders>
              <w:top w:val="nil"/>
              <w:left w:val="single" w:sz="4" w:space="0" w:color="auto"/>
              <w:bottom w:val="single" w:sz="4" w:space="0" w:color="auto"/>
              <w:right w:val="single" w:sz="4" w:space="0" w:color="auto"/>
            </w:tcBorders>
            <w:shd w:val="clear" w:color="auto" w:fill="auto"/>
            <w:hideMark/>
          </w:tcPr>
          <w:p w14:paraId="2155FA8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Ingeniero en Sistemas</w:t>
            </w:r>
          </w:p>
        </w:tc>
      </w:tr>
      <w:tr w:rsidR="007402BD" w:rsidRPr="007402BD" w14:paraId="0D737503" w14:textId="77777777" w:rsidTr="007402BD">
        <w:trPr>
          <w:trHeight w:val="382"/>
        </w:trPr>
        <w:tc>
          <w:tcPr>
            <w:tcW w:w="690" w:type="dxa"/>
            <w:tcBorders>
              <w:top w:val="nil"/>
              <w:left w:val="single" w:sz="4" w:space="0" w:color="auto"/>
              <w:bottom w:val="single" w:sz="4" w:space="0" w:color="auto"/>
              <w:right w:val="single" w:sz="4" w:space="0" w:color="auto"/>
            </w:tcBorders>
            <w:shd w:val="clear" w:color="auto" w:fill="auto"/>
            <w:hideMark/>
          </w:tcPr>
          <w:p w14:paraId="0BA5B91F"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1.6</w:t>
            </w:r>
          </w:p>
        </w:tc>
        <w:tc>
          <w:tcPr>
            <w:tcW w:w="4048" w:type="dxa"/>
            <w:tcBorders>
              <w:top w:val="nil"/>
              <w:left w:val="nil"/>
              <w:bottom w:val="single" w:sz="4" w:space="0" w:color="auto"/>
              <w:right w:val="single" w:sz="4" w:space="0" w:color="auto"/>
            </w:tcBorders>
            <w:shd w:val="clear" w:color="auto" w:fill="auto"/>
            <w:hideMark/>
          </w:tcPr>
          <w:p w14:paraId="6FBB928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Prueba Piloto IVR</w:t>
            </w:r>
          </w:p>
        </w:tc>
        <w:tc>
          <w:tcPr>
            <w:tcW w:w="1308" w:type="dxa"/>
            <w:tcBorders>
              <w:top w:val="nil"/>
              <w:left w:val="nil"/>
              <w:bottom w:val="single" w:sz="4" w:space="0" w:color="auto"/>
              <w:right w:val="single" w:sz="4" w:space="0" w:color="auto"/>
            </w:tcBorders>
            <w:shd w:val="clear" w:color="auto" w:fill="auto"/>
            <w:hideMark/>
          </w:tcPr>
          <w:p w14:paraId="09F1550F"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auto"/>
              <w:right w:val="single" w:sz="4" w:space="0" w:color="auto"/>
            </w:tcBorders>
            <w:vAlign w:val="center"/>
            <w:hideMark/>
          </w:tcPr>
          <w:p w14:paraId="0A58D86D"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29B13388"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215CBC6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2</w:t>
            </w:r>
          </w:p>
        </w:tc>
        <w:tc>
          <w:tcPr>
            <w:tcW w:w="4048" w:type="dxa"/>
            <w:tcBorders>
              <w:top w:val="nil"/>
              <w:left w:val="nil"/>
              <w:bottom w:val="single" w:sz="4" w:space="0" w:color="auto"/>
              <w:right w:val="single" w:sz="4" w:space="0" w:color="auto"/>
            </w:tcBorders>
            <w:shd w:val="clear" w:color="auto" w:fill="auto"/>
            <w:hideMark/>
          </w:tcPr>
          <w:p w14:paraId="7DB45364" w14:textId="3F131F06"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w:t>
            </w:r>
            <w:r w:rsidRPr="007402BD">
              <w:rPr>
                <w:rFonts w:ascii="Times New Roman" w:eastAsia="Times New Roman" w:hAnsi="Times New Roman" w:cs="Times New Roman"/>
                <w:color w:val="000000"/>
                <w:sz w:val="20"/>
                <w:szCs w:val="20"/>
                <w:lang w:eastAsia="es-HN"/>
              </w:rPr>
              <w:t>eingeniería de procesos</w:t>
            </w:r>
          </w:p>
        </w:tc>
        <w:tc>
          <w:tcPr>
            <w:tcW w:w="1308" w:type="dxa"/>
            <w:tcBorders>
              <w:top w:val="nil"/>
              <w:left w:val="nil"/>
              <w:bottom w:val="single" w:sz="4" w:space="0" w:color="auto"/>
              <w:right w:val="single" w:sz="4" w:space="0" w:color="auto"/>
            </w:tcBorders>
            <w:shd w:val="clear" w:color="auto" w:fill="auto"/>
            <w:hideMark/>
          </w:tcPr>
          <w:p w14:paraId="09F0285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val="restart"/>
            <w:tcBorders>
              <w:top w:val="nil"/>
              <w:left w:val="single" w:sz="4" w:space="0" w:color="auto"/>
              <w:bottom w:val="single" w:sz="4" w:space="0" w:color="000000"/>
              <w:right w:val="single" w:sz="4" w:space="0" w:color="auto"/>
            </w:tcBorders>
            <w:shd w:val="clear" w:color="auto" w:fill="auto"/>
            <w:hideMark/>
          </w:tcPr>
          <w:p w14:paraId="5D47E1E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Ingeniero Industrial y Personal de Atención al cliente.</w:t>
            </w:r>
          </w:p>
        </w:tc>
      </w:tr>
      <w:tr w:rsidR="007402BD" w:rsidRPr="007402BD" w14:paraId="109CEAAB" w14:textId="77777777" w:rsidTr="007402BD">
        <w:trPr>
          <w:trHeight w:val="374"/>
        </w:trPr>
        <w:tc>
          <w:tcPr>
            <w:tcW w:w="690" w:type="dxa"/>
            <w:tcBorders>
              <w:top w:val="nil"/>
              <w:left w:val="single" w:sz="4" w:space="0" w:color="auto"/>
              <w:bottom w:val="single" w:sz="4" w:space="0" w:color="auto"/>
              <w:right w:val="single" w:sz="4" w:space="0" w:color="auto"/>
            </w:tcBorders>
            <w:shd w:val="clear" w:color="auto" w:fill="auto"/>
            <w:hideMark/>
          </w:tcPr>
          <w:p w14:paraId="0E12A421"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2.1</w:t>
            </w:r>
          </w:p>
        </w:tc>
        <w:tc>
          <w:tcPr>
            <w:tcW w:w="4048" w:type="dxa"/>
            <w:tcBorders>
              <w:top w:val="nil"/>
              <w:left w:val="nil"/>
              <w:bottom w:val="single" w:sz="4" w:space="0" w:color="auto"/>
              <w:right w:val="single" w:sz="4" w:space="0" w:color="auto"/>
            </w:tcBorders>
            <w:shd w:val="clear" w:color="auto" w:fill="auto"/>
            <w:hideMark/>
          </w:tcPr>
          <w:p w14:paraId="7C2F308B"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Levantamiento de procesos actuales</w:t>
            </w:r>
          </w:p>
        </w:tc>
        <w:tc>
          <w:tcPr>
            <w:tcW w:w="1308" w:type="dxa"/>
            <w:tcBorders>
              <w:top w:val="nil"/>
              <w:left w:val="nil"/>
              <w:bottom w:val="single" w:sz="4" w:space="0" w:color="auto"/>
              <w:right w:val="single" w:sz="4" w:space="0" w:color="auto"/>
            </w:tcBorders>
            <w:shd w:val="clear" w:color="auto" w:fill="auto"/>
            <w:hideMark/>
          </w:tcPr>
          <w:p w14:paraId="39664B4B"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24634D6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6B7F3E7A"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6EE366D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2.2</w:t>
            </w:r>
          </w:p>
        </w:tc>
        <w:tc>
          <w:tcPr>
            <w:tcW w:w="4048" w:type="dxa"/>
            <w:tcBorders>
              <w:top w:val="nil"/>
              <w:left w:val="nil"/>
              <w:bottom w:val="single" w:sz="4" w:space="0" w:color="auto"/>
              <w:right w:val="single" w:sz="4" w:space="0" w:color="auto"/>
            </w:tcBorders>
            <w:shd w:val="clear" w:color="auto" w:fill="auto"/>
            <w:hideMark/>
          </w:tcPr>
          <w:p w14:paraId="24ECC28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Rediseño de procesos</w:t>
            </w:r>
          </w:p>
        </w:tc>
        <w:tc>
          <w:tcPr>
            <w:tcW w:w="1308" w:type="dxa"/>
            <w:tcBorders>
              <w:top w:val="nil"/>
              <w:left w:val="nil"/>
              <w:bottom w:val="single" w:sz="4" w:space="0" w:color="auto"/>
              <w:right w:val="single" w:sz="4" w:space="0" w:color="auto"/>
            </w:tcBorders>
            <w:shd w:val="clear" w:color="auto" w:fill="auto"/>
            <w:hideMark/>
          </w:tcPr>
          <w:p w14:paraId="29EED9DB"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4B287E3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76BEADB9"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0B8CAC2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2.2.1</w:t>
            </w:r>
          </w:p>
        </w:tc>
        <w:tc>
          <w:tcPr>
            <w:tcW w:w="4048" w:type="dxa"/>
            <w:tcBorders>
              <w:top w:val="nil"/>
              <w:left w:val="nil"/>
              <w:bottom w:val="single" w:sz="4" w:space="0" w:color="auto"/>
              <w:right w:val="single" w:sz="4" w:space="0" w:color="auto"/>
            </w:tcBorders>
            <w:shd w:val="clear" w:color="auto" w:fill="auto"/>
            <w:hideMark/>
          </w:tcPr>
          <w:p w14:paraId="2EB457B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Procedimientos internos</w:t>
            </w:r>
          </w:p>
        </w:tc>
        <w:tc>
          <w:tcPr>
            <w:tcW w:w="1308" w:type="dxa"/>
            <w:tcBorders>
              <w:top w:val="nil"/>
              <w:left w:val="nil"/>
              <w:bottom w:val="single" w:sz="4" w:space="0" w:color="auto"/>
              <w:right w:val="single" w:sz="4" w:space="0" w:color="auto"/>
            </w:tcBorders>
            <w:shd w:val="clear" w:color="auto" w:fill="auto"/>
            <w:hideMark/>
          </w:tcPr>
          <w:p w14:paraId="5795C64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27E4272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3EF56E18"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0C1B990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2.2.2</w:t>
            </w:r>
          </w:p>
        </w:tc>
        <w:tc>
          <w:tcPr>
            <w:tcW w:w="4048" w:type="dxa"/>
            <w:tcBorders>
              <w:top w:val="nil"/>
              <w:left w:val="nil"/>
              <w:bottom w:val="single" w:sz="4" w:space="0" w:color="auto"/>
              <w:right w:val="single" w:sz="4" w:space="0" w:color="auto"/>
            </w:tcBorders>
            <w:shd w:val="clear" w:color="auto" w:fill="auto"/>
            <w:hideMark/>
          </w:tcPr>
          <w:p w14:paraId="19C98C8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Procedimientos IVR</w:t>
            </w:r>
          </w:p>
        </w:tc>
        <w:tc>
          <w:tcPr>
            <w:tcW w:w="1308" w:type="dxa"/>
            <w:tcBorders>
              <w:top w:val="nil"/>
              <w:left w:val="nil"/>
              <w:bottom w:val="single" w:sz="4" w:space="0" w:color="auto"/>
              <w:right w:val="single" w:sz="4" w:space="0" w:color="auto"/>
            </w:tcBorders>
            <w:shd w:val="clear" w:color="auto" w:fill="auto"/>
            <w:hideMark/>
          </w:tcPr>
          <w:p w14:paraId="64204C9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000000"/>
              <w:right w:val="single" w:sz="4" w:space="0" w:color="auto"/>
            </w:tcBorders>
            <w:vAlign w:val="center"/>
            <w:hideMark/>
          </w:tcPr>
          <w:p w14:paraId="46261B6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5CB15994"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688D735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3</w:t>
            </w:r>
          </w:p>
        </w:tc>
        <w:tc>
          <w:tcPr>
            <w:tcW w:w="4048" w:type="dxa"/>
            <w:tcBorders>
              <w:top w:val="nil"/>
              <w:left w:val="nil"/>
              <w:bottom w:val="single" w:sz="4" w:space="0" w:color="auto"/>
              <w:right w:val="single" w:sz="4" w:space="0" w:color="auto"/>
            </w:tcBorders>
            <w:shd w:val="clear" w:color="auto" w:fill="auto"/>
            <w:hideMark/>
          </w:tcPr>
          <w:p w14:paraId="158EF50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Implementación líneas 800 o 900</w:t>
            </w:r>
          </w:p>
        </w:tc>
        <w:tc>
          <w:tcPr>
            <w:tcW w:w="1308" w:type="dxa"/>
            <w:tcBorders>
              <w:top w:val="nil"/>
              <w:left w:val="nil"/>
              <w:bottom w:val="single" w:sz="4" w:space="0" w:color="auto"/>
              <w:right w:val="single" w:sz="4" w:space="0" w:color="auto"/>
            </w:tcBorders>
            <w:shd w:val="clear" w:color="auto" w:fill="auto"/>
            <w:hideMark/>
          </w:tcPr>
          <w:p w14:paraId="2859C86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c>
          <w:tcPr>
            <w:tcW w:w="2216" w:type="dxa"/>
            <w:tcBorders>
              <w:top w:val="nil"/>
              <w:left w:val="nil"/>
              <w:bottom w:val="single" w:sz="4" w:space="0" w:color="auto"/>
              <w:right w:val="single" w:sz="4" w:space="0" w:color="auto"/>
            </w:tcBorders>
            <w:shd w:val="clear" w:color="auto" w:fill="auto"/>
            <w:hideMark/>
          </w:tcPr>
          <w:p w14:paraId="176A1B9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r>
      <w:tr w:rsidR="007402BD" w:rsidRPr="007402BD" w14:paraId="1D474F09" w14:textId="77777777" w:rsidTr="007402BD">
        <w:trPr>
          <w:trHeight w:val="572"/>
        </w:trPr>
        <w:tc>
          <w:tcPr>
            <w:tcW w:w="690" w:type="dxa"/>
            <w:tcBorders>
              <w:top w:val="nil"/>
              <w:left w:val="single" w:sz="4" w:space="0" w:color="auto"/>
              <w:bottom w:val="single" w:sz="4" w:space="0" w:color="auto"/>
              <w:right w:val="single" w:sz="4" w:space="0" w:color="auto"/>
            </w:tcBorders>
            <w:shd w:val="clear" w:color="auto" w:fill="auto"/>
            <w:hideMark/>
          </w:tcPr>
          <w:p w14:paraId="1AC667E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3.1</w:t>
            </w:r>
          </w:p>
        </w:tc>
        <w:tc>
          <w:tcPr>
            <w:tcW w:w="4048" w:type="dxa"/>
            <w:tcBorders>
              <w:top w:val="nil"/>
              <w:left w:val="nil"/>
              <w:bottom w:val="single" w:sz="4" w:space="0" w:color="auto"/>
              <w:right w:val="single" w:sz="4" w:space="0" w:color="auto"/>
            </w:tcBorders>
            <w:shd w:val="clear" w:color="auto" w:fill="auto"/>
            <w:hideMark/>
          </w:tcPr>
          <w:p w14:paraId="488D847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Adquisición de líneas 800 o 900</w:t>
            </w:r>
          </w:p>
        </w:tc>
        <w:tc>
          <w:tcPr>
            <w:tcW w:w="1308" w:type="dxa"/>
            <w:tcBorders>
              <w:top w:val="nil"/>
              <w:left w:val="nil"/>
              <w:bottom w:val="single" w:sz="4" w:space="0" w:color="auto"/>
              <w:right w:val="single" w:sz="4" w:space="0" w:color="auto"/>
            </w:tcBorders>
            <w:shd w:val="clear" w:color="auto" w:fill="auto"/>
            <w:hideMark/>
          </w:tcPr>
          <w:p w14:paraId="781F270F"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Monetario</w:t>
            </w:r>
          </w:p>
        </w:tc>
        <w:tc>
          <w:tcPr>
            <w:tcW w:w="2216" w:type="dxa"/>
            <w:vMerge w:val="restart"/>
            <w:tcBorders>
              <w:top w:val="nil"/>
              <w:left w:val="single" w:sz="4" w:space="0" w:color="auto"/>
              <w:bottom w:val="single" w:sz="4" w:space="0" w:color="auto"/>
              <w:right w:val="single" w:sz="4" w:space="0" w:color="auto"/>
            </w:tcBorders>
            <w:shd w:val="clear" w:color="auto" w:fill="auto"/>
            <w:hideMark/>
          </w:tcPr>
          <w:p w14:paraId="5E2A713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Sotfware, Hardware, Redes</w:t>
            </w:r>
          </w:p>
        </w:tc>
      </w:tr>
      <w:tr w:rsidR="007402BD" w:rsidRPr="007402BD" w14:paraId="68EA730D" w14:textId="77777777" w:rsidTr="007402BD">
        <w:trPr>
          <w:trHeight w:val="374"/>
        </w:trPr>
        <w:tc>
          <w:tcPr>
            <w:tcW w:w="690" w:type="dxa"/>
            <w:tcBorders>
              <w:top w:val="nil"/>
              <w:left w:val="single" w:sz="4" w:space="0" w:color="auto"/>
              <w:bottom w:val="single" w:sz="4" w:space="0" w:color="auto"/>
              <w:right w:val="single" w:sz="4" w:space="0" w:color="auto"/>
            </w:tcBorders>
            <w:shd w:val="clear" w:color="auto" w:fill="auto"/>
            <w:hideMark/>
          </w:tcPr>
          <w:p w14:paraId="53AFDB3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3.2</w:t>
            </w:r>
          </w:p>
        </w:tc>
        <w:tc>
          <w:tcPr>
            <w:tcW w:w="4048" w:type="dxa"/>
            <w:tcBorders>
              <w:top w:val="nil"/>
              <w:left w:val="nil"/>
              <w:bottom w:val="single" w:sz="4" w:space="0" w:color="auto"/>
              <w:right w:val="single" w:sz="4" w:space="0" w:color="auto"/>
            </w:tcBorders>
            <w:shd w:val="clear" w:color="auto" w:fill="auto"/>
            <w:hideMark/>
          </w:tcPr>
          <w:p w14:paraId="1C7AC49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Configuración de líneas 800 o 900</w:t>
            </w:r>
          </w:p>
        </w:tc>
        <w:tc>
          <w:tcPr>
            <w:tcW w:w="1308" w:type="dxa"/>
            <w:tcBorders>
              <w:top w:val="nil"/>
              <w:left w:val="nil"/>
              <w:bottom w:val="single" w:sz="4" w:space="0" w:color="auto"/>
              <w:right w:val="single" w:sz="4" w:space="0" w:color="auto"/>
            </w:tcBorders>
            <w:shd w:val="clear" w:color="auto" w:fill="auto"/>
            <w:hideMark/>
          </w:tcPr>
          <w:p w14:paraId="2CD4EAB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nil"/>
              <w:left w:val="single" w:sz="4" w:space="0" w:color="auto"/>
              <w:bottom w:val="single" w:sz="4" w:space="0" w:color="auto"/>
              <w:right w:val="single" w:sz="4" w:space="0" w:color="auto"/>
            </w:tcBorders>
            <w:vAlign w:val="center"/>
            <w:hideMark/>
          </w:tcPr>
          <w:p w14:paraId="7F3D2CB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6D992E26" w14:textId="77777777" w:rsidTr="007402BD">
        <w:trPr>
          <w:trHeight w:val="374"/>
        </w:trPr>
        <w:tc>
          <w:tcPr>
            <w:tcW w:w="690" w:type="dxa"/>
            <w:tcBorders>
              <w:top w:val="nil"/>
              <w:left w:val="single" w:sz="4" w:space="0" w:color="auto"/>
              <w:bottom w:val="single" w:sz="4" w:space="0" w:color="auto"/>
              <w:right w:val="single" w:sz="4" w:space="0" w:color="auto"/>
            </w:tcBorders>
            <w:shd w:val="clear" w:color="auto" w:fill="auto"/>
            <w:hideMark/>
          </w:tcPr>
          <w:p w14:paraId="054CA7A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4</w:t>
            </w:r>
          </w:p>
        </w:tc>
        <w:tc>
          <w:tcPr>
            <w:tcW w:w="4048" w:type="dxa"/>
            <w:tcBorders>
              <w:top w:val="nil"/>
              <w:left w:val="nil"/>
              <w:bottom w:val="single" w:sz="4" w:space="0" w:color="auto"/>
              <w:right w:val="single" w:sz="4" w:space="0" w:color="auto"/>
            </w:tcBorders>
            <w:shd w:val="clear" w:color="auto" w:fill="auto"/>
            <w:hideMark/>
          </w:tcPr>
          <w:p w14:paraId="68C82A53" w14:textId="3E644923"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Herramientas de seguimiento y calidad.</w:t>
            </w:r>
          </w:p>
        </w:tc>
        <w:tc>
          <w:tcPr>
            <w:tcW w:w="1308" w:type="dxa"/>
            <w:tcBorders>
              <w:top w:val="nil"/>
              <w:left w:val="nil"/>
              <w:bottom w:val="single" w:sz="4" w:space="0" w:color="auto"/>
              <w:right w:val="single" w:sz="4" w:space="0" w:color="auto"/>
            </w:tcBorders>
            <w:shd w:val="clear" w:color="auto" w:fill="auto"/>
            <w:hideMark/>
          </w:tcPr>
          <w:p w14:paraId="620C93A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tcBorders>
              <w:top w:val="nil"/>
              <w:left w:val="nil"/>
              <w:bottom w:val="nil"/>
              <w:right w:val="single" w:sz="4" w:space="0" w:color="auto"/>
            </w:tcBorders>
            <w:shd w:val="clear" w:color="auto" w:fill="auto"/>
            <w:hideMark/>
          </w:tcPr>
          <w:p w14:paraId="178893C2"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r>
      <w:tr w:rsidR="007402BD" w:rsidRPr="007402BD" w14:paraId="600291CD" w14:textId="77777777" w:rsidTr="007402BD">
        <w:trPr>
          <w:trHeight w:val="492"/>
        </w:trPr>
        <w:tc>
          <w:tcPr>
            <w:tcW w:w="690" w:type="dxa"/>
            <w:tcBorders>
              <w:top w:val="nil"/>
              <w:left w:val="single" w:sz="4" w:space="0" w:color="auto"/>
              <w:bottom w:val="single" w:sz="4" w:space="0" w:color="auto"/>
              <w:right w:val="single" w:sz="4" w:space="0" w:color="auto"/>
            </w:tcBorders>
            <w:shd w:val="clear" w:color="auto" w:fill="auto"/>
            <w:hideMark/>
          </w:tcPr>
          <w:p w14:paraId="288C5C3F"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4.1</w:t>
            </w:r>
          </w:p>
        </w:tc>
        <w:tc>
          <w:tcPr>
            <w:tcW w:w="4048" w:type="dxa"/>
            <w:tcBorders>
              <w:top w:val="nil"/>
              <w:left w:val="nil"/>
              <w:bottom w:val="single" w:sz="4" w:space="0" w:color="auto"/>
              <w:right w:val="single" w:sz="4" w:space="0" w:color="auto"/>
            </w:tcBorders>
            <w:shd w:val="clear" w:color="auto" w:fill="auto"/>
            <w:hideMark/>
          </w:tcPr>
          <w:p w14:paraId="2BBB9ADB"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Indicadores de calidad</w:t>
            </w:r>
          </w:p>
        </w:tc>
        <w:tc>
          <w:tcPr>
            <w:tcW w:w="1308" w:type="dxa"/>
            <w:tcBorders>
              <w:top w:val="nil"/>
              <w:left w:val="nil"/>
              <w:bottom w:val="single" w:sz="4" w:space="0" w:color="auto"/>
              <w:right w:val="single" w:sz="4" w:space="0" w:color="auto"/>
            </w:tcBorders>
            <w:shd w:val="clear" w:color="auto" w:fill="auto"/>
            <w:hideMark/>
          </w:tcPr>
          <w:p w14:paraId="57307F5A"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A92779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Ingeniero en Sistemas y Personal de Atención al cliente.</w:t>
            </w:r>
          </w:p>
        </w:tc>
      </w:tr>
      <w:tr w:rsidR="007402BD" w:rsidRPr="007402BD" w14:paraId="76F4927A" w14:textId="77777777" w:rsidTr="007402BD">
        <w:trPr>
          <w:trHeight w:val="496"/>
        </w:trPr>
        <w:tc>
          <w:tcPr>
            <w:tcW w:w="690" w:type="dxa"/>
            <w:tcBorders>
              <w:top w:val="nil"/>
              <w:left w:val="single" w:sz="4" w:space="0" w:color="auto"/>
              <w:bottom w:val="single" w:sz="4" w:space="0" w:color="auto"/>
              <w:right w:val="single" w:sz="4" w:space="0" w:color="auto"/>
            </w:tcBorders>
            <w:shd w:val="clear" w:color="auto" w:fill="auto"/>
            <w:hideMark/>
          </w:tcPr>
          <w:p w14:paraId="5DA05D48"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4.2</w:t>
            </w:r>
          </w:p>
        </w:tc>
        <w:tc>
          <w:tcPr>
            <w:tcW w:w="4048" w:type="dxa"/>
            <w:tcBorders>
              <w:top w:val="nil"/>
              <w:left w:val="nil"/>
              <w:bottom w:val="single" w:sz="4" w:space="0" w:color="auto"/>
              <w:right w:val="single" w:sz="4" w:space="0" w:color="auto"/>
            </w:tcBorders>
            <w:shd w:val="clear" w:color="auto" w:fill="auto"/>
            <w:hideMark/>
          </w:tcPr>
          <w:p w14:paraId="6C277E00" w14:textId="1B2CA1B0"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Reportería de datos estadísticos</w:t>
            </w:r>
          </w:p>
        </w:tc>
        <w:tc>
          <w:tcPr>
            <w:tcW w:w="1308" w:type="dxa"/>
            <w:tcBorders>
              <w:top w:val="nil"/>
              <w:left w:val="nil"/>
              <w:bottom w:val="single" w:sz="4" w:space="0" w:color="auto"/>
              <w:right w:val="single" w:sz="4" w:space="0" w:color="auto"/>
            </w:tcBorders>
            <w:shd w:val="clear" w:color="auto" w:fill="auto"/>
            <w:hideMark/>
          </w:tcPr>
          <w:p w14:paraId="4219C6F4"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tcBorders>
              <w:top w:val="single" w:sz="4" w:space="0" w:color="auto"/>
              <w:left w:val="single" w:sz="4" w:space="0" w:color="auto"/>
              <w:bottom w:val="single" w:sz="4" w:space="0" w:color="auto"/>
              <w:right w:val="single" w:sz="4" w:space="0" w:color="auto"/>
            </w:tcBorders>
            <w:vAlign w:val="center"/>
            <w:hideMark/>
          </w:tcPr>
          <w:p w14:paraId="71F2495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r w:rsidR="007402BD" w:rsidRPr="007402BD" w14:paraId="153B0D01"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1FA44689"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5</w:t>
            </w:r>
          </w:p>
        </w:tc>
        <w:tc>
          <w:tcPr>
            <w:tcW w:w="4048" w:type="dxa"/>
            <w:tcBorders>
              <w:top w:val="nil"/>
              <w:left w:val="nil"/>
              <w:bottom w:val="single" w:sz="4" w:space="0" w:color="auto"/>
              <w:right w:val="single" w:sz="4" w:space="0" w:color="auto"/>
            </w:tcBorders>
            <w:shd w:val="clear" w:color="auto" w:fill="auto"/>
            <w:hideMark/>
          </w:tcPr>
          <w:p w14:paraId="7C32C51E"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Socialización de mejoras</w:t>
            </w:r>
          </w:p>
        </w:tc>
        <w:tc>
          <w:tcPr>
            <w:tcW w:w="1308" w:type="dxa"/>
            <w:tcBorders>
              <w:top w:val="nil"/>
              <w:left w:val="nil"/>
              <w:bottom w:val="single" w:sz="4" w:space="0" w:color="auto"/>
              <w:right w:val="single" w:sz="4" w:space="0" w:color="auto"/>
            </w:tcBorders>
            <w:shd w:val="clear" w:color="auto" w:fill="auto"/>
            <w:hideMark/>
          </w:tcPr>
          <w:p w14:paraId="42C0F77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tcBorders>
              <w:top w:val="nil"/>
              <w:left w:val="nil"/>
              <w:bottom w:val="single" w:sz="4" w:space="0" w:color="auto"/>
              <w:right w:val="single" w:sz="4" w:space="0" w:color="auto"/>
            </w:tcBorders>
            <w:shd w:val="clear" w:color="auto" w:fill="auto"/>
            <w:hideMark/>
          </w:tcPr>
          <w:p w14:paraId="7FE1D1D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 </w:t>
            </w:r>
          </w:p>
        </w:tc>
      </w:tr>
      <w:tr w:rsidR="007402BD" w:rsidRPr="007402BD" w14:paraId="2B0478E3" w14:textId="77777777" w:rsidTr="007402BD">
        <w:trPr>
          <w:trHeight w:val="219"/>
        </w:trPr>
        <w:tc>
          <w:tcPr>
            <w:tcW w:w="690" w:type="dxa"/>
            <w:tcBorders>
              <w:top w:val="nil"/>
              <w:left w:val="single" w:sz="4" w:space="0" w:color="auto"/>
              <w:bottom w:val="single" w:sz="4" w:space="0" w:color="auto"/>
              <w:right w:val="single" w:sz="4" w:space="0" w:color="auto"/>
            </w:tcBorders>
            <w:shd w:val="clear" w:color="auto" w:fill="auto"/>
            <w:hideMark/>
          </w:tcPr>
          <w:p w14:paraId="156E9D55"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5.1</w:t>
            </w:r>
          </w:p>
        </w:tc>
        <w:tc>
          <w:tcPr>
            <w:tcW w:w="4048" w:type="dxa"/>
            <w:tcBorders>
              <w:top w:val="nil"/>
              <w:left w:val="nil"/>
              <w:bottom w:val="single" w:sz="4" w:space="0" w:color="auto"/>
              <w:right w:val="single" w:sz="4" w:space="0" w:color="auto"/>
            </w:tcBorders>
            <w:shd w:val="clear" w:color="auto" w:fill="auto"/>
            <w:hideMark/>
          </w:tcPr>
          <w:p w14:paraId="4F9681AC"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Personal Interno</w:t>
            </w:r>
          </w:p>
        </w:tc>
        <w:tc>
          <w:tcPr>
            <w:tcW w:w="1308" w:type="dxa"/>
            <w:tcBorders>
              <w:top w:val="nil"/>
              <w:left w:val="nil"/>
              <w:bottom w:val="single" w:sz="4" w:space="0" w:color="auto"/>
              <w:right w:val="single" w:sz="4" w:space="0" w:color="auto"/>
            </w:tcBorders>
            <w:shd w:val="clear" w:color="auto" w:fill="auto"/>
            <w:hideMark/>
          </w:tcPr>
          <w:p w14:paraId="5BF97B60"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RRHH</w:t>
            </w:r>
          </w:p>
        </w:tc>
        <w:tc>
          <w:tcPr>
            <w:tcW w:w="2216" w:type="dxa"/>
            <w:vMerge w:val="restart"/>
            <w:tcBorders>
              <w:top w:val="nil"/>
              <w:left w:val="single" w:sz="4" w:space="0" w:color="auto"/>
              <w:bottom w:val="single" w:sz="4" w:space="0" w:color="000000"/>
              <w:right w:val="single" w:sz="4" w:space="0" w:color="auto"/>
            </w:tcBorders>
            <w:shd w:val="clear" w:color="auto" w:fill="auto"/>
            <w:hideMark/>
          </w:tcPr>
          <w:p w14:paraId="0CFEEE31"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Personal de Atención al cliente.</w:t>
            </w:r>
          </w:p>
        </w:tc>
      </w:tr>
      <w:tr w:rsidR="007402BD" w:rsidRPr="007402BD" w14:paraId="37FC8237" w14:textId="77777777" w:rsidTr="007402BD">
        <w:trPr>
          <w:trHeight w:val="395"/>
        </w:trPr>
        <w:tc>
          <w:tcPr>
            <w:tcW w:w="690" w:type="dxa"/>
            <w:tcBorders>
              <w:top w:val="nil"/>
              <w:left w:val="single" w:sz="4" w:space="0" w:color="auto"/>
              <w:bottom w:val="single" w:sz="4" w:space="0" w:color="auto"/>
              <w:right w:val="single" w:sz="4" w:space="0" w:color="auto"/>
            </w:tcBorders>
            <w:shd w:val="clear" w:color="auto" w:fill="auto"/>
            <w:hideMark/>
          </w:tcPr>
          <w:p w14:paraId="659E60F3"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5.2</w:t>
            </w:r>
          </w:p>
        </w:tc>
        <w:tc>
          <w:tcPr>
            <w:tcW w:w="4048" w:type="dxa"/>
            <w:tcBorders>
              <w:top w:val="nil"/>
              <w:left w:val="nil"/>
              <w:bottom w:val="single" w:sz="4" w:space="0" w:color="auto"/>
              <w:right w:val="single" w:sz="4" w:space="0" w:color="auto"/>
            </w:tcBorders>
            <w:shd w:val="clear" w:color="auto" w:fill="auto"/>
            <w:hideMark/>
          </w:tcPr>
          <w:p w14:paraId="07FA24DF"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Apadrinados</w:t>
            </w:r>
          </w:p>
        </w:tc>
        <w:tc>
          <w:tcPr>
            <w:tcW w:w="1308" w:type="dxa"/>
            <w:tcBorders>
              <w:top w:val="nil"/>
              <w:left w:val="nil"/>
              <w:bottom w:val="single" w:sz="4" w:space="0" w:color="auto"/>
              <w:right w:val="single" w:sz="4" w:space="0" w:color="auto"/>
            </w:tcBorders>
            <w:shd w:val="clear" w:color="auto" w:fill="auto"/>
            <w:hideMark/>
          </w:tcPr>
          <w:p w14:paraId="22652347"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r w:rsidRPr="007402BD">
              <w:rPr>
                <w:rFonts w:ascii="Times New Roman" w:eastAsia="Times New Roman" w:hAnsi="Times New Roman" w:cs="Times New Roman"/>
                <w:color w:val="000000"/>
                <w:sz w:val="20"/>
                <w:szCs w:val="20"/>
                <w:lang w:eastAsia="es-HN"/>
              </w:rPr>
              <w:t>Monetario</w:t>
            </w:r>
          </w:p>
        </w:tc>
        <w:tc>
          <w:tcPr>
            <w:tcW w:w="2216" w:type="dxa"/>
            <w:vMerge/>
            <w:tcBorders>
              <w:top w:val="nil"/>
              <w:left w:val="single" w:sz="4" w:space="0" w:color="auto"/>
              <w:bottom w:val="single" w:sz="4" w:space="0" w:color="000000"/>
              <w:right w:val="single" w:sz="4" w:space="0" w:color="auto"/>
            </w:tcBorders>
            <w:vAlign w:val="center"/>
            <w:hideMark/>
          </w:tcPr>
          <w:p w14:paraId="1D073156" w14:textId="77777777" w:rsidR="007402BD" w:rsidRPr="007402BD" w:rsidRDefault="007402BD" w:rsidP="007402BD">
            <w:pPr>
              <w:spacing w:after="0" w:line="240" w:lineRule="auto"/>
              <w:ind w:firstLine="0"/>
              <w:jc w:val="left"/>
              <w:rPr>
                <w:rFonts w:ascii="Times New Roman" w:eastAsia="Times New Roman" w:hAnsi="Times New Roman" w:cs="Times New Roman"/>
                <w:color w:val="000000"/>
                <w:sz w:val="20"/>
                <w:szCs w:val="20"/>
                <w:lang w:eastAsia="es-HN"/>
              </w:rPr>
            </w:pPr>
          </w:p>
        </w:tc>
      </w:tr>
    </w:tbl>
    <w:p w14:paraId="4956BC4C" w14:textId="5542D851" w:rsidR="006642A5" w:rsidRPr="00BF15A5" w:rsidRDefault="00E00F4B" w:rsidP="00EC0BA9">
      <w:pPr>
        <w:spacing w:after="0" w:line="240" w:lineRule="auto"/>
        <w:ind w:firstLine="0"/>
        <w:jc w:val="left"/>
        <w:rPr>
          <w:rFonts w:ascii="Times New Roman" w:eastAsia="Times New Roman" w:hAnsi="Times New Roman" w:cs="Times New Roman"/>
          <w:sz w:val="20"/>
          <w:szCs w:val="20"/>
        </w:rPr>
      </w:pPr>
      <w:r w:rsidRPr="003E4722">
        <w:rPr>
          <w:rFonts w:ascii="Times New Roman" w:eastAsia="Times New Roman" w:hAnsi="Times New Roman" w:cs="Times New Roman"/>
          <w:sz w:val="20"/>
          <w:szCs w:val="20"/>
        </w:rPr>
        <w:t>Fuente: Elaboración propia</w:t>
      </w:r>
    </w:p>
    <w:p w14:paraId="333C07E9" w14:textId="1936E001" w:rsidR="003F176F" w:rsidRPr="00BF15A5" w:rsidRDefault="004A7353" w:rsidP="00F206B4">
      <w:pPr>
        <w:pStyle w:val="Ttulo4"/>
        <w:numPr>
          <w:ilvl w:val="3"/>
          <w:numId w:val="36"/>
        </w:numPr>
      </w:pPr>
      <w:bookmarkStart w:id="285" w:name="_Toc166617672"/>
      <w:r w:rsidRPr="00BF15A5">
        <w:t>PLAN DE A</w:t>
      </w:r>
      <w:r w:rsidR="009850D5">
        <w:t>D</w:t>
      </w:r>
      <w:r w:rsidRPr="00BF15A5">
        <w:t>QU</w:t>
      </w:r>
      <w:r w:rsidR="006076E7">
        <w:t>I</w:t>
      </w:r>
      <w:r w:rsidRPr="00BF15A5">
        <w:t>SI</w:t>
      </w:r>
      <w:r w:rsidR="00AE7C05" w:rsidRPr="00BF15A5">
        <w:t>CI</w:t>
      </w:r>
      <w:r w:rsidRPr="00BF15A5">
        <w:t>ONES</w:t>
      </w:r>
      <w:bookmarkEnd w:id="285"/>
    </w:p>
    <w:p w14:paraId="19B92EF4" w14:textId="764CB763" w:rsidR="003F176F" w:rsidRDefault="003F176F" w:rsidP="00FE261D">
      <w:pPr>
        <w:rPr>
          <w:rFonts w:ascii="Times New Roman" w:eastAsia="Calibri" w:hAnsi="Times New Roman" w:cs="Times New Roman"/>
          <w:sz w:val="24"/>
          <w:szCs w:val="24"/>
        </w:rPr>
      </w:pPr>
      <w:r w:rsidRPr="00EE31BA">
        <w:rPr>
          <w:rFonts w:ascii="Times New Roman" w:eastAsia="Calibri" w:hAnsi="Times New Roman" w:cs="Times New Roman"/>
          <w:sz w:val="24"/>
          <w:szCs w:val="24"/>
        </w:rPr>
        <w:t>Para desarrollar el proceso de planificación de adquisiciones se creó una matriz que detalla las adquisiciones que tendrá los paquetes de trabajo, especificando el tipo de adquisición, cronograma y presupuesto. Se analizo la posibilidad de avaluar la viabilidad de contratos de precio fijo en los entregables, siempre que aseguren que los contratos cumplan con los requisitos legales y regulatorios establecidos por Chi</w:t>
      </w:r>
      <w:r w:rsidR="00907735">
        <w:rPr>
          <w:rFonts w:ascii="Times New Roman" w:eastAsia="Calibri" w:hAnsi="Times New Roman" w:cs="Times New Roman"/>
          <w:sz w:val="24"/>
          <w:szCs w:val="24"/>
        </w:rPr>
        <w:t>l</w:t>
      </w:r>
      <w:r w:rsidRPr="00EE31BA">
        <w:rPr>
          <w:rFonts w:ascii="Times New Roman" w:eastAsia="Calibri" w:hAnsi="Times New Roman" w:cs="Times New Roman"/>
          <w:sz w:val="24"/>
          <w:szCs w:val="24"/>
        </w:rPr>
        <w:t xml:space="preserve">dren International. </w:t>
      </w:r>
    </w:p>
    <w:p w14:paraId="26203E6F" w14:textId="77777777" w:rsidR="00D71251" w:rsidRPr="00EE31BA" w:rsidRDefault="00D71251" w:rsidP="00FE261D">
      <w:pPr>
        <w:rPr>
          <w:rFonts w:ascii="Times New Roman" w:eastAsia="Calibri" w:hAnsi="Times New Roman" w:cs="Times New Roman"/>
          <w:sz w:val="24"/>
          <w:szCs w:val="24"/>
        </w:rPr>
      </w:pPr>
    </w:p>
    <w:tbl>
      <w:tblPr>
        <w:tblpPr w:leftFromText="180" w:rightFromText="180" w:vertAnchor="text" w:horzAnchor="margin" w:tblpXSpec="center" w:tblpY="360"/>
        <w:tblW w:w="9321" w:type="dxa"/>
        <w:tblLook w:val="04A0" w:firstRow="1" w:lastRow="0" w:firstColumn="1" w:lastColumn="0" w:noHBand="0" w:noVBand="1"/>
      </w:tblPr>
      <w:tblGrid>
        <w:gridCol w:w="1032"/>
        <w:gridCol w:w="2302"/>
        <w:gridCol w:w="1579"/>
        <w:gridCol w:w="1252"/>
        <w:gridCol w:w="976"/>
        <w:gridCol w:w="1073"/>
        <w:gridCol w:w="1180"/>
      </w:tblGrid>
      <w:tr w:rsidR="003F176F" w:rsidRPr="003F176F" w14:paraId="07E5BD03" w14:textId="77777777" w:rsidTr="00947F13">
        <w:trPr>
          <w:trHeight w:val="370"/>
          <w:tblHeader/>
        </w:trPr>
        <w:tc>
          <w:tcPr>
            <w:tcW w:w="932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4AFD56" w14:textId="77777777" w:rsidR="003F176F" w:rsidRPr="003F176F" w:rsidRDefault="003F176F" w:rsidP="003F176F">
            <w:pPr>
              <w:spacing w:after="0" w:line="240" w:lineRule="auto"/>
              <w:ind w:firstLine="0"/>
              <w:jc w:val="center"/>
              <w:rPr>
                <w:rFonts w:ascii="Times New Roman" w:eastAsia="Times New Roman" w:hAnsi="Times New Roman" w:cs="Times New Roman"/>
                <w:b/>
                <w:bCs/>
                <w:color w:val="000000"/>
                <w:sz w:val="20"/>
                <w:szCs w:val="20"/>
              </w:rPr>
            </w:pPr>
            <w:r w:rsidRPr="003F176F">
              <w:rPr>
                <w:rFonts w:ascii="Times New Roman" w:eastAsia="Times New Roman" w:hAnsi="Times New Roman" w:cs="Times New Roman"/>
                <w:b/>
                <w:bCs/>
                <w:color w:val="000000"/>
                <w:sz w:val="20"/>
                <w:szCs w:val="20"/>
              </w:rPr>
              <w:t>Matriz de Adquisición</w:t>
            </w:r>
          </w:p>
        </w:tc>
      </w:tr>
      <w:tr w:rsidR="003F176F" w:rsidRPr="00EE31BA" w14:paraId="263729F3" w14:textId="77777777" w:rsidTr="00947F13">
        <w:trPr>
          <w:trHeight w:val="943"/>
          <w:tblHeader/>
        </w:trPr>
        <w:tc>
          <w:tcPr>
            <w:tcW w:w="1035" w:type="dxa"/>
            <w:tcBorders>
              <w:top w:val="nil"/>
              <w:left w:val="single" w:sz="4" w:space="0" w:color="auto"/>
              <w:bottom w:val="single" w:sz="4" w:space="0" w:color="auto"/>
              <w:right w:val="single" w:sz="4" w:space="0" w:color="auto"/>
            </w:tcBorders>
            <w:shd w:val="clear" w:color="auto" w:fill="auto"/>
            <w:noWrap/>
            <w:vAlign w:val="bottom"/>
            <w:hideMark/>
          </w:tcPr>
          <w:p w14:paraId="1390DDCE" w14:textId="77777777" w:rsidR="003F176F" w:rsidRPr="003F176F" w:rsidRDefault="003F176F"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Proyecto</w:t>
            </w:r>
          </w:p>
        </w:tc>
        <w:tc>
          <w:tcPr>
            <w:tcW w:w="8286" w:type="dxa"/>
            <w:gridSpan w:val="6"/>
            <w:tcBorders>
              <w:top w:val="single" w:sz="4" w:space="0" w:color="auto"/>
              <w:left w:val="nil"/>
              <w:bottom w:val="single" w:sz="4" w:space="0" w:color="auto"/>
              <w:right w:val="single" w:sz="4" w:space="0" w:color="000000"/>
            </w:tcBorders>
            <w:shd w:val="clear" w:color="auto" w:fill="auto"/>
            <w:vAlign w:val="bottom"/>
            <w:hideMark/>
          </w:tcPr>
          <w:p w14:paraId="3799E6C7" w14:textId="46D7CA2C" w:rsidR="003F176F" w:rsidRPr="00EE31BA" w:rsidRDefault="003F176F" w:rsidP="003F176F">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Implementación de IVR y reingeniería de procesos en el Servicio de Telemedicina en base a los componentes de la Gestión de Proyectos del </w:t>
            </w:r>
            <w:r w:rsidR="00BB3F84">
              <w:rPr>
                <w:rFonts w:ascii="Times New Roman" w:eastAsia="Times New Roman" w:hAnsi="Times New Roman" w:cs="Times New Roman"/>
                <w:color w:val="000000"/>
                <w:sz w:val="20"/>
                <w:szCs w:val="20"/>
              </w:rPr>
              <w:t>PMBOK®</w:t>
            </w:r>
          </w:p>
        </w:tc>
      </w:tr>
      <w:tr w:rsidR="00EB7B56" w:rsidRPr="00BF15A5" w14:paraId="2377D291" w14:textId="77777777" w:rsidTr="00947F13">
        <w:trPr>
          <w:trHeight w:val="370"/>
        </w:trPr>
        <w:tc>
          <w:tcPr>
            <w:tcW w:w="103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5117F6" w14:textId="77777777"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Código EDT</w:t>
            </w:r>
          </w:p>
        </w:tc>
        <w:tc>
          <w:tcPr>
            <w:tcW w:w="230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10F330" w14:textId="77777777"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Entregable</w:t>
            </w:r>
          </w:p>
        </w:tc>
        <w:tc>
          <w:tcPr>
            <w:tcW w:w="158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4E4277" w14:textId="77777777"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xml:space="preserve">Tipo de adquisición </w:t>
            </w:r>
          </w:p>
        </w:tc>
        <w:tc>
          <w:tcPr>
            <w:tcW w:w="12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58BAC0" w14:textId="77777777"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Tipo de contrato</w:t>
            </w:r>
          </w:p>
        </w:tc>
        <w:tc>
          <w:tcPr>
            <w:tcW w:w="2016" w:type="dxa"/>
            <w:gridSpan w:val="2"/>
            <w:tcBorders>
              <w:top w:val="single" w:sz="4" w:space="0" w:color="auto"/>
              <w:left w:val="nil"/>
              <w:bottom w:val="single" w:sz="4" w:space="0" w:color="auto"/>
              <w:right w:val="single" w:sz="4" w:space="0" w:color="auto"/>
            </w:tcBorders>
            <w:shd w:val="clear" w:color="auto" w:fill="auto"/>
            <w:noWrap/>
            <w:vAlign w:val="center"/>
            <w:hideMark/>
          </w:tcPr>
          <w:p w14:paraId="5C014AC3" w14:textId="77777777"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Cronograma</w:t>
            </w:r>
          </w:p>
        </w:tc>
        <w:tc>
          <w:tcPr>
            <w:tcW w:w="1122" w:type="dxa"/>
            <w:vMerge w:val="restart"/>
            <w:tcBorders>
              <w:top w:val="nil"/>
              <w:left w:val="nil"/>
              <w:right w:val="single" w:sz="4" w:space="0" w:color="auto"/>
            </w:tcBorders>
            <w:shd w:val="clear" w:color="auto" w:fill="auto"/>
            <w:noWrap/>
            <w:vAlign w:val="center"/>
            <w:hideMark/>
          </w:tcPr>
          <w:p w14:paraId="286F93CD" w14:textId="77777777" w:rsidR="00EB7B56" w:rsidRPr="00BF15A5" w:rsidRDefault="00EB7B56" w:rsidP="003F176F">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p>
          <w:p w14:paraId="389E1426" w14:textId="5B85F63D" w:rsidR="00EB7B56" w:rsidRPr="003F176F" w:rsidRDefault="00EB7B56" w:rsidP="00AC3357">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xml:space="preserve">Presupuesto </w:t>
            </w:r>
          </w:p>
        </w:tc>
      </w:tr>
      <w:tr w:rsidR="00EB7B56" w:rsidRPr="00BF15A5" w14:paraId="351B954F" w14:textId="77777777" w:rsidTr="00947F13">
        <w:trPr>
          <w:trHeight w:val="370"/>
        </w:trPr>
        <w:tc>
          <w:tcPr>
            <w:tcW w:w="1035" w:type="dxa"/>
            <w:vMerge/>
            <w:tcBorders>
              <w:top w:val="nil"/>
              <w:left w:val="single" w:sz="4" w:space="0" w:color="auto"/>
              <w:bottom w:val="single" w:sz="4" w:space="0" w:color="auto"/>
              <w:right w:val="single" w:sz="4" w:space="0" w:color="auto"/>
            </w:tcBorders>
            <w:vAlign w:val="center"/>
            <w:hideMark/>
          </w:tcPr>
          <w:p w14:paraId="46D5D992"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p>
        </w:tc>
        <w:tc>
          <w:tcPr>
            <w:tcW w:w="2308" w:type="dxa"/>
            <w:vMerge/>
            <w:tcBorders>
              <w:top w:val="nil"/>
              <w:left w:val="single" w:sz="4" w:space="0" w:color="auto"/>
              <w:bottom w:val="single" w:sz="4" w:space="0" w:color="auto"/>
              <w:right w:val="single" w:sz="4" w:space="0" w:color="auto"/>
            </w:tcBorders>
            <w:vAlign w:val="center"/>
            <w:hideMark/>
          </w:tcPr>
          <w:p w14:paraId="1508882A"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p>
        </w:tc>
        <w:tc>
          <w:tcPr>
            <w:tcW w:w="1583" w:type="dxa"/>
            <w:vMerge/>
            <w:tcBorders>
              <w:top w:val="nil"/>
              <w:left w:val="single" w:sz="4" w:space="0" w:color="auto"/>
              <w:bottom w:val="single" w:sz="4" w:space="0" w:color="auto"/>
              <w:right w:val="single" w:sz="4" w:space="0" w:color="auto"/>
            </w:tcBorders>
            <w:vAlign w:val="center"/>
            <w:hideMark/>
          </w:tcPr>
          <w:p w14:paraId="035C69BC"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p>
        </w:tc>
        <w:tc>
          <w:tcPr>
            <w:tcW w:w="1255" w:type="dxa"/>
            <w:vMerge/>
            <w:tcBorders>
              <w:top w:val="nil"/>
              <w:left w:val="single" w:sz="4" w:space="0" w:color="auto"/>
              <w:bottom w:val="single" w:sz="4" w:space="0" w:color="auto"/>
              <w:right w:val="single" w:sz="4" w:space="0" w:color="auto"/>
            </w:tcBorders>
            <w:vAlign w:val="center"/>
            <w:hideMark/>
          </w:tcPr>
          <w:p w14:paraId="0B5106CD"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p>
        </w:tc>
        <w:tc>
          <w:tcPr>
            <w:tcW w:w="941" w:type="dxa"/>
            <w:tcBorders>
              <w:top w:val="nil"/>
              <w:left w:val="nil"/>
              <w:bottom w:val="single" w:sz="4" w:space="0" w:color="auto"/>
              <w:right w:val="single" w:sz="4" w:space="0" w:color="auto"/>
            </w:tcBorders>
            <w:shd w:val="clear" w:color="auto" w:fill="auto"/>
            <w:noWrap/>
            <w:vAlign w:val="center"/>
            <w:hideMark/>
          </w:tcPr>
          <w:p w14:paraId="3E7E8E1C"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Fecha inicio</w:t>
            </w:r>
          </w:p>
        </w:tc>
        <w:tc>
          <w:tcPr>
            <w:tcW w:w="1075" w:type="dxa"/>
            <w:tcBorders>
              <w:top w:val="nil"/>
              <w:left w:val="nil"/>
              <w:bottom w:val="single" w:sz="4" w:space="0" w:color="auto"/>
              <w:right w:val="single" w:sz="4" w:space="0" w:color="auto"/>
            </w:tcBorders>
            <w:shd w:val="clear" w:color="auto" w:fill="auto"/>
            <w:noWrap/>
            <w:vAlign w:val="center"/>
            <w:hideMark/>
          </w:tcPr>
          <w:p w14:paraId="181EA563" w14:textId="77777777" w:rsidR="00EB7B56" w:rsidRPr="003F176F" w:rsidRDefault="00EB7B56" w:rsidP="003F176F">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Fecha final</w:t>
            </w:r>
          </w:p>
        </w:tc>
        <w:tc>
          <w:tcPr>
            <w:tcW w:w="1122" w:type="dxa"/>
            <w:vMerge/>
            <w:tcBorders>
              <w:left w:val="nil"/>
              <w:bottom w:val="single" w:sz="4" w:space="0" w:color="auto"/>
              <w:right w:val="single" w:sz="4" w:space="0" w:color="auto"/>
            </w:tcBorders>
            <w:shd w:val="clear" w:color="auto" w:fill="auto"/>
            <w:noWrap/>
            <w:vAlign w:val="center"/>
            <w:hideMark/>
          </w:tcPr>
          <w:p w14:paraId="6ABB78F1" w14:textId="145F55E9" w:rsidR="00EB7B56" w:rsidRPr="003F176F" w:rsidRDefault="00EB7B56" w:rsidP="003F176F">
            <w:pPr>
              <w:spacing w:after="0" w:line="240" w:lineRule="auto"/>
              <w:ind w:firstLine="0"/>
              <w:jc w:val="center"/>
              <w:rPr>
                <w:rFonts w:ascii="Times New Roman" w:eastAsia="Times New Roman" w:hAnsi="Times New Roman" w:cs="Times New Roman"/>
                <w:color w:val="000000"/>
                <w:sz w:val="20"/>
                <w:szCs w:val="20"/>
              </w:rPr>
            </w:pPr>
          </w:p>
        </w:tc>
      </w:tr>
      <w:tr w:rsidR="00947F13" w:rsidRPr="003F176F" w14:paraId="2BA2EB7A" w14:textId="77777777" w:rsidTr="00947F13">
        <w:trPr>
          <w:trHeight w:val="370"/>
        </w:trPr>
        <w:tc>
          <w:tcPr>
            <w:tcW w:w="1035" w:type="dxa"/>
            <w:tcBorders>
              <w:top w:val="nil"/>
              <w:left w:val="single" w:sz="4" w:space="0" w:color="auto"/>
              <w:bottom w:val="single" w:sz="4" w:space="0" w:color="auto"/>
              <w:right w:val="single" w:sz="4" w:space="0" w:color="auto"/>
            </w:tcBorders>
            <w:shd w:val="clear" w:color="auto" w:fill="auto"/>
            <w:noWrap/>
            <w:vAlign w:val="bottom"/>
            <w:hideMark/>
          </w:tcPr>
          <w:p w14:paraId="29C9908E" w14:textId="59736DA2" w:rsidR="00112E4B" w:rsidRPr="003F176F" w:rsidRDefault="00112E4B" w:rsidP="00112E4B">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1.</w:t>
            </w:r>
            <w:r w:rsidRPr="00BF15A5">
              <w:rPr>
                <w:rFonts w:ascii="Times New Roman" w:eastAsia="Times New Roman" w:hAnsi="Times New Roman" w:cs="Times New Roman"/>
                <w:color w:val="000000"/>
                <w:sz w:val="20"/>
                <w:szCs w:val="20"/>
              </w:rPr>
              <w:t>3</w:t>
            </w:r>
          </w:p>
        </w:tc>
        <w:tc>
          <w:tcPr>
            <w:tcW w:w="2308" w:type="dxa"/>
            <w:tcBorders>
              <w:top w:val="nil"/>
              <w:left w:val="nil"/>
              <w:bottom w:val="single" w:sz="4" w:space="0" w:color="auto"/>
              <w:right w:val="single" w:sz="4" w:space="0" w:color="auto"/>
            </w:tcBorders>
            <w:shd w:val="clear" w:color="auto" w:fill="auto"/>
            <w:noWrap/>
            <w:vAlign w:val="bottom"/>
            <w:hideMark/>
          </w:tcPr>
          <w:p w14:paraId="34BB52BE" w14:textId="06A87EE0"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Adquisición de tecnologías</w:t>
            </w:r>
            <w:r w:rsidRPr="003F176F">
              <w:rPr>
                <w:rFonts w:ascii="Times New Roman" w:eastAsia="Times New Roman" w:hAnsi="Times New Roman" w:cs="Times New Roman"/>
                <w:color w:val="000000"/>
                <w:sz w:val="20"/>
                <w:szCs w:val="20"/>
              </w:rPr>
              <w:t xml:space="preserve"> IVR </w:t>
            </w:r>
          </w:p>
        </w:tc>
        <w:tc>
          <w:tcPr>
            <w:tcW w:w="1583" w:type="dxa"/>
            <w:tcBorders>
              <w:top w:val="nil"/>
              <w:left w:val="nil"/>
              <w:bottom w:val="single" w:sz="4" w:space="0" w:color="auto"/>
              <w:right w:val="single" w:sz="4" w:space="0" w:color="auto"/>
            </w:tcBorders>
            <w:shd w:val="clear" w:color="auto" w:fill="auto"/>
            <w:noWrap/>
            <w:vAlign w:val="bottom"/>
            <w:hideMark/>
          </w:tcPr>
          <w:p w14:paraId="1162193B" w14:textId="77777777"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Servicio</w:t>
            </w:r>
          </w:p>
        </w:tc>
        <w:tc>
          <w:tcPr>
            <w:tcW w:w="1255" w:type="dxa"/>
            <w:tcBorders>
              <w:top w:val="nil"/>
              <w:left w:val="nil"/>
              <w:bottom w:val="single" w:sz="4" w:space="0" w:color="auto"/>
              <w:right w:val="single" w:sz="4" w:space="0" w:color="auto"/>
            </w:tcBorders>
            <w:shd w:val="clear" w:color="auto" w:fill="auto"/>
            <w:noWrap/>
            <w:vAlign w:val="bottom"/>
            <w:hideMark/>
          </w:tcPr>
          <w:p w14:paraId="7B6EB23A" w14:textId="77777777"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Contrato precio fijo</w:t>
            </w:r>
          </w:p>
        </w:tc>
        <w:tc>
          <w:tcPr>
            <w:tcW w:w="941" w:type="dxa"/>
            <w:tcBorders>
              <w:top w:val="nil"/>
              <w:left w:val="nil"/>
              <w:bottom w:val="single" w:sz="4" w:space="0" w:color="auto"/>
              <w:right w:val="single" w:sz="4" w:space="0" w:color="auto"/>
            </w:tcBorders>
            <w:shd w:val="clear" w:color="auto" w:fill="auto"/>
            <w:noWrap/>
            <w:vAlign w:val="bottom"/>
            <w:hideMark/>
          </w:tcPr>
          <w:p w14:paraId="60B84FB2" w14:textId="1B5173AA"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Pr="00BF15A5">
              <w:rPr>
                <w:rFonts w:ascii="Times New Roman" w:eastAsia="Times New Roman" w:hAnsi="Times New Roman" w:cs="Times New Roman"/>
                <w:color w:val="000000"/>
                <w:sz w:val="20"/>
                <w:szCs w:val="20"/>
              </w:rPr>
              <w:t>10/04/24</w:t>
            </w:r>
          </w:p>
        </w:tc>
        <w:tc>
          <w:tcPr>
            <w:tcW w:w="1075" w:type="dxa"/>
            <w:tcBorders>
              <w:top w:val="nil"/>
              <w:left w:val="nil"/>
              <w:bottom w:val="single" w:sz="4" w:space="0" w:color="auto"/>
              <w:right w:val="single" w:sz="4" w:space="0" w:color="auto"/>
            </w:tcBorders>
            <w:shd w:val="clear" w:color="auto" w:fill="auto"/>
            <w:noWrap/>
            <w:vAlign w:val="bottom"/>
            <w:hideMark/>
          </w:tcPr>
          <w:p w14:paraId="19D64233" w14:textId="3E463D90"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Pr="00BF15A5">
              <w:rPr>
                <w:rFonts w:ascii="Times New Roman" w:eastAsia="Times New Roman" w:hAnsi="Times New Roman" w:cs="Times New Roman"/>
                <w:color w:val="000000"/>
                <w:sz w:val="20"/>
                <w:szCs w:val="20"/>
              </w:rPr>
              <w:t>25/04/24</w:t>
            </w:r>
          </w:p>
        </w:tc>
        <w:tc>
          <w:tcPr>
            <w:tcW w:w="1122" w:type="dxa"/>
            <w:tcBorders>
              <w:top w:val="nil"/>
              <w:left w:val="nil"/>
              <w:bottom w:val="single" w:sz="4" w:space="0" w:color="auto"/>
              <w:right w:val="single" w:sz="4" w:space="0" w:color="auto"/>
            </w:tcBorders>
            <w:shd w:val="clear" w:color="auto" w:fill="auto"/>
            <w:noWrap/>
            <w:vAlign w:val="bottom"/>
            <w:hideMark/>
          </w:tcPr>
          <w:p w14:paraId="4BB64C88" w14:textId="02484954" w:rsidR="00112E4B" w:rsidRPr="003F176F" w:rsidRDefault="00112E4B" w:rsidP="00112E4B">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00EB7B56" w:rsidRPr="00BF15A5">
              <w:rPr>
                <w:rFonts w:ascii="Times New Roman" w:eastAsia="Times New Roman" w:hAnsi="Times New Roman" w:cs="Times New Roman"/>
                <w:color w:val="000000"/>
                <w:sz w:val="20"/>
                <w:szCs w:val="20"/>
              </w:rPr>
              <w:t>43,950.00</w:t>
            </w:r>
          </w:p>
        </w:tc>
      </w:tr>
      <w:tr w:rsidR="00947F13" w:rsidRPr="003F176F" w14:paraId="66BD7A7E" w14:textId="77777777" w:rsidTr="00947F13">
        <w:trPr>
          <w:trHeight w:val="370"/>
        </w:trPr>
        <w:tc>
          <w:tcPr>
            <w:tcW w:w="1035" w:type="dxa"/>
            <w:tcBorders>
              <w:top w:val="nil"/>
              <w:left w:val="single" w:sz="4" w:space="0" w:color="auto"/>
              <w:bottom w:val="single" w:sz="4" w:space="0" w:color="auto"/>
              <w:right w:val="single" w:sz="4" w:space="0" w:color="auto"/>
            </w:tcBorders>
            <w:shd w:val="clear" w:color="auto" w:fill="auto"/>
            <w:noWrap/>
            <w:vAlign w:val="bottom"/>
            <w:hideMark/>
          </w:tcPr>
          <w:p w14:paraId="09C73B21" w14:textId="77777777" w:rsidR="00EB7B56" w:rsidRPr="003F176F" w:rsidRDefault="00EB7B56" w:rsidP="00EB7B56">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3.1</w:t>
            </w:r>
          </w:p>
        </w:tc>
        <w:tc>
          <w:tcPr>
            <w:tcW w:w="2308" w:type="dxa"/>
            <w:tcBorders>
              <w:top w:val="nil"/>
              <w:left w:val="nil"/>
              <w:bottom w:val="single" w:sz="4" w:space="0" w:color="auto"/>
              <w:right w:val="single" w:sz="4" w:space="0" w:color="auto"/>
            </w:tcBorders>
            <w:shd w:val="clear" w:color="auto" w:fill="auto"/>
            <w:noWrap/>
            <w:vAlign w:val="bottom"/>
            <w:hideMark/>
          </w:tcPr>
          <w:p w14:paraId="3B3415BD" w14:textId="2A31DC41"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Adquisición de líneas</w:t>
            </w:r>
            <w:r w:rsidRPr="00BF15A5">
              <w:rPr>
                <w:rFonts w:ascii="Times New Roman" w:eastAsia="Times New Roman" w:hAnsi="Times New Roman" w:cs="Times New Roman"/>
                <w:color w:val="000000"/>
                <w:sz w:val="20"/>
                <w:szCs w:val="20"/>
              </w:rPr>
              <w:t xml:space="preserve"> 800 o 900</w:t>
            </w:r>
          </w:p>
        </w:tc>
        <w:tc>
          <w:tcPr>
            <w:tcW w:w="1583" w:type="dxa"/>
            <w:tcBorders>
              <w:top w:val="nil"/>
              <w:left w:val="nil"/>
              <w:bottom w:val="single" w:sz="4" w:space="0" w:color="auto"/>
              <w:right w:val="single" w:sz="4" w:space="0" w:color="auto"/>
            </w:tcBorders>
            <w:shd w:val="clear" w:color="auto" w:fill="auto"/>
            <w:noWrap/>
            <w:vAlign w:val="bottom"/>
            <w:hideMark/>
          </w:tcPr>
          <w:p w14:paraId="5832C8B4" w14:textId="77777777"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Servicio</w:t>
            </w:r>
          </w:p>
        </w:tc>
        <w:tc>
          <w:tcPr>
            <w:tcW w:w="1255" w:type="dxa"/>
            <w:tcBorders>
              <w:top w:val="nil"/>
              <w:left w:val="nil"/>
              <w:bottom w:val="single" w:sz="4" w:space="0" w:color="auto"/>
              <w:right w:val="single" w:sz="4" w:space="0" w:color="auto"/>
            </w:tcBorders>
            <w:shd w:val="clear" w:color="auto" w:fill="auto"/>
            <w:noWrap/>
            <w:vAlign w:val="bottom"/>
            <w:hideMark/>
          </w:tcPr>
          <w:p w14:paraId="2F4A8173" w14:textId="77777777"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Contrato precio fijo</w:t>
            </w:r>
          </w:p>
        </w:tc>
        <w:tc>
          <w:tcPr>
            <w:tcW w:w="941" w:type="dxa"/>
            <w:tcBorders>
              <w:top w:val="nil"/>
              <w:left w:val="nil"/>
              <w:bottom w:val="single" w:sz="4" w:space="0" w:color="auto"/>
              <w:right w:val="single" w:sz="4" w:space="0" w:color="auto"/>
            </w:tcBorders>
            <w:shd w:val="clear" w:color="auto" w:fill="auto"/>
            <w:noWrap/>
            <w:vAlign w:val="bottom"/>
            <w:hideMark/>
          </w:tcPr>
          <w:p w14:paraId="5854ED5F" w14:textId="4AAFB287"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Pr="00BF15A5">
              <w:rPr>
                <w:rFonts w:ascii="Times New Roman" w:eastAsia="Times New Roman" w:hAnsi="Times New Roman" w:cs="Times New Roman"/>
                <w:color w:val="000000"/>
                <w:sz w:val="20"/>
                <w:szCs w:val="20"/>
              </w:rPr>
              <w:t>08/04/24</w:t>
            </w:r>
          </w:p>
        </w:tc>
        <w:tc>
          <w:tcPr>
            <w:tcW w:w="1075" w:type="dxa"/>
            <w:tcBorders>
              <w:top w:val="nil"/>
              <w:left w:val="nil"/>
              <w:bottom w:val="single" w:sz="4" w:space="0" w:color="auto"/>
              <w:right w:val="single" w:sz="4" w:space="0" w:color="auto"/>
            </w:tcBorders>
            <w:shd w:val="clear" w:color="auto" w:fill="auto"/>
            <w:noWrap/>
            <w:vAlign w:val="bottom"/>
            <w:hideMark/>
          </w:tcPr>
          <w:p w14:paraId="4D23321F" w14:textId="0602B6AF"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Pr="00BF15A5">
              <w:rPr>
                <w:rFonts w:ascii="Times New Roman" w:eastAsia="Times New Roman" w:hAnsi="Times New Roman" w:cs="Times New Roman"/>
                <w:color w:val="000000"/>
                <w:sz w:val="20"/>
                <w:szCs w:val="20"/>
              </w:rPr>
              <w:t>23/04/24</w:t>
            </w:r>
          </w:p>
        </w:tc>
        <w:tc>
          <w:tcPr>
            <w:tcW w:w="1122" w:type="dxa"/>
            <w:tcBorders>
              <w:top w:val="nil"/>
              <w:left w:val="nil"/>
              <w:bottom w:val="single" w:sz="4" w:space="0" w:color="auto"/>
              <w:right w:val="single" w:sz="4" w:space="0" w:color="auto"/>
            </w:tcBorders>
            <w:shd w:val="clear" w:color="auto" w:fill="auto"/>
            <w:noWrap/>
            <w:vAlign w:val="bottom"/>
            <w:hideMark/>
          </w:tcPr>
          <w:p w14:paraId="5A46BC95" w14:textId="76370319"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 </w:t>
            </w:r>
            <w:r w:rsidRPr="00BF15A5">
              <w:rPr>
                <w:rFonts w:ascii="Times New Roman" w:eastAsia="Times New Roman" w:hAnsi="Times New Roman" w:cs="Times New Roman"/>
                <w:color w:val="000000"/>
                <w:sz w:val="20"/>
                <w:szCs w:val="20"/>
              </w:rPr>
              <w:t>74,685.00</w:t>
            </w:r>
          </w:p>
        </w:tc>
      </w:tr>
      <w:tr w:rsidR="00947F13" w:rsidRPr="003F176F" w14:paraId="300E4368" w14:textId="77777777" w:rsidTr="00947F13">
        <w:trPr>
          <w:trHeight w:val="696"/>
        </w:trPr>
        <w:tc>
          <w:tcPr>
            <w:tcW w:w="1035" w:type="dxa"/>
            <w:tcBorders>
              <w:top w:val="nil"/>
              <w:left w:val="single" w:sz="4" w:space="0" w:color="auto"/>
              <w:bottom w:val="single" w:sz="4" w:space="0" w:color="auto"/>
              <w:right w:val="single" w:sz="4" w:space="0" w:color="auto"/>
            </w:tcBorders>
            <w:shd w:val="clear" w:color="auto" w:fill="auto"/>
            <w:noWrap/>
            <w:vAlign w:val="bottom"/>
            <w:hideMark/>
          </w:tcPr>
          <w:p w14:paraId="5D540205" w14:textId="77777777" w:rsidR="00EB7B56" w:rsidRPr="003F176F" w:rsidRDefault="00EB7B56" w:rsidP="00EB7B56">
            <w:pPr>
              <w:spacing w:after="0" w:line="240" w:lineRule="auto"/>
              <w:ind w:firstLine="0"/>
              <w:jc w:val="center"/>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5</w:t>
            </w:r>
          </w:p>
        </w:tc>
        <w:tc>
          <w:tcPr>
            <w:tcW w:w="2308" w:type="dxa"/>
            <w:tcBorders>
              <w:top w:val="nil"/>
              <w:left w:val="nil"/>
              <w:bottom w:val="single" w:sz="4" w:space="0" w:color="auto"/>
              <w:right w:val="single" w:sz="4" w:space="0" w:color="auto"/>
            </w:tcBorders>
            <w:shd w:val="clear" w:color="auto" w:fill="auto"/>
            <w:vAlign w:val="bottom"/>
            <w:hideMark/>
          </w:tcPr>
          <w:p w14:paraId="7ADE5B4B" w14:textId="568CC0AD"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Socialización</w:t>
            </w:r>
          </w:p>
        </w:tc>
        <w:tc>
          <w:tcPr>
            <w:tcW w:w="1583" w:type="dxa"/>
            <w:tcBorders>
              <w:top w:val="nil"/>
              <w:left w:val="nil"/>
              <w:bottom w:val="single" w:sz="4" w:space="0" w:color="auto"/>
              <w:right w:val="single" w:sz="4" w:space="0" w:color="auto"/>
            </w:tcBorders>
            <w:shd w:val="clear" w:color="auto" w:fill="auto"/>
            <w:noWrap/>
            <w:vAlign w:val="bottom"/>
            <w:hideMark/>
          </w:tcPr>
          <w:p w14:paraId="3F615883" w14:textId="77777777"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Producto</w:t>
            </w:r>
          </w:p>
        </w:tc>
        <w:tc>
          <w:tcPr>
            <w:tcW w:w="1255" w:type="dxa"/>
            <w:tcBorders>
              <w:top w:val="nil"/>
              <w:left w:val="nil"/>
              <w:bottom w:val="single" w:sz="4" w:space="0" w:color="auto"/>
              <w:right w:val="single" w:sz="4" w:space="0" w:color="auto"/>
            </w:tcBorders>
            <w:shd w:val="clear" w:color="auto" w:fill="auto"/>
            <w:noWrap/>
            <w:vAlign w:val="bottom"/>
            <w:hideMark/>
          </w:tcPr>
          <w:p w14:paraId="148D74A1" w14:textId="77777777" w:rsidR="00EB7B56" w:rsidRPr="003F176F" w:rsidRDefault="00EB7B56" w:rsidP="00EB7B56">
            <w:pPr>
              <w:spacing w:after="0" w:line="240" w:lineRule="auto"/>
              <w:ind w:firstLine="0"/>
              <w:jc w:val="left"/>
              <w:rPr>
                <w:rFonts w:ascii="Times New Roman" w:eastAsia="Times New Roman" w:hAnsi="Times New Roman" w:cs="Times New Roman"/>
                <w:color w:val="000000"/>
                <w:sz w:val="20"/>
                <w:szCs w:val="20"/>
              </w:rPr>
            </w:pPr>
            <w:r w:rsidRPr="003F176F">
              <w:rPr>
                <w:rFonts w:ascii="Times New Roman" w:eastAsia="Times New Roman" w:hAnsi="Times New Roman" w:cs="Times New Roman"/>
                <w:color w:val="000000"/>
                <w:sz w:val="20"/>
                <w:szCs w:val="20"/>
              </w:rPr>
              <w:t>Contrato precio fijo</w:t>
            </w:r>
          </w:p>
        </w:tc>
        <w:tc>
          <w:tcPr>
            <w:tcW w:w="941" w:type="dxa"/>
            <w:tcBorders>
              <w:top w:val="nil"/>
              <w:left w:val="nil"/>
              <w:bottom w:val="single" w:sz="4" w:space="0" w:color="auto"/>
              <w:right w:val="single" w:sz="4" w:space="0" w:color="auto"/>
            </w:tcBorders>
            <w:shd w:val="clear" w:color="auto" w:fill="auto"/>
            <w:noWrap/>
            <w:vAlign w:val="center"/>
            <w:hideMark/>
          </w:tcPr>
          <w:p w14:paraId="11C01291" w14:textId="17D8B4A5" w:rsidR="00EB7B56" w:rsidRPr="003F176F" w:rsidRDefault="00EB7B56" w:rsidP="00EB7B56">
            <w:pPr>
              <w:spacing w:after="0" w:line="240" w:lineRule="auto"/>
              <w:ind w:firstLine="0"/>
              <w:jc w:val="left"/>
              <w:rPr>
                <w:rFonts w:ascii="Times New Roman" w:eastAsia="Times New Roman" w:hAnsi="Times New Roman" w:cs="Times New Roman"/>
                <w:color w:val="000000"/>
              </w:rPr>
            </w:pPr>
            <w:r w:rsidRPr="00BF15A5">
              <w:rPr>
                <w:rFonts w:ascii="Times New Roman" w:eastAsia="Times New Roman" w:hAnsi="Times New Roman" w:cs="Times New Roman"/>
                <w:color w:val="000000"/>
                <w:sz w:val="20"/>
                <w:szCs w:val="20"/>
              </w:rPr>
              <w:t xml:space="preserve">  </w:t>
            </w:r>
            <w:r w:rsidRPr="00112E4B">
              <w:rPr>
                <w:rFonts w:ascii="Times New Roman" w:eastAsia="Times New Roman" w:hAnsi="Times New Roman" w:cs="Times New Roman"/>
                <w:color w:val="000000"/>
                <w:sz w:val="20"/>
                <w:szCs w:val="20"/>
              </w:rPr>
              <w:t>19/</w:t>
            </w:r>
            <w:r w:rsidRPr="00BF15A5">
              <w:rPr>
                <w:rFonts w:ascii="Times New Roman" w:eastAsia="Times New Roman" w:hAnsi="Times New Roman" w:cs="Times New Roman"/>
                <w:color w:val="000000"/>
                <w:sz w:val="20"/>
                <w:szCs w:val="20"/>
              </w:rPr>
              <w:t>0</w:t>
            </w:r>
            <w:r w:rsidRPr="00112E4B">
              <w:rPr>
                <w:rFonts w:ascii="Times New Roman" w:eastAsia="Times New Roman" w:hAnsi="Times New Roman" w:cs="Times New Roman"/>
                <w:color w:val="000000"/>
                <w:sz w:val="20"/>
                <w:szCs w:val="20"/>
              </w:rPr>
              <w:t>7/24</w:t>
            </w:r>
          </w:p>
        </w:tc>
        <w:tc>
          <w:tcPr>
            <w:tcW w:w="1075" w:type="dxa"/>
            <w:tcBorders>
              <w:top w:val="nil"/>
              <w:left w:val="nil"/>
              <w:bottom w:val="single" w:sz="4" w:space="0" w:color="auto"/>
              <w:right w:val="single" w:sz="4" w:space="0" w:color="auto"/>
            </w:tcBorders>
            <w:shd w:val="clear" w:color="auto" w:fill="auto"/>
            <w:noWrap/>
            <w:vAlign w:val="center"/>
            <w:hideMark/>
          </w:tcPr>
          <w:p w14:paraId="1095027F" w14:textId="209BE624" w:rsidR="00EB7B56" w:rsidRPr="003F176F" w:rsidRDefault="00EB7B56" w:rsidP="00EB7B56">
            <w:pPr>
              <w:spacing w:after="0" w:line="240" w:lineRule="auto"/>
              <w:ind w:firstLine="0"/>
              <w:jc w:val="left"/>
              <w:rPr>
                <w:rFonts w:ascii="Times New Roman" w:eastAsia="Times New Roman" w:hAnsi="Times New Roman" w:cs="Times New Roman"/>
                <w:color w:val="000000"/>
              </w:rPr>
            </w:pPr>
            <w:r w:rsidRPr="00112E4B">
              <w:rPr>
                <w:rFonts w:ascii="Times New Roman" w:eastAsia="Times New Roman" w:hAnsi="Times New Roman" w:cs="Times New Roman"/>
                <w:color w:val="000000"/>
                <w:sz w:val="20"/>
                <w:szCs w:val="20"/>
              </w:rPr>
              <w:t xml:space="preserve"> 28/</w:t>
            </w:r>
            <w:r w:rsidRPr="00BF15A5">
              <w:rPr>
                <w:rFonts w:ascii="Times New Roman" w:eastAsia="Times New Roman" w:hAnsi="Times New Roman" w:cs="Times New Roman"/>
                <w:color w:val="000000"/>
                <w:sz w:val="20"/>
                <w:szCs w:val="20"/>
              </w:rPr>
              <w:t>0</w:t>
            </w:r>
            <w:r w:rsidRPr="00112E4B">
              <w:rPr>
                <w:rFonts w:ascii="Times New Roman" w:eastAsia="Times New Roman" w:hAnsi="Times New Roman" w:cs="Times New Roman"/>
                <w:color w:val="000000"/>
                <w:sz w:val="20"/>
                <w:szCs w:val="20"/>
              </w:rPr>
              <w:t>8/24</w:t>
            </w:r>
          </w:p>
        </w:tc>
        <w:tc>
          <w:tcPr>
            <w:tcW w:w="1122" w:type="dxa"/>
            <w:tcBorders>
              <w:top w:val="nil"/>
              <w:left w:val="nil"/>
              <w:bottom w:val="single" w:sz="4" w:space="0" w:color="auto"/>
              <w:right w:val="single" w:sz="4" w:space="0" w:color="auto"/>
            </w:tcBorders>
            <w:shd w:val="clear" w:color="auto" w:fill="auto"/>
            <w:noWrap/>
            <w:vAlign w:val="bottom"/>
            <w:hideMark/>
          </w:tcPr>
          <w:p w14:paraId="3F8D6FFE" w14:textId="3C5474E7" w:rsidR="00EB7B56" w:rsidRPr="003F176F" w:rsidRDefault="00CC7E46" w:rsidP="00EB7B56">
            <w:pPr>
              <w:spacing w:after="0" w:line="240" w:lineRule="auto"/>
              <w:ind w:firstLine="0"/>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425,080.00</w:t>
            </w:r>
          </w:p>
        </w:tc>
      </w:tr>
    </w:tbl>
    <w:p w14:paraId="32EAB349" w14:textId="18B09EA4" w:rsidR="00947F13" w:rsidRPr="00FE261D" w:rsidRDefault="00FE261D" w:rsidP="00FE261D">
      <w:pPr>
        <w:pStyle w:val="Descripcin"/>
        <w:ind w:firstLine="0"/>
        <w:rPr>
          <w:rFonts w:ascii="Times New Roman" w:eastAsia="Calibri" w:hAnsi="Times New Roman" w:cs="Times New Roman"/>
          <w:b/>
          <w:bCs/>
          <w:i w:val="0"/>
          <w:iCs w:val="0"/>
          <w:color w:val="auto"/>
          <w:sz w:val="24"/>
          <w:szCs w:val="24"/>
        </w:rPr>
      </w:pPr>
      <w:bookmarkStart w:id="286" w:name="_Toc166617699"/>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17</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F176F" w:rsidRPr="003F176F">
        <w:rPr>
          <w:rFonts w:ascii="Times New Roman" w:eastAsia="Calibri" w:hAnsi="Times New Roman" w:cs="Times New Roman"/>
          <w:b/>
          <w:bCs/>
          <w:i w:val="0"/>
          <w:iCs w:val="0"/>
          <w:color w:val="auto"/>
          <w:sz w:val="24"/>
          <w:szCs w:val="24"/>
        </w:rPr>
        <w:t>Plan de adquisiciones</w:t>
      </w:r>
      <w:bookmarkEnd w:id="286"/>
      <w:r w:rsidR="003F176F" w:rsidRPr="003F176F">
        <w:rPr>
          <w:rFonts w:ascii="Times New Roman" w:eastAsia="Calibri" w:hAnsi="Times New Roman" w:cs="Times New Roman"/>
          <w:b/>
          <w:bCs/>
          <w:i w:val="0"/>
          <w:iCs w:val="0"/>
          <w:color w:val="auto"/>
          <w:sz w:val="24"/>
          <w:szCs w:val="24"/>
        </w:rPr>
        <w:t xml:space="preserve"> </w:t>
      </w:r>
    </w:p>
    <w:p w14:paraId="56D47F60" w14:textId="38446530" w:rsidR="004A7353" w:rsidRPr="00947F13" w:rsidRDefault="003F176F" w:rsidP="00947F13">
      <w:pPr>
        <w:spacing w:after="160" w:line="240" w:lineRule="auto"/>
        <w:ind w:firstLine="0"/>
        <w:jc w:val="left"/>
        <w:rPr>
          <w:rFonts w:ascii="Times New Roman" w:eastAsia="Calibri" w:hAnsi="Times New Roman" w:cs="Times New Roman"/>
          <w:b/>
          <w:bCs/>
          <w:sz w:val="24"/>
          <w:szCs w:val="24"/>
        </w:rPr>
      </w:pPr>
      <w:r w:rsidRPr="003F176F">
        <w:rPr>
          <w:rFonts w:ascii="Times New Roman" w:eastAsia="Calibri" w:hAnsi="Times New Roman" w:cs="Times New Roman"/>
          <w:sz w:val="20"/>
          <w:szCs w:val="20"/>
        </w:rPr>
        <w:t xml:space="preserve">Fuente: Elaboración propia </w:t>
      </w:r>
    </w:p>
    <w:p w14:paraId="29EC19DA" w14:textId="799AF7DF" w:rsidR="003F176F" w:rsidRDefault="003F176F" w:rsidP="003F176F">
      <w:pPr>
        <w:spacing w:after="160" w:line="259" w:lineRule="auto"/>
        <w:ind w:firstLine="0"/>
        <w:jc w:val="left"/>
        <w:rPr>
          <w:rFonts w:ascii="Times New Roman" w:eastAsia="Calibri" w:hAnsi="Times New Roman" w:cs="Times New Roman"/>
          <w:sz w:val="20"/>
          <w:szCs w:val="20"/>
        </w:rPr>
      </w:pPr>
    </w:p>
    <w:p w14:paraId="49242AEF" w14:textId="77777777" w:rsidR="003F190C" w:rsidRPr="00BF15A5" w:rsidRDefault="003F190C" w:rsidP="003F176F">
      <w:pPr>
        <w:spacing w:after="160" w:line="259" w:lineRule="auto"/>
        <w:ind w:firstLine="0"/>
        <w:jc w:val="left"/>
        <w:rPr>
          <w:rFonts w:ascii="Times New Roman" w:eastAsia="Calibri" w:hAnsi="Times New Roman" w:cs="Times New Roman"/>
          <w:sz w:val="20"/>
          <w:szCs w:val="20"/>
        </w:rPr>
      </w:pPr>
    </w:p>
    <w:p w14:paraId="0A16B1E6" w14:textId="77777777" w:rsidR="00AE7C05" w:rsidRPr="00BF15A5" w:rsidRDefault="00C85B2F" w:rsidP="00F206B4">
      <w:pPr>
        <w:pStyle w:val="Ttulo2"/>
        <w:numPr>
          <w:ilvl w:val="1"/>
          <w:numId w:val="36"/>
        </w:numPr>
        <w:rPr>
          <w:rFonts w:cs="Times New Roman"/>
        </w:rPr>
      </w:pPr>
      <w:bookmarkStart w:id="287" w:name="_Toc159180581"/>
      <w:bookmarkStart w:id="288" w:name="_Toc166617673"/>
      <w:r w:rsidRPr="00BF15A5">
        <w:rPr>
          <w:rFonts w:cs="Times New Roman"/>
        </w:rPr>
        <w:t>MEDIDAS DE CONTROL</w:t>
      </w:r>
      <w:bookmarkStart w:id="289" w:name="_Toc159180582"/>
      <w:bookmarkEnd w:id="287"/>
      <w:bookmarkEnd w:id="288"/>
    </w:p>
    <w:p w14:paraId="67D52624" w14:textId="6C2FB62D" w:rsidR="001602F2" w:rsidRPr="001602F2" w:rsidRDefault="001602F2" w:rsidP="001602F2">
      <w:pPr>
        <w:pStyle w:val="Ttulo3"/>
      </w:pPr>
      <w:bookmarkStart w:id="290" w:name="_Toc166617674"/>
      <w:r>
        <w:t xml:space="preserve">6.5.1 </w:t>
      </w:r>
      <w:r w:rsidR="00AE7C05" w:rsidRPr="00BF15A5">
        <w:t>PLAN DE CALIDAD</w:t>
      </w:r>
      <w:bookmarkEnd w:id="290"/>
    </w:p>
    <w:p w14:paraId="17B5773E" w14:textId="494DC63A" w:rsidR="003F176F" w:rsidRPr="00EE31BA" w:rsidRDefault="003F176F" w:rsidP="00FE261D">
      <w:pPr>
        <w:rPr>
          <w:rFonts w:ascii="Times New Roman" w:hAnsi="Times New Roman" w:cs="Times New Roman"/>
          <w:sz w:val="24"/>
          <w:szCs w:val="24"/>
        </w:rPr>
      </w:pPr>
      <w:r w:rsidRPr="00EE31BA">
        <w:rPr>
          <w:rFonts w:ascii="Times New Roman" w:hAnsi="Times New Roman" w:cs="Times New Roman"/>
          <w:sz w:val="24"/>
          <w:szCs w:val="24"/>
        </w:rPr>
        <w:t xml:space="preserve">En el desarrollo de la propuesta de implementación de IVR y reingeniería de procesos en el servicio de Telemedicina, en la tabla siguiente se identifican los requisitos esenciales de calidad, algunos estándares de aceptación, métodos de medición y asignación de responsabilidades. Con el propósito de proporcionar una guía práctica para garantizar la entrega de un servicio de Telemedicina mejorado y eficiente que cumpla con los requisitos y expectativas de los interesados y las regulaciones pertinentes. El plan de calidad debe actualizarse y ajustarse a lo largo del ciclo de vida del proyecto. </w:t>
      </w:r>
    </w:p>
    <w:p w14:paraId="27AC322F" w14:textId="26C87B25" w:rsidR="003F176F" w:rsidRPr="00FE261D" w:rsidRDefault="00FE261D" w:rsidP="00FE261D">
      <w:pPr>
        <w:pStyle w:val="Descripcin"/>
        <w:ind w:firstLine="0"/>
        <w:jc w:val="left"/>
        <w:rPr>
          <w:rFonts w:ascii="Times New Roman" w:hAnsi="Times New Roman" w:cs="Times New Roman"/>
          <w:b/>
          <w:bCs/>
          <w:i w:val="0"/>
          <w:iCs w:val="0"/>
          <w:color w:val="auto"/>
          <w:sz w:val="24"/>
          <w:szCs w:val="24"/>
        </w:rPr>
      </w:pPr>
      <w:bookmarkStart w:id="291" w:name="_Toc166617700"/>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18</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F176F" w:rsidRPr="00FE261D">
        <w:rPr>
          <w:rFonts w:ascii="Times New Roman" w:hAnsi="Times New Roman" w:cs="Times New Roman"/>
          <w:b/>
          <w:bCs/>
          <w:i w:val="0"/>
          <w:iCs w:val="0"/>
          <w:color w:val="auto"/>
          <w:sz w:val="24"/>
          <w:szCs w:val="24"/>
        </w:rPr>
        <w:t>Gestión de calidad</w:t>
      </w:r>
      <w:bookmarkEnd w:id="291"/>
    </w:p>
    <w:tbl>
      <w:tblPr>
        <w:tblW w:w="9560" w:type="dxa"/>
        <w:tblInd w:w="-5" w:type="dxa"/>
        <w:tblLook w:val="04A0" w:firstRow="1" w:lastRow="0" w:firstColumn="1" w:lastColumn="0" w:noHBand="0" w:noVBand="1"/>
      </w:tblPr>
      <w:tblGrid>
        <w:gridCol w:w="1740"/>
        <w:gridCol w:w="1989"/>
        <w:gridCol w:w="1771"/>
        <w:gridCol w:w="2326"/>
        <w:gridCol w:w="1850"/>
      </w:tblGrid>
      <w:tr w:rsidR="003F176F" w:rsidRPr="00EE31BA" w14:paraId="761AA9D2" w14:textId="77777777" w:rsidTr="00FE261D">
        <w:trPr>
          <w:trHeight w:val="543"/>
          <w:tblHeader/>
        </w:trPr>
        <w:tc>
          <w:tcPr>
            <w:tcW w:w="956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0DF272" w14:textId="77777777" w:rsidR="003F176F" w:rsidRPr="00EE31BA" w:rsidRDefault="003F176F" w:rsidP="00381492">
            <w:pPr>
              <w:spacing w:after="0" w:line="240" w:lineRule="auto"/>
              <w:jc w:val="center"/>
              <w:rPr>
                <w:rFonts w:ascii="Times New Roman" w:eastAsia="Times New Roman" w:hAnsi="Times New Roman" w:cs="Times New Roman"/>
                <w:b/>
                <w:bCs/>
                <w:color w:val="000000"/>
                <w:sz w:val="20"/>
                <w:szCs w:val="20"/>
              </w:rPr>
            </w:pPr>
            <w:r w:rsidRPr="00EE31BA">
              <w:rPr>
                <w:rFonts w:ascii="Times New Roman" w:eastAsia="Times New Roman" w:hAnsi="Times New Roman" w:cs="Times New Roman"/>
                <w:b/>
                <w:bCs/>
                <w:color w:val="000000"/>
                <w:sz w:val="20"/>
                <w:szCs w:val="20"/>
              </w:rPr>
              <w:t>Plan de gestión de calidad</w:t>
            </w:r>
          </w:p>
        </w:tc>
      </w:tr>
      <w:tr w:rsidR="003F176F" w:rsidRPr="00BF15A5" w14:paraId="635A1564" w14:textId="77777777" w:rsidTr="00FE261D">
        <w:trPr>
          <w:trHeight w:val="556"/>
          <w:tblHeader/>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77F1D625" w14:textId="77777777" w:rsidR="003F176F" w:rsidRPr="00FE261D" w:rsidRDefault="003F176F" w:rsidP="00EC0BA9">
            <w:pPr>
              <w:spacing w:after="0" w:line="240" w:lineRule="auto"/>
              <w:ind w:firstLine="0"/>
              <w:jc w:val="left"/>
              <w:rPr>
                <w:rFonts w:ascii="Times New Roman" w:eastAsia="Times New Roman" w:hAnsi="Times New Roman" w:cs="Times New Roman"/>
                <w:b/>
                <w:bCs/>
                <w:color w:val="000000"/>
                <w:sz w:val="20"/>
                <w:szCs w:val="20"/>
              </w:rPr>
            </w:pPr>
            <w:r w:rsidRPr="00FE261D">
              <w:rPr>
                <w:rFonts w:ascii="Times New Roman" w:eastAsia="Times New Roman" w:hAnsi="Times New Roman" w:cs="Times New Roman"/>
                <w:b/>
                <w:bCs/>
                <w:color w:val="000000"/>
                <w:sz w:val="20"/>
                <w:szCs w:val="20"/>
              </w:rPr>
              <w:t>Requisito de calidad</w:t>
            </w:r>
          </w:p>
        </w:tc>
        <w:tc>
          <w:tcPr>
            <w:tcW w:w="1989" w:type="dxa"/>
            <w:tcBorders>
              <w:top w:val="nil"/>
              <w:left w:val="nil"/>
              <w:bottom w:val="single" w:sz="4" w:space="0" w:color="auto"/>
              <w:right w:val="single" w:sz="4" w:space="0" w:color="auto"/>
            </w:tcBorders>
            <w:shd w:val="clear" w:color="auto" w:fill="auto"/>
            <w:noWrap/>
            <w:vAlign w:val="center"/>
            <w:hideMark/>
          </w:tcPr>
          <w:p w14:paraId="13B14932" w14:textId="77777777" w:rsidR="003F176F" w:rsidRPr="00FE261D" w:rsidRDefault="003F176F" w:rsidP="00EC0BA9">
            <w:pPr>
              <w:spacing w:after="0" w:line="240" w:lineRule="auto"/>
              <w:jc w:val="left"/>
              <w:rPr>
                <w:rFonts w:ascii="Times New Roman" w:eastAsia="Times New Roman" w:hAnsi="Times New Roman" w:cs="Times New Roman"/>
                <w:b/>
                <w:bCs/>
                <w:color w:val="000000"/>
                <w:sz w:val="20"/>
                <w:szCs w:val="20"/>
              </w:rPr>
            </w:pPr>
            <w:r w:rsidRPr="00FE261D">
              <w:rPr>
                <w:rFonts w:ascii="Times New Roman" w:eastAsia="Times New Roman" w:hAnsi="Times New Roman" w:cs="Times New Roman"/>
                <w:b/>
                <w:bCs/>
                <w:color w:val="000000"/>
                <w:sz w:val="20"/>
                <w:szCs w:val="20"/>
              </w:rPr>
              <w:t xml:space="preserve">Descripción </w:t>
            </w:r>
          </w:p>
        </w:tc>
        <w:tc>
          <w:tcPr>
            <w:tcW w:w="1771" w:type="dxa"/>
            <w:tcBorders>
              <w:top w:val="nil"/>
              <w:left w:val="nil"/>
              <w:bottom w:val="single" w:sz="4" w:space="0" w:color="auto"/>
              <w:right w:val="single" w:sz="4" w:space="0" w:color="auto"/>
            </w:tcBorders>
            <w:shd w:val="clear" w:color="auto" w:fill="auto"/>
            <w:noWrap/>
            <w:vAlign w:val="center"/>
            <w:hideMark/>
          </w:tcPr>
          <w:p w14:paraId="1351D178" w14:textId="77777777" w:rsidR="003F176F" w:rsidRPr="00FE261D" w:rsidRDefault="003F176F" w:rsidP="00EC0BA9">
            <w:pPr>
              <w:spacing w:after="0" w:line="240" w:lineRule="auto"/>
              <w:jc w:val="left"/>
              <w:rPr>
                <w:rFonts w:ascii="Times New Roman" w:eastAsia="Times New Roman" w:hAnsi="Times New Roman" w:cs="Times New Roman"/>
                <w:b/>
                <w:bCs/>
                <w:color w:val="000000"/>
                <w:sz w:val="20"/>
                <w:szCs w:val="20"/>
              </w:rPr>
            </w:pPr>
            <w:r w:rsidRPr="00FE261D">
              <w:rPr>
                <w:rFonts w:ascii="Times New Roman" w:eastAsia="Times New Roman" w:hAnsi="Times New Roman" w:cs="Times New Roman"/>
                <w:b/>
                <w:bCs/>
                <w:color w:val="000000"/>
                <w:sz w:val="20"/>
                <w:szCs w:val="20"/>
              </w:rPr>
              <w:t xml:space="preserve">Método de medición </w:t>
            </w:r>
          </w:p>
        </w:tc>
        <w:tc>
          <w:tcPr>
            <w:tcW w:w="2326" w:type="dxa"/>
            <w:tcBorders>
              <w:top w:val="nil"/>
              <w:left w:val="nil"/>
              <w:bottom w:val="single" w:sz="4" w:space="0" w:color="auto"/>
              <w:right w:val="single" w:sz="4" w:space="0" w:color="auto"/>
            </w:tcBorders>
            <w:shd w:val="clear" w:color="auto" w:fill="auto"/>
            <w:noWrap/>
            <w:vAlign w:val="center"/>
            <w:hideMark/>
          </w:tcPr>
          <w:p w14:paraId="44DD94F4" w14:textId="77777777" w:rsidR="003F176F" w:rsidRPr="00FE261D" w:rsidRDefault="003F176F" w:rsidP="00EC0BA9">
            <w:pPr>
              <w:spacing w:after="0" w:line="240" w:lineRule="auto"/>
              <w:jc w:val="left"/>
              <w:rPr>
                <w:rFonts w:ascii="Times New Roman" w:eastAsia="Times New Roman" w:hAnsi="Times New Roman" w:cs="Times New Roman"/>
                <w:b/>
                <w:bCs/>
                <w:color w:val="000000"/>
                <w:sz w:val="20"/>
                <w:szCs w:val="20"/>
              </w:rPr>
            </w:pPr>
            <w:r w:rsidRPr="00FE261D">
              <w:rPr>
                <w:rFonts w:ascii="Times New Roman" w:eastAsia="Times New Roman" w:hAnsi="Times New Roman" w:cs="Times New Roman"/>
                <w:b/>
                <w:bCs/>
                <w:color w:val="000000"/>
                <w:sz w:val="20"/>
                <w:szCs w:val="20"/>
              </w:rPr>
              <w:t xml:space="preserve">Estándares de aceptación </w:t>
            </w:r>
          </w:p>
        </w:tc>
        <w:tc>
          <w:tcPr>
            <w:tcW w:w="1732" w:type="dxa"/>
            <w:tcBorders>
              <w:top w:val="nil"/>
              <w:left w:val="nil"/>
              <w:bottom w:val="single" w:sz="4" w:space="0" w:color="auto"/>
              <w:right w:val="single" w:sz="4" w:space="0" w:color="auto"/>
            </w:tcBorders>
            <w:shd w:val="clear" w:color="auto" w:fill="auto"/>
            <w:noWrap/>
            <w:vAlign w:val="center"/>
            <w:hideMark/>
          </w:tcPr>
          <w:p w14:paraId="03A81C80" w14:textId="77777777" w:rsidR="003F176F" w:rsidRPr="00FE261D" w:rsidRDefault="003F176F" w:rsidP="00EC0BA9">
            <w:pPr>
              <w:spacing w:after="0" w:line="240" w:lineRule="auto"/>
              <w:jc w:val="left"/>
              <w:rPr>
                <w:rFonts w:ascii="Times New Roman" w:eastAsia="Times New Roman" w:hAnsi="Times New Roman" w:cs="Times New Roman"/>
                <w:b/>
                <w:bCs/>
                <w:color w:val="000000"/>
                <w:sz w:val="20"/>
                <w:szCs w:val="20"/>
              </w:rPr>
            </w:pPr>
            <w:r w:rsidRPr="00FE261D">
              <w:rPr>
                <w:rFonts w:ascii="Times New Roman" w:eastAsia="Times New Roman" w:hAnsi="Times New Roman" w:cs="Times New Roman"/>
                <w:b/>
                <w:bCs/>
                <w:color w:val="000000"/>
                <w:sz w:val="20"/>
                <w:szCs w:val="20"/>
              </w:rPr>
              <w:t>Responsable</w:t>
            </w:r>
          </w:p>
        </w:tc>
      </w:tr>
      <w:tr w:rsidR="003F176F" w:rsidRPr="00BF15A5" w14:paraId="1EE1D4F4" w14:textId="77777777" w:rsidTr="00FE261D">
        <w:trPr>
          <w:trHeight w:val="895"/>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11F394B1"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Funcionalidad del IVR</w:t>
            </w:r>
          </w:p>
        </w:tc>
        <w:tc>
          <w:tcPr>
            <w:tcW w:w="1989" w:type="dxa"/>
            <w:tcBorders>
              <w:top w:val="nil"/>
              <w:left w:val="nil"/>
              <w:bottom w:val="single" w:sz="4" w:space="0" w:color="auto"/>
              <w:right w:val="single" w:sz="4" w:space="0" w:color="auto"/>
            </w:tcBorders>
            <w:shd w:val="clear" w:color="auto" w:fill="auto"/>
            <w:vAlign w:val="bottom"/>
            <w:hideMark/>
          </w:tcPr>
          <w:p w14:paraId="489C0B57"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El IVR debe cumplir con las funciones especificadas en los requisitos. </w:t>
            </w:r>
          </w:p>
        </w:tc>
        <w:tc>
          <w:tcPr>
            <w:tcW w:w="1771" w:type="dxa"/>
            <w:tcBorders>
              <w:top w:val="nil"/>
              <w:left w:val="nil"/>
              <w:bottom w:val="single" w:sz="4" w:space="0" w:color="auto"/>
              <w:right w:val="single" w:sz="4" w:space="0" w:color="auto"/>
            </w:tcBorders>
            <w:shd w:val="clear" w:color="auto" w:fill="auto"/>
            <w:vAlign w:val="bottom"/>
            <w:hideMark/>
          </w:tcPr>
          <w:p w14:paraId="256BD58F"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Pruebas de funcionalidad</w:t>
            </w:r>
          </w:p>
        </w:tc>
        <w:tc>
          <w:tcPr>
            <w:tcW w:w="2326" w:type="dxa"/>
            <w:tcBorders>
              <w:top w:val="nil"/>
              <w:left w:val="nil"/>
              <w:bottom w:val="single" w:sz="4" w:space="0" w:color="auto"/>
              <w:right w:val="single" w:sz="4" w:space="0" w:color="auto"/>
            </w:tcBorders>
            <w:shd w:val="clear" w:color="auto" w:fill="auto"/>
            <w:vAlign w:val="bottom"/>
            <w:hideMark/>
          </w:tcPr>
          <w:p w14:paraId="34EC9755"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95% de éxito en las pruebas de funcionalidad</w:t>
            </w:r>
          </w:p>
        </w:tc>
        <w:tc>
          <w:tcPr>
            <w:tcW w:w="1732" w:type="dxa"/>
            <w:tcBorders>
              <w:top w:val="nil"/>
              <w:left w:val="nil"/>
              <w:bottom w:val="single" w:sz="4" w:space="0" w:color="auto"/>
              <w:right w:val="single" w:sz="4" w:space="0" w:color="auto"/>
            </w:tcBorders>
            <w:shd w:val="clear" w:color="auto" w:fill="auto"/>
            <w:vAlign w:val="bottom"/>
            <w:hideMark/>
          </w:tcPr>
          <w:p w14:paraId="73765D2F" w14:textId="77777777" w:rsidR="003F176F" w:rsidRPr="00BF15A5" w:rsidRDefault="003F176F" w:rsidP="00EC0BA9">
            <w:pPr>
              <w:spacing w:after="0" w:line="240" w:lineRule="auto"/>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IT</w:t>
            </w:r>
          </w:p>
        </w:tc>
      </w:tr>
      <w:tr w:rsidR="003F176F" w:rsidRPr="00BF15A5" w14:paraId="4B3E9E76" w14:textId="77777777" w:rsidTr="00FE261D">
        <w:trPr>
          <w:trHeight w:val="861"/>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58B3584D"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Accesibilidad del IVR</w:t>
            </w:r>
          </w:p>
        </w:tc>
        <w:tc>
          <w:tcPr>
            <w:tcW w:w="1989" w:type="dxa"/>
            <w:tcBorders>
              <w:top w:val="nil"/>
              <w:left w:val="nil"/>
              <w:bottom w:val="single" w:sz="4" w:space="0" w:color="auto"/>
              <w:right w:val="single" w:sz="4" w:space="0" w:color="auto"/>
            </w:tcBorders>
            <w:shd w:val="clear" w:color="auto" w:fill="auto"/>
            <w:vAlign w:val="bottom"/>
            <w:hideMark/>
          </w:tcPr>
          <w:p w14:paraId="734F5CA2"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Garantizar que el IVR sea fácil de usar por los usuarios. </w:t>
            </w:r>
          </w:p>
        </w:tc>
        <w:tc>
          <w:tcPr>
            <w:tcW w:w="1771" w:type="dxa"/>
            <w:tcBorders>
              <w:top w:val="nil"/>
              <w:left w:val="nil"/>
              <w:bottom w:val="single" w:sz="4" w:space="0" w:color="auto"/>
              <w:right w:val="single" w:sz="4" w:space="0" w:color="auto"/>
            </w:tcBorders>
            <w:shd w:val="clear" w:color="auto" w:fill="auto"/>
            <w:vAlign w:val="bottom"/>
            <w:hideMark/>
          </w:tcPr>
          <w:p w14:paraId="46A1AAD0"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Pruebas de accesibilidad</w:t>
            </w:r>
          </w:p>
        </w:tc>
        <w:tc>
          <w:tcPr>
            <w:tcW w:w="2326" w:type="dxa"/>
            <w:tcBorders>
              <w:top w:val="nil"/>
              <w:left w:val="nil"/>
              <w:bottom w:val="single" w:sz="4" w:space="0" w:color="auto"/>
              <w:right w:val="single" w:sz="4" w:space="0" w:color="auto"/>
            </w:tcBorders>
            <w:shd w:val="clear" w:color="auto" w:fill="auto"/>
            <w:vAlign w:val="bottom"/>
            <w:hideMark/>
          </w:tcPr>
          <w:p w14:paraId="4322C00F"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 90% de éxito en las pruebas de fácil acceso</w:t>
            </w:r>
          </w:p>
        </w:tc>
        <w:tc>
          <w:tcPr>
            <w:tcW w:w="1732" w:type="dxa"/>
            <w:tcBorders>
              <w:top w:val="nil"/>
              <w:left w:val="nil"/>
              <w:bottom w:val="single" w:sz="4" w:space="0" w:color="auto"/>
              <w:right w:val="single" w:sz="4" w:space="0" w:color="auto"/>
            </w:tcBorders>
            <w:shd w:val="clear" w:color="auto" w:fill="auto"/>
            <w:vAlign w:val="bottom"/>
            <w:hideMark/>
          </w:tcPr>
          <w:p w14:paraId="272ED8C4" w14:textId="77777777" w:rsidR="003F176F" w:rsidRPr="00BF15A5" w:rsidRDefault="003F176F" w:rsidP="00EC0BA9">
            <w:pPr>
              <w:spacing w:after="0" w:line="240" w:lineRule="auto"/>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IT</w:t>
            </w:r>
          </w:p>
        </w:tc>
      </w:tr>
      <w:tr w:rsidR="003F176F" w:rsidRPr="00BF15A5" w14:paraId="77681C03" w14:textId="77777777" w:rsidTr="00FE261D">
        <w:trPr>
          <w:trHeight w:val="847"/>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3C51E4BE"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Experiencia del usuario </w:t>
            </w:r>
          </w:p>
        </w:tc>
        <w:tc>
          <w:tcPr>
            <w:tcW w:w="1989" w:type="dxa"/>
            <w:tcBorders>
              <w:top w:val="nil"/>
              <w:left w:val="nil"/>
              <w:bottom w:val="single" w:sz="4" w:space="0" w:color="auto"/>
              <w:right w:val="single" w:sz="4" w:space="0" w:color="auto"/>
            </w:tcBorders>
            <w:shd w:val="clear" w:color="auto" w:fill="auto"/>
            <w:vAlign w:val="bottom"/>
            <w:hideMark/>
          </w:tcPr>
          <w:p w14:paraId="2CC118A1"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Garantizar la calidad del servicio para el usuario.</w:t>
            </w:r>
          </w:p>
        </w:tc>
        <w:tc>
          <w:tcPr>
            <w:tcW w:w="1771" w:type="dxa"/>
            <w:tcBorders>
              <w:top w:val="nil"/>
              <w:left w:val="nil"/>
              <w:bottom w:val="single" w:sz="4" w:space="0" w:color="auto"/>
              <w:right w:val="single" w:sz="4" w:space="0" w:color="auto"/>
            </w:tcBorders>
            <w:shd w:val="clear" w:color="auto" w:fill="auto"/>
            <w:vAlign w:val="bottom"/>
            <w:hideMark/>
          </w:tcPr>
          <w:p w14:paraId="06DA9688"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Encuestas de satisfacción y análisis de la data</w:t>
            </w:r>
          </w:p>
        </w:tc>
        <w:tc>
          <w:tcPr>
            <w:tcW w:w="2326" w:type="dxa"/>
            <w:tcBorders>
              <w:top w:val="nil"/>
              <w:left w:val="nil"/>
              <w:bottom w:val="single" w:sz="4" w:space="0" w:color="auto"/>
              <w:right w:val="single" w:sz="4" w:space="0" w:color="auto"/>
            </w:tcBorders>
            <w:shd w:val="clear" w:color="auto" w:fill="auto"/>
            <w:vAlign w:val="bottom"/>
            <w:hideMark/>
          </w:tcPr>
          <w:p w14:paraId="0ACDA22C"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Resultados de satisfacción del usuario 80%</w:t>
            </w:r>
          </w:p>
        </w:tc>
        <w:tc>
          <w:tcPr>
            <w:tcW w:w="1732" w:type="dxa"/>
            <w:tcBorders>
              <w:top w:val="nil"/>
              <w:left w:val="nil"/>
              <w:bottom w:val="single" w:sz="4" w:space="0" w:color="auto"/>
              <w:right w:val="single" w:sz="4" w:space="0" w:color="auto"/>
            </w:tcBorders>
            <w:shd w:val="clear" w:color="auto" w:fill="auto"/>
            <w:vAlign w:val="bottom"/>
            <w:hideMark/>
          </w:tcPr>
          <w:p w14:paraId="0DD31F65"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Líder técnico de salud</w:t>
            </w:r>
          </w:p>
        </w:tc>
      </w:tr>
      <w:tr w:rsidR="003F176F" w:rsidRPr="00BF15A5" w14:paraId="776EAD68" w14:textId="77777777" w:rsidTr="00FE261D">
        <w:trPr>
          <w:trHeight w:val="847"/>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70079360"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Eficiencia en la reingeniería de proceso</w:t>
            </w:r>
          </w:p>
        </w:tc>
        <w:tc>
          <w:tcPr>
            <w:tcW w:w="1989" w:type="dxa"/>
            <w:tcBorders>
              <w:top w:val="nil"/>
              <w:left w:val="nil"/>
              <w:bottom w:val="single" w:sz="4" w:space="0" w:color="auto"/>
              <w:right w:val="single" w:sz="4" w:space="0" w:color="auto"/>
            </w:tcBorders>
            <w:shd w:val="clear" w:color="auto" w:fill="auto"/>
            <w:vAlign w:val="bottom"/>
            <w:hideMark/>
          </w:tcPr>
          <w:p w14:paraId="6DADC67A"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Procesos de Telemedicina redefinidos y mejorados. </w:t>
            </w:r>
          </w:p>
        </w:tc>
        <w:tc>
          <w:tcPr>
            <w:tcW w:w="1771" w:type="dxa"/>
            <w:tcBorders>
              <w:top w:val="nil"/>
              <w:left w:val="nil"/>
              <w:bottom w:val="single" w:sz="4" w:space="0" w:color="auto"/>
              <w:right w:val="single" w:sz="4" w:space="0" w:color="auto"/>
            </w:tcBorders>
            <w:shd w:val="clear" w:color="auto" w:fill="auto"/>
            <w:vAlign w:val="bottom"/>
            <w:hideMark/>
          </w:tcPr>
          <w:p w14:paraId="3EA43938"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Procesos documentados </w:t>
            </w:r>
          </w:p>
        </w:tc>
        <w:tc>
          <w:tcPr>
            <w:tcW w:w="2326" w:type="dxa"/>
            <w:tcBorders>
              <w:top w:val="nil"/>
              <w:left w:val="nil"/>
              <w:bottom w:val="single" w:sz="4" w:space="0" w:color="auto"/>
              <w:right w:val="single" w:sz="4" w:space="0" w:color="auto"/>
            </w:tcBorders>
            <w:shd w:val="clear" w:color="auto" w:fill="auto"/>
            <w:vAlign w:val="bottom"/>
            <w:hideMark/>
          </w:tcPr>
          <w:p w14:paraId="3D33FFC5"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80% de mejora de procesos existentes </w:t>
            </w:r>
          </w:p>
        </w:tc>
        <w:tc>
          <w:tcPr>
            <w:tcW w:w="1732" w:type="dxa"/>
            <w:tcBorders>
              <w:top w:val="nil"/>
              <w:left w:val="nil"/>
              <w:bottom w:val="single" w:sz="4" w:space="0" w:color="auto"/>
              <w:right w:val="single" w:sz="4" w:space="0" w:color="auto"/>
            </w:tcBorders>
            <w:shd w:val="clear" w:color="auto" w:fill="auto"/>
            <w:vAlign w:val="bottom"/>
            <w:hideMark/>
          </w:tcPr>
          <w:p w14:paraId="0EE80E06"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Líder técnico de salud</w:t>
            </w:r>
          </w:p>
        </w:tc>
      </w:tr>
      <w:tr w:rsidR="003F176F" w:rsidRPr="00BF15A5" w14:paraId="7D807B4B" w14:textId="77777777" w:rsidTr="00FE261D">
        <w:trPr>
          <w:trHeight w:val="720"/>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6BFF5595"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Presupuesto </w:t>
            </w:r>
          </w:p>
        </w:tc>
        <w:tc>
          <w:tcPr>
            <w:tcW w:w="1989" w:type="dxa"/>
            <w:tcBorders>
              <w:top w:val="nil"/>
              <w:left w:val="nil"/>
              <w:bottom w:val="single" w:sz="4" w:space="0" w:color="auto"/>
              <w:right w:val="single" w:sz="4" w:space="0" w:color="auto"/>
            </w:tcBorders>
            <w:shd w:val="clear" w:color="auto" w:fill="auto"/>
            <w:vAlign w:val="bottom"/>
            <w:hideMark/>
          </w:tcPr>
          <w:p w14:paraId="3D831710"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Presupuesto asignado para el proyecto</w:t>
            </w:r>
          </w:p>
        </w:tc>
        <w:tc>
          <w:tcPr>
            <w:tcW w:w="1771" w:type="dxa"/>
            <w:tcBorders>
              <w:top w:val="nil"/>
              <w:left w:val="nil"/>
              <w:bottom w:val="single" w:sz="4" w:space="0" w:color="auto"/>
              <w:right w:val="single" w:sz="4" w:space="0" w:color="auto"/>
            </w:tcBorders>
            <w:shd w:val="clear" w:color="auto" w:fill="auto"/>
            <w:vAlign w:val="bottom"/>
            <w:hideMark/>
          </w:tcPr>
          <w:p w14:paraId="691883DF"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Ejecución de presupuesto</w:t>
            </w:r>
          </w:p>
        </w:tc>
        <w:tc>
          <w:tcPr>
            <w:tcW w:w="2326" w:type="dxa"/>
            <w:tcBorders>
              <w:top w:val="nil"/>
              <w:left w:val="nil"/>
              <w:bottom w:val="single" w:sz="4" w:space="0" w:color="auto"/>
              <w:right w:val="single" w:sz="4" w:space="0" w:color="auto"/>
            </w:tcBorders>
            <w:shd w:val="clear" w:color="auto" w:fill="auto"/>
            <w:vAlign w:val="bottom"/>
            <w:hideMark/>
          </w:tcPr>
          <w:p w14:paraId="6C87F1A7" w14:textId="77777777" w:rsidR="003F176F" w:rsidRPr="00EE31BA" w:rsidRDefault="003F176F" w:rsidP="00EC0BA9">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2% de ajustes en el presupuesto</w:t>
            </w:r>
          </w:p>
        </w:tc>
        <w:tc>
          <w:tcPr>
            <w:tcW w:w="1732" w:type="dxa"/>
            <w:tcBorders>
              <w:top w:val="nil"/>
              <w:left w:val="nil"/>
              <w:bottom w:val="single" w:sz="4" w:space="0" w:color="auto"/>
              <w:right w:val="single" w:sz="4" w:space="0" w:color="auto"/>
            </w:tcBorders>
            <w:shd w:val="clear" w:color="auto" w:fill="auto"/>
            <w:vAlign w:val="bottom"/>
            <w:hideMark/>
          </w:tcPr>
          <w:p w14:paraId="364E863C"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Líder técnico de salud</w:t>
            </w:r>
          </w:p>
        </w:tc>
      </w:tr>
      <w:tr w:rsidR="003F176F" w:rsidRPr="00BF15A5" w14:paraId="5273EFD9" w14:textId="77777777" w:rsidTr="00FE261D">
        <w:trPr>
          <w:trHeight w:val="568"/>
        </w:trPr>
        <w:tc>
          <w:tcPr>
            <w:tcW w:w="1740" w:type="dxa"/>
            <w:tcBorders>
              <w:top w:val="nil"/>
              <w:left w:val="single" w:sz="4" w:space="0" w:color="auto"/>
              <w:bottom w:val="single" w:sz="4" w:space="0" w:color="auto"/>
              <w:right w:val="single" w:sz="4" w:space="0" w:color="auto"/>
            </w:tcBorders>
            <w:shd w:val="clear" w:color="auto" w:fill="auto"/>
            <w:vAlign w:val="center"/>
            <w:hideMark/>
          </w:tcPr>
          <w:p w14:paraId="4506E1BC"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Cronograma</w:t>
            </w:r>
          </w:p>
        </w:tc>
        <w:tc>
          <w:tcPr>
            <w:tcW w:w="1989" w:type="dxa"/>
            <w:tcBorders>
              <w:top w:val="nil"/>
              <w:left w:val="nil"/>
              <w:bottom w:val="single" w:sz="4" w:space="0" w:color="auto"/>
              <w:right w:val="single" w:sz="4" w:space="0" w:color="auto"/>
            </w:tcBorders>
            <w:shd w:val="clear" w:color="auto" w:fill="auto"/>
            <w:vAlign w:val="center"/>
            <w:hideMark/>
          </w:tcPr>
          <w:p w14:paraId="340EBBF2"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Cronograma de entregables</w:t>
            </w:r>
          </w:p>
        </w:tc>
        <w:tc>
          <w:tcPr>
            <w:tcW w:w="1771" w:type="dxa"/>
            <w:tcBorders>
              <w:top w:val="nil"/>
              <w:left w:val="nil"/>
              <w:bottom w:val="single" w:sz="4" w:space="0" w:color="auto"/>
              <w:right w:val="single" w:sz="4" w:space="0" w:color="auto"/>
            </w:tcBorders>
            <w:shd w:val="clear" w:color="auto" w:fill="auto"/>
            <w:vAlign w:val="center"/>
            <w:hideMark/>
          </w:tcPr>
          <w:p w14:paraId="344CF3CE"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Cumplimiento de hitos</w:t>
            </w:r>
          </w:p>
        </w:tc>
        <w:tc>
          <w:tcPr>
            <w:tcW w:w="2326" w:type="dxa"/>
            <w:tcBorders>
              <w:top w:val="nil"/>
              <w:left w:val="nil"/>
              <w:bottom w:val="single" w:sz="4" w:space="0" w:color="auto"/>
              <w:right w:val="single" w:sz="4" w:space="0" w:color="auto"/>
            </w:tcBorders>
            <w:shd w:val="clear" w:color="auto" w:fill="auto"/>
            <w:vAlign w:val="bottom"/>
            <w:hideMark/>
          </w:tcPr>
          <w:p w14:paraId="0731E4DB" w14:textId="77777777" w:rsidR="003F176F" w:rsidRPr="00BF15A5" w:rsidRDefault="003F176F" w:rsidP="00EC0BA9">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Ejecutar en tiempo planificado</w:t>
            </w:r>
          </w:p>
        </w:tc>
        <w:tc>
          <w:tcPr>
            <w:tcW w:w="1732" w:type="dxa"/>
            <w:tcBorders>
              <w:top w:val="nil"/>
              <w:left w:val="nil"/>
              <w:bottom w:val="single" w:sz="4" w:space="0" w:color="auto"/>
              <w:right w:val="single" w:sz="4" w:space="0" w:color="auto"/>
            </w:tcBorders>
            <w:shd w:val="clear" w:color="auto" w:fill="auto"/>
            <w:vAlign w:val="bottom"/>
            <w:hideMark/>
          </w:tcPr>
          <w:p w14:paraId="20254FD2"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Proveedor y IT</w:t>
            </w:r>
          </w:p>
        </w:tc>
      </w:tr>
      <w:tr w:rsidR="003F176F" w:rsidRPr="00BF15A5" w14:paraId="5D3777D6" w14:textId="77777777" w:rsidTr="00FE261D">
        <w:trPr>
          <w:trHeight w:val="238"/>
        </w:trPr>
        <w:tc>
          <w:tcPr>
            <w:tcW w:w="9560" w:type="dxa"/>
            <w:gridSpan w:val="5"/>
            <w:tcBorders>
              <w:top w:val="single" w:sz="4" w:space="0" w:color="auto"/>
              <w:left w:val="nil"/>
              <w:bottom w:val="nil"/>
              <w:right w:val="nil"/>
            </w:tcBorders>
            <w:shd w:val="clear" w:color="000000" w:fill="D9D9D9"/>
            <w:vAlign w:val="bottom"/>
            <w:hideMark/>
          </w:tcPr>
          <w:p w14:paraId="44C53964" w14:textId="77777777" w:rsidR="003F176F" w:rsidRPr="00BF15A5" w:rsidRDefault="003F176F" w:rsidP="00381492">
            <w:pPr>
              <w:spacing w:after="0" w:line="240" w:lineRule="auto"/>
              <w:jc w:val="center"/>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w:t>
            </w:r>
          </w:p>
        </w:tc>
      </w:tr>
      <w:tr w:rsidR="003F176F" w:rsidRPr="00EE31BA" w14:paraId="114DD8D9" w14:textId="77777777" w:rsidTr="00FE261D">
        <w:trPr>
          <w:trHeight w:val="378"/>
        </w:trPr>
        <w:tc>
          <w:tcPr>
            <w:tcW w:w="956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FD23A9" w14:textId="77777777" w:rsidR="003F176F" w:rsidRPr="00EE31BA" w:rsidRDefault="003F176F" w:rsidP="00381492">
            <w:pPr>
              <w:spacing w:after="0" w:line="240" w:lineRule="auto"/>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Estándar de control de la calidad:</w:t>
            </w:r>
          </w:p>
        </w:tc>
      </w:tr>
      <w:tr w:rsidR="003F176F" w:rsidRPr="00BF15A5" w14:paraId="78054AE7" w14:textId="77777777" w:rsidTr="00FE261D">
        <w:trPr>
          <w:trHeight w:val="556"/>
        </w:trPr>
        <w:tc>
          <w:tcPr>
            <w:tcW w:w="1740" w:type="dxa"/>
            <w:tcBorders>
              <w:top w:val="nil"/>
              <w:left w:val="single" w:sz="4" w:space="0" w:color="auto"/>
              <w:bottom w:val="single" w:sz="4" w:space="0" w:color="auto"/>
              <w:right w:val="single" w:sz="4" w:space="0" w:color="auto"/>
            </w:tcBorders>
            <w:shd w:val="clear" w:color="auto" w:fill="auto"/>
            <w:noWrap/>
            <w:vAlign w:val="center"/>
            <w:hideMark/>
          </w:tcPr>
          <w:p w14:paraId="7284B720" w14:textId="7C6759D5" w:rsidR="003F176F" w:rsidRPr="00BF15A5" w:rsidRDefault="003F176F" w:rsidP="00EC0BA9">
            <w:pPr>
              <w:spacing w:after="0" w:line="240" w:lineRule="auto"/>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Proceso</w:t>
            </w:r>
          </w:p>
        </w:tc>
        <w:tc>
          <w:tcPr>
            <w:tcW w:w="1989" w:type="dxa"/>
            <w:tcBorders>
              <w:top w:val="nil"/>
              <w:left w:val="nil"/>
              <w:bottom w:val="single" w:sz="4" w:space="0" w:color="auto"/>
              <w:right w:val="single" w:sz="4" w:space="0" w:color="auto"/>
            </w:tcBorders>
            <w:shd w:val="clear" w:color="auto" w:fill="auto"/>
            <w:noWrap/>
            <w:vAlign w:val="center"/>
            <w:hideMark/>
          </w:tcPr>
          <w:p w14:paraId="68722C9A"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Requisito de calidad</w:t>
            </w:r>
          </w:p>
        </w:tc>
        <w:tc>
          <w:tcPr>
            <w:tcW w:w="1771" w:type="dxa"/>
            <w:tcBorders>
              <w:top w:val="nil"/>
              <w:left w:val="nil"/>
              <w:bottom w:val="single" w:sz="4" w:space="0" w:color="auto"/>
              <w:right w:val="single" w:sz="4" w:space="0" w:color="auto"/>
            </w:tcBorders>
            <w:shd w:val="clear" w:color="auto" w:fill="auto"/>
            <w:vAlign w:val="center"/>
            <w:hideMark/>
          </w:tcPr>
          <w:p w14:paraId="7F25F206"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Estándar aplicable</w:t>
            </w:r>
          </w:p>
        </w:tc>
        <w:tc>
          <w:tcPr>
            <w:tcW w:w="2326" w:type="dxa"/>
            <w:tcBorders>
              <w:top w:val="nil"/>
              <w:left w:val="nil"/>
              <w:bottom w:val="single" w:sz="4" w:space="0" w:color="auto"/>
              <w:right w:val="single" w:sz="4" w:space="0" w:color="auto"/>
            </w:tcBorders>
            <w:shd w:val="clear" w:color="auto" w:fill="auto"/>
            <w:vAlign w:val="center"/>
            <w:hideMark/>
          </w:tcPr>
          <w:p w14:paraId="6DC2C777" w14:textId="77777777" w:rsidR="003F176F" w:rsidRPr="00BF15A5" w:rsidRDefault="003F176F" w:rsidP="00EC0BA9">
            <w:pPr>
              <w:spacing w:after="0" w:line="240" w:lineRule="auto"/>
              <w:ind w:firstLine="0"/>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Herramientas de control</w:t>
            </w:r>
          </w:p>
        </w:tc>
        <w:tc>
          <w:tcPr>
            <w:tcW w:w="1732" w:type="dxa"/>
            <w:tcBorders>
              <w:top w:val="nil"/>
              <w:left w:val="nil"/>
              <w:bottom w:val="single" w:sz="4" w:space="0" w:color="auto"/>
              <w:right w:val="single" w:sz="4" w:space="0" w:color="auto"/>
            </w:tcBorders>
            <w:shd w:val="clear" w:color="auto" w:fill="auto"/>
            <w:noWrap/>
            <w:vAlign w:val="center"/>
            <w:hideMark/>
          </w:tcPr>
          <w:p w14:paraId="646B00A9" w14:textId="77777777" w:rsidR="003F176F" w:rsidRPr="00BF15A5" w:rsidRDefault="003F176F" w:rsidP="00EC0BA9">
            <w:pPr>
              <w:spacing w:after="0" w:line="240" w:lineRule="auto"/>
              <w:ind w:firstLine="0"/>
              <w:jc w:val="center"/>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Responsable</w:t>
            </w:r>
          </w:p>
        </w:tc>
      </w:tr>
      <w:tr w:rsidR="003F176F" w:rsidRPr="00BF15A5" w14:paraId="5DEE2EF3" w14:textId="77777777" w:rsidTr="00FE261D">
        <w:trPr>
          <w:trHeight w:val="847"/>
        </w:trPr>
        <w:tc>
          <w:tcPr>
            <w:tcW w:w="1740" w:type="dxa"/>
            <w:tcBorders>
              <w:top w:val="nil"/>
              <w:left w:val="single" w:sz="4" w:space="0" w:color="auto"/>
              <w:bottom w:val="single" w:sz="4" w:space="0" w:color="auto"/>
              <w:right w:val="single" w:sz="4" w:space="0" w:color="auto"/>
            </w:tcBorders>
            <w:shd w:val="clear" w:color="auto" w:fill="auto"/>
            <w:vAlign w:val="bottom"/>
            <w:hideMark/>
          </w:tcPr>
          <w:p w14:paraId="7E177541"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Planificación de la calidad</w:t>
            </w:r>
          </w:p>
        </w:tc>
        <w:tc>
          <w:tcPr>
            <w:tcW w:w="1989" w:type="dxa"/>
            <w:tcBorders>
              <w:top w:val="nil"/>
              <w:left w:val="nil"/>
              <w:bottom w:val="single" w:sz="4" w:space="0" w:color="auto"/>
              <w:right w:val="single" w:sz="4" w:space="0" w:color="auto"/>
            </w:tcBorders>
            <w:shd w:val="clear" w:color="auto" w:fill="auto"/>
            <w:vAlign w:val="bottom"/>
            <w:hideMark/>
          </w:tcPr>
          <w:p w14:paraId="64FA29D5" w14:textId="77777777" w:rsidR="003F176F" w:rsidRPr="00EE31BA" w:rsidRDefault="003F176F" w:rsidP="00C55342">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Cumplir con los estándares de la industria de la salud y tecnologías. </w:t>
            </w:r>
          </w:p>
        </w:tc>
        <w:tc>
          <w:tcPr>
            <w:tcW w:w="1771" w:type="dxa"/>
            <w:tcBorders>
              <w:top w:val="nil"/>
              <w:left w:val="nil"/>
              <w:bottom w:val="single" w:sz="4" w:space="0" w:color="auto"/>
              <w:right w:val="single" w:sz="4" w:space="0" w:color="auto"/>
            </w:tcBorders>
            <w:shd w:val="clear" w:color="auto" w:fill="auto"/>
            <w:vAlign w:val="bottom"/>
            <w:hideMark/>
          </w:tcPr>
          <w:p w14:paraId="6C23CDE2"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Estándares ISO 9001</w:t>
            </w:r>
          </w:p>
        </w:tc>
        <w:tc>
          <w:tcPr>
            <w:tcW w:w="2326" w:type="dxa"/>
            <w:tcBorders>
              <w:top w:val="nil"/>
              <w:left w:val="nil"/>
              <w:bottom w:val="single" w:sz="4" w:space="0" w:color="auto"/>
              <w:right w:val="single" w:sz="4" w:space="0" w:color="auto"/>
            </w:tcBorders>
            <w:shd w:val="clear" w:color="auto" w:fill="auto"/>
            <w:vAlign w:val="bottom"/>
            <w:hideMark/>
          </w:tcPr>
          <w:p w14:paraId="349E3A75" w14:textId="77777777" w:rsidR="003F176F" w:rsidRPr="00EE31BA" w:rsidRDefault="003F176F" w:rsidP="00C55342">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Lista de verificación de requisitos.</w:t>
            </w:r>
          </w:p>
        </w:tc>
        <w:tc>
          <w:tcPr>
            <w:tcW w:w="1732" w:type="dxa"/>
            <w:tcBorders>
              <w:top w:val="nil"/>
              <w:left w:val="nil"/>
              <w:bottom w:val="single" w:sz="4" w:space="0" w:color="auto"/>
              <w:right w:val="single" w:sz="4" w:space="0" w:color="auto"/>
            </w:tcBorders>
            <w:shd w:val="clear" w:color="auto" w:fill="auto"/>
            <w:vAlign w:val="bottom"/>
            <w:hideMark/>
          </w:tcPr>
          <w:p w14:paraId="35356EF3"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Gerente de programas</w:t>
            </w:r>
          </w:p>
        </w:tc>
      </w:tr>
      <w:tr w:rsidR="003F176F" w:rsidRPr="00BF15A5" w14:paraId="5DD13E3C" w14:textId="77777777" w:rsidTr="00FE261D">
        <w:trPr>
          <w:trHeight w:val="910"/>
        </w:trPr>
        <w:tc>
          <w:tcPr>
            <w:tcW w:w="1740" w:type="dxa"/>
            <w:tcBorders>
              <w:top w:val="nil"/>
              <w:left w:val="single" w:sz="4" w:space="0" w:color="auto"/>
              <w:bottom w:val="single" w:sz="4" w:space="0" w:color="auto"/>
              <w:right w:val="single" w:sz="4" w:space="0" w:color="auto"/>
            </w:tcBorders>
            <w:shd w:val="clear" w:color="auto" w:fill="auto"/>
            <w:noWrap/>
            <w:vAlign w:val="bottom"/>
            <w:hideMark/>
          </w:tcPr>
          <w:p w14:paraId="158C15D8"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Control de la calidad</w:t>
            </w:r>
          </w:p>
        </w:tc>
        <w:tc>
          <w:tcPr>
            <w:tcW w:w="1989" w:type="dxa"/>
            <w:tcBorders>
              <w:top w:val="nil"/>
              <w:left w:val="nil"/>
              <w:bottom w:val="single" w:sz="4" w:space="0" w:color="auto"/>
              <w:right w:val="single" w:sz="4" w:space="0" w:color="auto"/>
            </w:tcBorders>
            <w:shd w:val="clear" w:color="auto" w:fill="auto"/>
            <w:vAlign w:val="bottom"/>
            <w:hideMark/>
          </w:tcPr>
          <w:p w14:paraId="3A2EB2B8" w14:textId="77777777" w:rsidR="003F176F" w:rsidRPr="00EE31BA" w:rsidRDefault="003F176F" w:rsidP="00C55342">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 xml:space="preserve">Implementación de medidas de control. </w:t>
            </w:r>
          </w:p>
        </w:tc>
        <w:tc>
          <w:tcPr>
            <w:tcW w:w="1771" w:type="dxa"/>
            <w:tcBorders>
              <w:top w:val="nil"/>
              <w:left w:val="nil"/>
              <w:bottom w:val="single" w:sz="4" w:space="0" w:color="auto"/>
              <w:right w:val="single" w:sz="4" w:space="0" w:color="auto"/>
            </w:tcBorders>
            <w:shd w:val="clear" w:color="auto" w:fill="auto"/>
            <w:vAlign w:val="bottom"/>
            <w:hideMark/>
          </w:tcPr>
          <w:p w14:paraId="2C8B1FFA" w14:textId="07DF927B" w:rsidR="003F176F" w:rsidRPr="00EE31BA" w:rsidRDefault="00EC0BA9" w:rsidP="00C55342">
            <w:pPr>
              <w:spacing w:after="0" w:line="240" w:lineRule="auto"/>
              <w:ind w:firstLine="0"/>
              <w:jc w:val="left"/>
              <w:rPr>
                <w:rFonts w:ascii="Times New Roman" w:eastAsia="Times New Roman" w:hAnsi="Times New Roman" w:cs="Times New Roman"/>
                <w:color w:val="000000"/>
                <w:sz w:val="20"/>
                <w:szCs w:val="20"/>
              </w:rPr>
            </w:pPr>
            <w:r w:rsidRPr="00EE31BA">
              <w:rPr>
                <w:rFonts w:ascii="Times New Roman" w:eastAsia="Times New Roman" w:hAnsi="Times New Roman" w:cs="Times New Roman"/>
                <w:color w:val="000000"/>
                <w:sz w:val="20"/>
                <w:szCs w:val="20"/>
              </w:rPr>
              <w:t>Estándares</w:t>
            </w:r>
            <w:r w:rsidR="003F176F" w:rsidRPr="00EE31BA">
              <w:rPr>
                <w:rFonts w:ascii="Times New Roman" w:eastAsia="Times New Roman" w:hAnsi="Times New Roman" w:cs="Times New Roman"/>
                <w:color w:val="000000"/>
                <w:sz w:val="20"/>
                <w:szCs w:val="20"/>
              </w:rPr>
              <w:t xml:space="preserve"> de gestión de calidad PMBOK®</w:t>
            </w:r>
          </w:p>
        </w:tc>
        <w:tc>
          <w:tcPr>
            <w:tcW w:w="2326" w:type="dxa"/>
            <w:tcBorders>
              <w:top w:val="nil"/>
              <w:left w:val="nil"/>
              <w:bottom w:val="single" w:sz="4" w:space="0" w:color="auto"/>
              <w:right w:val="single" w:sz="4" w:space="0" w:color="auto"/>
            </w:tcBorders>
            <w:shd w:val="clear" w:color="auto" w:fill="auto"/>
            <w:noWrap/>
            <w:vAlign w:val="bottom"/>
            <w:hideMark/>
          </w:tcPr>
          <w:p w14:paraId="70567935"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 xml:space="preserve">Cumplimiento del estándar </w:t>
            </w:r>
          </w:p>
        </w:tc>
        <w:tc>
          <w:tcPr>
            <w:tcW w:w="1732" w:type="dxa"/>
            <w:tcBorders>
              <w:top w:val="nil"/>
              <w:left w:val="nil"/>
              <w:bottom w:val="single" w:sz="4" w:space="0" w:color="auto"/>
              <w:right w:val="single" w:sz="4" w:space="0" w:color="auto"/>
            </w:tcBorders>
            <w:shd w:val="clear" w:color="auto" w:fill="auto"/>
            <w:vAlign w:val="bottom"/>
            <w:hideMark/>
          </w:tcPr>
          <w:p w14:paraId="4074D9B8" w14:textId="77777777" w:rsidR="003F176F" w:rsidRPr="00BF15A5" w:rsidRDefault="003F176F" w:rsidP="00C55342">
            <w:pPr>
              <w:spacing w:after="0" w:line="240" w:lineRule="auto"/>
              <w:ind w:firstLine="0"/>
              <w:jc w:val="left"/>
              <w:rPr>
                <w:rFonts w:ascii="Times New Roman" w:eastAsia="Times New Roman" w:hAnsi="Times New Roman" w:cs="Times New Roman"/>
                <w:color w:val="000000"/>
                <w:sz w:val="20"/>
                <w:szCs w:val="20"/>
              </w:rPr>
            </w:pPr>
            <w:r w:rsidRPr="00BF15A5">
              <w:rPr>
                <w:rFonts w:ascii="Times New Roman" w:eastAsia="Times New Roman" w:hAnsi="Times New Roman" w:cs="Times New Roman"/>
                <w:color w:val="000000"/>
                <w:sz w:val="20"/>
                <w:szCs w:val="20"/>
              </w:rPr>
              <w:t>Gerente de programas</w:t>
            </w:r>
          </w:p>
        </w:tc>
      </w:tr>
    </w:tbl>
    <w:p w14:paraId="62C40982" w14:textId="1D9C3089" w:rsidR="00AE7C05" w:rsidRDefault="003F176F" w:rsidP="00FE261D">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0BFEBB49" w14:textId="466385E2" w:rsidR="00DA55A1" w:rsidRDefault="00DA55A1" w:rsidP="00FE261D">
      <w:pPr>
        <w:ind w:firstLine="0"/>
        <w:rPr>
          <w:rFonts w:ascii="Times New Roman" w:hAnsi="Times New Roman" w:cs="Times New Roman"/>
          <w:sz w:val="20"/>
          <w:szCs w:val="20"/>
        </w:rPr>
      </w:pPr>
    </w:p>
    <w:p w14:paraId="3735A51E" w14:textId="200C3B47" w:rsidR="00DA55A1" w:rsidRDefault="00DA55A1" w:rsidP="00FE261D">
      <w:pPr>
        <w:ind w:firstLine="0"/>
        <w:rPr>
          <w:rFonts w:ascii="Times New Roman" w:hAnsi="Times New Roman" w:cs="Times New Roman"/>
          <w:sz w:val="20"/>
          <w:szCs w:val="20"/>
        </w:rPr>
      </w:pPr>
    </w:p>
    <w:p w14:paraId="00EA819E" w14:textId="77777777" w:rsidR="00DE6FF6" w:rsidRDefault="00DE6FF6" w:rsidP="00FE261D">
      <w:pPr>
        <w:ind w:firstLine="0"/>
        <w:rPr>
          <w:rFonts w:ascii="Times New Roman" w:hAnsi="Times New Roman" w:cs="Times New Roman"/>
          <w:sz w:val="20"/>
          <w:szCs w:val="20"/>
        </w:rPr>
      </w:pPr>
    </w:p>
    <w:p w14:paraId="77EFF5CD" w14:textId="77777777" w:rsidR="00DE6FF6" w:rsidRDefault="00DE6FF6" w:rsidP="00FE261D">
      <w:pPr>
        <w:ind w:firstLine="0"/>
        <w:rPr>
          <w:rFonts w:ascii="Times New Roman" w:hAnsi="Times New Roman" w:cs="Times New Roman"/>
          <w:sz w:val="20"/>
          <w:szCs w:val="20"/>
        </w:rPr>
      </w:pPr>
    </w:p>
    <w:p w14:paraId="38021032" w14:textId="3E5AB039" w:rsidR="00EB1096" w:rsidRPr="00EB1096" w:rsidRDefault="000E3C71" w:rsidP="00F206B4">
      <w:pPr>
        <w:pStyle w:val="Ttulo3"/>
        <w:numPr>
          <w:ilvl w:val="2"/>
          <w:numId w:val="36"/>
        </w:numPr>
      </w:pPr>
      <w:bookmarkStart w:id="292" w:name="_Toc166617675"/>
      <w:r>
        <w:t>GESTIÓN DE RIESGOS</w:t>
      </w:r>
      <w:bookmarkEnd w:id="292"/>
    </w:p>
    <w:p w14:paraId="3DCB0496" w14:textId="77777777" w:rsidR="00270E7D" w:rsidRPr="00270E7D" w:rsidRDefault="00270E7D" w:rsidP="00270E7D">
      <w:pPr>
        <w:spacing w:after="0"/>
        <w:rPr>
          <w:rFonts w:ascii="Times New Roman" w:eastAsia="Times New Roman" w:hAnsi="Times New Roman" w:cs="Times New Roman"/>
          <w:sz w:val="24"/>
          <w:szCs w:val="24"/>
        </w:rPr>
      </w:pPr>
      <w:r w:rsidRPr="00270E7D">
        <w:rPr>
          <w:rFonts w:ascii="Times New Roman" w:eastAsia="Times New Roman" w:hAnsi="Times New Roman" w:cs="Times New Roman"/>
          <w:sz w:val="24"/>
          <w:szCs w:val="24"/>
        </w:rPr>
        <w:t xml:space="preserve">En la propuesta de implementación de un sistema IVR y la reingeniería de procesos en el servicio de Telemedicina, se consideró necesario incluir el análisis de riesgos, este permite identificar los riesgos que podrían afectar el proyecto, realizar un análisis cualitativo, estimando la probabilidad y el impacto de cada riesgo identificado para poder priorizarlos y proponer estrategias de mitigación efectivas para minimizar el impacto potencial. </w:t>
      </w:r>
    </w:p>
    <w:p w14:paraId="307BD12D" w14:textId="77777777" w:rsidR="00270E7D" w:rsidRPr="00270E7D" w:rsidRDefault="00270E7D" w:rsidP="00270E7D">
      <w:pPr>
        <w:spacing w:after="0"/>
        <w:ind w:firstLine="0"/>
        <w:rPr>
          <w:rFonts w:ascii="Times New Roman" w:eastAsia="Times New Roman" w:hAnsi="Times New Roman" w:cs="Times New Roman"/>
          <w:b/>
          <w:bCs/>
          <w:sz w:val="24"/>
          <w:szCs w:val="24"/>
        </w:rPr>
      </w:pPr>
    </w:p>
    <w:p w14:paraId="1914674B" w14:textId="0890CE06" w:rsidR="00270E7D" w:rsidRPr="00057470" w:rsidRDefault="00CE478A" w:rsidP="00CE478A">
      <w:pPr>
        <w:pStyle w:val="Descripcin"/>
        <w:rPr>
          <w:rFonts w:ascii="Times New Roman" w:hAnsi="Times New Roman" w:cs="Times New Roman"/>
          <w:b/>
          <w:bCs/>
          <w:i w:val="0"/>
          <w:iCs w:val="0"/>
          <w:color w:val="000000" w:themeColor="text1"/>
          <w:sz w:val="36"/>
          <w:szCs w:val="36"/>
        </w:rPr>
      </w:pPr>
      <w:bookmarkStart w:id="293" w:name="_Toc166617701"/>
      <w:r w:rsidRPr="00057470">
        <w:rPr>
          <w:rFonts w:ascii="Times New Roman" w:hAnsi="Times New Roman" w:cs="Times New Roman"/>
          <w:b/>
          <w:bCs/>
          <w:i w:val="0"/>
          <w:iCs w:val="0"/>
          <w:color w:val="000000" w:themeColor="text1"/>
          <w:sz w:val="24"/>
          <w:szCs w:val="24"/>
        </w:rPr>
        <w:t xml:space="preserve">Tabla </w:t>
      </w:r>
      <w:r w:rsidRPr="00057470">
        <w:rPr>
          <w:rFonts w:ascii="Times New Roman" w:hAnsi="Times New Roman" w:cs="Times New Roman"/>
          <w:b/>
          <w:bCs/>
          <w:i w:val="0"/>
          <w:iCs w:val="0"/>
          <w:color w:val="000000" w:themeColor="text1"/>
          <w:sz w:val="24"/>
          <w:szCs w:val="24"/>
        </w:rPr>
        <w:fldChar w:fldCharType="begin"/>
      </w:r>
      <w:r w:rsidRPr="00057470">
        <w:rPr>
          <w:rFonts w:ascii="Times New Roman" w:hAnsi="Times New Roman" w:cs="Times New Roman"/>
          <w:b/>
          <w:bCs/>
          <w:i w:val="0"/>
          <w:iCs w:val="0"/>
          <w:color w:val="000000" w:themeColor="text1"/>
          <w:sz w:val="24"/>
          <w:szCs w:val="24"/>
        </w:rPr>
        <w:instrText xml:space="preserve"> SEQ Tabla \* ARABIC </w:instrText>
      </w:r>
      <w:r w:rsidRPr="00057470">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19</w:t>
      </w:r>
      <w:r w:rsidRPr="00057470">
        <w:rPr>
          <w:rFonts w:ascii="Times New Roman" w:hAnsi="Times New Roman" w:cs="Times New Roman"/>
          <w:b/>
          <w:bCs/>
          <w:i w:val="0"/>
          <w:iCs w:val="0"/>
          <w:color w:val="000000" w:themeColor="text1"/>
          <w:sz w:val="24"/>
          <w:szCs w:val="24"/>
        </w:rPr>
        <w:fldChar w:fldCharType="end"/>
      </w:r>
      <w:r w:rsidRPr="00057470">
        <w:rPr>
          <w:rFonts w:ascii="Times New Roman" w:hAnsi="Times New Roman" w:cs="Times New Roman"/>
          <w:b/>
          <w:bCs/>
          <w:i w:val="0"/>
          <w:iCs w:val="0"/>
          <w:color w:val="000000" w:themeColor="text1"/>
          <w:sz w:val="24"/>
          <w:szCs w:val="24"/>
        </w:rPr>
        <w:t>. Matriz identificación de riesgos</w:t>
      </w:r>
      <w:bookmarkEnd w:id="293"/>
    </w:p>
    <w:tbl>
      <w:tblPr>
        <w:tblW w:w="10259" w:type="dxa"/>
        <w:tblLook w:val="04A0" w:firstRow="1" w:lastRow="0" w:firstColumn="1" w:lastColumn="0" w:noHBand="0" w:noVBand="1"/>
      </w:tblPr>
      <w:tblGrid>
        <w:gridCol w:w="450"/>
        <w:gridCol w:w="1394"/>
        <w:gridCol w:w="1644"/>
        <w:gridCol w:w="928"/>
        <w:gridCol w:w="1339"/>
        <w:gridCol w:w="883"/>
        <w:gridCol w:w="1050"/>
        <w:gridCol w:w="1016"/>
        <w:gridCol w:w="1555"/>
      </w:tblGrid>
      <w:tr w:rsidR="00270E7D" w:rsidRPr="00270E7D" w14:paraId="1C568530" w14:textId="77777777" w:rsidTr="00A25753">
        <w:trPr>
          <w:trHeight w:val="330"/>
          <w:tblHeader/>
        </w:trPr>
        <w:tc>
          <w:tcPr>
            <w:tcW w:w="10259" w:type="dxa"/>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CB67B6"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Análisis de riesgos</w:t>
            </w:r>
          </w:p>
        </w:tc>
      </w:tr>
      <w:tr w:rsidR="00270E7D" w:rsidRPr="00270E7D" w14:paraId="2938DE48" w14:textId="77777777" w:rsidTr="00DE6FF6">
        <w:trPr>
          <w:trHeight w:val="273"/>
          <w:tblHeader/>
        </w:trPr>
        <w:tc>
          <w:tcPr>
            <w:tcW w:w="45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E4054A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N°</w:t>
            </w:r>
          </w:p>
        </w:tc>
        <w:tc>
          <w:tcPr>
            <w:tcW w:w="1394" w:type="dxa"/>
            <w:vMerge w:val="restart"/>
            <w:tcBorders>
              <w:top w:val="nil"/>
              <w:left w:val="single" w:sz="4" w:space="0" w:color="auto"/>
              <w:bottom w:val="single" w:sz="4" w:space="0" w:color="auto"/>
              <w:right w:val="single" w:sz="4" w:space="0" w:color="auto"/>
            </w:tcBorders>
            <w:shd w:val="clear" w:color="auto" w:fill="auto"/>
            <w:vAlign w:val="center"/>
            <w:hideMark/>
          </w:tcPr>
          <w:p w14:paraId="44FBAEA8"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Riesgo</w:t>
            </w:r>
          </w:p>
        </w:tc>
        <w:tc>
          <w:tcPr>
            <w:tcW w:w="164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683AC7"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Causas</w:t>
            </w:r>
          </w:p>
        </w:tc>
        <w:tc>
          <w:tcPr>
            <w:tcW w:w="4200" w:type="dxa"/>
            <w:gridSpan w:val="4"/>
            <w:tcBorders>
              <w:top w:val="single" w:sz="4" w:space="0" w:color="auto"/>
              <w:left w:val="nil"/>
              <w:bottom w:val="single" w:sz="4" w:space="0" w:color="auto"/>
              <w:right w:val="single" w:sz="4" w:space="0" w:color="auto"/>
            </w:tcBorders>
            <w:shd w:val="clear" w:color="auto" w:fill="auto"/>
            <w:noWrap/>
            <w:vAlign w:val="center"/>
            <w:hideMark/>
          </w:tcPr>
          <w:p w14:paraId="67A38C4D"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Calificación del riesgo</w:t>
            </w:r>
          </w:p>
        </w:tc>
        <w:tc>
          <w:tcPr>
            <w:tcW w:w="2571" w:type="dxa"/>
            <w:gridSpan w:val="2"/>
            <w:tcBorders>
              <w:top w:val="single" w:sz="4" w:space="0" w:color="auto"/>
              <w:left w:val="nil"/>
              <w:bottom w:val="single" w:sz="4" w:space="0" w:color="auto"/>
              <w:right w:val="single" w:sz="4" w:space="0" w:color="auto"/>
            </w:tcBorders>
            <w:shd w:val="clear" w:color="auto" w:fill="auto"/>
            <w:noWrap/>
            <w:vAlign w:val="center"/>
            <w:hideMark/>
          </w:tcPr>
          <w:p w14:paraId="084A6607"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Plan de tratamiento</w:t>
            </w:r>
          </w:p>
        </w:tc>
      </w:tr>
      <w:tr w:rsidR="004040BA" w:rsidRPr="00270E7D" w14:paraId="4C11BC60" w14:textId="77777777" w:rsidTr="00DE6FF6">
        <w:trPr>
          <w:trHeight w:val="752"/>
          <w:tblHeader/>
        </w:trPr>
        <w:tc>
          <w:tcPr>
            <w:tcW w:w="450" w:type="dxa"/>
            <w:vMerge/>
            <w:tcBorders>
              <w:top w:val="nil"/>
              <w:left w:val="single" w:sz="4" w:space="0" w:color="auto"/>
              <w:bottom w:val="single" w:sz="4" w:space="0" w:color="auto"/>
              <w:right w:val="single" w:sz="4" w:space="0" w:color="auto"/>
            </w:tcBorders>
            <w:vAlign w:val="center"/>
            <w:hideMark/>
          </w:tcPr>
          <w:p w14:paraId="05B42B6E"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394" w:type="dxa"/>
            <w:vMerge/>
            <w:tcBorders>
              <w:top w:val="nil"/>
              <w:left w:val="single" w:sz="4" w:space="0" w:color="auto"/>
              <w:bottom w:val="single" w:sz="4" w:space="0" w:color="auto"/>
              <w:right w:val="single" w:sz="4" w:space="0" w:color="auto"/>
            </w:tcBorders>
            <w:vAlign w:val="center"/>
            <w:hideMark/>
          </w:tcPr>
          <w:p w14:paraId="6BF2C21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644" w:type="dxa"/>
            <w:vMerge/>
            <w:tcBorders>
              <w:top w:val="nil"/>
              <w:left w:val="single" w:sz="4" w:space="0" w:color="auto"/>
              <w:bottom w:val="single" w:sz="4" w:space="0" w:color="auto"/>
              <w:right w:val="single" w:sz="4" w:space="0" w:color="auto"/>
            </w:tcBorders>
            <w:vAlign w:val="center"/>
            <w:hideMark/>
          </w:tcPr>
          <w:p w14:paraId="5B0C25B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928" w:type="dxa"/>
            <w:tcBorders>
              <w:top w:val="nil"/>
              <w:left w:val="nil"/>
              <w:bottom w:val="single" w:sz="4" w:space="0" w:color="auto"/>
              <w:right w:val="single" w:sz="4" w:space="0" w:color="auto"/>
            </w:tcBorders>
            <w:shd w:val="clear" w:color="auto" w:fill="auto"/>
            <w:vAlign w:val="center"/>
            <w:hideMark/>
          </w:tcPr>
          <w:p w14:paraId="7C0F12EC"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Impacto</w:t>
            </w:r>
          </w:p>
        </w:tc>
        <w:tc>
          <w:tcPr>
            <w:tcW w:w="1339" w:type="dxa"/>
            <w:tcBorders>
              <w:top w:val="nil"/>
              <w:left w:val="nil"/>
              <w:bottom w:val="single" w:sz="4" w:space="0" w:color="auto"/>
              <w:right w:val="single" w:sz="4" w:space="0" w:color="auto"/>
            </w:tcBorders>
            <w:shd w:val="clear" w:color="auto" w:fill="auto"/>
            <w:vAlign w:val="center"/>
            <w:hideMark/>
          </w:tcPr>
          <w:p w14:paraId="6955F233"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Probabilidad</w:t>
            </w:r>
          </w:p>
        </w:tc>
        <w:tc>
          <w:tcPr>
            <w:tcW w:w="883" w:type="dxa"/>
            <w:tcBorders>
              <w:top w:val="nil"/>
              <w:left w:val="nil"/>
              <w:bottom w:val="single" w:sz="4" w:space="0" w:color="auto"/>
              <w:right w:val="single" w:sz="4" w:space="0" w:color="auto"/>
            </w:tcBorders>
            <w:shd w:val="clear" w:color="auto" w:fill="auto"/>
            <w:vAlign w:val="center"/>
            <w:hideMark/>
          </w:tcPr>
          <w:p w14:paraId="21398225"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Puntaje</w:t>
            </w:r>
          </w:p>
        </w:tc>
        <w:tc>
          <w:tcPr>
            <w:tcW w:w="1050" w:type="dxa"/>
            <w:tcBorders>
              <w:top w:val="nil"/>
              <w:left w:val="nil"/>
              <w:bottom w:val="single" w:sz="4" w:space="0" w:color="auto"/>
              <w:right w:val="single" w:sz="4" w:space="0" w:color="auto"/>
            </w:tcBorders>
            <w:shd w:val="clear" w:color="auto" w:fill="auto"/>
            <w:vAlign w:val="center"/>
            <w:hideMark/>
          </w:tcPr>
          <w:p w14:paraId="36428355"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Prioridad</w:t>
            </w:r>
          </w:p>
        </w:tc>
        <w:tc>
          <w:tcPr>
            <w:tcW w:w="1016" w:type="dxa"/>
            <w:tcBorders>
              <w:top w:val="nil"/>
              <w:left w:val="nil"/>
              <w:bottom w:val="single" w:sz="4" w:space="0" w:color="auto"/>
              <w:right w:val="single" w:sz="4" w:space="0" w:color="auto"/>
            </w:tcBorders>
            <w:shd w:val="clear" w:color="auto" w:fill="auto"/>
            <w:vAlign w:val="center"/>
            <w:hideMark/>
          </w:tcPr>
          <w:p w14:paraId="30B52F11"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Acción a tomar</w:t>
            </w:r>
          </w:p>
        </w:tc>
        <w:tc>
          <w:tcPr>
            <w:tcW w:w="1555" w:type="dxa"/>
            <w:tcBorders>
              <w:top w:val="nil"/>
              <w:left w:val="nil"/>
              <w:bottom w:val="single" w:sz="4" w:space="0" w:color="auto"/>
              <w:right w:val="single" w:sz="4" w:space="0" w:color="auto"/>
            </w:tcBorders>
            <w:shd w:val="clear" w:color="auto" w:fill="auto"/>
            <w:vAlign w:val="center"/>
            <w:hideMark/>
          </w:tcPr>
          <w:p w14:paraId="31DB7B30"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Estrategia</w:t>
            </w:r>
          </w:p>
        </w:tc>
      </w:tr>
      <w:tr w:rsidR="004040BA" w:rsidRPr="00EE31BA" w14:paraId="087FD322" w14:textId="77777777" w:rsidTr="00DE6FF6">
        <w:trPr>
          <w:trHeight w:val="1726"/>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5F7483D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R1</w:t>
            </w:r>
          </w:p>
        </w:tc>
        <w:tc>
          <w:tcPr>
            <w:tcW w:w="1394" w:type="dxa"/>
            <w:tcBorders>
              <w:top w:val="nil"/>
              <w:left w:val="nil"/>
              <w:bottom w:val="single" w:sz="4" w:space="0" w:color="auto"/>
              <w:right w:val="single" w:sz="4" w:space="0" w:color="auto"/>
            </w:tcBorders>
            <w:shd w:val="clear" w:color="auto" w:fill="auto"/>
            <w:vAlign w:val="center"/>
            <w:hideMark/>
          </w:tcPr>
          <w:p w14:paraId="13F2CE90"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Complejidad técnica</w:t>
            </w:r>
          </w:p>
        </w:tc>
        <w:tc>
          <w:tcPr>
            <w:tcW w:w="1644" w:type="dxa"/>
            <w:tcBorders>
              <w:top w:val="nil"/>
              <w:left w:val="nil"/>
              <w:bottom w:val="single" w:sz="4" w:space="0" w:color="auto"/>
              <w:right w:val="single" w:sz="4" w:space="0" w:color="auto"/>
            </w:tcBorders>
            <w:shd w:val="clear" w:color="auto" w:fill="auto"/>
            <w:vAlign w:val="center"/>
            <w:hideMark/>
          </w:tcPr>
          <w:p w14:paraId="64EB1CA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rPr>
              <w:t>1. Falta de experiencia técnica en el equipo.</w:t>
            </w:r>
            <w:r w:rsidRPr="00270E7D">
              <w:rPr>
                <w:rFonts w:ascii="Times New Roman" w:eastAsia="Times New Roman" w:hAnsi="Times New Roman" w:cs="Times New Roman"/>
                <w:sz w:val="20"/>
                <w:szCs w:val="20"/>
              </w:rPr>
              <w:br/>
              <w:t xml:space="preserve">2. Dificultades en la configuración del IVR.               </w:t>
            </w:r>
            <w:r w:rsidRPr="00270E7D">
              <w:rPr>
                <w:rFonts w:ascii="Times New Roman" w:eastAsia="Times New Roman" w:hAnsi="Times New Roman" w:cs="Times New Roman"/>
                <w:sz w:val="20"/>
                <w:szCs w:val="20"/>
                <w:lang w:val="en-US"/>
              </w:rPr>
              <w:t>3. Problemas de compatibilidad.</w:t>
            </w:r>
          </w:p>
        </w:tc>
        <w:tc>
          <w:tcPr>
            <w:tcW w:w="928" w:type="dxa"/>
            <w:tcBorders>
              <w:top w:val="nil"/>
              <w:left w:val="nil"/>
              <w:bottom w:val="single" w:sz="4" w:space="0" w:color="auto"/>
              <w:right w:val="single" w:sz="4" w:space="0" w:color="auto"/>
            </w:tcBorders>
            <w:shd w:val="clear" w:color="auto" w:fill="auto"/>
            <w:vAlign w:val="center"/>
            <w:hideMark/>
          </w:tcPr>
          <w:p w14:paraId="2AB781F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4</w:t>
            </w:r>
          </w:p>
        </w:tc>
        <w:tc>
          <w:tcPr>
            <w:tcW w:w="1339" w:type="dxa"/>
            <w:tcBorders>
              <w:top w:val="nil"/>
              <w:left w:val="nil"/>
              <w:bottom w:val="single" w:sz="4" w:space="0" w:color="auto"/>
              <w:right w:val="single" w:sz="4" w:space="0" w:color="auto"/>
            </w:tcBorders>
            <w:shd w:val="clear" w:color="auto" w:fill="auto"/>
            <w:vAlign w:val="center"/>
            <w:hideMark/>
          </w:tcPr>
          <w:p w14:paraId="5D02DE1D"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883" w:type="dxa"/>
            <w:tcBorders>
              <w:top w:val="nil"/>
              <w:left w:val="nil"/>
              <w:bottom w:val="single" w:sz="4" w:space="0" w:color="auto"/>
              <w:right w:val="single" w:sz="4" w:space="0" w:color="auto"/>
            </w:tcBorders>
            <w:shd w:val="clear" w:color="auto" w:fill="auto"/>
            <w:vAlign w:val="center"/>
            <w:hideMark/>
          </w:tcPr>
          <w:p w14:paraId="520FED81"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12</w:t>
            </w:r>
          </w:p>
        </w:tc>
        <w:tc>
          <w:tcPr>
            <w:tcW w:w="105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48174814"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Alto</w:t>
            </w:r>
          </w:p>
        </w:tc>
        <w:tc>
          <w:tcPr>
            <w:tcW w:w="1016" w:type="dxa"/>
            <w:tcBorders>
              <w:top w:val="nil"/>
              <w:left w:val="nil"/>
              <w:bottom w:val="single" w:sz="4" w:space="0" w:color="auto"/>
              <w:right w:val="single" w:sz="4" w:space="0" w:color="auto"/>
            </w:tcBorders>
            <w:shd w:val="clear" w:color="auto" w:fill="auto"/>
            <w:vAlign w:val="center"/>
            <w:hideMark/>
          </w:tcPr>
          <w:p w14:paraId="4034F56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Reducir</w:t>
            </w:r>
          </w:p>
        </w:tc>
        <w:tc>
          <w:tcPr>
            <w:tcW w:w="1555" w:type="dxa"/>
            <w:tcBorders>
              <w:top w:val="nil"/>
              <w:left w:val="nil"/>
              <w:bottom w:val="single" w:sz="4" w:space="0" w:color="auto"/>
              <w:right w:val="single" w:sz="4" w:space="0" w:color="auto"/>
            </w:tcBorders>
            <w:shd w:val="clear" w:color="auto" w:fill="auto"/>
            <w:vAlign w:val="center"/>
            <w:hideMark/>
          </w:tcPr>
          <w:p w14:paraId="4AB7CEA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Contratar técnicos calificados, realizar pruebas exhaustivas previo a la implementación.</w:t>
            </w:r>
          </w:p>
        </w:tc>
      </w:tr>
      <w:tr w:rsidR="004040BA" w:rsidRPr="00EE31BA" w14:paraId="5D115C80" w14:textId="77777777" w:rsidTr="00DE6FF6">
        <w:trPr>
          <w:trHeight w:val="1996"/>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2AD3797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R2</w:t>
            </w:r>
          </w:p>
        </w:tc>
        <w:tc>
          <w:tcPr>
            <w:tcW w:w="1394" w:type="dxa"/>
            <w:tcBorders>
              <w:top w:val="nil"/>
              <w:left w:val="nil"/>
              <w:bottom w:val="single" w:sz="4" w:space="0" w:color="auto"/>
              <w:right w:val="single" w:sz="4" w:space="0" w:color="auto"/>
            </w:tcBorders>
            <w:shd w:val="clear" w:color="auto" w:fill="auto"/>
            <w:vAlign w:val="center"/>
            <w:hideMark/>
          </w:tcPr>
          <w:p w14:paraId="0DE8D52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Integración de sistemas</w:t>
            </w:r>
          </w:p>
        </w:tc>
        <w:tc>
          <w:tcPr>
            <w:tcW w:w="1644" w:type="dxa"/>
            <w:tcBorders>
              <w:top w:val="nil"/>
              <w:left w:val="nil"/>
              <w:bottom w:val="single" w:sz="4" w:space="0" w:color="auto"/>
              <w:right w:val="single" w:sz="4" w:space="0" w:color="auto"/>
            </w:tcBorders>
            <w:shd w:val="clear" w:color="auto" w:fill="auto"/>
            <w:vAlign w:val="center"/>
            <w:hideMark/>
          </w:tcPr>
          <w:p w14:paraId="3847099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rPr>
              <w:t>1. Desafíos con la integración de sistemas terceros</w:t>
            </w:r>
            <w:r w:rsidRPr="00270E7D">
              <w:rPr>
                <w:rFonts w:ascii="Times New Roman" w:eastAsia="Times New Roman" w:hAnsi="Times New Roman" w:cs="Times New Roman"/>
                <w:sz w:val="20"/>
                <w:szCs w:val="20"/>
              </w:rPr>
              <w:br/>
              <w:t>2. Inconsistencia en los datos entre sistemas.</w:t>
            </w:r>
            <w:r w:rsidRPr="00270E7D">
              <w:rPr>
                <w:rFonts w:ascii="Times New Roman" w:eastAsia="Times New Roman" w:hAnsi="Times New Roman" w:cs="Times New Roman"/>
                <w:sz w:val="20"/>
                <w:szCs w:val="20"/>
              </w:rPr>
              <w:br/>
            </w:r>
            <w:r w:rsidRPr="00270E7D">
              <w:rPr>
                <w:rFonts w:ascii="Times New Roman" w:eastAsia="Times New Roman" w:hAnsi="Times New Roman" w:cs="Times New Roman"/>
                <w:sz w:val="20"/>
                <w:szCs w:val="20"/>
                <w:lang w:val="en-US"/>
              </w:rPr>
              <w:t>3. Desafíos en la sincronización de datos.</w:t>
            </w:r>
          </w:p>
        </w:tc>
        <w:tc>
          <w:tcPr>
            <w:tcW w:w="928" w:type="dxa"/>
            <w:tcBorders>
              <w:top w:val="nil"/>
              <w:left w:val="nil"/>
              <w:bottom w:val="single" w:sz="4" w:space="0" w:color="auto"/>
              <w:right w:val="single" w:sz="4" w:space="0" w:color="auto"/>
            </w:tcBorders>
            <w:shd w:val="clear" w:color="auto" w:fill="auto"/>
            <w:vAlign w:val="center"/>
            <w:hideMark/>
          </w:tcPr>
          <w:p w14:paraId="1847FBC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4</w:t>
            </w:r>
          </w:p>
        </w:tc>
        <w:tc>
          <w:tcPr>
            <w:tcW w:w="1339" w:type="dxa"/>
            <w:tcBorders>
              <w:top w:val="nil"/>
              <w:left w:val="nil"/>
              <w:bottom w:val="single" w:sz="4" w:space="0" w:color="auto"/>
              <w:right w:val="single" w:sz="4" w:space="0" w:color="auto"/>
            </w:tcBorders>
            <w:shd w:val="clear" w:color="auto" w:fill="auto"/>
            <w:vAlign w:val="center"/>
            <w:hideMark/>
          </w:tcPr>
          <w:p w14:paraId="1C93399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4</w:t>
            </w:r>
          </w:p>
        </w:tc>
        <w:tc>
          <w:tcPr>
            <w:tcW w:w="883" w:type="dxa"/>
            <w:tcBorders>
              <w:top w:val="nil"/>
              <w:left w:val="nil"/>
              <w:bottom w:val="single" w:sz="4" w:space="0" w:color="auto"/>
              <w:right w:val="single" w:sz="4" w:space="0" w:color="auto"/>
            </w:tcBorders>
            <w:shd w:val="clear" w:color="auto" w:fill="auto"/>
            <w:vAlign w:val="center"/>
            <w:hideMark/>
          </w:tcPr>
          <w:p w14:paraId="571635F1"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16</w:t>
            </w:r>
          </w:p>
        </w:tc>
        <w:tc>
          <w:tcPr>
            <w:tcW w:w="105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0A204CB3"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Alto</w:t>
            </w:r>
          </w:p>
        </w:tc>
        <w:tc>
          <w:tcPr>
            <w:tcW w:w="1016" w:type="dxa"/>
            <w:tcBorders>
              <w:top w:val="nil"/>
              <w:left w:val="nil"/>
              <w:bottom w:val="single" w:sz="4" w:space="0" w:color="auto"/>
              <w:right w:val="single" w:sz="4" w:space="0" w:color="auto"/>
            </w:tcBorders>
            <w:shd w:val="clear" w:color="auto" w:fill="auto"/>
            <w:vAlign w:val="center"/>
            <w:hideMark/>
          </w:tcPr>
          <w:p w14:paraId="142B22F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Transferir</w:t>
            </w:r>
          </w:p>
        </w:tc>
        <w:tc>
          <w:tcPr>
            <w:tcW w:w="1555" w:type="dxa"/>
            <w:tcBorders>
              <w:top w:val="nil"/>
              <w:left w:val="nil"/>
              <w:bottom w:val="single" w:sz="4" w:space="0" w:color="auto"/>
              <w:right w:val="single" w:sz="4" w:space="0" w:color="auto"/>
            </w:tcBorders>
            <w:shd w:val="clear" w:color="auto" w:fill="auto"/>
            <w:vAlign w:val="center"/>
            <w:hideMark/>
          </w:tcPr>
          <w:p w14:paraId="55E8BFC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Planificar las pruebas necesarias para la integración</w:t>
            </w:r>
          </w:p>
        </w:tc>
      </w:tr>
      <w:tr w:rsidR="004040BA" w:rsidRPr="00EE31BA" w14:paraId="3B14348B" w14:textId="77777777" w:rsidTr="00DE6FF6">
        <w:trPr>
          <w:trHeight w:val="1974"/>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7E16915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R3</w:t>
            </w:r>
          </w:p>
        </w:tc>
        <w:tc>
          <w:tcPr>
            <w:tcW w:w="1394" w:type="dxa"/>
            <w:tcBorders>
              <w:top w:val="nil"/>
              <w:left w:val="nil"/>
              <w:bottom w:val="single" w:sz="4" w:space="0" w:color="auto"/>
              <w:right w:val="single" w:sz="4" w:space="0" w:color="auto"/>
            </w:tcBorders>
            <w:shd w:val="clear" w:color="auto" w:fill="auto"/>
            <w:vAlign w:val="center"/>
            <w:hideMark/>
          </w:tcPr>
          <w:p w14:paraId="42D26D3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Seguridad y privacidad de los datos</w:t>
            </w:r>
          </w:p>
        </w:tc>
        <w:tc>
          <w:tcPr>
            <w:tcW w:w="1644" w:type="dxa"/>
            <w:tcBorders>
              <w:top w:val="nil"/>
              <w:left w:val="nil"/>
              <w:bottom w:val="single" w:sz="4" w:space="0" w:color="auto"/>
              <w:right w:val="single" w:sz="4" w:space="0" w:color="auto"/>
            </w:tcBorders>
            <w:shd w:val="clear" w:color="auto" w:fill="auto"/>
            <w:vAlign w:val="center"/>
            <w:hideMark/>
          </w:tcPr>
          <w:p w14:paraId="1DB533F2" w14:textId="1C73F38F"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1. Acceso no autorizado a información del usuario.</w:t>
            </w:r>
            <w:r w:rsidRPr="00270E7D">
              <w:rPr>
                <w:rFonts w:ascii="Times New Roman" w:eastAsia="Times New Roman" w:hAnsi="Times New Roman" w:cs="Times New Roman"/>
                <w:sz w:val="20"/>
                <w:szCs w:val="20"/>
              </w:rPr>
              <w:br/>
              <w:t>2. Brechas en la seguridad de la red.</w:t>
            </w:r>
            <w:r w:rsidRPr="00270E7D">
              <w:rPr>
                <w:rFonts w:ascii="Times New Roman" w:eastAsia="Times New Roman" w:hAnsi="Times New Roman" w:cs="Times New Roman"/>
                <w:sz w:val="20"/>
                <w:szCs w:val="20"/>
              </w:rPr>
              <w:br/>
            </w:r>
            <w:r w:rsidR="00DE6FF6" w:rsidRPr="00270E7D">
              <w:rPr>
                <w:rFonts w:ascii="Times New Roman" w:eastAsia="Times New Roman" w:hAnsi="Times New Roman" w:cs="Times New Roman"/>
                <w:sz w:val="20"/>
                <w:szCs w:val="20"/>
              </w:rPr>
              <w:t>3.</w:t>
            </w:r>
            <w:r w:rsidR="009A4371">
              <w:rPr>
                <w:rFonts w:ascii="Times New Roman" w:eastAsia="Times New Roman" w:hAnsi="Times New Roman" w:cs="Times New Roman"/>
                <w:sz w:val="20"/>
                <w:szCs w:val="20"/>
              </w:rPr>
              <w:t xml:space="preserve"> </w:t>
            </w:r>
            <w:r w:rsidR="00DE6FF6" w:rsidRPr="00270E7D">
              <w:rPr>
                <w:rFonts w:ascii="Times New Roman" w:eastAsia="Times New Roman" w:hAnsi="Times New Roman" w:cs="Times New Roman"/>
                <w:sz w:val="20"/>
                <w:szCs w:val="20"/>
              </w:rPr>
              <w:t>Incumplimiento</w:t>
            </w:r>
            <w:r w:rsidRPr="00270E7D">
              <w:rPr>
                <w:rFonts w:ascii="Times New Roman" w:eastAsia="Times New Roman" w:hAnsi="Times New Roman" w:cs="Times New Roman"/>
                <w:sz w:val="20"/>
                <w:szCs w:val="20"/>
              </w:rPr>
              <w:t xml:space="preserve"> a políticas de privacidad de datos</w:t>
            </w:r>
            <w:r w:rsidR="009A4371">
              <w:rPr>
                <w:rFonts w:ascii="Times New Roman" w:eastAsia="Times New Roman" w:hAnsi="Times New Roman" w:cs="Times New Roman"/>
                <w:sz w:val="20"/>
                <w:szCs w:val="20"/>
              </w:rPr>
              <w:t xml:space="preserve">. </w:t>
            </w:r>
          </w:p>
        </w:tc>
        <w:tc>
          <w:tcPr>
            <w:tcW w:w="928" w:type="dxa"/>
            <w:tcBorders>
              <w:top w:val="nil"/>
              <w:left w:val="nil"/>
              <w:bottom w:val="single" w:sz="4" w:space="0" w:color="auto"/>
              <w:right w:val="single" w:sz="4" w:space="0" w:color="auto"/>
            </w:tcBorders>
            <w:shd w:val="clear" w:color="auto" w:fill="auto"/>
            <w:vAlign w:val="center"/>
            <w:hideMark/>
          </w:tcPr>
          <w:p w14:paraId="4B9697A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1339" w:type="dxa"/>
            <w:tcBorders>
              <w:top w:val="nil"/>
              <w:left w:val="nil"/>
              <w:bottom w:val="single" w:sz="4" w:space="0" w:color="auto"/>
              <w:right w:val="single" w:sz="4" w:space="0" w:color="auto"/>
            </w:tcBorders>
            <w:shd w:val="clear" w:color="auto" w:fill="auto"/>
            <w:vAlign w:val="center"/>
            <w:hideMark/>
          </w:tcPr>
          <w:p w14:paraId="6B44486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2</w:t>
            </w:r>
          </w:p>
        </w:tc>
        <w:tc>
          <w:tcPr>
            <w:tcW w:w="883" w:type="dxa"/>
            <w:tcBorders>
              <w:top w:val="nil"/>
              <w:left w:val="nil"/>
              <w:bottom w:val="single" w:sz="4" w:space="0" w:color="auto"/>
              <w:right w:val="single" w:sz="4" w:space="0" w:color="auto"/>
            </w:tcBorders>
            <w:shd w:val="clear" w:color="auto" w:fill="auto"/>
            <w:vAlign w:val="center"/>
            <w:hideMark/>
          </w:tcPr>
          <w:p w14:paraId="359B028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6</w:t>
            </w:r>
          </w:p>
        </w:tc>
        <w:tc>
          <w:tcPr>
            <w:tcW w:w="1050" w:type="dxa"/>
            <w:tcBorders>
              <w:top w:val="single" w:sz="4" w:space="0" w:color="auto"/>
              <w:left w:val="single" w:sz="4" w:space="0" w:color="auto"/>
              <w:bottom w:val="single" w:sz="4" w:space="0" w:color="auto"/>
              <w:right w:val="single" w:sz="4" w:space="0" w:color="auto"/>
            </w:tcBorders>
            <w:shd w:val="clear" w:color="000000" w:fill="FF9900"/>
            <w:vAlign w:val="center"/>
            <w:hideMark/>
          </w:tcPr>
          <w:p w14:paraId="16BD680A"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Medio</w:t>
            </w:r>
          </w:p>
        </w:tc>
        <w:tc>
          <w:tcPr>
            <w:tcW w:w="1016" w:type="dxa"/>
            <w:tcBorders>
              <w:top w:val="nil"/>
              <w:left w:val="nil"/>
              <w:bottom w:val="single" w:sz="4" w:space="0" w:color="auto"/>
              <w:right w:val="single" w:sz="4" w:space="0" w:color="auto"/>
            </w:tcBorders>
            <w:shd w:val="clear" w:color="auto" w:fill="auto"/>
            <w:vAlign w:val="center"/>
            <w:hideMark/>
          </w:tcPr>
          <w:p w14:paraId="7B4CFD6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Reducir</w:t>
            </w:r>
          </w:p>
        </w:tc>
        <w:tc>
          <w:tcPr>
            <w:tcW w:w="1555" w:type="dxa"/>
            <w:tcBorders>
              <w:top w:val="nil"/>
              <w:left w:val="nil"/>
              <w:bottom w:val="single" w:sz="4" w:space="0" w:color="auto"/>
              <w:right w:val="single" w:sz="4" w:space="0" w:color="auto"/>
            </w:tcBorders>
            <w:shd w:val="clear" w:color="auto" w:fill="auto"/>
            <w:vAlign w:val="center"/>
            <w:hideMark/>
          </w:tcPr>
          <w:p w14:paraId="53A34ED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Cumplir con las regulaciones establecidas por la organización, implementar medidas robustas de ser necesario.</w:t>
            </w:r>
          </w:p>
        </w:tc>
      </w:tr>
      <w:tr w:rsidR="004040BA" w:rsidRPr="00EE31BA" w14:paraId="20C420E2" w14:textId="77777777" w:rsidTr="00DE6FF6">
        <w:trPr>
          <w:trHeight w:val="2191"/>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1130994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R4</w:t>
            </w:r>
          </w:p>
        </w:tc>
        <w:tc>
          <w:tcPr>
            <w:tcW w:w="1394" w:type="dxa"/>
            <w:tcBorders>
              <w:top w:val="nil"/>
              <w:left w:val="nil"/>
              <w:bottom w:val="single" w:sz="4" w:space="0" w:color="auto"/>
              <w:right w:val="single" w:sz="4" w:space="0" w:color="auto"/>
            </w:tcBorders>
            <w:shd w:val="clear" w:color="auto" w:fill="auto"/>
            <w:vAlign w:val="center"/>
            <w:hideMark/>
          </w:tcPr>
          <w:p w14:paraId="107612E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xml:space="preserve">Aceptación del usuario </w:t>
            </w:r>
          </w:p>
        </w:tc>
        <w:tc>
          <w:tcPr>
            <w:tcW w:w="1644" w:type="dxa"/>
            <w:tcBorders>
              <w:top w:val="nil"/>
              <w:left w:val="nil"/>
              <w:bottom w:val="single" w:sz="4" w:space="0" w:color="auto"/>
              <w:right w:val="single" w:sz="4" w:space="0" w:color="auto"/>
            </w:tcBorders>
            <w:shd w:val="clear" w:color="auto" w:fill="auto"/>
            <w:vAlign w:val="center"/>
            <w:hideMark/>
          </w:tcPr>
          <w:p w14:paraId="1CBF683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 xml:space="preserve">1. Resistencia al cambio por parte de los colaboradores de Telemedicina. </w:t>
            </w:r>
            <w:r w:rsidRPr="00270E7D">
              <w:rPr>
                <w:rFonts w:ascii="Times New Roman" w:eastAsia="Times New Roman" w:hAnsi="Times New Roman" w:cs="Times New Roman"/>
                <w:sz w:val="20"/>
                <w:szCs w:val="20"/>
              </w:rPr>
              <w:br/>
              <w:t>2. Problemas de usabilidad del IVR.</w:t>
            </w:r>
            <w:r w:rsidRPr="00270E7D">
              <w:rPr>
                <w:rFonts w:ascii="Times New Roman" w:eastAsia="Times New Roman" w:hAnsi="Times New Roman" w:cs="Times New Roman"/>
                <w:sz w:val="20"/>
                <w:szCs w:val="20"/>
              </w:rPr>
              <w:br/>
              <w:t xml:space="preserve">3. Rechazo por parte de los usuarios del servicio. </w:t>
            </w:r>
          </w:p>
        </w:tc>
        <w:tc>
          <w:tcPr>
            <w:tcW w:w="928" w:type="dxa"/>
            <w:tcBorders>
              <w:top w:val="nil"/>
              <w:left w:val="nil"/>
              <w:bottom w:val="single" w:sz="4" w:space="0" w:color="auto"/>
              <w:right w:val="single" w:sz="4" w:space="0" w:color="auto"/>
            </w:tcBorders>
            <w:shd w:val="clear" w:color="auto" w:fill="auto"/>
            <w:vAlign w:val="center"/>
            <w:hideMark/>
          </w:tcPr>
          <w:p w14:paraId="760E6A2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1339" w:type="dxa"/>
            <w:tcBorders>
              <w:top w:val="nil"/>
              <w:left w:val="nil"/>
              <w:bottom w:val="single" w:sz="4" w:space="0" w:color="auto"/>
              <w:right w:val="single" w:sz="4" w:space="0" w:color="auto"/>
            </w:tcBorders>
            <w:shd w:val="clear" w:color="auto" w:fill="auto"/>
            <w:vAlign w:val="center"/>
            <w:hideMark/>
          </w:tcPr>
          <w:p w14:paraId="220A9E3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2</w:t>
            </w:r>
          </w:p>
        </w:tc>
        <w:tc>
          <w:tcPr>
            <w:tcW w:w="883" w:type="dxa"/>
            <w:tcBorders>
              <w:top w:val="nil"/>
              <w:left w:val="nil"/>
              <w:bottom w:val="single" w:sz="4" w:space="0" w:color="auto"/>
              <w:right w:val="single" w:sz="4" w:space="0" w:color="auto"/>
            </w:tcBorders>
            <w:shd w:val="clear" w:color="auto" w:fill="auto"/>
            <w:vAlign w:val="center"/>
            <w:hideMark/>
          </w:tcPr>
          <w:p w14:paraId="0C64E4ED"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6</w:t>
            </w:r>
          </w:p>
        </w:tc>
        <w:tc>
          <w:tcPr>
            <w:tcW w:w="1050" w:type="dxa"/>
            <w:tcBorders>
              <w:top w:val="single" w:sz="4" w:space="0" w:color="auto"/>
              <w:left w:val="single" w:sz="4" w:space="0" w:color="auto"/>
              <w:bottom w:val="single" w:sz="4" w:space="0" w:color="auto"/>
              <w:right w:val="single" w:sz="4" w:space="0" w:color="auto"/>
            </w:tcBorders>
            <w:shd w:val="clear" w:color="000000" w:fill="FF9900"/>
            <w:vAlign w:val="center"/>
            <w:hideMark/>
          </w:tcPr>
          <w:p w14:paraId="15AF0103"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Medio</w:t>
            </w:r>
          </w:p>
        </w:tc>
        <w:tc>
          <w:tcPr>
            <w:tcW w:w="1016" w:type="dxa"/>
            <w:tcBorders>
              <w:top w:val="nil"/>
              <w:left w:val="nil"/>
              <w:bottom w:val="single" w:sz="4" w:space="0" w:color="auto"/>
              <w:right w:val="single" w:sz="4" w:space="0" w:color="auto"/>
            </w:tcBorders>
            <w:shd w:val="clear" w:color="auto" w:fill="auto"/>
            <w:vAlign w:val="center"/>
            <w:hideMark/>
          </w:tcPr>
          <w:p w14:paraId="75C68A4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Aceptar</w:t>
            </w:r>
          </w:p>
        </w:tc>
        <w:tc>
          <w:tcPr>
            <w:tcW w:w="1555" w:type="dxa"/>
            <w:tcBorders>
              <w:top w:val="nil"/>
              <w:left w:val="nil"/>
              <w:bottom w:val="single" w:sz="4" w:space="0" w:color="auto"/>
              <w:right w:val="single" w:sz="4" w:space="0" w:color="auto"/>
            </w:tcBorders>
            <w:shd w:val="clear" w:color="auto" w:fill="auto"/>
            <w:vAlign w:val="center"/>
            <w:hideMark/>
          </w:tcPr>
          <w:p w14:paraId="5CB4D7B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 xml:space="preserve">Es necesario involucrar a todos los interesados desde el inicio del proyecto, dar capacitación y apoyo. </w:t>
            </w:r>
          </w:p>
        </w:tc>
      </w:tr>
      <w:tr w:rsidR="004040BA" w:rsidRPr="00EE31BA" w14:paraId="6BC10A2F" w14:textId="77777777" w:rsidTr="00DE6FF6">
        <w:trPr>
          <w:trHeight w:val="1757"/>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1F2E47A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R5</w:t>
            </w:r>
          </w:p>
        </w:tc>
        <w:tc>
          <w:tcPr>
            <w:tcW w:w="1394" w:type="dxa"/>
            <w:tcBorders>
              <w:top w:val="nil"/>
              <w:left w:val="nil"/>
              <w:bottom w:val="single" w:sz="4" w:space="0" w:color="auto"/>
              <w:right w:val="single" w:sz="4" w:space="0" w:color="auto"/>
            </w:tcBorders>
            <w:shd w:val="clear" w:color="auto" w:fill="auto"/>
            <w:vAlign w:val="center"/>
            <w:hideMark/>
          </w:tcPr>
          <w:p w14:paraId="4D80C64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Costo y presupuesto</w:t>
            </w:r>
          </w:p>
        </w:tc>
        <w:tc>
          <w:tcPr>
            <w:tcW w:w="1644" w:type="dxa"/>
            <w:tcBorders>
              <w:top w:val="nil"/>
              <w:left w:val="nil"/>
              <w:bottom w:val="single" w:sz="4" w:space="0" w:color="auto"/>
              <w:right w:val="single" w:sz="4" w:space="0" w:color="auto"/>
            </w:tcBorders>
            <w:shd w:val="clear" w:color="auto" w:fill="auto"/>
            <w:vAlign w:val="center"/>
            <w:hideMark/>
          </w:tcPr>
          <w:p w14:paraId="6043C3D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rPr>
              <w:t>1. Sobrecostos en la implementación del IVR.</w:t>
            </w:r>
            <w:r w:rsidRPr="00270E7D">
              <w:rPr>
                <w:rFonts w:ascii="Times New Roman" w:eastAsia="Times New Roman" w:hAnsi="Times New Roman" w:cs="Times New Roman"/>
                <w:sz w:val="20"/>
                <w:szCs w:val="20"/>
              </w:rPr>
              <w:br/>
              <w:t>2. Incremento de costos por atrasos en el proyecto.</w:t>
            </w:r>
            <w:r w:rsidRPr="00270E7D">
              <w:rPr>
                <w:rFonts w:ascii="Times New Roman" w:eastAsia="Times New Roman" w:hAnsi="Times New Roman" w:cs="Times New Roman"/>
                <w:sz w:val="20"/>
                <w:szCs w:val="20"/>
              </w:rPr>
              <w:br/>
            </w:r>
            <w:r w:rsidRPr="00270E7D">
              <w:rPr>
                <w:rFonts w:ascii="Times New Roman" w:eastAsia="Times New Roman" w:hAnsi="Times New Roman" w:cs="Times New Roman"/>
                <w:sz w:val="20"/>
                <w:szCs w:val="20"/>
                <w:lang w:val="en-US"/>
              </w:rPr>
              <w:t xml:space="preserve">3. Presupuesto insuficiente para capacitación y soporte. </w:t>
            </w:r>
          </w:p>
        </w:tc>
        <w:tc>
          <w:tcPr>
            <w:tcW w:w="928" w:type="dxa"/>
            <w:tcBorders>
              <w:top w:val="nil"/>
              <w:left w:val="nil"/>
              <w:bottom w:val="single" w:sz="4" w:space="0" w:color="auto"/>
              <w:right w:val="single" w:sz="4" w:space="0" w:color="auto"/>
            </w:tcBorders>
            <w:shd w:val="clear" w:color="auto" w:fill="auto"/>
            <w:vAlign w:val="center"/>
            <w:hideMark/>
          </w:tcPr>
          <w:p w14:paraId="22BC3F4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4</w:t>
            </w:r>
          </w:p>
        </w:tc>
        <w:tc>
          <w:tcPr>
            <w:tcW w:w="1339" w:type="dxa"/>
            <w:tcBorders>
              <w:top w:val="nil"/>
              <w:left w:val="nil"/>
              <w:bottom w:val="single" w:sz="4" w:space="0" w:color="auto"/>
              <w:right w:val="single" w:sz="4" w:space="0" w:color="auto"/>
            </w:tcBorders>
            <w:shd w:val="clear" w:color="auto" w:fill="auto"/>
            <w:vAlign w:val="center"/>
            <w:hideMark/>
          </w:tcPr>
          <w:p w14:paraId="2AD5826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883" w:type="dxa"/>
            <w:tcBorders>
              <w:top w:val="nil"/>
              <w:left w:val="nil"/>
              <w:bottom w:val="single" w:sz="4" w:space="0" w:color="auto"/>
              <w:right w:val="single" w:sz="4" w:space="0" w:color="auto"/>
            </w:tcBorders>
            <w:shd w:val="clear" w:color="auto" w:fill="auto"/>
            <w:vAlign w:val="center"/>
            <w:hideMark/>
          </w:tcPr>
          <w:p w14:paraId="5BF7A46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12</w:t>
            </w:r>
          </w:p>
        </w:tc>
        <w:tc>
          <w:tcPr>
            <w:tcW w:w="105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466B8D43"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Alto</w:t>
            </w:r>
          </w:p>
        </w:tc>
        <w:tc>
          <w:tcPr>
            <w:tcW w:w="1016" w:type="dxa"/>
            <w:tcBorders>
              <w:top w:val="nil"/>
              <w:left w:val="nil"/>
              <w:bottom w:val="single" w:sz="4" w:space="0" w:color="auto"/>
              <w:right w:val="single" w:sz="4" w:space="0" w:color="auto"/>
            </w:tcBorders>
            <w:shd w:val="clear" w:color="auto" w:fill="auto"/>
            <w:vAlign w:val="center"/>
            <w:hideMark/>
          </w:tcPr>
          <w:p w14:paraId="27172EDD"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Reducir</w:t>
            </w:r>
          </w:p>
        </w:tc>
        <w:tc>
          <w:tcPr>
            <w:tcW w:w="1555" w:type="dxa"/>
            <w:tcBorders>
              <w:top w:val="nil"/>
              <w:left w:val="nil"/>
              <w:bottom w:val="single" w:sz="4" w:space="0" w:color="auto"/>
              <w:right w:val="single" w:sz="4" w:space="0" w:color="auto"/>
            </w:tcBorders>
            <w:shd w:val="clear" w:color="auto" w:fill="auto"/>
            <w:vAlign w:val="center"/>
            <w:hideMark/>
          </w:tcPr>
          <w:p w14:paraId="3F6DA0DD"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Establecer un presupuesto en el plan de trabajo de Salud para el proyecto de Telemedicina.</w:t>
            </w:r>
          </w:p>
        </w:tc>
      </w:tr>
      <w:tr w:rsidR="004040BA" w:rsidRPr="00EE31BA" w14:paraId="069A4501" w14:textId="77777777" w:rsidTr="00DE6FF6">
        <w:trPr>
          <w:trHeight w:val="1700"/>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67B0AD5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R6</w:t>
            </w:r>
          </w:p>
        </w:tc>
        <w:tc>
          <w:tcPr>
            <w:tcW w:w="1394" w:type="dxa"/>
            <w:tcBorders>
              <w:top w:val="nil"/>
              <w:left w:val="nil"/>
              <w:bottom w:val="single" w:sz="4" w:space="0" w:color="auto"/>
              <w:right w:val="single" w:sz="4" w:space="0" w:color="auto"/>
            </w:tcBorders>
            <w:shd w:val="clear" w:color="auto" w:fill="auto"/>
            <w:vAlign w:val="center"/>
            <w:hideMark/>
          </w:tcPr>
          <w:p w14:paraId="7FF72E5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Plazos de entrega</w:t>
            </w:r>
          </w:p>
        </w:tc>
        <w:tc>
          <w:tcPr>
            <w:tcW w:w="1644" w:type="dxa"/>
            <w:tcBorders>
              <w:top w:val="nil"/>
              <w:left w:val="nil"/>
              <w:bottom w:val="single" w:sz="4" w:space="0" w:color="auto"/>
              <w:right w:val="single" w:sz="4" w:space="0" w:color="auto"/>
            </w:tcBorders>
            <w:shd w:val="clear" w:color="auto" w:fill="auto"/>
            <w:vAlign w:val="center"/>
            <w:hideMark/>
          </w:tcPr>
          <w:p w14:paraId="48B96E83"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1. Retrasos en la configuración y pruebas del IVR</w:t>
            </w:r>
            <w:r w:rsidRPr="00270E7D">
              <w:rPr>
                <w:rFonts w:ascii="Times New Roman" w:eastAsia="Times New Roman" w:hAnsi="Times New Roman" w:cs="Times New Roman"/>
                <w:sz w:val="20"/>
                <w:szCs w:val="20"/>
              </w:rPr>
              <w:br w:type="page"/>
              <w:t xml:space="preserve">2. Demoras en la integración con sistemas terceros. </w:t>
            </w:r>
            <w:r w:rsidRPr="00270E7D">
              <w:rPr>
                <w:rFonts w:ascii="Times New Roman" w:eastAsia="Times New Roman" w:hAnsi="Times New Roman" w:cs="Times New Roman"/>
                <w:sz w:val="20"/>
                <w:szCs w:val="20"/>
              </w:rPr>
              <w:br w:type="page"/>
            </w:r>
            <w:r w:rsidRPr="00270E7D">
              <w:rPr>
                <w:rFonts w:ascii="Times New Roman" w:eastAsia="Times New Roman" w:hAnsi="Times New Roman" w:cs="Times New Roman"/>
                <w:sz w:val="20"/>
                <w:szCs w:val="20"/>
              </w:rPr>
              <w:br w:type="page"/>
            </w:r>
          </w:p>
        </w:tc>
        <w:tc>
          <w:tcPr>
            <w:tcW w:w="928" w:type="dxa"/>
            <w:tcBorders>
              <w:top w:val="nil"/>
              <w:left w:val="nil"/>
              <w:bottom w:val="single" w:sz="4" w:space="0" w:color="auto"/>
              <w:right w:val="single" w:sz="4" w:space="0" w:color="auto"/>
            </w:tcBorders>
            <w:shd w:val="clear" w:color="auto" w:fill="auto"/>
            <w:vAlign w:val="center"/>
            <w:hideMark/>
          </w:tcPr>
          <w:p w14:paraId="0CD1665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1339" w:type="dxa"/>
            <w:tcBorders>
              <w:top w:val="nil"/>
              <w:left w:val="nil"/>
              <w:bottom w:val="single" w:sz="4" w:space="0" w:color="auto"/>
              <w:right w:val="single" w:sz="4" w:space="0" w:color="auto"/>
            </w:tcBorders>
            <w:shd w:val="clear" w:color="auto" w:fill="auto"/>
            <w:vAlign w:val="center"/>
            <w:hideMark/>
          </w:tcPr>
          <w:p w14:paraId="584FEDC6"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2</w:t>
            </w:r>
          </w:p>
        </w:tc>
        <w:tc>
          <w:tcPr>
            <w:tcW w:w="883" w:type="dxa"/>
            <w:tcBorders>
              <w:top w:val="nil"/>
              <w:left w:val="nil"/>
              <w:bottom w:val="single" w:sz="4" w:space="0" w:color="auto"/>
              <w:right w:val="single" w:sz="4" w:space="0" w:color="auto"/>
            </w:tcBorders>
            <w:shd w:val="clear" w:color="auto" w:fill="auto"/>
            <w:vAlign w:val="center"/>
            <w:hideMark/>
          </w:tcPr>
          <w:p w14:paraId="0D619A6D"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6</w:t>
            </w:r>
          </w:p>
        </w:tc>
        <w:tc>
          <w:tcPr>
            <w:tcW w:w="1050" w:type="dxa"/>
            <w:tcBorders>
              <w:top w:val="single" w:sz="4" w:space="0" w:color="auto"/>
              <w:left w:val="single" w:sz="4" w:space="0" w:color="auto"/>
              <w:bottom w:val="single" w:sz="4" w:space="0" w:color="auto"/>
              <w:right w:val="single" w:sz="4" w:space="0" w:color="auto"/>
            </w:tcBorders>
            <w:shd w:val="clear" w:color="000000" w:fill="FF9900"/>
            <w:vAlign w:val="center"/>
            <w:hideMark/>
          </w:tcPr>
          <w:p w14:paraId="746E04BC"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Medio</w:t>
            </w:r>
          </w:p>
        </w:tc>
        <w:tc>
          <w:tcPr>
            <w:tcW w:w="1016" w:type="dxa"/>
            <w:tcBorders>
              <w:top w:val="nil"/>
              <w:left w:val="nil"/>
              <w:bottom w:val="single" w:sz="4" w:space="0" w:color="auto"/>
              <w:right w:val="single" w:sz="4" w:space="0" w:color="auto"/>
            </w:tcBorders>
            <w:shd w:val="clear" w:color="auto" w:fill="auto"/>
            <w:vAlign w:val="center"/>
            <w:hideMark/>
          </w:tcPr>
          <w:p w14:paraId="3BB8A8E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Transferir</w:t>
            </w:r>
          </w:p>
        </w:tc>
        <w:tc>
          <w:tcPr>
            <w:tcW w:w="1555" w:type="dxa"/>
            <w:tcBorders>
              <w:top w:val="nil"/>
              <w:left w:val="nil"/>
              <w:bottom w:val="single" w:sz="4" w:space="0" w:color="auto"/>
              <w:right w:val="single" w:sz="4" w:space="0" w:color="auto"/>
            </w:tcBorders>
            <w:shd w:val="clear" w:color="auto" w:fill="auto"/>
            <w:vAlign w:val="center"/>
            <w:hideMark/>
          </w:tcPr>
          <w:p w14:paraId="363411C3" w14:textId="2335FA95"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Utilizar técnicas de gestión de proyecto ágiles para identificar posibles causas de</w:t>
            </w:r>
            <w:r w:rsidR="00504E9C">
              <w:rPr>
                <w:rFonts w:ascii="Times New Roman" w:eastAsia="Times New Roman" w:hAnsi="Times New Roman" w:cs="Times New Roman"/>
                <w:sz w:val="20"/>
                <w:szCs w:val="20"/>
              </w:rPr>
              <w:pgNum/>
            </w:r>
            <w:r w:rsidR="00504E9C">
              <w:rPr>
                <w:rFonts w:ascii="Times New Roman" w:eastAsia="Times New Roman" w:hAnsi="Times New Roman" w:cs="Times New Roman"/>
                <w:sz w:val="20"/>
                <w:szCs w:val="20"/>
              </w:rPr>
              <w:t>trás</w:t>
            </w:r>
            <w:r w:rsidRPr="00270E7D">
              <w:rPr>
                <w:rFonts w:ascii="Times New Roman" w:eastAsia="Times New Roman" w:hAnsi="Times New Roman" w:cs="Times New Roman"/>
                <w:sz w:val="20"/>
                <w:szCs w:val="20"/>
              </w:rPr>
              <w:t xml:space="preserve">os. </w:t>
            </w:r>
          </w:p>
        </w:tc>
      </w:tr>
      <w:tr w:rsidR="004040BA" w:rsidRPr="00EE31BA" w14:paraId="0CE742A5" w14:textId="77777777" w:rsidTr="00DE6FF6">
        <w:trPr>
          <w:trHeight w:val="2145"/>
        </w:trPr>
        <w:tc>
          <w:tcPr>
            <w:tcW w:w="450" w:type="dxa"/>
            <w:tcBorders>
              <w:top w:val="nil"/>
              <w:left w:val="single" w:sz="4" w:space="0" w:color="auto"/>
              <w:bottom w:val="single" w:sz="4" w:space="0" w:color="auto"/>
              <w:right w:val="single" w:sz="4" w:space="0" w:color="auto"/>
            </w:tcBorders>
            <w:shd w:val="clear" w:color="auto" w:fill="auto"/>
            <w:vAlign w:val="center"/>
            <w:hideMark/>
          </w:tcPr>
          <w:p w14:paraId="6755DEB3"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R7</w:t>
            </w:r>
          </w:p>
        </w:tc>
        <w:tc>
          <w:tcPr>
            <w:tcW w:w="1394" w:type="dxa"/>
            <w:tcBorders>
              <w:top w:val="nil"/>
              <w:left w:val="nil"/>
              <w:bottom w:val="single" w:sz="4" w:space="0" w:color="auto"/>
              <w:right w:val="single" w:sz="4" w:space="0" w:color="auto"/>
            </w:tcBorders>
            <w:shd w:val="clear" w:color="auto" w:fill="auto"/>
            <w:vAlign w:val="center"/>
            <w:hideMark/>
          </w:tcPr>
          <w:p w14:paraId="644D60B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Resistencia al cambio organizacional</w:t>
            </w:r>
          </w:p>
        </w:tc>
        <w:tc>
          <w:tcPr>
            <w:tcW w:w="1644" w:type="dxa"/>
            <w:tcBorders>
              <w:top w:val="nil"/>
              <w:left w:val="nil"/>
              <w:bottom w:val="single" w:sz="4" w:space="0" w:color="auto"/>
              <w:right w:val="single" w:sz="4" w:space="0" w:color="auto"/>
            </w:tcBorders>
            <w:shd w:val="clear" w:color="auto" w:fill="auto"/>
            <w:vAlign w:val="center"/>
            <w:hideMark/>
          </w:tcPr>
          <w:p w14:paraId="0784A866" w14:textId="721265FF"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rPr>
              <w:t xml:space="preserve">1. Resistencia al cambio por parte de colaboradores. </w:t>
            </w:r>
            <w:r w:rsidRPr="00270E7D">
              <w:rPr>
                <w:rFonts w:ascii="Times New Roman" w:eastAsia="Times New Roman" w:hAnsi="Times New Roman" w:cs="Times New Roman"/>
                <w:sz w:val="20"/>
                <w:szCs w:val="20"/>
              </w:rPr>
              <w:br/>
              <w:t xml:space="preserve">2. Dificultades en la alineación con objetivos de la organización. </w:t>
            </w:r>
            <w:r w:rsidRPr="00270E7D">
              <w:rPr>
                <w:rFonts w:ascii="Times New Roman" w:eastAsia="Times New Roman" w:hAnsi="Times New Roman" w:cs="Times New Roman"/>
                <w:sz w:val="20"/>
                <w:szCs w:val="20"/>
              </w:rPr>
              <w:br/>
            </w:r>
            <w:r w:rsidRPr="00270E7D">
              <w:rPr>
                <w:rFonts w:ascii="Times New Roman" w:eastAsia="Times New Roman" w:hAnsi="Times New Roman" w:cs="Times New Roman"/>
                <w:sz w:val="20"/>
                <w:szCs w:val="20"/>
                <w:lang w:val="en-US"/>
              </w:rPr>
              <w:t xml:space="preserve">3. Adaptación a nuevos procesos. </w:t>
            </w:r>
          </w:p>
        </w:tc>
        <w:tc>
          <w:tcPr>
            <w:tcW w:w="928" w:type="dxa"/>
            <w:tcBorders>
              <w:top w:val="nil"/>
              <w:left w:val="nil"/>
              <w:bottom w:val="single" w:sz="4" w:space="0" w:color="auto"/>
              <w:right w:val="single" w:sz="4" w:space="0" w:color="auto"/>
            </w:tcBorders>
            <w:shd w:val="clear" w:color="auto" w:fill="auto"/>
            <w:vAlign w:val="center"/>
            <w:hideMark/>
          </w:tcPr>
          <w:p w14:paraId="073D08F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3</w:t>
            </w:r>
          </w:p>
        </w:tc>
        <w:tc>
          <w:tcPr>
            <w:tcW w:w="1339" w:type="dxa"/>
            <w:tcBorders>
              <w:top w:val="nil"/>
              <w:left w:val="nil"/>
              <w:bottom w:val="single" w:sz="4" w:space="0" w:color="auto"/>
              <w:right w:val="single" w:sz="4" w:space="0" w:color="auto"/>
            </w:tcBorders>
            <w:shd w:val="clear" w:color="auto" w:fill="auto"/>
            <w:vAlign w:val="center"/>
            <w:hideMark/>
          </w:tcPr>
          <w:p w14:paraId="4B8D3F73"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2</w:t>
            </w:r>
          </w:p>
        </w:tc>
        <w:tc>
          <w:tcPr>
            <w:tcW w:w="883" w:type="dxa"/>
            <w:tcBorders>
              <w:top w:val="nil"/>
              <w:left w:val="nil"/>
              <w:bottom w:val="single" w:sz="4" w:space="0" w:color="auto"/>
              <w:right w:val="single" w:sz="4" w:space="0" w:color="auto"/>
            </w:tcBorders>
            <w:shd w:val="clear" w:color="auto" w:fill="auto"/>
            <w:vAlign w:val="center"/>
            <w:hideMark/>
          </w:tcPr>
          <w:p w14:paraId="04C7EB3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6</w:t>
            </w:r>
          </w:p>
        </w:tc>
        <w:tc>
          <w:tcPr>
            <w:tcW w:w="1050" w:type="dxa"/>
            <w:tcBorders>
              <w:top w:val="single" w:sz="4" w:space="0" w:color="auto"/>
              <w:left w:val="single" w:sz="4" w:space="0" w:color="auto"/>
              <w:bottom w:val="single" w:sz="4" w:space="0" w:color="auto"/>
              <w:right w:val="single" w:sz="4" w:space="0" w:color="auto"/>
            </w:tcBorders>
            <w:shd w:val="clear" w:color="000000" w:fill="FF9900"/>
            <w:vAlign w:val="center"/>
            <w:hideMark/>
          </w:tcPr>
          <w:p w14:paraId="04970E39"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Medio</w:t>
            </w:r>
          </w:p>
        </w:tc>
        <w:tc>
          <w:tcPr>
            <w:tcW w:w="1016" w:type="dxa"/>
            <w:tcBorders>
              <w:top w:val="nil"/>
              <w:left w:val="nil"/>
              <w:bottom w:val="single" w:sz="4" w:space="0" w:color="auto"/>
              <w:right w:val="single" w:sz="4" w:space="0" w:color="auto"/>
            </w:tcBorders>
            <w:shd w:val="clear" w:color="auto" w:fill="auto"/>
            <w:vAlign w:val="center"/>
            <w:hideMark/>
          </w:tcPr>
          <w:p w14:paraId="32095C80"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Aceptar</w:t>
            </w:r>
          </w:p>
        </w:tc>
        <w:tc>
          <w:tcPr>
            <w:tcW w:w="1555" w:type="dxa"/>
            <w:tcBorders>
              <w:top w:val="nil"/>
              <w:left w:val="nil"/>
              <w:bottom w:val="single" w:sz="4" w:space="0" w:color="auto"/>
              <w:right w:val="single" w:sz="4" w:space="0" w:color="auto"/>
            </w:tcBorders>
            <w:shd w:val="clear" w:color="auto" w:fill="auto"/>
            <w:vAlign w:val="center"/>
            <w:hideMark/>
          </w:tcPr>
          <w:p w14:paraId="2C2E726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rPr>
            </w:pPr>
            <w:r w:rsidRPr="00270E7D">
              <w:rPr>
                <w:rFonts w:ascii="Times New Roman" w:eastAsia="Times New Roman" w:hAnsi="Times New Roman" w:cs="Times New Roman"/>
                <w:sz w:val="20"/>
                <w:szCs w:val="20"/>
              </w:rPr>
              <w:t xml:space="preserve">Mantener comunicación e involucrar a los interesados desde el inicio del proyecto. </w:t>
            </w:r>
          </w:p>
        </w:tc>
      </w:tr>
    </w:tbl>
    <w:p w14:paraId="4A74EC48" w14:textId="77777777" w:rsidR="004040BA" w:rsidRPr="00EE31BA" w:rsidRDefault="004040BA" w:rsidP="004040BA">
      <w:pPr>
        <w:ind w:firstLine="0"/>
        <w:rPr>
          <w:rFonts w:ascii="Times New Roman" w:hAnsi="Times New Roman" w:cs="Times New Roman"/>
          <w:sz w:val="20"/>
          <w:szCs w:val="20"/>
        </w:rPr>
      </w:pPr>
      <w:r w:rsidRPr="00EE31BA">
        <w:rPr>
          <w:rFonts w:ascii="Times New Roman" w:hAnsi="Times New Roman" w:cs="Times New Roman"/>
          <w:sz w:val="20"/>
          <w:szCs w:val="20"/>
        </w:rPr>
        <w:t xml:space="preserve">Fuente: Elaboración propia </w:t>
      </w:r>
    </w:p>
    <w:p w14:paraId="07046BFE" w14:textId="77777777" w:rsidR="004040BA" w:rsidRDefault="004040BA" w:rsidP="00270E7D">
      <w:pPr>
        <w:spacing w:after="0"/>
        <w:ind w:firstLine="0"/>
        <w:rPr>
          <w:rFonts w:ascii="Times New Roman" w:eastAsia="Times New Roman" w:hAnsi="Times New Roman" w:cs="Times New Roman"/>
          <w:b/>
          <w:bCs/>
          <w:sz w:val="24"/>
          <w:szCs w:val="24"/>
        </w:rPr>
      </w:pPr>
    </w:p>
    <w:p w14:paraId="36F1E94F" w14:textId="77777777" w:rsidR="003C1F78" w:rsidRDefault="003C1F78" w:rsidP="00270E7D">
      <w:pPr>
        <w:spacing w:after="0"/>
        <w:ind w:firstLine="0"/>
        <w:rPr>
          <w:rFonts w:ascii="Times New Roman" w:eastAsia="Times New Roman" w:hAnsi="Times New Roman" w:cs="Times New Roman"/>
          <w:b/>
          <w:bCs/>
          <w:sz w:val="24"/>
          <w:szCs w:val="24"/>
        </w:rPr>
      </w:pPr>
    </w:p>
    <w:p w14:paraId="4A8F018B" w14:textId="77777777" w:rsidR="00270E7D" w:rsidRDefault="00270E7D" w:rsidP="00270E7D">
      <w:pPr>
        <w:spacing w:after="0"/>
        <w:ind w:firstLine="0"/>
        <w:rPr>
          <w:rFonts w:ascii="Times New Roman" w:eastAsia="Times New Roman" w:hAnsi="Times New Roman" w:cs="Times New Roman"/>
          <w:b/>
          <w:bCs/>
          <w:sz w:val="24"/>
          <w:szCs w:val="24"/>
        </w:rPr>
      </w:pPr>
    </w:p>
    <w:p w14:paraId="4C5DA82F" w14:textId="77777777" w:rsidR="009A4371" w:rsidRPr="00270E7D" w:rsidRDefault="009A4371" w:rsidP="00270E7D">
      <w:pPr>
        <w:spacing w:after="0"/>
        <w:ind w:firstLine="0"/>
        <w:rPr>
          <w:rFonts w:ascii="Times New Roman" w:eastAsia="Times New Roman" w:hAnsi="Times New Roman" w:cs="Times New Roman"/>
          <w:b/>
          <w:bCs/>
          <w:sz w:val="24"/>
          <w:szCs w:val="24"/>
        </w:rPr>
      </w:pPr>
    </w:p>
    <w:p w14:paraId="6B3B008B" w14:textId="2A61FC80" w:rsidR="00270E7D" w:rsidRPr="0013443F" w:rsidRDefault="0013443F" w:rsidP="0013443F">
      <w:pPr>
        <w:pStyle w:val="Descripcin"/>
        <w:rPr>
          <w:rFonts w:ascii="Times New Roman" w:hAnsi="Times New Roman" w:cs="Times New Roman"/>
          <w:b/>
          <w:bCs/>
          <w:i w:val="0"/>
          <w:iCs w:val="0"/>
          <w:color w:val="000000" w:themeColor="text1"/>
          <w:sz w:val="36"/>
          <w:szCs w:val="36"/>
        </w:rPr>
      </w:pPr>
      <w:bookmarkStart w:id="294" w:name="_Toc166617702"/>
      <w:r w:rsidRPr="0013443F">
        <w:rPr>
          <w:rFonts w:ascii="Times New Roman" w:hAnsi="Times New Roman" w:cs="Times New Roman"/>
          <w:b/>
          <w:bCs/>
          <w:i w:val="0"/>
          <w:iCs w:val="0"/>
          <w:color w:val="000000" w:themeColor="text1"/>
          <w:sz w:val="24"/>
          <w:szCs w:val="24"/>
        </w:rPr>
        <w:t xml:space="preserve">Tabla </w:t>
      </w:r>
      <w:r w:rsidRPr="0013443F">
        <w:rPr>
          <w:rFonts w:ascii="Times New Roman" w:hAnsi="Times New Roman" w:cs="Times New Roman"/>
          <w:b/>
          <w:bCs/>
          <w:i w:val="0"/>
          <w:iCs w:val="0"/>
          <w:color w:val="000000" w:themeColor="text1"/>
          <w:sz w:val="24"/>
          <w:szCs w:val="24"/>
        </w:rPr>
        <w:fldChar w:fldCharType="begin"/>
      </w:r>
      <w:r w:rsidRPr="0013443F">
        <w:rPr>
          <w:rFonts w:ascii="Times New Roman" w:hAnsi="Times New Roman" w:cs="Times New Roman"/>
          <w:b/>
          <w:bCs/>
          <w:i w:val="0"/>
          <w:iCs w:val="0"/>
          <w:color w:val="000000" w:themeColor="text1"/>
          <w:sz w:val="24"/>
          <w:szCs w:val="24"/>
        </w:rPr>
        <w:instrText xml:space="preserve"> SEQ Tabla \* ARABIC </w:instrText>
      </w:r>
      <w:r w:rsidRPr="0013443F">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20</w:t>
      </w:r>
      <w:r w:rsidRPr="0013443F">
        <w:rPr>
          <w:rFonts w:ascii="Times New Roman" w:hAnsi="Times New Roman" w:cs="Times New Roman"/>
          <w:b/>
          <w:bCs/>
          <w:i w:val="0"/>
          <w:iCs w:val="0"/>
          <w:color w:val="000000" w:themeColor="text1"/>
          <w:sz w:val="24"/>
          <w:szCs w:val="24"/>
        </w:rPr>
        <w:fldChar w:fldCharType="end"/>
      </w:r>
      <w:r w:rsidRPr="0013443F">
        <w:rPr>
          <w:rFonts w:ascii="Times New Roman" w:hAnsi="Times New Roman" w:cs="Times New Roman"/>
          <w:b/>
          <w:bCs/>
          <w:i w:val="0"/>
          <w:iCs w:val="0"/>
          <w:color w:val="000000" w:themeColor="text1"/>
          <w:sz w:val="24"/>
          <w:szCs w:val="24"/>
        </w:rPr>
        <w:t>. Matriz de evaluación del riesgo</w:t>
      </w:r>
      <w:bookmarkEnd w:id="294"/>
    </w:p>
    <w:tbl>
      <w:tblPr>
        <w:tblW w:w="9951" w:type="dxa"/>
        <w:tblLook w:val="04A0" w:firstRow="1" w:lastRow="0" w:firstColumn="1" w:lastColumn="0" w:noHBand="0" w:noVBand="1"/>
      </w:tblPr>
      <w:tblGrid>
        <w:gridCol w:w="1872"/>
        <w:gridCol w:w="748"/>
        <w:gridCol w:w="1440"/>
        <w:gridCol w:w="1440"/>
        <w:gridCol w:w="1440"/>
        <w:gridCol w:w="1440"/>
        <w:gridCol w:w="1571"/>
      </w:tblGrid>
      <w:tr w:rsidR="00270E7D" w:rsidRPr="00270E7D" w14:paraId="2742E659" w14:textId="77777777" w:rsidTr="00A25753">
        <w:trPr>
          <w:trHeight w:val="300"/>
        </w:trPr>
        <w:tc>
          <w:tcPr>
            <w:tcW w:w="2620" w:type="dxa"/>
            <w:gridSpan w:val="2"/>
            <w:tcBorders>
              <w:top w:val="nil"/>
              <w:left w:val="nil"/>
              <w:bottom w:val="nil"/>
              <w:right w:val="nil"/>
            </w:tcBorders>
            <w:shd w:val="clear" w:color="000000" w:fill="D9D9D9"/>
            <w:noWrap/>
            <w:vAlign w:val="center"/>
            <w:hideMark/>
          </w:tcPr>
          <w:p w14:paraId="5190C689"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Impacto</w:t>
            </w:r>
          </w:p>
        </w:tc>
        <w:tc>
          <w:tcPr>
            <w:tcW w:w="1440" w:type="dxa"/>
            <w:tcBorders>
              <w:top w:val="nil"/>
              <w:left w:val="nil"/>
              <w:bottom w:val="nil"/>
              <w:right w:val="nil"/>
            </w:tcBorders>
            <w:shd w:val="clear" w:color="auto" w:fill="auto"/>
            <w:noWrap/>
            <w:vAlign w:val="center"/>
            <w:hideMark/>
          </w:tcPr>
          <w:p w14:paraId="3A1D614B"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440" w:type="dxa"/>
            <w:tcBorders>
              <w:top w:val="nil"/>
              <w:left w:val="nil"/>
              <w:bottom w:val="nil"/>
              <w:right w:val="nil"/>
            </w:tcBorders>
            <w:shd w:val="clear" w:color="auto" w:fill="auto"/>
            <w:noWrap/>
            <w:vAlign w:val="center"/>
            <w:hideMark/>
          </w:tcPr>
          <w:p w14:paraId="142A46D3"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34EBD88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56DF9980"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5B109C2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r w:rsidR="00270E7D" w:rsidRPr="00270E7D" w14:paraId="67E7088C" w14:textId="77777777" w:rsidTr="00A25753">
        <w:trPr>
          <w:trHeight w:val="528"/>
        </w:trPr>
        <w:tc>
          <w:tcPr>
            <w:tcW w:w="1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BB2EE" w14:textId="77777777" w:rsidR="00270E7D" w:rsidRPr="00270E7D" w:rsidRDefault="00270E7D" w:rsidP="00A25753">
            <w:pPr>
              <w:spacing w:after="0" w:line="240" w:lineRule="auto"/>
              <w:ind w:firstLineChars="100" w:firstLine="20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Catastrófico</w:t>
            </w:r>
          </w:p>
        </w:tc>
        <w:tc>
          <w:tcPr>
            <w:tcW w:w="748" w:type="dxa"/>
            <w:tcBorders>
              <w:top w:val="single" w:sz="4" w:space="0" w:color="auto"/>
              <w:left w:val="nil"/>
              <w:bottom w:val="single" w:sz="4" w:space="0" w:color="auto"/>
              <w:right w:val="single" w:sz="4" w:space="0" w:color="auto"/>
            </w:tcBorders>
            <w:shd w:val="clear" w:color="000000" w:fill="DCE6F1"/>
            <w:noWrap/>
            <w:vAlign w:val="center"/>
            <w:hideMark/>
          </w:tcPr>
          <w:p w14:paraId="265C430F"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5</w:t>
            </w:r>
          </w:p>
        </w:tc>
        <w:tc>
          <w:tcPr>
            <w:tcW w:w="1440" w:type="dxa"/>
            <w:tcBorders>
              <w:top w:val="single" w:sz="4" w:space="0" w:color="BFBFBF"/>
              <w:left w:val="nil"/>
              <w:bottom w:val="single" w:sz="4" w:space="0" w:color="BFBFBF"/>
              <w:right w:val="single" w:sz="4" w:space="0" w:color="BFBFBF"/>
            </w:tcBorders>
            <w:shd w:val="clear" w:color="000000" w:fill="3B8741"/>
            <w:noWrap/>
            <w:vAlign w:val="center"/>
            <w:hideMark/>
          </w:tcPr>
          <w:p w14:paraId="3C854DD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single" w:sz="4" w:space="0" w:color="BFBFBF"/>
              <w:left w:val="nil"/>
              <w:bottom w:val="single" w:sz="4" w:space="0" w:color="BFBFBF"/>
              <w:right w:val="single" w:sz="4" w:space="0" w:color="BFBFBF"/>
            </w:tcBorders>
            <w:shd w:val="clear" w:color="000000" w:fill="FF9900"/>
            <w:noWrap/>
            <w:vAlign w:val="center"/>
            <w:hideMark/>
          </w:tcPr>
          <w:p w14:paraId="6107540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single" w:sz="4" w:space="0" w:color="BFBFBF"/>
              <w:left w:val="nil"/>
              <w:bottom w:val="single" w:sz="4" w:space="0" w:color="BFBFBF"/>
              <w:right w:val="single" w:sz="4" w:space="0" w:color="BFBFBF"/>
            </w:tcBorders>
            <w:shd w:val="clear" w:color="000000" w:fill="C00000"/>
            <w:noWrap/>
            <w:vAlign w:val="center"/>
            <w:hideMark/>
          </w:tcPr>
          <w:p w14:paraId="7130134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single" w:sz="4" w:space="0" w:color="BFBFBF"/>
              <w:left w:val="nil"/>
              <w:bottom w:val="single" w:sz="4" w:space="0" w:color="BFBFBF"/>
              <w:right w:val="single" w:sz="4" w:space="0" w:color="BFBFBF"/>
            </w:tcBorders>
            <w:shd w:val="clear" w:color="000000" w:fill="C00000"/>
            <w:noWrap/>
            <w:vAlign w:val="center"/>
            <w:hideMark/>
          </w:tcPr>
          <w:p w14:paraId="5C601FC6"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571" w:type="dxa"/>
            <w:tcBorders>
              <w:top w:val="single" w:sz="4" w:space="0" w:color="BFBFBF"/>
              <w:left w:val="nil"/>
              <w:bottom w:val="single" w:sz="4" w:space="0" w:color="BFBFBF"/>
              <w:right w:val="single" w:sz="4" w:space="0" w:color="BFBFBF"/>
            </w:tcBorders>
            <w:shd w:val="clear" w:color="000000" w:fill="C00000"/>
            <w:noWrap/>
            <w:vAlign w:val="center"/>
            <w:hideMark/>
          </w:tcPr>
          <w:p w14:paraId="6EAFC35F"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r>
      <w:tr w:rsidR="00270E7D" w:rsidRPr="00270E7D" w14:paraId="2AAD2C7C" w14:textId="77777777" w:rsidTr="00A25753">
        <w:trPr>
          <w:trHeight w:val="528"/>
        </w:trPr>
        <w:tc>
          <w:tcPr>
            <w:tcW w:w="1872" w:type="dxa"/>
            <w:tcBorders>
              <w:top w:val="nil"/>
              <w:left w:val="single" w:sz="4" w:space="0" w:color="auto"/>
              <w:bottom w:val="single" w:sz="4" w:space="0" w:color="auto"/>
              <w:right w:val="single" w:sz="4" w:space="0" w:color="auto"/>
            </w:tcBorders>
            <w:shd w:val="clear" w:color="auto" w:fill="auto"/>
            <w:noWrap/>
            <w:vAlign w:val="center"/>
            <w:hideMark/>
          </w:tcPr>
          <w:p w14:paraId="253FD893" w14:textId="77777777" w:rsidR="00270E7D" w:rsidRPr="00270E7D" w:rsidRDefault="00270E7D" w:rsidP="00A25753">
            <w:pPr>
              <w:spacing w:after="0" w:line="240" w:lineRule="auto"/>
              <w:ind w:firstLineChars="100" w:firstLine="20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Crítico</w:t>
            </w:r>
          </w:p>
        </w:tc>
        <w:tc>
          <w:tcPr>
            <w:tcW w:w="748" w:type="dxa"/>
            <w:tcBorders>
              <w:top w:val="nil"/>
              <w:left w:val="nil"/>
              <w:bottom w:val="single" w:sz="4" w:space="0" w:color="auto"/>
              <w:right w:val="single" w:sz="4" w:space="0" w:color="auto"/>
            </w:tcBorders>
            <w:shd w:val="clear" w:color="000000" w:fill="DCE6F1"/>
            <w:noWrap/>
            <w:vAlign w:val="center"/>
            <w:hideMark/>
          </w:tcPr>
          <w:p w14:paraId="1D644098"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4</w:t>
            </w:r>
          </w:p>
        </w:tc>
        <w:tc>
          <w:tcPr>
            <w:tcW w:w="1440" w:type="dxa"/>
            <w:tcBorders>
              <w:top w:val="nil"/>
              <w:left w:val="nil"/>
              <w:bottom w:val="single" w:sz="4" w:space="0" w:color="BFBFBF"/>
              <w:right w:val="single" w:sz="4" w:space="0" w:color="BFBFBF"/>
            </w:tcBorders>
            <w:shd w:val="clear" w:color="000000" w:fill="3B8741"/>
            <w:noWrap/>
            <w:vAlign w:val="center"/>
            <w:hideMark/>
          </w:tcPr>
          <w:p w14:paraId="2A0EBBB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single" w:sz="4" w:space="0" w:color="BFBFBF"/>
              <w:right w:val="single" w:sz="4" w:space="0" w:color="BFBFBF"/>
            </w:tcBorders>
            <w:shd w:val="clear" w:color="000000" w:fill="FF9900"/>
            <w:noWrap/>
            <w:vAlign w:val="center"/>
            <w:hideMark/>
          </w:tcPr>
          <w:p w14:paraId="12454E87"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single" w:sz="4" w:space="0" w:color="BFBFBF"/>
              <w:right w:val="single" w:sz="4" w:space="0" w:color="BFBFBF"/>
            </w:tcBorders>
            <w:shd w:val="clear" w:color="000000" w:fill="C00000"/>
            <w:noWrap/>
            <w:vAlign w:val="center"/>
            <w:hideMark/>
          </w:tcPr>
          <w:p w14:paraId="07E2571B"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R1, R5</w:t>
            </w:r>
          </w:p>
        </w:tc>
        <w:tc>
          <w:tcPr>
            <w:tcW w:w="1440" w:type="dxa"/>
            <w:tcBorders>
              <w:top w:val="nil"/>
              <w:left w:val="nil"/>
              <w:bottom w:val="single" w:sz="4" w:space="0" w:color="BFBFBF"/>
              <w:right w:val="single" w:sz="4" w:space="0" w:color="BFBFBF"/>
            </w:tcBorders>
            <w:shd w:val="clear" w:color="000000" w:fill="C00000"/>
            <w:noWrap/>
            <w:vAlign w:val="center"/>
            <w:hideMark/>
          </w:tcPr>
          <w:p w14:paraId="113453EB"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R2</w:t>
            </w:r>
          </w:p>
        </w:tc>
        <w:tc>
          <w:tcPr>
            <w:tcW w:w="1571" w:type="dxa"/>
            <w:tcBorders>
              <w:top w:val="nil"/>
              <w:left w:val="nil"/>
              <w:bottom w:val="single" w:sz="4" w:space="0" w:color="BFBFBF"/>
              <w:right w:val="single" w:sz="4" w:space="0" w:color="BFBFBF"/>
            </w:tcBorders>
            <w:shd w:val="clear" w:color="000000" w:fill="C00000"/>
            <w:noWrap/>
            <w:vAlign w:val="center"/>
            <w:hideMark/>
          </w:tcPr>
          <w:p w14:paraId="1F841F30"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r>
      <w:tr w:rsidR="00270E7D" w:rsidRPr="00270E7D" w14:paraId="631B1041" w14:textId="77777777" w:rsidTr="00A25753">
        <w:trPr>
          <w:trHeight w:val="528"/>
        </w:trPr>
        <w:tc>
          <w:tcPr>
            <w:tcW w:w="1872" w:type="dxa"/>
            <w:tcBorders>
              <w:top w:val="nil"/>
              <w:left w:val="single" w:sz="4" w:space="0" w:color="auto"/>
              <w:bottom w:val="single" w:sz="4" w:space="0" w:color="auto"/>
              <w:right w:val="single" w:sz="4" w:space="0" w:color="auto"/>
            </w:tcBorders>
            <w:shd w:val="clear" w:color="auto" w:fill="auto"/>
            <w:noWrap/>
            <w:vAlign w:val="center"/>
            <w:hideMark/>
          </w:tcPr>
          <w:p w14:paraId="509065CA" w14:textId="77777777" w:rsidR="00270E7D" w:rsidRPr="00270E7D" w:rsidRDefault="00270E7D" w:rsidP="00A25753">
            <w:pPr>
              <w:spacing w:after="0" w:line="240" w:lineRule="auto"/>
              <w:ind w:firstLineChars="100" w:firstLine="20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Moderado</w:t>
            </w:r>
          </w:p>
        </w:tc>
        <w:tc>
          <w:tcPr>
            <w:tcW w:w="748" w:type="dxa"/>
            <w:tcBorders>
              <w:top w:val="nil"/>
              <w:left w:val="nil"/>
              <w:bottom w:val="single" w:sz="4" w:space="0" w:color="auto"/>
              <w:right w:val="single" w:sz="4" w:space="0" w:color="auto"/>
            </w:tcBorders>
            <w:shd w:val="clear" w:color="000000" w:fill="DCE6F1"/>
            <w:noWrap/>
            <w:vAlign w:val="center"/>
            <w:hideMark/>
          </w:tcPr>
          <w:p w14:paraId="4E9DE0EE"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3</w:t>
            </w:r>
          </w:p>
        </w:tc>
        <w:tc>
          <w:tcPr>
            <w:tcW w:w="1440" w:type="dxa"/>
            <w:tcBorders>
              <w:top w:val="nil"/>
              <w:left w:val="nil"/>
              <w:bottom w:val="single" w:sz="4" w:space="0" w:color="BFBFBF"/>
              <w:right w:val="single" w:sz="4" w:space="0" w:color="BFBFBF"/>
            </w:tcBorders>
            <w:shd w:val="clear" w:color="000000" w:fill="3B8741"/>
            <w:noWrap/>
            <w:vAlign w:val="center"/>
            <w:hideMark/>
          </w:tcPr>
          <w:p w14:paraId="19CAEF8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single" w:sz="4" w:space="0" w:color="BFBFBF"/>
              <w:right w:val="single" w:sz="4" w:space="0" w:color="BFBFBF"/>
            </w:tcBorders>
            <w:shd w:val="clear" w:color="000000" w:fill="FF9900"/>
            <w:noWrap/>
            <w:vAlign w:val="center"/>
            <w:hideMark/>
          </w:tcPr>
          <w:p w14:paraId="19545C40"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R3, R4, R6, R7</w:t>
            </w:r>
          </w:p>
        </w:tc>
        <w:tc>
          <w:tcPr>
            <w:tcW w:w="1440" w:type="dxa"/>
            <w:tcBorders>
              <w:top w:val="nil"/>
              <w:left w:val="nil"/>
              <w:bottom w:val="single" w:sz="4" w:space="0" w:color="BFBFBF"/>
              <w:right w:val="single" w:sz="4" w:space="0" w:color="BFBFBF"/>
            </w:tcBorders>
            <w:shd w:val="clear" w:color="000000" w:fill="FF9900"/>
            <w:noWrap/>
            <w:vAlign w:val="center"/>
            <w:hideMark/>
          </w:tcPr>
          <w:p w14:paraId="5463B1EE"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c>
          <w:tcPr>
            <w:tcW w:w="1440" w:type="dxa"/>
            <w:tcBorders>
              <w:top w:val="nil"/>
              <w:left w:val="nil"/>
              <w:bottom w:val="single" w:sz="4" w:space="0" w:color="BFBFBF"/>
              <w:right w:val="single" w:sz="4" w:space="0" w:color="BFBFBF"/>
            </w:tcBorders>
            <w:shd w:val="clear" w:color="000000" w:fill="C00000"/>
            <w:noWrap/>
            <w:vAlign w:val="center"/>
            <w:hideMark/>
          </w:tcPr>
          <w:p w14:paraId="0FADD786"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c>
          <w:tcPr>
            <w:tcW w:w="1571" w:type="dxa"/>
            <w:tcBorders>
              <w:top w:val="nil"/>
              <w:left w:val="nil"/>
              <w:bottom w:val="single" w:sz="4" w:space="0" w:color="BFBFBF"/>
              <w:right w:val="single" w:sz="4" w:space="0" w:color="BFBFBF"/>
            </w:tcBorders>
            <w:shd w:val="clear" w:color="000000" w:fill="C00000"/>
            <w:noWrap/>
            <w:vAlign w:val="center"/>
            <w:hideMark/>
          </w:tcPr>
          <w:p w14:paraId="1B31DDE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r>
      <w:tr w:rsidR="00270E7D" w:rsidRPr="00270E7D" w14:paraId="3D3E7FF8" w14:textId="77777777" w:rsidTr="00A25753">
        <w:trPr>
          <w:trHeight w:val="456"/>
        </w:trPr>
        <w:tc>
          <w:tcPr>
            <w:tcW w:w="1872" w:type="dxa"/>
            <w:tcBorders>
              <w:top w:val="nil"/>
              <w:left w:val="single" w:sz="4" w:space="0" w:color="auto"/>
              <w:bottom w:val="single" w:sz="4" w:space="0" w:color="auto"/>
              <w:right w:val="single" w:sz="4" w:space="0" w:color="auto"/>
            </w:tcBorders>
            <w:shd w:val="clear" w:color="auto" w:fill="auto"/>
            <w:noWrap/>
            <w:vAlign w:val="center"/>
            <w:hideMark/>
          </w:tcPr>
          <w:p w14:paraId="204B7AF0" w14:textId="77777777" w:rsidR="00270E7D" w:rsidRPr="00270E7D" w:rsidRDefault="00270E7D" w:rsidP="00A25753">
            <w:pPr>
              <w:spacing w:after="0" w:line="240" w:lineRule="auto"/>
              <w:ind w:firstLineChars="100" w:firstLine="20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Menor</w:t>
            </w:r>
          </w:p>
        </w:tc>
        <w:tc>
          <w:tcPr>
            <w:tcW w:w="748" w:type="dxa"/>
            <w:tcBorders>
              <w:top w:val="nil"/>
              <w:left w:val="nil"/>
              <w:bottom w:val="single" w:sz="4" w:space="0" w:color="auto"/>
              <w:right w:val="single" w:sz="4" w:space="0" w:color="auto"/>
            </w:tcBorders>
            <w:shd w:val="clear" w:color="000000" w:fill="DCE6F1"/>
            <w:noWrap/>
            <w:vAlign w:val="center"/>
            <w:hideMark/>
          </w:tcPr>
          <w:p w14:paraId="0AB7FD31"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2</w:t>
            </w:r>
          </w:p>
        </w:tc>
        <w:tc>
          <w:tcPr>
            <w:tcW w:w="1440" w:type="dxa"/>
            <w:tcBorders>
              <w:top w:val="nil"/>
              <w:left w:val="nil"/>
              <w:bottom w:val="single" w:sz="4" w:space="0" w:color="BFBFBF"/>
              <w:right w:val="single" w:sz="4" w:space="0" w:color="BFBFBF"/>
            </w:tcBorders>
            <w:shd w:val="clear" w:color="000000" w:fill="3B8741"/>
            <w:noWrap/>
            <w:vAlign w:val="center"/>
            <w:hideMark/>
          </w:tcPr>
          <w:p w14:paraId="4F78F686"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single" w:sz="4" w:space="0" w:color="BFBFBF"/>
              <w:right w:val="single" w:sz="4" w:space="0" w:color="BFBFBF"/>
            </w:tcBorders>
            <w:shd w:val="clear" w:color="000000" w:fill="3B8741"/>
            <w:noWrap/>
            <w:vAlign w:val="center"/>
            <w:hideMark/>
          </w:tcPr>
          <w:p w14:paraId="6E96559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single" w:sz="4" w:space="0" w:color="BFBFBF"/>
              <w:right w:val="single" w:sz="4" w:space="0" w:color="BFBFBF"/>
            </w:tcBorders>
            <w:shd w:val="clear" w:color="000000" w:fill="FF9900"/>
            <w:noWrap/>
            <w:vAlign w:val="center"/>
            <w:hideMark/>
          </w:tcPr>
          <w:p w14:paraId="185E2C58"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c>
          <w:tcPr>
            <w:tcW w:w="1440" w:type="dxa"/>
            <w:tcBorders>
              <w:top w:val="nil"/>
              <w:left w:val="nil"/>
              <w:bottom w:val="single" w:sz="4" w:space="0" w:color="BFBFBF"/>
              <w:right w:val="single" w:sz="4" w:space="0" w:color="BFBFBF"/>
            </w:tcBorders>
            <w:shd w:val="clear" w:color="000000" w:fill="FF9900"/>
            <w:noWrap/>
            <w:vAlign w:val="center"/>
            <w:hideMark/>
          </w:tcPr>
          <w:p w14:paraId="6FD7DF24"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c>
          <w:tcPr>
            <w:tcW w:w="1571" w:type="dxa"/>
            <w:tcBorders>
              <w:top w:val="nil"/>
              <w:left w:val="nil"/>
              <w:bottom w:val="single" w:sz="4" w:space="0" w:color="BFBFBF"/>
              <w:right w:val="single" w:sz="4" w:space="0" w:color="BFBFBF"/>
            </w:tcBorders>
            <w:shd w:val="clear" w:color="000000" w:fill="FF9900"/>
            <w:noWrap/>
            <w:vAlign w:val="center"/>
            <w:hideMark/>
          </w:tcPr>
          <w:p w14:paraId="47986A9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r>
      <w:tr w:rsidR="00270E7D" w:rsidRPr="00270E7D" w14:paraId="62E38E2A" w14:textId="77777777" w:rsidTr="00A25753">
        <w:trPr>
          <w:trHeight w:val="264"/>
        </w:trPr>
        <w:tc>
          <w:tcPr>
            <w:tcW w:w="1872" w:type="dxa"/>
            <w:tcBorders>
              <w:top w:val="nil"/>
              <w:left w:val="single" w:sz="4" w:space="0" w:color="auto"/>
              <w:bottom w:val="single" w:sz="4" w:space="0" w:color="auto"/>
              <w:right w:val="single" w:sz="4" w:space="0" w:color="auto"/>
            </w:tcBorders>
            <w:shd w:val="clear" w:color="auto" w:fill="auto"/>
            <w:noWrap/>
            <w:vAlign w:val="center"/>
            <w:hideMark/>
          </w:tcPr>
          <w:p w14:paraId="21C027C2" w14:textId="77777777" w:rsidR="00270E7D" w:rsidRPr="00270E7D" w:rsidRDefault="00270E7D" w:rsidP="00A25753">
            <w:pPr>
              <w:spacing w:after="0" w:line="240" w:lineRule="auto"/>
              <w:ind w:firstLineChars="100" w:firstLine="20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Insignificante</w:t>
            </w:r>
          </w:p>
        </w:tc>
        <w:tc>
          <w:tcPr>
            <w:tcW w:w="748" w:type="dxa"/>
            <w:tcBorders>
              <w:top w:val="nil"/>
              <w:left w:val="nil"/>
              <w:bottom w:val="single" w:sz="4" w:space="0" w:color="auto"/>
              <w:right w:val="single" w:sz="4" w:space="0" w:color="auto"/>
            </w:tcBorders>
            <w:shd w:val="clear" w:color="000000" w:fill="DCE6F1"/>
            <w:noWrap/>
            <w:vAlign w:val="center"/>
            <w:hideMark/>
          </w:tcPr>
          <w:p w14:paraId="63C20F1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1</w:t>
            </w:r>
          </w:p>
        </w:tc>
        <w:tc>
          <w:tcPr>
            <w:tcW w:w="1440" w:type="dxa"/>
            <w:tcBorders>
              <w:top w:val="nil"/>
              <w:left w:val="nil"/>
              <w:bottom w:val="nil"/>
              <w:right w:val="single" w:sz="4" w:space="0" w:color="BFBFBF"/>
            </w:tcBorders>
            <w:shd w:val="clear" w:color="000000" w:fill="3B8741"/>
            <w:noWrap/>
            <w:vAlign w:val="center"/>
            <w:hideMark/>
          </w:tcPr>
          <w:p w14:paraId="26C91E53"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nil"/>
              <w:right w:val="single" w:sz="4" w:space="0" w:color="BFBFBF"/>
            </w:tcBorders>
            <w:shd w:val="clear" w:color="000000" w:fill="3B8741"/>
            <w:noWrap/>
            <w:vAlign w:val="center"/>
            <w:hideMark/>
          </w:tcPr>
          <w:p w14:paraId="0C9D2881"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w:t>
            </w:r>
          </w:p>
        </w:tc>
        <w:tc>
          <w:tcPr>
            <w:tcW w:w="1440" w:type="dxa"/>
            <w:tcBorders>
              <w:top w:val="nil"/>
              <w:left w:val="nil"/>
              <w:bottom w:val="nil"/>
              <w:right w:val="single" w:sz="4" w:space="0" w:color="BFBFBF"/>
            </w:tcBorders>
            <w:shd w:val="clear" w:color="000000" w:fill="3B8741"/>
            <w:noWrap/>
            <w:vAlign w:val="center"/>
            <w:hideMark/>
          </w:tcPr>
          <w:p w14:paraId="042781E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440" w:type="dxa"/>
            <w:tcBorders>
              <w:top w:val="nil"/>
              <w:left w:val="nil"/>
              <w:bottom w:val="nil"/>
              <w:right w:val="single" w:sz="4" w:space="0" w:color="BFBFBF"/>
            </w:tcBorders>
            <w:shd w:val="clear" w:color="000000" w:fill="3B8741"/>
            <w:noWrap/>
            <w:vAlign w:val="center"/>
            <w:hideMark/>
          </w:tcPr>
          <w:p w14:paraId="7AAE643C"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c>
          <w:tcPr>
            <w:tcW w:w="1571" w:type="dxa"/>
            <w:tcBorders>
              <w:top w:val="nil"/>
              <w:left w:val="nil"/>
              <w:bottom w:val="nil"/>
              <w:right w:val="single" w:sz="4" w:space="0" w:color="BFBFBF"/>
            </w:tcBorders>
            <w:shd w:val="clear" w:color="000000" w:fill="3B8741"/>
            <w:noWrap/>
            <w:vAlign w:val="center"/>
            <w:hideMark/>
          </w:tcPr>
          <w:p w14:paraId="0F48474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w:t>
            </w:r>
          </w:p>
        </w:tc>
      </w:tr>
      <w:tr w:rsidR="00270E7D" w:rsidRPr="00270E7D" w14:paraId="135726B2" w14:textId="77777777" w:rsidTr="00A25753">
        <w:trPr>
          <w:trHeight w:val="264"/>
        </w:trPr>
        <w:tc>
          <w:tcPr>
            <w:tcW w:w="1872" w:type="dxa"/>
            <w:tcBorders>
              <w:top w:val="nil"/>
              <w:left w:val="nil"/>
              <w:bottom w:val="nil"/>
              <w:right w:val="nil"/>
            </w:tcBorders>
            <w:shd w:val="clear" w:color="auto" w:fill="auto"/>
            <w:noWrap/>
            <w:vAlign w:val="center"/>
            <w:hideMark/>
          </w:tcPr>
          <w:p w14:paraId="4ED1C88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748" w:type="dxa"/>
            <w:tcBorders>
              <w:top w:val="nil"/>
              <w:left w:val="nil"/>
              <w:bottom w:val="nil"/>
              <w:right w:val="nil"/>
            </w:tcBorders>
            <w:shd w:val="clear" w:color="auto" w:fill="auto"/>
            <w:noWrap/>
            <w:vAlign w:val="center"/>
            <w:hideMark/>
          </w:tcPr>
          <w:p w14:paraId="6106089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3F84F2EF"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1</w:t>
            </w:r>
          </w:p>
        </w:tc>
        <w:tc>
          <w:tcPr>
            <w:tcW w:w="1440" w:type="dxa"/>
            <w:tcBorders>
              <w:top w:val="single" w:sz="4" w:space="0" w:color="auto"/>
              <w:left w:val="nil"/>
              <w:bottom w:val="single" w:sz="4" w:space="0" w:color="auto"/>
              <w:right w:val="single" w:sz="4" w:space="0" w:color="auto"/>
            </w:tcBorders>
            <w:shd w:val="clear" w:color="000000" w:fill="DCE6F1"/>
            <w:noWrap/>
            <w:vAlign w:val="center"/>
            <w:hideMark/>
          </w:tcPr>
          <w:p w14:paraId="6A687F6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2</w:t>
            </w:r>
          </w:p>
        </w:tc>
        <w:tc>
          <w:tcPr>
            <w:tcW w:w="1440" w:type="dxa"/>
            <w:tcBorders>
              <w:top w:val="single" w:sz="4" w:space="0" w:color="auto"/>
              <w:left w:val="nil"/>
              <w:bottom w:val="single" w:sz="4" w:space="0" w:color="auto"/>
              <w:right w:val="single" w:sz="4" w:space="0" w:color="auto"/>
            </w:tcBorders>
            <w:shd w:val="clear" w:color="000000" w:fill="DCE6F1"/>
            <w:noWrap/>
            <w:vAlign w:val="center"/>
            <w:hideMark/>
          </w:tcPr>
          <w:p w14:paraId="45EBB428"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3</w:t>
            </w:r>
          </w:p>
        </w:tc>
        <w:tc>
          <w:tcPr>
            <w:tcW w:w="1440" w:type="dxa"/>
            <w:tcBorders>
              <w:top w:val="single" w:sz="4" w:space="0" w:color="auto"/>
              <w:left w:val="nil"/>
              <w:bottom w:val="single" w:sz="4" w:space="0" w:color="auto"/>
              <w:right w:val="single" w:sz="4" w:space="0" w:color="auto"/>
            </w:tcBorders>
            <w:shd w:val="clear" w:color="000000" w:fill="DCE6F1"/>
            <w:noWrap/>
            <w:vAlign w:val="center"/>
            <w:hideMark/>
          </w:tcPr>
          <w:p w14:paraId="7E6B4F66"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4</w:t>
            </w:r>
          </w:p>
        </w:tc>
        <w:tc>
          <w:tcPr>
            <w:tcW w:w="1571" w:type="dxa"/>
            <w:tcBorders>
              <w:top w:val="single" w:sz="4" w:space="0" w:color="auto"/>
              <w:left w:val="nil"/>
              <w:bottom w:val="single" w:sz="4" w:space="0" w:color="auto"/>
              <w:right w:val="single" w:sz="4" w:space="0" w:color="auto"/>
            </w:tcBorders>
            <w:shd w:val="clear" w:color="000000" w:fill="DCE6F1"/>
            <w:noWrap/>
            <w:vAlign w:val="center"/>
            <w:hideMark/>
          </w:tcPr>
          <w:p w14:paraId="75D1F955"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5</w:t>
            </w:r>
          </w:p>
        </w:tc>
      </w:tr>
      <w:tr w:rsidR="00270E7D" w:rsidRPr="00270E7D" w14:paraId="72573748" w14:textId="77777777" w:rsidTr="00A25753">
        <w:trPr>
          <w:trHeight w:val="528"/>
        </w:trPr>
        <w:tc>
          <w:tcPr>
            <w:tcW w:w="1872" w:type="dxa"/>
            <w:tcBorders>
              <w:top w:val="nil"/>
              <w:left w:val="nil"/>
              <w:bottom w:val="nil"/>
              <w:right w:val="nil"/>
            </w:tcBorders>
            <w:shd w:val="clear" w:color="auto" w:fill="auto"/>
            <w:noWrap/>
            <w:vAlign w:val="center"/>
            <w:hideMark/>
          </w:tcPr>
          <w:p w14:paraId="11743509"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748" w:type="dxa"/>
            <w:tcBorders>
              <w:top w:val="nil"/>
              <w:left w:val="nil"/>
              <w:bottom w:val="nil"/>
              <w:right w:val="nil"/>
            </w:tcBorders>
            <w:shd w:val="clear" w:color="auto" w:fill="auto"/>
            <w:noWrap/>
            <w:vAlign w:val="center"/>
            <w:hideMark/>
          </w:tcPr>
          <w:p w14:paraId="322360DA"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1247691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Nada probable</w:t>
            </w:r>
          </w:p>
        </w:tc>
        <w:tc>
          <w:tcPr>
            <w:tcW w:w="1440" w:type="dxa"/>
            <w:tcBorders>
              <w:top w:val="nil"/>
              <w:left w:val="nil"/>
              <w:bottom w:val="single" w:sz="4" w:space="0" w:color="auto"/>
              <w:right w:val="single" w:sz="4" w:space="0" w:color="auto"/>
            </w:tcBorders>
            <w:shd w:val="clear" w:color="auto" w:fill="auto"/>
            <w:vAlign w:val="center"/>
            <w:hideMark/>
          </w:tcPr>
          <w:p w14:paraId="589714F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xml:space="preserve">Ligeramente probable </w:t>
            </w:r>
          </w:p>
        </w:tc>
        <w:tc>
          <w:tcPr>
            <w:tcW w:w="1440" w:type="dxa"/>
            <w:tcBorders>
              <w:top w:val="nil"/>
              <w:left w:val="nil"/>
              <w:bottom w:val="single" w:sz="4" w:space="0" w:color="auto"/>
              <w:right w:val="single" w:sz="4" w:space="0" w:color="auto"/>
            </w:tcBorders>
            <w:shd w:val="clear" w:color="auto" w:fill="auto"/>
            <w:vAlign w:val="center"/>
            <w:hideMark/>
          </w:tcPr>
          <w:p w14:paraId="370BDC0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 xml:space="preserve">Probable </w:t>
            </w:r>
          </w:p>
        </w:tc>
        <w:tc>
          <w:tcPr>
            <w:tcW w:w="1440" w:type="dxa"/>
            <w:tcBorders>
              <w:top w:val="nil"/>
              <w:left w:val="nil"/>
              <w:bottom w:val="single" w:sz="4" w:space="0" w:color="auto"/>
              <w:right w:val="single" w:sz="4" w:space="0" w:color="auto"/>
            </w:tcBorders>
            <w:shd w:val="clear" w:color="auto" w:fill="auto"/>
            <w:vAlign w:val="center"/>
            <w:hideMark/>
          </w:tcPr>
          <w:p w14:paraId="5D0527B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Muy probable</w:t>
            </w:r>
          </w:p>
        </w:tc>
        <w:tc>
          <w:tcPr>
            <w:tcW w:w="1571" w:type="dxa"/>
            <w:tcBorders>
              <w:top w:val="nil"/>
              <w:left w:val="nil"/>
              <w:bottom w:val="single" w:sz="4" w:space="0" w:color="auto"/>
              <w:right w:val="single" w:sz="4" w:space="0" w:color="auto"/>
            </w:tcBorders>
            <w:shd w:val="clear" w:color="auto" w:fill="auto"/>
            <w:vAlign w:val="center"/>
            <w:hideMark/>
          </w:tcPr>
          <w:p w14:paraId="29D1D7F9"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r w:rsidRPr="00270E7D">
              <w:rPr>
                <w:rFonts w:ascii="Times New Roman" w:eastAsia="Times New Roman" w:hAnsi="Times New Roman" w:cs="Times New Roman"/>
                <w:sz w:val="20"/>
                <w:szCs w:val="20"/>
                <w:lang w:val="en-US"/>
              </w:rPr>
              <w:t>Extremadamente probable</w:t>
            </w:r>
          </w:p>
        </w:tc>
      </w:tr>
      <w:tr w:rsidR="00270E7D" w:rsidRPr="00270E7D" w14:paraId="1CBE8DA3" w14:textId="77777777" w:rsidTr="00A25753">
        <w:trPr>
          <w:trHeight w:val="264"/>
        </w:trPr>
        <w:tc>
          <w:tcPr>
            <w:tcW w:w="1872" w:type="dxa"/>
            <w:tcBorders>
              <w:top w:val="nil"/>
              <w:left w:val="nil"/>
              <w:bottom w:val="nil"/>
              <w:right w:val="nil"/>
            </w:tcBorders>
            <w:shd w:val="clear" w:color="auto" w:fill="auto"/>
            <w:noWrap/>
            <w:vAlign w:val="center"/>
            <w:hideMark/>
          </w:tcPr>
          <w:p w14:paraId="16F0BE7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748" w:type="dxa"/>
            <w:tcBorders>
              <w:top w:val="nil"/>
              <w:left w:val="nil"/>
              <w:bottom w:val="nil"/>
              <w:right w:val="nil"/>
            </w:tcBorders>
            <w:shd w:val="clear" w:color="auto" w:fill="auto"/>
            <w:noWrap/>
            <w:vAlign w:val="center"/>
            <w:hideMark/>
          </w:tcPr>
          <w:p w14:paraId="2CC7B811"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7331" w:type="dxa"/>
            <w:gridSpan w:val="5"/>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4ED400B"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Probabilidad</w:t>
            </w:r>
          </w:p>
        </w:tc>
      </w:tr>
      <w:tr w:rsidR="00270E7D" w:rsidRPr="00270E7D" w14:paraId="4AF6F64C" w14:textId="77777777" w:rsidTr="00A25753">
        <w:trPr>
          <w:trHeight w:val="264"/>
        </w:trPr>
        <w:tc>
          <w:tcPr>
            <w:tcW w:w="1872" w:type="dxa"/>
            <w:tcBorders>
              <w:top w:val="nil"/>
              <w:left w:val="nil"/>
              <w:bottom w:val="nil"/>
              <w:right w:val="nil"/>
            </w:tcBorders>
            <w:shd w:val="clear" w:color="auto" w:fill="auto"/>
            <w:noWrap/>
            <w:vAlign w:val="center"/>
            <w:hideMark/>
          </w:tcPr>
          <w:p w14:paraId="554C5D10"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748" w:type="dxa"/>
            <w:tcBorders>
              <w:top w:val="nil"/>
              <w:left w:val="nil"/>
              <w:bottom w:val="nil"/>
              <w:right w:val="nil"/>
            </w:tcBorders>
            <w:shd w:val="clear" w:color="auto" w:fill="auto"/>
            <w:noWrap/>
            <w:vAlign w:val="center"/>
            <w:hideMark/>
          </w:tcPr>
          <w:p w14:paraId="6D9B0727"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6F6E42EC"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740A5D5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4CAB5A9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64C0706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45A44BA6"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r w:rsidR="00270E7D" w:rsidRPr="00270E7D" w14:paraId="390DD349" w14:textId="77777777" w:rsidTr="00A25753">
        <w:trPr>
          <w:trHeight w:val="264"/>
        </w:trPr>
        <w:tc>
          <w:tcPr>
            <w:tcW w:w="1872" w:type="dxa"/>
            <w:tcBorders>
              <w:top w:val="nil"/>
              <w:left w:val="nil"/>
              <w:bottom w:val="nil"/>
              <w:right w:val="nil"/>
            </w:tcBorders>
            <w:shd w:val="clear" w:color="auto" w:fill="auto"/>
            <w:noWrap/>
            <w:vAlign w:val="center"/>
            <w:hideMark/>
          </w:tcPr>
          <w:p w14:paraId="7F539706"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748" w:type="dxa"/>
            <w:tcBorders>
              <w:top w:val="nil"/>
              <w:left w:val="nil"/>
              <w:bottom w:val="nil"/>
              <w:right w:val="nil"/>
            </w:tcBorders>
            <w:shd w:val="clear" w:color="auto" w:fill="auto"/>
            <w:noWrap/>
            <w:vAlign w:val="center"/>
            <w:hideMark/>
          </w:tcPr>
          <w:p w14:paraId="44D5C414"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57D019B1"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657680C0"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0E3643B5"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52D03731"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18E234BC"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r w:rsidR="00270E7D" w:rsidRPr="00270E7D" w14:paraId="5A7E4F64" w14:textId="77777777" w:rsidTr="00A25753">
        <w:trPr>
          <w:trHeight w:val="264"/>
        </w:trPr>
        <w:tc>
          <w:tcPr>
            <w:tcW w:w="1872" w:type="dxa"/>
            <w:tcBorders>
              <w:top w:val="single" w:sz="4" w:space="0" w:color="BFBFBF"/>
              <w:left w:val="single" w:sz="4" w:space="0" w:color="BFBFBF"/>
              <w:bottom w:val="single" w:sz="4" w:space="0" w:color="BFBFBF"/>
              <w:right w:val="single" w:sz="4" w:space="0" w:color="BFBFBF"/>
            </w:tcBorders>
            <w:shd w:val="clear" w:color="000000" w:fill="C00000"/>
            <w:noWrap/>
            <w:vAlign w:val="center"/>
            <w:hideMark/>
          </w:tcPr>
          <w:p w14:paraId="626F59D4"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Alto</w:t>
            </w:r>
          </w:p>
        </w:tc>
        <w:tc>
          <w:tcPr>
            <w:tcW w:w="748" w:type="dxa"/>
            <w:tcBorders>
              <w:top w:val="single" w:sz="4" w:space="0" w:color="BFBFBF"/>
              <w:left w:val="nil"/>
              <w:bottom w:val="single" w:sz="4" w:space="0" w:color="BFBFBF"/>
              <w:right w:val="single" w:sz="4" w:space="0" w:color="BFBFBF"/>
            </w:tcBorders>
            <w:shd w:val="clear" w:color="auto" w:fill="auto"/>
            <w:noWrap/>
            <w:vAlign w:val="center"/>
            <w:hideMark/>
          </w:tcPr>
          <w:p w14:paraId="64D610B3" w14:textId="308CED74"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 xml:space="preserve">12 </w:t>
            </w:r>
            <w:r w:rsidR="00504E9C">
              <w:rPr>
                <w:rFonts w:ascii="Times New Roman" w:eastAsia="Times New Roman" w:hAnsi="Times New Roman" w:cs="Times New Roman"/>
                <w:b/>
                <w:bCs/>
                <w:sz w:val="20"/>
                <w:szCs w:val="20"/>
                <w:lang w:val="en-US"/>
              </w:rPr>
              <w:t>–</w:t>
            </w:r>
            <w:r w:rsidRPr="00270E7D">
              <w:rPr>
                <w:rFonts w:ascii="Times New Roman" w:eastAsia="Times New Roman" w:hAnsi="Times New Roman" w:cs="Times New Roman"/>
                <w:b/>
                <w:bCs/>
                <w:sz w:val="20"/>
                <w:szCs w:val="20"/>
                <w:lang w:val="en-US"/>
              </w:rPr>
              <w:t xml:space="preserve"> 25</w:t>
            </w:r>
          </w:p>
        </w:tc>
        <w:tc>
          <w:tcPr>
            <w:tcW w:w="1440" w:type="dxa"/>
            <w:tcBorders>
              <w:top w:val="nil"/>
              <w:left w:val="nil"/>
              <w:bottom w:val="nil"/>
              <w:right w:val="nil"/>
            </w:tcBorders>
            <w:shd w:val="clear" w:color="auto" w:fill="auto"/>
            <w:noWrap/>
            <w:vAlign w:val="center"/>
            <w:hideMark/>
          </w:tcPr>
          <w:p w14:paraId="034B9872"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440" w:type="dxa"/>
            <w:tcBorders>
              <w:top w:val="nil"/>
              <w:left w:val="nil"/>
              <w:bottom w:val="nil"/>
              <w:right w:val="nil"/>
            </w:tcBorders>
            <w:shd w:val="clear" w:color="auto" w:fill="auto"/>
            <w:noWrap/>
            <w:vAlign w:val="center"/>
            <w:hideMark/>
          </w:tcPr>
          <w:p w14:paraId="0623F2BB"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2C23B4F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70E17D8C"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159A460E"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r w:rsidR="00270E7D" w:rsidRPr="00270E7D" w14:paraId="19C8A4C9" w14:textId="77777777" w:rsidTr="00A25753">
        <w:trPr>
          <w:trHeight w:val="264"/>
        </w:trPr>
        <w:tc>
          <w:tcPr>
            <w:tcW w:w="1872" w:type="dxa"/>
            <w:tcBorders>
              <w:top w:val="nil"/>
              <w:left w:val="single" w:sz="4" w:space="0" w:color="BFBFBF"/>
              <w:bottom w:val="single" w:sz="4" w:space="0" w:color="BFBFBF"/>
              <w:right w:val="single" w:sz="4" w:space="0" w:color="BFBFBF"/>
            </w:tcBorders>
            <w:shd w:val="clear" w:color="000000" w:fill="FF9900"/>
            <w:noWrap/>
            <w:vAlign w:val="center"/>
            <w:hideMark/>
          </w:tcPr>
          <w:p w14:paraId="3AB89408"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Medio</w:t>
            </w:r>
          </w:p>
        </w:tc>
        <w:tc>
          <w:tcPr>
            <w:tcW w:w="748" w:type="dxa"/>
            <w:tcBorders>
              <w:top w:val="nil"/>
              <w:left w:val="nil"/>
              <w:bottom w:val="single" w:sz="4" w:space="0" w:color="BFBFBF"/>
              <w:right w:val="single" w:sz="4" w:space="0" w:color="BFBFBF"/>
            </w:tcBorders>
            <w:shd w:val="clear" w:color="auto" w:fill="auto"/>
            <w:noWrap/>
            <w:vAlign w:val="center"/>
            <w:hideMark/>
          </w:tcPr>
          <w:p w14:paraId="5613D58A"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6-10</w:t>
            </w:r>
          </w:p>
        </w:tc>
        <w:tc>
          <w:tcPr>
            <w:tcW w:w="1440" w:type="dxa"/>
            <w:tcBorders>
              <w:top w:val="nil"/>
              <w:left w:val="nil"/>
              <w:bottom w:val="nil"/>
              <w:right w:val="nil"/>
            </w:tcBorders>
            <w:shd w:val="clear" w:color="auto" w:fill="auto"/>
            <w:noWrap/>
            <w:vAlign w:val="center"/>
            <w:hideMark/>
          </w:tcPr>
          <w:p w14:paraId="51F3F8C8"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440" w:type="dxa"/>
            <w:tcBorders>
              <w:top w:val="nil"/>
              <w:left w:val="nil"/>
              <w:bottom w:val="nil"/>
              <w:right w:val="nil"/>
            </w:tcBorders>
            <w:shd w:val="clear" w:color="auto" w:fill="auto"/>
            <w:noWrap/>
            <w:vAlign w:val="center"/>
            <w:hideMark/>
          </w:tcPr>
          <w:p w14:paraId="179BEED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5426944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67146B3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156333D8"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r w:rsidR="00270E7D" w:rsidRPr="00270E7D" w14:paraId="6D0348F4" w14:textId="77777777" w:rsidTr="00A25753">
        <w:trPr>
          <w:trHeight w:val="264"/>
        </w:trPr>
        <w:tc>
          <w:tcPr>
            <w:tcW w:w="1872" w:type="dxa"/>
            <w:tcBorders>
              <w:top w:val="nil"/>
              <w:left w:val="single" w:sz="4" w:space="0" w:color="BFBFBF"/>
              <w:bottom w:val="single" w:sz="4" w:space="0" w:color="BFBFBF"/>
              <w:right w:val="single" w:sz="4" w:space="0" w:color="BFBFBF"/>
            </w:tcBorders>
            <w:shd w:val="clear" w:color="000000" w:fill="3B8741"/>
            <w:noWrap/>
            <w:vAlign w:val="center"/>
            <w:hideMark/>
          </w:tcPr>
          <w:p w14:paraId="41667927" w14:textId="77777777" w:rsidR="00270E7D" w:rsidRPr="00270E7D" w:rsidRDefault="00270E7D" w:rsidP="00A25753">
            <w:pPr>
              <w:spacing w:after="0" w:line="240" w:lineRule="auto"/>
              <w:ind w:firstLine="0"/>
              <w:jc w:val="left"/>
              <w:rPr>
                <w:rFonts w:ascii="Times New Roman" w:eastAsia="Times New Roman" w:hAnsi="Times New Roman" w:cs="Times New Roman"/>
                <w:b/>
                <w:bCs/>
                <w:color w:val="FFFFFF"/>
                <w:sz w:val="20"/>
                <w:szCs w:val="20"/>
                <w:lang w:val="en-US"/>
              </w:rPr>
            </w:pPr>
            <w:r w:rsidRPr="00270E7D">
              <w:rPr>
                <w:rFonts w:ascii="Times New Roman" w:eastAsia="Times New Roman" w:hAnsi="Times New Roman" w:cs="Times New Roman"/>
                <w:b/>
                <w:bCs/>
                <w:color w:val="FFFFFF"/>
                <w:sz w:val="20"/>
                <w:szCs w:val="20"/>
                <w:lang w:val="en-US"/>
              </w:rPr>
              <w:t>Bajo</w:t>
            </w:r>
          </w:p>
        </w:tc>
        <w:tc>
          <w:tcPr>
            <w:tcW w:w="748" w:type="dxa"/>
            <w:tcBorders>
              <w:top w:val="nil"/>
              <w:left w:val="nil"/>
              <w:bottom w:val="single" w:sz="4" w:space="0" w:color="BFBFBF"/>
              <w:right w:val="single" w:sz="4" w:space="0" w:color="BFBFBF"/>
            </w:tcBorders>
            <w:shd w:val="clear" w:color="auto" w:fill="auto"/>
            <w:noWrap/>
            <w:vAlign w:val="center"/>
            <w:hideMark/>
          </w:tcPr>
          <w:p w14:paraId="1342A79C"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r w:rsidRPr="00270E7D">
              <w:rPr>
                <w:rFonts w:ascii="Times New Roman" w:eastAsia="Times New Roman" w:hAnsi="Times New Roman" w:cs="Times New Roman"/>
                <w:b/>
                <w:bCs/>
                <w:sz w:val="20"/>
                <w:szCs w:val="20"/>
                <w:lang w:val="en-US"/>
              </w:rPr>
              <w:t>1-5</w:t>
            </w:r>
          </w:p>
        </w:tc>
        <w:tc>
          <w:tcPr>
            <w:tcW w:w="1440" w:type="dxa"/>
            <w:tcBorders>
              <w:top w:val="nil"/>
              <w:left w:val="nil"/>
              <w:bottom w:val="nil"/>
              <w:right w:val="nil"/>
            </w:tcBorders>
            <w:shd w:val="clear" w:color="auto" w:fill="auto"/>
            <w:noWrap/>
            <w:vAlign w:val="center"/>
            <w:hideMark/>
          </w:tcPr>
          <w:p w14:paraId="7F24C85C" w14:textId="77777777" w:rsidR="00270E7D" w:rsidRPr="00270E7D" w:rsidRDefault="00270E7D" w:rsidP="00A25753">
            <w:pPr>
              <w:spacing w:after="0" w:line="240" w:lineRule="auto"/>
              <w:ind w:firstLine="0"/>
              <w:jc w:val="left"/>
              <w:rPr>
                <w:rFonts w:ascii="Times New Roman" w:eastAsia="Times New Roman" w:hAnsi="Times New Roman" w:cs="Times New Roman"/>
                <w:b/>
                <w:bCs/>
                <w:sz w:val="20"/>
                <w:szCs w:val="20"/>
                <w:lang w:val="en-US"/>
              </w:rPr>
            </w:pPr>
          </w:p>
        </w:tc>
        <w:tc>
          <w:tcPr>
            <w:tcW w:w="1440" w:type="dxa"/>
            <w:tcBorders>
              <w:top w:val="nil"/>
              <w:left w:val="nil"/>
              <w:bottom w:val="nil"/>
              <w:right w:val="nil"/>
            </w:tcBorders>
            <w:shd w:val="clear" w:color="auto" w:fill="auto"/>
            <w:noWrap/>
            <w:vAlign w:val="center"/>
            <w:hideMark/>
          </w:tcPr>
          <w:p w14:paraId="41277692"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21FC9057"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440" w:type="dxa"/>
            <w:tcBorders>
              <w:top w:val="nil"/>
              <w:left w:val="nil"/>
              <w:bottom w:val="nil"/>
              <w:right w:val="nil"/>
            </w:tcBorders>
            <w:shd w:val="clear" w:color="auto" w:fill="auto"/>
            <w:noWrap/>
            <w:vAlign w:val="center"/>
            <w:hideMark/>
          </w:tcPr>
          <w:p w14:paraId="713A1027"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c>
          <w:tcPr>
            <w:tcW w:w="1571" w:type="dxa"/>
            <w:tcBorders>
              <w:top w:val="nil"/>
              <w:left w:val="nil"/>
              <w:bottom w:val="nil"/>
              <w:right w:val="nil"/>
            </w:tcBorders>
            <w:shd w:val="clear" w:color="auto" w:fill="auto"/>
            <w:noWrap/>
            <w:vAlign w:val="center"/>
            <w:hideMark/>
          </w:tcPr>
          <w:p w14:paraId="5B8A8AFF" w14:textId="77777777" w:rsidR="00270E7D" w:rsidRPr="00270E7D" w:rsidRDefault="00270E7D" w:rsidP="00A25753">
            <w:pPr>
              <w:spacing w:after="0" w:line="240" w:lineRule="auto"/>
              <w:ind w:firstLine="0"/>
              <w:jc w:val="left"/>
              <w:rPr>
                <w:rFonts w:ascii="Times New Roman" w:eastAsia="Times New Roman" w:hAnsi="Times New Roman" w:cs="Times New Roman"/>
                <w:sz w:val="20"/>
                <w:szCs w:val="20"/>
                <w:lang w:val="en-US"/>
              </w:rPr>
            </w:pPr>
          </w:p>
        </w:tc>
      </w:tr>
    </w:tbl>
    <w:p w14:paraId="4FAFB688" w14:textId="77777777" w:rsidR="004040BA" w:rsidRDefault="004040BA" w:rsidP="004040BA">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32129D32" w14:textId="77777777" w:rsidR="00270E7D" w:rsidRPr="00270E7D" w:rsidRDefault="00270E7D" w:rsidP="00270E7D">
      <w:pPr>
        <w:spacing w:after="0"/>
        <w:ind w:firstLine="0"/>
        <w:rPr>
          <w:rFonts w:ascii="Times New Roman" w:eastAsia="Times New Roman" w:hAnsi="Times New Roman" w:cs="Times New Roman"/>
          <w:b/>
          <w:bCs/>
          <w:sz w:val="24"/>
          <w:szCs w:val="24"/>
        </w:rPr>
      </w:pPr>
    </w:p>
    <w:p w14:paraId="1C7A5AC6" w14:textId="77777777" w:rsidR="00E757C4" w:rsidRPr="00BF15A5" w:rsidRDefault="00E757C4" w:rsidP="00FE261D">
      <w:pPr>
        <w:ind w:firstLine="0"/>
        <w:rPr>
          <w:rFonts w:ascii="Times New Roman" w:hAnsi="Times New Roman" w:cs="Times New Roman"/>
          <w:sz w:val="20"/>
          <w:szCs w:val="20"/>
        </w:rPr>
      </w:pPr>
    </w:p>
    <w:p w14:paraId="2E1CEA7C" w14:textId="77777777" w:rsidR="00EC0BA9" w:rsidRPr="00BF15A5" w:rsidRDefault="00EC0BA9" w:rsidP="00EC0BA9">
      <w:pPr>
        <w:spacing w:line="240" w:lineRule="auto"/>
        <w:rPr>
          <w:rFonts w:ascii="Times New Roman" w:hAnsi="Times New Roman" w:cs="Times New Roman"/>
          <w:sz w:val="20"/>
          <w:szCs w:val="20"/>
        </w:rPr>
      </w:pPr>
    </w:p>
    <w:p w14:paraId="4884CE99" w14:textId="3C1844DD" w:rsidR="00C85B2F" w:rsidRPr="00BF15A5" w:rsidRDefault="00C85B2F" w:rsidP="00F206B4">
      <w:pPr>
        <w:pStyle w:val="Ttulo2"/>
        <w:numPr>
          <w:ilvl w:val="1"/>
          <w:numId w:val="36"/>
        </w:numPr>
        <w:rPr>
          <w:rFonts w:cs="Times New Roman"/>
        </w:rPr>
      </w:pPr>
      <w:bookmarkStart w:id="295" w:name="_Toc166617676"/>
      <w:r w:rsidRPr="00BF15A5">
        <w:rPr>
          <w:rFonts w:cs="Times New Roman"/>
        </w:rPr>
        <w:t>CRONOGRAMA DE IMPLEMENTACIÓN Y PRESUPUESTO</w:t>
      </w:r>
      <w:bookmarkEnd w:id="289"/>
      <w:bookmarkEnd w:id="295"/>
    </w:p>
    <w:p w14:paraId="1F30A211" w14:textId="517B5C93" w:rsidR="00EB1096" w:rsidRPr="00EB1096" w:rsidRDefault="00EB1096" w:rsidP="00EB1096">
      <w:pPr>
        <w:pStyle w:val="Ttulo3"/>
      </w:pPr>
      <w:bookmarkStart w:id="296" w:name="_Toc166617677"/>
      <w:r>
        <w:t xml:space="preserve">6.6.1 </w:t>
      </w:r>
      <w:r w:rsidR="00AE7C05" w:rsidRPr="00BF15A5">
        <w:t>CRONOGRAMA</w:t>
      </w:r>
      <w:bookmarkEnd w:id="296"/>
    </w:p>
    <w:p w14:paraId="2B5BA8DA" w14:textId="77777777" w:rsidR="003102FC" w:rsidRPr="003102FC" w:rsidRDefault="003102FC" w:rsidP="00005D1B">
      <w:pPr>
        <w:pStyle w:val="TextoPrincipal"/>
        <w:spacing w:line="360" w:lineRule="auto"/>
        <w:ind w:firstLine="709"/>
      </w:pPr>
      <w:r w:rsidRPr="003102FC">
        <w:t>El Cronograma fue desarrollado mediante la herramienta informática de MS Project, realizando los siguientes pasos:</w:t>
      </w:r>
    </w:p>
    <w:p w14:paraId="766986F6" w14:textId="77777777" w:rsidR="003102FC" w:rsidRPr="003102FC" w:rsidRDefault="003102FC" w:rsidP="00F206B4">
      <w:pPr>
        <w:pStyle w:val="TextoPrincipal"/>
        <w:numPr>
          <w:ilvl w:val="0"/>
          <w:numId w:val="24"/>
        </w:numPr>
        <w:spacing w:line="360" w:lineRule="auto"/>
      </w:pPr>
      <w:r w:rsidRPr="003102FC">
        <w:t>Primero se exportó los entregables del proyecto.</w:t>
      </w:r>
    </w:p>
    <w:p w14:paraId="496B8E6B" w14:textId="77777777" w:rsidR="003102FC" w:rsidRPr="003102FC" w:rsidRDefault="003102FC" w:rsidP="00F206B4">
      <w:pPr>
        <w:pStyle w:val="TextoPrincipal"/>
        <w:numPr>
          <w:ilvl w:val="0"/>
          <w:numId w:val="24"/>
        </w:numPr>
        <w:spacing w:line="360" w:lineRule="auto"/>
      </w:pPr>
      <w:r w:rsidRPr="003102FC">
        <w:t>Luego se ingresó las actividades de los entregables del proyecto.</w:t>
      </w:r>
    </w:p>
    <w:p w14:paraId="3E436CDF" w14:textId="77777777" w:rsidR="003102FC" w:rsidRPr="003102FC" w:rsidRDefault="003102FC" w:rsidP="00F206B4">
      <w:pPr>
        <w:pStyle w:val="TextoPrincipal"/>
        <w:numPr>
          <w:ilvl w:val="0"/>
          <w:numId w:val="24"/>
        </w:numPr>
        <w:spacing w:line="360" w:lineRule="auto"/>
      </w:pPr>
      <w:r w:rsidRPr="003102FC">
        <w:t xml:space="preserve">Seguidamente se definió el calendario del proyecto en días hábiles (lunes a viernes). </w:t>
      </w:r>
    </w:p>
    <w:p w14:paraId="3BB48439" w14:textId="77777777" w:rsidR="003102FC" w:rsidRPr="003102FC" w:rsidRDefault="003102FC" w:rsidP="00F206B4">
      <w:pPr>
        <w:pStyle w:val="TextoPrincipal"/>
        <w:numPr>
          <w:ilvl w:val="0"/>
          <w:numId w:val="24"/>
        </w:numPr>
        <w:spacing w:line="360" w:lineRule="auto"/>
      </w:pPr>
      <w:r w:rsidRPr="003102FC">
        <w:t xml:space="preserve">Posteriormente se realizó la estimación de la duración de cada actividad. </w:t>
      </w:r>
    </w:p>
    <w:p w14:paraId="1741570D" w14:textId="77777777" w:rsidR="003102FC" w:rsidRPr="003102FC" w:rsidRDefault="003102FC" w:rsidP="00F206B4">
      <w:pPr>
        <w:pStyle w:val="TextoPrincipal"/>
        <w:numPr>
          <w:ilvl w:val="0"/>
          <w:numId w:val="24"/>
        </w:numPr>
        <w:spacing w:line="360" w:lineRule="auto"/>
      </w:pPr>
      <w:r w:rsidRPr="003102FC">
        <w:t>Por último, se realizó la vinculación de cada actividad con su predecesora.</w:t>
      </w:r>
    </w:p>
    <w:p w14:paraId="40B5471E" w14:textId="77777777" w:rsidR="003102FC" w:rsidRPr="003102FC" w:rsidRDefault="003102FC" w:rsidP="00891480">
      <w:pPr>
        <w:pStyle w:val="TextoPrincipal"/>
        <w:spacing w:line="360" w:lineRule="auto"/>
        <w:ind w:firstLine="567"/>
      </w:pPr>
      <w:r w:rsidRPr="003102FC">
        <w:t>A continuación, se presenta la siguiente tabla en la cual se ilustra las actividades de cada uno de los entregables, así como su duración, fecha fin y actividad predecesora.</w:t>
      </w:r>
    </w:p>
    <w:p w14:paraId="057628FD" w14:textId="554F9943" w:rsidR="003102FC" w:rsidRPr="003102FC" w:rsidRDefault="00FE261D" w:rsidP="00FE261D">
      <w:pPr>
        <w:pStyle w:val="Descripcin"/>
        <w:ind w:firstLine="0"/>
        <w:jc w:val="left"/>
        <w:rPr>
          <w:rFonts w:ascii="Times New Roman" w:hAnsi="Times New Roman" w:cs="Times New Roman"/>
          <w:b/>
          <w:bCs/>
          <w:i w:val="0"/>
          <w:iCs w:val="0"/>
          <w:sz w:val="24"/>
          <w:szCs w:val="24"/>
        </w:rPr>
      </w:pPr>
      <w:bookmarkStart w:id="297" w:name="_Toc113643489"/>
      <w:bookmarkStart w:id="298" w:name="_Toc114792903"/>
      <w:bookmarkStart w:id="299" w:name="_Toc166617703"/>
      <w:r w:rsidRPr="00FE261D">
        <w:rPr>
          <w:rFonts w:ascii="Times New Roman" w:hAnsi="Times New Roman" w:cs="Times New Roman"/>
          <w:b/>
          <w:bCs/>
          <w:i w:val="0"/>
          <w:iCs w:val="0"/>
          <w:color w:val="auto"/>
          <w:sz w:val="24"/>
          <w:szCs w:val="24"/>
        </w:rPr>
        <w:t xml:space="preserve">Tabla </w:t>
      </w:r>
      <w:r w:rsidRPr="00FE261D">
        <w:rPr>
          <w:rFonts w:ascii="Times New Roman" w:hAnsi="Times New Roman" w:cs="Times New Roman"/>
          <w:b/>
          <w:bCs/>
          <w:i w:val="0"/>
          <w:iCs w:val="0"/>
          <w:color w:val="auto"/>
          <w:sz w:val="24"/>
          <w:szCs w:val="24"/>
        </w:rPr>
        <w:fldChar w:fldCharType="begin"/>
      </w:r>
      <w:r w:rsidRPr="00FE261D">
        <w:rPr>
          <w:rFonts w:ascii="Times New Roman" w:hAnsi="Times New Roman" w:cs="Times New Roman"/>
          <w:b/>
          <w:bCs/>
          <w:i w:val="0"/>
          <w:iCs w:val="0"/>
          <w:color w:val="auto"/>
          <w:sz w:val="24"/>
          <w:szCs w:val="24"/>
        </w:rPr>
        <w:instrText xml:space="preserve"> SEQ Tabla \* ARABIC </w:instrText>
      </w:r>
      <w:r w:rsidRPr="00FE261D">
        <w:rPr>
          <w:rFonts w:ascii="Times New Roman" w:hAnsi="Times New Roman" w:cs="Times New Roman"/>
          <w:b/>
          <w:bCs/>
          <w:i w:val="0"/>
          <w:iCs w:val="0"/>
          <w:color w:val="auto"/>
          <w:sz w:val="24"/>
          <w:szCs w:val="24"/>
        </w:rPr>
        <w:fldChar w:fldCharType="separate"/>
      </w:r>
      <w:r w:rsidR="004F6696">
        <w:rPr>
          <w:rFonts w:ascii="Times New Roman" w:hAnsi="Times New Roman" w:cs="Times New Roman"/>
          <w:b/>
          <w:bCs/>
          <w:i w:val="0"/>
          <w:iCs w:val="0"/>
          <w:noProof/>
          <w:color w:val="auto"/>
          <w:sz w:val="24"/>
          <w:szCs w:val="24"/>
        </w:rPr>
        <w:t>21</w:t>
      </w:r>
      <w:r w:rsidRPr="00FE261D">
        <w:rPr>
          <w:rFonts w:ascii="Times New Roman" w:hAnsi="Times New Roman" w:cs="Times New Roman"/>
          <w:b/>
          <w:bCs/>
          <w:i w:val="0"/>
          <w:iCs w:val="0"/>
          <w:color w:val="auto"/>
          <w:sz w:val="24"/>
          <w:szCs w:val="24"/>
        </w:rPr>
        <w:fldChar w:fldCharType="end"/>
      </w:r>
      <w:r w:rsidRPr="00FE261D">
        <w:rPr>
          <w:rFonts w:ascii="Times New Roman" w:hAnsi="Times New Roman" w:cs="Times New Roman"/>
          <w:b/>
          <w:bCs/>
          <w:i w:val="0"/>
          <w:iCs w:val="0"/>
          <w:color w:val="auto"/>
          <w:sz w:val="24"/>
          <w:szCs w:val="24"/>
        </w:rPr>
        <w:t xml:space="preserve">. </w:t>
      </w:r>
      <w:r w:rsidR="003102FC" w:rsidRPr="003102FC">
        <w:rPr>
          <w:rFonts w:ascii="Times New Roman" w:hAnsi="Times New Roman" w:cs="Times New Roman"/>
          <w:b/>
          <w:bCs/>
          <w:i w:val="0"/>
          <w:iCs w:val="0"/>
          <w:color w:val="auto"/>
          <w:sz w:val="24"/>
          <w:szCs w:val="24"/>
        </w:rPr>
        <w:t>Actividades del proyecto</w:t>
      </w:r>
      <w:bookmarkEnd w:id="297"/>
      <w:r w:rsidR="003102FC" w:rsidRPr="003102FC">
        <w:rPr>
          <w:rFonts w:ascii="Times New Roman" w:hAnsi="Times New Roman" w:cs="Times New Roman"/>
          <w:b/>
          <w:bCs/>
          <w:i w:val="0"/>
          <w:iCs w:val="0"/>
          <w:color w:val="auto"/>
          <w:sz w:val="24"/>
          <w:szCs w:val="24"/>
        </w:rPr>
        <w:t xml:space="preserve"> (en días hábiles)</w:t>
      </w:r>
      <w:bookmarkEnd w:id="298"/>
      <w:bookmarkEnd w:id="299"/>
    </w:p>
    <w:tbl>
      <w:tblPr>
        <w:tblW w:w="0" w:type="auto"/>
        <w:tblBorders>
          <w:top w:val="single" w:sz="4" w:space="0" w:color="B1BBCC"/>
          <w:left w:val="single" w:sz="4" w:space="0" w:color="B1BBCC"/>
          <w:bottom w:val="single" w:sz="4" w:space="0" w:color="B1BBCC"/>
          <w:right w:val="single" w:sz="4" w:space="0" w:color="B1BBCC"/>
        </w:tblBorders>
        <w:tblCellMar>
          <w:top w:w="10" w:type="dxa"/>
          <w:left w:w="10" w:type="dxa"/>
          <w:bottom w:w="10" w:type="dxa"/>
          <w:right w:w="10" w:type="dxa"/>
        </w:tblCellMar>
        <w:tblLook w:val="04A0" w:firstRow="1" w:lastRow="0" w:firstColumn="1" w:lastColumn="0" w:noHBand="0" w:noVBand="1"/>
      </w:tblPr>
      <w:tblGrid>
        <w:gridCol w:w="2232"/>
        <w:gridCol w:w="1133"/>
        <w:gridCol w:w="1236"/>
        <w:gridCol w:w="1248"/>
        <w:gridCol w:w="1548"/>
      </w:tblGrid>
      <w:tr w:rsidR="00960DBF" w:rsidRPr="00960DBF" w14:paraId="10025EF3" w14:textId="77777777" w:rsidTr="00193ACD">
        <w:trPr>
          <w:tblHeader/>
        </w:trPr>
        <w:tc>
          <w:tcPr>
            <w:tcW w:w="2232"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3CE03476" w14:textId="77777777" w:rsidR="00960DBF" w:rsidRPr="00960DBF" w:rsidRDefault="00960DBF" w:rsidP="00960DBF">
            <w:pPr>
              <w:spacing w:after="0" w:line="240" w:lineRule="auto"/>
              <w:ind w:firstLine="0"/>
              <w:jc w:val="left"/>
              <w:rPr>
                <w:rFonts w:ascii="Segoe UI" w:eastAsia="Times New Roman" w:hAnsi="Segoe UI" w:cs="Segoe UI"/>
                <w:sz w:val="18"/>
                <w:szCs w:val="18"/>
                <w:lang w:val="es-419" w:eastAsia="es-419"/>
              </w:rPr>
            </w:pPr>
            <w:r w:rsidRPr="00960DBF">
              <w:rPr>
                <w:rFonts w:ascii="Segoe UI" w:eastAsia="Times New Roman" w:hAnsi="Segoe UI" w:cs="Segoe UI"/>
                <w:color w:val="363636"/>
                <w:sz w:val="18"/>
                <w:szCs w:val="18"/>
                <w:shd w:val="clear" w:color="auto" w:fill="DFE3E8"/>
                <w:lang w:val="es-419" w:eastAsia="es-419"/>
              </w:rPr>
              <w:t>Nombre de tarea</w:t>
            </w:r>
          </w:p>
        </w:tc>
        <w:tc>
          <w:tcPr>
            <w:tcW w:w="1133"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0496BF6" w14:textId="77777777" w:rsidR="00960DBF" w:rsidRPr="00960DBF" w:rsidRDefault="00960DBF" w:rsidP="00960DBF">
            <w:pPr>
              <w:spacing w:after="0" w:line="240" w:lineRule="auto"/>
              <w:ind w:firstLine="0"/>
              <w:jc w:val="left"/>
              <w:rPr>
                <w:rFonts w:ascii="Segoe UI" w:eastAsia="Times New Roman" w:hAnsi="Segoe UI" w:cs="Segoe UI"/>
                <w:sz w:val="18"/>
                <w:szCs w:val="18"/>
                <w:lang w:val="es-419" w:eastAsia="es-419"/>
              </w:rPr>
            </w:pPr>
            <w:r w:rsidRPr="00960DBF">
              <w:rPr>
                <w:rFonts w:ascii="Segoe UI" w:eastAsia="Times New Roman" w:hAnsi="Segoe UI" w:cs="Segoe UI"/>
                <w:color w:val="363636"/>
                <w:sz w:val="18"/>
                <w:szCs w:val="18"/>
                <w:shd w:val="clear" w:color="auto" w:fill="DFE3E8"/>
                <w:lang w:val="es-419" w:eastAsia="es-419"/>
              </w:rPr>
              <w:t>Duración</w:t>
            </w:r>
          </w:p>
        </w:tc>
        <w:tc>
          <w:tcPr>
            <w:tcW w:w="1236"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BBF6EB9" w14:textId="77777777" w:rsidR="00960DBF" w:rsidRPr="00960DBF" w:rsidRDefault="00960DBF" w:rsidP="00960DBF">
            <w:pPr>
              <w:spacing w:after="0" w:line="240" w:lineRule="auto"/>
              <w:ind w:firstLine="0"/>
              <w:jc w:val="left"/>
              <w:rPr>
                <w:rFonts w:ascii="Segoe UI" w:eastAsia="Times New Roman" w:hAnsi="Segoe UI" w:cs="Segoe UI"/>
                <w:sz w:val="18"/>
                <w:szCs w:val="18"/>
                <w:lang w:val="es-419" w:eastAsia="es-419"/>
              </w:rPr>
            </w:pPr>
            <w:r w:rsidRPr="00960DBF">
              <w:rPr>
                <w:rFonts w:ascii="Segoe UI" w:eastAsia="Times New Roman" w:hAnsi="Segoe UI" w:cs="Segoe UI"/>
                <w:color w:val="363636"/>
                <w:sz w:val="18"/>
                <w:szCs w:val="18"/>
                <w:shd w:val="clear" w:color="auto" w:fill="DFE3E8"/>
                <w:lang w:val="es-419" w:eastAsia="es-419"/>
              </w:rPr>
              <w:t>Comienzo</w:t>
            </w:r>
          </w:p>
        </w:tc>
        <w:tc>
          <w:tcPr>
            <w:tcW w:w="1248"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A076516" w14:textId="77777777" w:rsidR="00960DBF" w:rsidRPr="00960DBF" w:rsidRDefault="00960DBF" w:rsidP="00960DBF">
            <w:pPr>
              <w:spacing w:after="0" w:line="240" w:lineRule="auto"/>
              <w:ind w:firstLine="0"/>
              <w:jc w:val="left"/>
              <w:rPr>
                <w:rFonts w:ascii="Segoe UI" w:eastAsia="Times New Roman" w:hAnsi="Segoe UI" w:cs="Segoe UI"/>
                <w:sz w:val="18"/>
                <w:szCs w:val="18"/>
                <w:lang w:val="es-419" w:eastAsia="es-419"/>
              </w:rPr>
            </w:pPr>
            <w:r w:rsidRPr="00960DBF">
              <w:rPr>
                <w:rFonts w:ascii="Segoe UI" w:eastAsia="Times New Roman" w:hAnsi="Segoe UI" w:cs="Segoe UI"/>
                <w:color w:val="363636"/>
                <w:sz w:val="18"/>
                <w:szCs w:val="18"/>
                <w:shd w:val="clear" w:color="auto" w:fill="DFE3E8"/>
                <w:lang w:val="es-419" w:eastAsia="es-419"/>
              </w:rPr>
              <w:t>Fin</w:t>
            </w:r>
          </w:p>
        </w:tc>
        <w:tc>
          <w:tcPr>
            <w:tcW w:w="1548"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8BDAF7F" w14:textId="77777777" w:rsidR="00960DBF" w:rsidRPr="00960DBF" w:rsidRDefault="00960DBF" w:rsidP="00960DBF">
            <w:pPr>
              <w:spacing w:after="0" w:line="240" w:lineRule="auto"/>
              <w:ind w:firstLine="0"/>
              <w:jc w:val="left"/>
              <w:rPr>
                <w:rFonts w:ascii="Segoe UI" w:eastAsia="Times New Roman" w:hAnsi="Segoe UI" w:cs="Segoe UI"/>
                <w:sz w:val="18"/>
                <w:szCs w:val="18"/>
                <w:lang w:val="es-419" w:eastAsia="es-419"/>
              </w:rPr>
            </w:pPr>
            <w:r w:rsidRPr="00960DBF">
              <w:rPr>
                <w:rFonts w:ascii="Segoe UI" w:eastAsia="Times New Roman" w:hAnsi="Segoe UI" w:cs="Segoe UI"/>
                <w:color w:val="363636"/>
                <w:sz w:val="18"/>
                <w:szCs w:val="18"/>
                <w:shd w:val="clear" w:color="auto" w:fill="DFE3E8"/>
                <w:lang w:val="es-419" w:eastAsia="es-419"/>
              </w:rPr>
              <w:t>Predecesoras</w:t>
            </w:r>
          </w:p>
        </w:tc>
      </w:tr>
      <w:tr w:rsidR="00960DBF" w:rsidRPr="00960DBF" w14:paraId="5F28E73F" w14:textId="77777777" w:rsidTr="00193ACD">
        <w:trPr>
          <w:tblHeader/>
        </w:trPr>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01528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Implementación de propuesta para ampliar cobertura y mejorar la calidad en el servicio de Telemedicina</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BC75B4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75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06B8D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EF0E5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mar 6/8/24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0501F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1A27B4C0"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3C548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Inicio de proyecto</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8835D1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970EF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265B9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lun 8/4/24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93C63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1BAB7DA4"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4DE6E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Implementación de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9F9B0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44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10C6D4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CA564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mar 18/6/24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5CAED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73FA0DD7"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FFBDC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Determinación de las tecnologías a utiliza</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1FE31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57CFD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CDF0F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jue 11/4/24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A2A0A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2</w:t>
            </w:r>
          </w:p>
        </w:tc>
      </w:tr>
      <w:tr w:rsidR="00960DBF" w:rsidRPr="00960DBF" w14:paraId="0F9E5071"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F1F5E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Hardware</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728D7C"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 día</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AA923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B8C68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9/4/24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A46AB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2A0FF80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80A96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Software</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EEAA8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 día</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107BF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9/4/24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71AAA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10/4/24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AC60F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5</w:t>
            </w:r>
          </w:p>
        </w:tc>
      </w:tr>
      <w:tr w:rsidR="00960DBF" w:rsidRPr="00960DBF" w14:paraId="4F8DDAA3"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AC309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Redes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D1EDB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 día</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99A14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11/4/24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DCC2CA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12/4/24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D9EE0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6</w:t>
            </w:r>
          </w:p>
        </w:tc>
      </w:tr>
      <w:tr w:rsidR="00960DBF" w:rsidRPr="00960DBF" w14:paraId="022F7215"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09735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Estimación de recursos.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9B699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2E7F2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vie 10/5/24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D1B97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mié 15/5/24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8C4D51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3E011CF4"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1383A5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Presupuesto</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24538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A612E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10/5/24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30EB9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16/5/24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CB8D8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23</w:t>
            </w:r>
          </w:p>
        </w:tc>
      </w:tr>
      <w:tr w:rsidR="00960DBF" w:rsidRPr="00960DBF" w14:paraId="63BCDE32"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C09D3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Adquisición de tecnologías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5C72B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14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A9BC9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mié 15/5/24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B5764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jue 6/6/24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865D7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139E7488"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FA50BF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C7E5F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14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CEA85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mié 15/5/24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1C3F5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jue 6/6/24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B68F2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8</w:t>
            </w:r>
          </w:p>
        </w:tc>
      </w:tr>
      <w:tr w:rsidR="00960DBF" w:rsidRPr="00960DBF" w14:paraId="3CFB2182"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E9431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Términos de Referencia</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FBEF62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F7517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16/5/24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FC839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23/5/24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51176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0BB3E52B"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414B5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Lanzamiento Licitación</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F3737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 día</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A24F1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24/5/24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BFEBA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lun 27/5/24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4C16E5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12</w:t>
            </w:r>
          </w:p>
        </w:tc>
      </w:tr>
      <w:tr w:rsidR="00960DBF" w:rsidRPr="00960DBF" w14:paraId="49CECC41"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6B4E0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Revisión Ofertas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9C5CB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9DEF4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lun 27/5/24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F29C3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30/5/24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5ECC4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13</w:t>
            </w:r>
          </w:p>
        </w:tc>
      </w:tr>
      <w:tr w:rsidR="00960DBF" w:rsidRPr="00960DBF" w14:paraId="21E941B3"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7EB00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Adjudicación</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03300C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FB10FF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30/5/24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BEF38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4/6/24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91C96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14</w:t>
            </w:r>
          </w:p>
        </w:tc>
      </w:tr>
      <w:tr w:rsidR="00960DBF" w:rsidRPr="00960DBF" w14:paraId="0DBD029A"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8A477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Contrato</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E49F7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C635A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5/6/24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F06167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7/6/24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98032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15</w:t>
            </w:r>
          </w:p>
        </w:tc>
      </w:tr>
      <w:tr w:rsidR="00960DBF" w:rsidRPr="00960DBF" w14:paraId="1E13B097"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1979D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Diseño del Menú del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648AF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341FB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28/5/24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B17E3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12/6/24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44739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24</w:t>
            </w:r>
          </w:p>
        </w:tc>
      </w:tr>
      <w:tr w:rsidR="00960DBF" w:rsidRPr="00960DBF" w14:paraId="4DD24781"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6A5BE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Configuración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55B9D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C6404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12/6/24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9B890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18/6/24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E3B63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17</w:t>
            </w:r>
          </w:p>
        </w:tc>
      </w:tr>
      <w:tr w:rsidR="00960DBF" w:rsidRPr="00960DBF" w14:paraId="56500E34"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0DEC7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Prueba Piloto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3476F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 día</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C4488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18/6/24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C20483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19/6/24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7FAE5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18</w:t>
            </w:r>
          </w:p>
        </w:tc>
      </w:tr>
      <w:tr w:rsidR="00960DBF" w:rsidRPr="00960DBF" w14:paraId="68C9D01D"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3DCF8F" w14:textId="620BB8CB"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w:t>
            </w:r>
            <w:r w:rsidR="00DA55A8">
              <w:rPr>
                <w:rFonts w:ascii="Calibri" w:eastAsia="Times New Roman" w:hAnsi="Calibri" w:cs="Calibri"/>
                <w:b/>
                <w:bCs/>
                <w:color w:val="000000"/>
                <w:lang w:val="es-419" w:eastAsia="es-419"/>
              </w:rPr>
              <w:t>R</w:t>
            </w:r>
            <w:r w:rsidR="00DA55A8" w:rsidRPr="00960DBF">
              <w:rPr>
                <w:rFonts w:ascii="Calibri" w:eastAsia="Times New Roman" w:hAnsi="Calibri" w:cs="Calibri"/>
                <w:b/>
                <w:bCs/>
                <w:color w:val="000000"/>
                <w:lang w:val="es-419" w:eastAsia="es-419"/>
              </w:rPr>
              <w:t>eingeniería</w:t>
            </w:r>
            <w:r w:rsidRPr="00960DBF">
              <w:rPr>
                <w:rFonts w:ascii="Calibri" w:eastAsia="Times New Roman" w:hAnsi="Calibri" w:cs="Calibri"/>
                <w:b/>
                <w:bCs/>
                <w:color w:val="000000"/>
                <w:lang w:val="es-419" w:eastAsia="es-419"/>
              </w:rPr>
              <w:t xml:space="preserve"> de procesos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5085A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30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24364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8/4/24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4411A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27/5/24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64DEF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187F3979"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41DF7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Levantamiento de procesos actuales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25FC5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4F87D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9/4/24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1A963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24/4/24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01EA1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w:t>
            </w:r>
          </w:p>
        </w:tc>
      </w:tr>
      <w:tr w:rsidR="00960DBF" w:rsidRPr="00960DBF" w14:paraId="5230301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CC8FC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Rediseño de procesos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B3ACD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20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F98F4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mar 23/4/24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F9E62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vie 24/5/24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FFB78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6AD843B3"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B3080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Procedimientos internos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48BF0C"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D637E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24/4/24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2A8AC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10/5/24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D1ADE8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21</w:t>
            </w:r>
          </w:p>
        </w:tc>
      </w:tr>
      <w:tr w:rsidR="00960DBF" w:rsidRPr="00960DBF" w14:paraId="7C28825A"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AA15A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Procedimientos IVR</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0C6EA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FE844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10/5/24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24FEF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28/5/24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572B6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23</w:t>
            </w:r>
          </w:p>
        </w:tc>
      </w:tr>
      <w:tr w:rsidR="00960DBF" w:rsidRPr="00960DBF" w14:paraId="79D6335D"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1DAD8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Implementación líneas 800 o 900</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97178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12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6F00D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vie 10/5/24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81288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mié 29/5/24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FFCA1C0"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6D4F60A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7D773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Adquisición de líneas 800 o 900</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53395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CBBFE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10/5/24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F8EFAE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28/5/24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3D64C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23</w:t>
            </w:r>
          </w:p>
        </w:tc>
      </w:tr>
      <w:tr w:rsidR="00960DBF" w:rsidRPr="00960DBF" w14:paraId="732D119E"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3CFD3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Configuración de líneas 800 o 900</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CB8A6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88DC8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28/5/24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80AB0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jue 30/5/24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2D83F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26</w:t>
            </w:r>
          </w:p>
        </w:tc>
      </w:tr>
      <w:tr w:rsidR="00960DBF" w:rsidRPr="00960DBF" w14:paraId="38E1FCFC"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09C7A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Herramientas de seguimiento y calidad.</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3CD87C"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20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49FB3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lun 27/5/24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366117"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mié 26/6/24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37847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136BC6A7"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B3200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Indicadores de calidad</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E03CCE"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896E4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28/5/24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58393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mar 4/6/24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196DB6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24</w:t>
            </w:r>
          </w:p>
        </w:tc>
      </w:tr>
      <w:tr w:rsidR="00960DBF" w:rsidRPr="00960DBF" w14:paraId="20BE159A"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B0AC0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Reportería de datos estadísticos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C4E9E4"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15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4DA163"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5/6/24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35351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28/6/24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E424E2F"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29</w:t>
            </w:r>
          </w:p>
        </w:tc>
      </w:tr>
      <w:tr w:rsidR="00960DBF" w:rsidRPr="00960DBF" w14:paraId="7005EFF5"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4F751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 xml:space="preserve">   Socialización de mejoras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4B930C"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25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552D32"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jue 27/6/24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B3982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b/>
                <w:bCs/>
                <w:color w:val="000000"/>
                <w:lang w:val="es-419" w:eastAsia="es-419"/>
              </w:rPr>
              <w:t>mar 6/8/24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DFEFF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p>
        </w:tc>
      </w:tr>
      <w:tr w:rsidR="00960DBF" w:rsidRPr="00960DBF" w14:paraId="5F053F8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D3756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Personal Interno</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14AC8F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5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0C13C1"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28/6/24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5EA82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5/7/24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65F21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30</w:t>
            </w:r>
          </w:p>
        </w:tc>
      </w:tr>
      <w:tr w:rsidR="00960DBF" w:rsidRPr="00960DBF" w14:paraId="4879C66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643DAB"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Apadrinados</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9EB87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20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1783EC"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vie 5/7/24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2CD4A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7/8/24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E6849A"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32</w:t>
            </w:r>
          </w:p>
        </w:tc>
      </w:tr>
      <w:tr w:rsidR="00960DBF" w:rsidRPr="00960DBF" w14:paraId="027568EF" w14:textId="77777777" w:rsidTr="00193ACD">
        <w:tc>
          <w:tcPr>
            <w:tcW w:w="223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BE7CE6"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 xml:space="preserve">      Fin del proyecto</w:t>
            </w:r>
          </w:p>
        </w:tc>
        <w:tc>
          <w:tcPr>
            <w:tcW w:w="113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CA3E99"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0 días</w:t>
            </w:r>
          </w:p>
        </w:tc>
        <w:tc>
          <w:tcPr>
            <w:tcW w:w="1236"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D05285"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7/8/24</w:t>
            </w:r>
          </w:p>
        </w:tc>
        <w:tc>
          <w:tcPr>
            <w:tcW w:w="12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FA881D"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mié 7/8/24</w:t>
            </w:r>
          </w:p>
        </w:tc>
        <w:tc>
          <w:tcPr>
            <w:tcW w:w="154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44AB88" w14:textId="77777777" w:rsidR="00960DBF" w:rsidRPr="00960DBF" w:rsidRDefault="00960DBF" w:rsidP="00960DBF">
            <w:pPr>
              <w:spacing w:after="0" w:line="240" w:lineRule="auto"/>
              <w:ind w:firstLine="0"/>
              <w:jc w:val="left"/>
              <w:rPr>
                <w:rFonts w:ascii="Calibri" w:eastAsia="Times New Roman" w:hAnsi="Calibri" w:cs="Calibri"/>
                <w:lang w:val="es-419" w:eastAsia="es-419"/>
              </w:rPr>
            </w:pPr>
            <w:r w:rsidRPr="00960DBF">
              <w:rPr>
                <w:rFonts w:ascii="Calibri" w:eastAsia="Times New Roman" w:hAnsi="Calibri" w:cs="Calibri"/>
                <w:color w:val="000000"/>
                <w:lang w:val="es-419" w:eastAsia="es-419"/>
              </w:rPr>
              <w:t>33</w:t>
            </w:r>
          </w:p>
        </w:tc>
      </w:tr>
    </w:tbl>
    <w:p w14:paraId="443A8B9A" w14:textId="77777777" w:rsidR="00256041" w:rsidRDefault="00256041" w:rsidP="00FE261D">
      <w:pPr>
        <w:ind w:firstLine="0"/>
        <w:rPr>
          <w:rFonts w:ascii="Times New Roman" w:hAnsi="Times New Roman" w:cs="Times New Roman"/>
          <w:sz w:val="20"/>
          <w:szCs w:val="20"/>
        </w:rPr>
      </w:pPr>
    </w:p>
    <w:p w14:paraId="236E3171" w14:textId="6E3A0E11" w:rsidR="00FE261D" w:rsidRDefault="00FE261D" w:rsidP="00FE261D">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73BB26A1" w14:textId="6DC5DEBA" w:rsidR="00795152" w:rsidRPr="00AF46F8" w:rsidRDefault="00795152" w:rsidP="00AF46F8">
      <w:pPr>
        <w:rPr>
          <w:rFonts w:ascii="Times New Roman" w:hAnsi="Times New Roman" w:cs="Times New Roman"/>
          <w:sz w:val="24"/>
          <w:szCs w:val="24"/>
        </w:rPr>
      </w:pPr>
    </w:p>
    <w:p w14:paraId="01AD1277" w14:textId="77777777" w:rsidR="00CD29C7" w:rsidRDefault="00CD29C7" w:rsidP="00AF46F8">
      <w:pPr>
        <w:rPr>
          <w:rFonts w:ascii="Times New Roman" w:hAnsi="Times New Roman" w:cs="Times New Roman"/>
          <w:sz w:val="24"/>
          <w:szCs w:val="24"/>
        </w:rPr>
      </w:pPr>
    </w:p>
    <w:p w14:paraId="5C564554" w14:textId="77777777" w:rsidR="00CD29C7" w:rsidRDefault="00CD29C7" w:rsidP="00AF46F8">
      <w:pPr>
        <w:rPr>
          <w:rFonts w:ascii="Times New Roman" w:hAnsi="Times New Roman" w:cs="Times New Roman"/>
          <w:sz w:val="24"/>
          <w:szCs w:val="24"/>
        </w:rPr>
      </w:pPr>
    </w:p>
    <w:p w14:paraId="52133EEB" w14:textId="77777777" w:rsidR="00DA55A8" w:rsidRDefault="00DA55A8" w:rsidP="00AF46F8">
      <w:pPr>
        <w:rPr>
          <w:rFonts w:ascii="Times New Roman" w:hAnsi="Times New Roman" w:cs="Times New Roman"/>
          <w:sz w:val="24"/>
          <w:szCs w:val="24"/>
        </w:rPr>
      </w:pPr>
    </w:p>
    <w:p w14:paraId="08E9A227" w14:textId="77777777" w:rsidR="00DA55A8" w:rsidRDefault="00DA55A8" w:rsidP="00AF46F8">
      <w:pPr>
        <w:rPr>
          <w:rFonts w:ascii="Times New Roman" w:hAnsi="Times New Roman" w:cs="Times New Roman"/>
          <w:sz w:val="24"/>
          <w:szCs w:val="24"/>
        </w:rPr>
      </w:pPr>
    </w:p>
    <w:p w14:paraId="096C1530" w14:textId="77777777" w:rsidR="00DA55A8" w:rsidRDefault="00DA55A8" w:rsidP="00AF46F8">
      <w:pPr>
        <w:rPr>
          <w:rFonts w:ascii="Times New Roman" w:hAnsi="Times New Roman" w:cs="Times New Roman"/>
          <w:sz w:val="24"/>
          <w:szCs w:val="24"/>
        </w:rPr>
      </w:pPr>
    </w:p>
    <w:p w14:paraId="43E9994C" w14:textId="77777777" w:rsidR="00DA55A8" w:rsidRDefault="00DA55A8" w:rsidP="00AF46F8">
      <w:pPr>
        <w:rPr>
          <w:rFonts w:ascii="Times New Roman" w:hAnsi="Times New Roman" w:cs="Times New Roman"/>
          <w:sz w:val="24"/>
          <w:szCs w:val="24"/>
        </w:rPr>
      </w:pPr>
    </w:p>
    <w:p w14:paraId="7BC59288" w14:textId="77777777" w:rsidR="00DA55A8" w:rsidRDefault="00DA55A8" w:rsidP="00AF46F8">
      <w:pPr>
        <w:rPr>
          <w:rFonts w:ascii="Times New Roman" w:hAnsi="Times New Roman" w:cs="Times New Roman"/>
          <w:sz w:val="24"/>
          <w:szCs w:val="24"/>
        </w:rPr>
      </w:pPr>
    </w:p>
    <w:p w14:paraId="4B407E56" w14:textId="77777777" w:rsidR="009A4371" w:rsidRDefault="009A4371" w:rsidP="00AF46F8">
      <w:pPr>
        <w:rPr>
          <w:rFonts w:ascii="Times New Roman" w:hAnsi="Times New Roman" w:cs="Times New Roman"/>
          <w:sz w:val="24"/>
          <w:szCs w:val="24"/>
        </w:rPr>
      </w:pPr>
    </w:p>
    <w:p w14:paraId="5AFE89AB" w14:textId="4DACB8B8" w:rsidR="00795152" w:rsidRPr="00AF46F8" w:rsidRDefault="00795152" w:rsidP="00043D3E">
      <w:pPr>
        <w:rPr>
          <w:rFonts w:ascii="Times New Roman" w:hAnsi="Times New Roman" w:cs="Times New Roman"/>
          <w:sz w:val="24"/>
          <w:szCs w:val="24"/>
        </w:rPr>
      </w:pPr>
      <w:r w:rsidRPr="00AF46F8">
        <w:rPr>
          <w:rFonts w:ascii="Times New Roman" w:hAnsi="Times New Roman" w:cs="Times New Roman"/>
          <w:sz w:val="24"/>
          <w:szCs w:val="24"/>
        </w:rPr>
        <w:t>La siguiente figura</w:t>
      </w:r>
      <w:r w:rsidR="00AF46F8" w:rsidRPr="00AF46F8">
        <w:rPr>
          <w:rFonts w:ascii="Times New Roman" w:hAnsi="Times New Roman" w:cs="Times New Roman"/>
          <w:sz w:val="24"/>
          <w:szCs w:val="24"/>
        </w:rPr>
        <w:t xml:space="preserve"> ilustra la ruta </w:t>
      </w:r>
      <w:r w:rsidR="00BB37E1" w:rsidRPr="00AF46F8">
        <w:rPr>
          <w:rFonts w:ascii="Times New Roman" w:hAnsi="Times New Roman" w:cs="Times New Roman"/>
          <w:sz w:val="24"/>
          <w:szCs w:val="24"/>
        </w:rPr>
        <w:t>crítica</w:t>
      </w:r>
      <w:r w:rsidR="00AF46F8" w:rsidRPr="00AF46F8">
        <w:rPr>
          <w:rFonts w:ascii="Times New Roman" w:hAnsi="Times New Roman" w:cs="Times New Roman"/>
          <w:sz w:val="24"/>
          <w:szCs w:val="24"/>
        </w:rPr>
        <w:t xml:space="preserve"> de las diferentes etapas del proyecto. </w:t>
      </w:r>
    </w:p>
    <w:p w14:paraId="4B4AF8F7" w14:textId="7881FBD1" w:rsidR="00CA44E3" w:rsidRDefault="0058036A" w:rsidP="003102FC">
      <w:pPr>
        <w:pStyle w:val="TextoPrincipal"/>
        <w:ind w:firstLine="0"/>
      </w:pPr>
      <w:r w:rsidRPr="0058036A">
        <w:rPr>
          <w:noProof/>
        </w:rPr>
        <w:drawing>
          <wp:inline distT="0" distB="0" distL="0" distR="0" wp14:anchorId="56A6E958" wp14:editId="229D730D">
            <wp:extent cx="4607626" cy="3382717"/>
            <wp:effectExtent l="0" t="0" r="2540" b="8255"/>
            <wp:docPr id="1080377609"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377609" name="Imagen 1" descr="Interfaz de usuario gráfica&#10;&#10;Descripción generada automáticamente"/>
                    <pic:cNvPicPr/>
                  </pic:nvPicPr>
                  <pic:blipFill>
                    <a:blip r:embed="rId53"/>
                    <a:stretch>
                      <a:fillRect/>
                    </a:stretch>
                  </pic:blipFill>
                  <pic:spPr>
                    <a:xfrm>
                      <a:off x="0" y="0"/>
                      <a:ext cx="4647429" cy="3411939"/>
                    </a:xfrm>
                    <a:prstGeom prst="rect">
                      <a:avLst/>
                    </a:prstGeom>
                  </pic:spPr>
                </pic:pic>
              </a:graphicData>
            </a:graphic>
          </wp:inline>
        </w:drawing>
      </w:r>
    </w:p>
    <w:p w14:paraId="16438D3B" w14:textId="2DA667F4" w:rsidR="00CD29C7" w:rsidRDefault="00015344" w:rsidP="003102FC">
      <w:pPr>
        <w:pStyle w:val="TextoPrincipal"/>
        <w:ind w:firstLine="0"/>
      </w:pPr>
      <w:r w:rsidRPr="00D21912">
        <w:rPr>
          <w:noProof/>
        </w:rPr>
        <w:drawing>
          <wp:anchor distT="0" distB="0" distL="114300" distR="114300" simplePos="0" relativeHeight="251721728" behindDoc="0" locked="0" layoutInCell="1" allowOverlap="1" wp14:anchorId="02C7B5EF" wp14:editId="6CABB109">
            <wp:simplePos x="0" y="0"/>
            <wp:positionH relativeFrom="margin">
              <wp:posOffset>85090</wp:posOffset>
            </wp:positionH>
            <wp:positionV relativeFrom="paragraph">
              <wp:posOffset>69850</wp:posOffset>
            </wp:positionV>
            <wp:extent cx="4441190" cy="3329305"/>
            <wp:effectExtent l="0" t="0" r="0" b="4445"/>
            <wp:wrapSquare wrapText="bothSides"/>
            <wp:docPr id="2117095596"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95596" name="Imagen 1" descr="Interfaz de usuario gráfica&#10;&#10;Descripción generada automáticamente"/>
                    <pic:cNvPicPr/>
                  </pic:nvPicPr>
                  <pic:blipFill>
                    <a:blip r:embed="rId54">
                      <a:extLst>
                        <a:ext uri="{28A0092B-C50C-407E-A947-70E740481C1C}">
                          <a14:useLocalDpi xmlns:a14="http://schemas.microsoft.com/office/drawing/2010/main" val="0"/>
                        </a:ext>
                      </a:extLst>
                    </a:blip>
                    <a:stretch>
                      <a:fillRect/>
                    </a:stretch>
                  </pic:blipFill>
                  <pic:spPr>
                    <a:xfrm>
                      <a:off x="0" y="0"/>
                      <a:ext cx="4441190" cy="3329305"/>
                    </a:xfrm>
                    <a:prstGeom prst="rect">
                      <a:avLst/>
                    </a:prstGeom>
                  </pic:spPr>
                </pic:pic>
              </a:graphicData>
            </a:graphic>
            <wp14:sizeRelH relativeFrom="margin">
              <wp14:pctWidth>0</wp14:pctWidth>
            </wp14:sizeRelH>
            <wp14:sizeRelV relativeFrom="margin">
              <wp14:pctHeight>0</wp14:pctHeight>
            </wp14:sizeRelV>
          </wp:anchor>
        </w:drawing>
      </w:r>
    </w:p>
    <w:p w14:paraId="69225013"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5AF84341"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03C3FFEA"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7CC6110E"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0EC6D9B2"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1FD5D92D"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1C1BD2F2"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0D850791"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22B67A1D"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7A218AF2"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66C27B9D"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677FC687" w14:textId="77777777" w:rsidR="007433E8" w:rsidRDefault="007433E8"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p>
    <w:p w14:paraId="2CE0D8C2" w14:textId="2D3677B2" w:rsidR="00CD29C7" w:rsidRDefault="003A3AA4" w:rsidP="00BF47C9">
      <w:pPr>
        <w:pStyle w:val="Descripcin"/>
        <w:spacing w:after="0" w:line="360" w:lineRule="auto"/>
        <w:ind w:firstLine="0"/>
        <w:jc w:val="left"/>
        <w:rPr>
          <w:rFonts w:ascii="Times New Roman" w:hAnsi="Times New Roman" w:cs="Times New Roman"/>
          <w:b/>
          <w:bCs/>
          <w:i w:val="0"/>
          <w:iCs w:val="0"/>
          <w:color w:val="000000" w:themeColor="text1"/>
          <w:sz w:val="24"/>
          <w:szCs w:val="24"/>
        </w:rPr>
      </w:pPr>
      <w:bookmarkStart w:id="300" w:name="_Toc166617729"/>
      <w:r w:rsidRPr="003A3AA4">
        <w:rPr>
          <w:rFonts w:ascii="Times New Roman" w:hAnsi="Times New Roman" w:cs="Times New Roman"/>
          <w:b/>
          <w:bCs/>
          <w:i w:val="0"/>
          <w:iCs w:val="0"/>
          <w:color w:val="000000" w:themeColor="text1"/>
          <w:sz w:val="24"/>
          <w:szCs w:val="24"/>
        </w:rPr>
        <w:t xml:space="preserve">Figura </w:t>
      </w:r>
      <w:r w:rsidRPr="003A3AA4">
        <w:rPr>
          <w:rFonts w:ascii="Times New Roman" w:hAnsi="Times New Roman" w:cs="Times New Roman"/>
          <w:b/>
          <w:bCs/>
          <w:i w:val="0"/>
          <w:iCs w:val="0"/>
          <w:color w:val="000000" w:themeColor="text1"/>
          <w:sz w:val="24"/>
          <w:szCs w:val="24"/>
        </w:rPr>
        <w:fldChar w:fldCharType="begin"/>
      </w:r>
      <w:r w:rsidRPr="003A3AA4">
        <w:rPr>
          <w:rFonts w:ascii="Times New Roman" w:hAnsi="Times New Roman" w:cs="Times New Roman"/>
          <w:b/>
          <w:bCs/>
          <w:i w:val="0"/>
          <w:iCs w:val="0"/>
          <w:color w:val="000000" w:themeColor="text1"/>
          <w:sz w:val="24"/>
          <w:szCs w:val="24"/>
        </w:rPr>
        <w:instrText xml:space="preserve"> SEQ Figura \* ARABIC </w:instrText>
      </w:r>
      <w:r w:rsidRPr="003A3AA4">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24</w:t>
      </w:r>
      <w:r w:rsidRPr="003A3AA4">
        <w:rPr>
          <w:rFonts w:ascii="Times New Roman" w:hAnsi="Times New Roman" w:cs="Times New Roman"/>
          <w:b/>
          <w:bCs/>
          <w:i w:val="0"/>
          <w:iCs w:val="0"/>
          <w:color w:val="000000" w:themeColor="text1"/>
          <w:sz w:val="24"/>
          <w:szCs w:val="24"/>
        </w:rPr>
        <w:fldChar w:fldCharType="end"/>
      </w:r>
      <w:r w:rsidRPr="003A3AA4">
        <w:rPr>
          <w:rFonts w:ascii="Times New Roman" w:hAnsi="Times New Roman" w:cs="Times New Roman"/>
          <w:b/>
          <w:bCs/>
          <w:i w:val="0"/>
          <w:iCs w:val="0"/>
          <w:color w:val="000000" w:themeColor="text1"/>
          <w:sz w:val="24"/>
          <w:szCs w:val="24"/>
        </w:rPr>
        <w:t>. Ruta critica</w:t>
      </w:r>
      <w:bookmarkEnd w:id="300"/>
    </w:p>
    <w:p w14:paraId="4798F60E" w14:textId="21C658DB" w:rsidR="007433E8" w:rsidRPr="007433E8" w:rsidRDefault="003A3AA4" w:rsidP="007433E8">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33590976" w14:textId="4DAF60A9" w:rsidR="00460D77" w:rsidRPr="00460D77" w:rsidRDefault="00AE7C05" w:rsidP="00F206B4">
      <w:pPr>
        <w:pStyle w:val="Ttulo3"/>
        <w:numPr>
          <w:ilvl w:val="2"/>
          <w:numId w:val="36"/>
        </w:numPr>
      </w:pPr>
      <w:bookmarkStart w:id="301" w:name="_Toc166617678"/>
      <w:r w:rsidRPr="00BF15A5">
        <w:t>PRESUPUESTO</w:t>
      </w:r>
      <w:bookmarkEnd w:id="301"/>
      <w:r w:rsidR="00DA07CA">
        <w:tab/>
      </w:r>
    </w:p>
    <w:p w14:paraId="748B9D71" w14:textId="77777777" w:rsidR="00132EE5" w:rsidRPr="003054AC" w:rsidRDefault="00132EE5" w:rsidP="00132EE5">
      <w:pPr>
        <w:rPr>
          <w:rFonts w:ascii="Times New Roman" w:hAnsi="Times New Roman" w:cs="Times New Roman"/>
          <w:sz w:val="24"/>
          <w:szCs w:val="24"/>
        </w:rPr>
      </w:pPr>
      <w:r w:rsidRPr="003054AC">
        <w:rPr>
          <w:rFonts w:ascii="Times New Roman" w:hAnsi="Times New Roman" w:cs="Times New Roman"/>
          <w:sz w:val="24"/>
          <w:szCs w:val="24"/>
        </w:rPr>
        <w:t>A continuación, se brinda un detalle de los costos que representaría para la empresa la implementación de la Implementación de propuesta para ampliar cobertura y mejora la calidad en el servicio de Telemedicina.</w:t>
      </w:r>
    </w:p>
    <w:p w14:paraId="2B23FE2D" w14:textId="77777777" w:rsidR="00132EE5" w:rsidRPr="003054AC" w:rsidRDefault="00132EE5" w:rsidP="00132EE5">
      <w:pPr>
        <w:rPr>
          <w:rFonts w:ascii="Times New Roman" w:hAnsi="Times New Roman" w:cs="Times New Roman"/>
          <w:sz w:val="24"/>
          <w:szCs w:val="24"/>
        </w:rPr>
      </w:pPr>
      <w:r w:rsidRPr="003054AC">
        <w:rPr>
          <w:rFonts w:ascii="Times New Roman" w:hAnsi="Times New Roman" w:cs="Times New Roman"/>
          <w:sz w:val="24"/>
          <w:szCs w:val="24"/>
        </w:rPr>
        <w:t>Cabe mencionar que la mayor parte de recursos que se necesitan para la implementación de este proyecto son los humanos, por ende, se debe utilizar al personal que ya labora el Children Internacional, por lo cual, se estima el tiempo que las personas invertirán en las actividades del proyecto y el costo en base al salario que reciben, para estimar la parte de los recursos humanos.</w:t>
      </w:r>
    </w:p>
    <w:p w14:paraId="76476807" w14:textId="6BE01142" w:rsidR="00DA07CA" w:rsidRPr="007433E8" w:rsidRDefault="00132EE5" w:rsidP="007433E8">
      <w:pPr>
        <w:rPr>
          <w:rFonts w:ascii="Times New Roman" w:hAnsi="Times New Roman" w:cs="Times New Roman"/>
          <w:sz w:val="24"/>
          <w:szCs w:val="24"/>
        </w:rPr>
      </w:pPr>
      <w:r w:rsidRPr="003054AC">
        <w:rPr>
          <w:rFonts w:ascii="Times New Roman" w:hAnsi="Times New Roman" w:cs="Times New Roman"/>
          <w:sz w:val="24"/>
          <w:szCs w:val="24"/>
        </w:rPr>
        <w:t>Las adquisiciones de este proyecto únicamente será el Software del IVR y el contrato del servicio 900 u 800.</w:t>
      </w:r>
    </w:p>
    <w:p w14:paraId="7028D62E" w14:textId="1FAB98CC" w:rsidR="00891480" w:rsidRPr="00BF15A5" w:rsidRDefault="00891480" w:rsidP="00FE261D">
      <w:pPr>
        <w:pStyle w:val="TextoPrincipal"/>
        <w:spacing w:line="360" w:lineRule="auto"/>
        <w:ind w:firstLine="0"/>
        <w:rPr>
          <w:b/>
          <w:bCs/>
        </w:rPr>
      </w:pPr>
      <w:bookmarkStart w:id="302" w:name="_Toc113643490"/>
      <w:bookmarkStart w:id="303" w:name="_Toc114792904"/>
      <w:bookmarkStart w:id="304" w:name="_Toc166617704"/>
      <w:r w:rsidRPr="00891480">
        <w:rPr>
          <w:b/>
          <w:bCs/>
        </w:rPr>
        <w:t xml:space="preserve">Tabla </w:t>
      </w:r>
      <w:r w:rsidRPr="00891480">
        <w:rPr>
          <w:b/>
          <w:bCs/>
        </w:rPr>
        <w:fldChar w:fldCharType="begin"/>
      </w:r>
      <w:r w:rsidRPr="00891480">
        <w:rPr>
          <w:b/>
          <w:bCs/>
        </w:rPr>
        <w:instrText xml:space="preserve"> SEQ Tabla \* ARABIC </w:instrText>
      </w:r>
      <w:r w:rsidRPr="00891480">
        <w:rPr>
          <w:b/>
          <w:bCs/>
        </w:rPr>
        <w:fldChar w:fldCharType="separate"/>
      </w:r>
      <w:r w:rsidR="004F6696">
        <w:rPr>
          <w:b/>
          <w:bCs/>
          <w:noProof/>
        </w:rPr>
        <w:t>22</w:t>
      </w:r>
      <w:r w:rsidRPr="00891480">
        <w:fldChar w:fldCharType="end"/>
      </w:r>
      <w:r w:rsidRPr="00891480">
        <w:rPr>
          <w:b/>
          <w:bCs/>
        </w:rPr>
        <w:t xml:space="preserve">. Presupuesto </w:t>
      </w:r>
      <w:r w:rsidR="00910672">
        <w:rPr>
          <w:b/>
          <w:bCs/>
        </w:rPr>
        <w:t>t</w:t>
      </w:r>
      <w:r w:rsidRPr="00891480">
        <w:rPr>
          <w:b/>
          <w:bCs/>
        </w:rPr>
        <w:t xml:space="preserve">otal de la </w:t>
      </w:r>
      <w:r w:rsidR="00910672">
        <w:rPr>
          <w:b/>
          <w:bCs/>
        </w:rPr>
        <w:t>i</w:t>
      </w:r>
      <w:r w:rsidRPr="00891480">
        <w:rPr>
          <w:b/>
          <w:bCs/>
        </w:rPr>
        <w:t>nversión</w:t>
      </w:r>
      <w:bookmarkEnd w:id="302"/>
      <w:bookmarkEnd w:id="303"/>
      <w:bookmarkEnd w:id="304"/>
    </w:p>
    <w:tbl>
      <w:tblPr>
        <w:tblW w:w="9493" w:type="dxa"/>
        <w:tblCellMar>
          <w:left w:w="70" w:type="dxa"/>
          <w:right w:w="70" w:type="dxa"/>
        </w:tblCellMar>
        <w:tblLook w:val="04A0" w:firstRow="1" w:lastRow="0" w:firstColumn="1" w:lastColumn="0" w:noHBand="0" w:noVBand="1"/>
      </w:tblPr>
      <w:tblGrid>
        <w:gridCol w:w="735"/>
        <w:gridCol w:w="2662"/>
        <w:gridCol w:w="1560"/>
        <w:gridCol w:w="1559"/>
        <w:gridCol w:w="850"/>
        <w:gridCol w:w="2127"/>
      </w:tblGrid>
      <w:tr w:rsidR="005C1AB0" w:rsidRPr="00504E9C" w14:paraId="5B42BCE8" w14:textId="77777777" w:rsidTr="000116FE">
        <w:trPr>
          <w:trHeight w:val="35"/>
          <w:tblHeader/>
        </w:trPr>
        <w:tc>
          <w:tcPr>
            <w:tcW w:w="735" w:type="dxa"/>
            <w:tcBorders>
              <w:top w:val="single" w:sz="4" w:space="0" w:color="auto"/>
              <w:left w:val="single" w:sz="4" w:space="0" w:color="auto"/>
              <w:bottom w:val="single" w:sz="4" w:space="0" w:color="auto"/>
              <w:right w:val="single" w:sz="4" w:space="0" w:color="auto"/>
            </w:tcBorders>
            <w:shd w:val="clear" w:color="auto" w:fill="auto"/>
            <w:noWrap/>
            <w:hideMark/>
          </w:tcPr>
          <w:p w14:paraId="5747A48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EDT</w:t>
            </w:r>
          </w:p>
        </w:tc>
        <w:tc>
          <w:tcPr>
            <w:tcW w:w="2662" w:type="dxa"/>
            <w:tcBorders>
              <w:top w:val="single" w:sz="4" w:space="0" w:color="auto"/>
              <w:left w:val="nil"/>
              <w:bottom w:val="single" w:sz="4" w:space="0" w:color="auto"/>
              <w:right w:val="single" w:sz="4" w:space="0" w:color="auto"/>
            </w:tcBorders>
            <w:shd w:val="clear" w:color="auto" w:fill="auto"/>
            <w:noWrap/>
            <w:hideMark/>
          </w:tcPr>
          <w:p w14:paraId="7280883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bookmarkStart w:id="305" w:name="RANGE!B1"/>
            <w:r w:rsidRPr="00504E9C">
              <w:rPr>
                <w:rFonts w:ascii="Times New Roman" w:eastAsia="Times New Roman" w:hAnsi="Times New Roman" w:cs="Times New Roman"/>
                <w:color w:val="000000"/>
                <w:sz w:val="20"/>
                <w:szCs w:val="20"/>
                <w:lang w:eastAsia="es-HN"/>
              </w:rPr>
              <w:t>Nombre</w:t>
            </w:r>
            <w:bookmarkEnd w:id="305"/>
          </w:p>
        </w:tc>
        <w:tc>
          <w:tcPr>
            <w:tcW w:w="1560" w:type="dxa"/>
            <w:tcBorders>
              <w:top w:val="single" w:sz="4" w:space="0" w:color="auto"/>
              <w:left w:val="nil"/>
              <w:bottom w:val="single" w:sz="4" w:space="0" w:color="auto"/>
              <w:right w:val="single" w:sz="4" w:space="0" w:color="auto"/>
            </w:tcBorders>
            <w:shd w:val="clear" w:color="auto" w:fill="auto"/>
            <w:hideMark/>
          </w:tcPr>
          <w:p w14:paraId="47F79641" w14:textId="48F9753A"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Tipo de </w:t>
            </w:r>
            <w:r w:rsidR="004C53B9">
              <w:rPr>
                <w:rFonts w:ascii="Times New Roman" w:eastAsia="Times New Roman" w:hAnsi="Times New Roman" w:cs="Times New Roman"/>
                <w:color w:val="000000"/>
                <w:sz w:val="20"/>
                <w:szCs w:val="20"/>
                <w:lang w:eastAsia="es-HN"/>
              </w:rPr>
              <w:t>r</w:t>
            </w:r>
            <w:r w:rsidRPr="00504E9C">
              <w:rPr>
                <w:rFonts w:ascii="Times New Roman" w:eastAsia="Times New Roman" w:hAnsi="Times New Roman" w:cs="Times New Roman"/>
                <w:color w:val="000000"/>
                <w:sz w:val="20"/>
                <w:szCs w:val="20"/>
                <w:lang w:eastAsia="es-HN"/>
              </w:rPr>
              <w:t>ecurso</w:t>
            </w:r>
          </w:p>
        </w:tc>
        <w:tc>
          <w:tcPr>
            <w:tcW w:w="1559" w:type="dxa"/>
            <w:tcBorders>
              <w:top w:val="single" w:sz="4" w:space="0" w:color="auto"/>
              <w:left w:val="nil"/>
              <w:bottom w:val="single" w:sz="4" w:space="0" w:color="auto"/>
              <w:right w:val="single" w:sz="4" w:space="0" w:color="auto"/>
            </w:tcBorders>
            <w:shd w:val="clear" w:color="auto" w:fill="auto"/>
            <w:hideMark/>
          </w:tcPr>
          <w:p w14:paraId="004C0C7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Cantidad de horas</w:t>
            </w:r>
          </w:p>
        </w:tc>
        <w:tc>
          <w:tcPr>
            <w:tcW w:w="850" w:type="dxa"/>
            <w:tcBorders>
              <w:top w:val="single" w:sz="4" w:space="0" w:color="auto"/>
              <w:left w:val="nil"/>
              <w:bottom w:val="single" w:sz="4" w:space="0" w:color="auto"/>
              <w:right w:val="single" w:sz="4" w:space="0" w:color="auto"/>
            </w:tcBorders>
            <w:shd w:val="clear" w:color="auto" w:fill="auto"/>
            <w:hideMark/>
          </w:tcPr>
          <w:p w14:paraId="0086E45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Costo unitario</w:t>
            </w:r>
          </w:p>
        </w:tc>
        <w:tc>
          <w:tcPr>
            <w:tcW w:w="2127" w:type="dxa"/>
            <w:tcBorders>
              <w:top w:val="single" w:sz="4" w:space="0" w:color="auto"/>
              <w:left w:val="nil"/>
              <w:bottom w:val="single" w:sz="4" w:space="0" w:color="auto"/>
              <w:right w:val="single" w:sz="4" w:space="0" w:color="auto"/>
            </w:tcBorders>
            <w:shd w:val="clear" w:color="auto" w:fill="auto"/>
            <w:noWrap/>
            <w:hideMark/>
          </w:tcPr>
          <w:p w14:paraId="51F26613" w14:textId="662B4645"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w:t>
            </w:r>
            <w:r w:rsidR="004C53B9" w:rsidRPr="00504E9C">
              <w:rPr>
                <w:rFonts w:ascii="Times New Roman" w:eastAsia="Times New Roman" w:hAnsi="Times New Roman" w:cs="Times New Roman"/>
                <w:color w:val="000000"/>
                <w:sz w:val="20"/>
                <w:szCs w:val="20"/>
                <w:lang w:eastAsia="es-HN"/>
              </w:rPr>
              <w:t>Total</w:t>
            </w:r>
            <w:r w:rsidR="004C53B9">
              <w:rPr>
                <w:rFonts w:ascii="Times New Roman" w:eastAsia="Times New Roman" w:hAnsi="Times New Roman" w:cs="Times New Roman"/>
                <w:color w:val="000000"/>
                <w:sz w:val="20"/>
                <w:szCs w:val="20"/>
                <w:lang w:eastAsia="es-HN"/>
              </w:rPr>
              <w:t xml:space="preserve"> c</w:t>
            </w:r>
            <w:r w:rsidRPr="00504E9C">
              <w:rPr>
                <w:rFonts w:ascii="Times New Roman" w:eastAsia="Times New Roman" w:hAnsi="Times New Roman" w:cs="Times New Roman"/>
                <w:color w:val="000000"/>
                <w:sz w:val="20"/>
                <w:szCs w:val="20"/>
                <w:lang w:eastAsia="es-HN"/>
              </w:rPr>
              <w:t xml:space="preserve">osto </w:t>
            </w:r>
          </w:p>
        </w:tc>
      </w:tr>
      <w:tr w:rsidR="005C1AB0" w:rsidRPr="00504E9C" w14:paraId="37F22757" w14:textId="77777777" w:rsidTr="000116FE">
        <w:trPr>
          <w:trHeight w:val="91"/>
        </w:trPr>
        <w:tc>
          <w:tcPr>
            <w:tcW w:w="735" w:type="dxa"/>
            <w:tcBorders>
              <w:top w:val="nil"/>
              <w:left w:val="single" w:sz="4" w:space="0" w:color="auto"/>
              <w:bottom w:val="single" w:sz="4" w:space="0" w:color="auto"/>
              <w:right w:val="single" w:sz="4" w:space="0" w:color="auto"/>
            </w:tcBorders>
            <w:shd w:val="clear" w:color="auto" w:fill="auto"/>
            <w:noWrap/>
            <w:hideMark/>
          </w:tcPr>
          <w:p w14:paraId="2A55F2D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662" w:type="dxa"/>
            <w:tcBorders>
              <w:top w:val="nil"/>
              <w:left w:val="nil"/>
              <w:bottom w:val="single" w:sz="4" w:space="0" w:color="auto"/>
              <w:right w:val="single" w:sz="4" w:space="0" w:color="auto"/>
            </w:tcBorders>
            <w:shd w:val="clear" w:color="auto" w:fill="auto"/>
            <w:hideMark/>
          </w:tcPr>
          <w:p w14:paraId="3E50E9EF" w14:textId="77DCCE7E"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Implementación de propuesta para ampliar cobertura </w:t>
            </w:r>
            <w:r w:rsidR="004C53B9" w:rsidRPr="00504E9C">
              <w:rPr>
                <w:rFonts w:ascii="Times New Roman" w:eastAsia="Times New Roman" w:hAnsi="Times New Roman" w:cs="Times New Roman"/>
                <w:color w:val="000000"/>
                <w:sz w:val="20"/>
                <w:szCs w:val="20"/>
                <w:lang w:eastAsia="es-HN"/>
              </w:rPr>
              <w:t>y mejorar</w:t>
            </w:r>
            <w:r w:rsidRPr="00504E9C">
              <w:rPr>
                <w:rFonts w:ascii="Times New Roman" w:eastAsia="Times New Roman" w:hAnsi="Times New Roman" w:cs="Times New Roman"/>
                <w:color w:val="000000"/>
                <w:sz w:val="20"/>
                <w:szCs w:val="20"/>
                <w:lang w:eastAsia="es-HN"/>
              </w:rPr>
              <w:t xml:space="preserve"> la calidad en el servicio de Telemedicina.</w:t>
            </w:r>
          </w:p>
        </w:tc>
        <w:tc>
          <w:tcPr>
            <w:tcW w:w="1560" w:type="dxa"/>
            <w:tcBorders>
              <w:top w:val="nil"/>
              <w:left w:val="nil"/>
              <w:bottom w:val="single" w:sz="4" w:space="0" w:color="auto"/>
              <w:right w:val="single" w:sz="4" w:space="0" w:color="auto"/>
            </w:tcBorders>
            <w:shd w:val="clear" w:color="auto" w:fill="auto"/>
            <w:noWrap/>
            <w:hideMark/>
          </w:tcPr>
          <w:p w14:paraId="412B3D8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single" w:sz="4" w:space="0" w:color="auto"/>
            </w:tcBorders>
            <w:shd w:val="clear" w:color="auto" w:fill="auto"/>
            <w:noWrap/>
            <w:hideMark/>
          </w:tcPr>
          <w:p w14:paraId="32E45DB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7DEC81C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D9D9D9"/>
            <w:noWrap/>
            <w:hideMark/>
          </w:tcPr>
          <w:p w14:paraId="753CC8D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1,685,351.00 </w:t>
            </w:r>
          </w:p>
        </w:tc>
      </w:tr>
      <w:tr w:rsidR="005C1AB0" w:rsidRPr="00504E9C" w14:paraId="54A1104B" w14:textId="77777777" w:rsidTr="000116FE">
        <w:trPr>
          <w:trHeight w:val="19"/>
        </w:trPr>
        <w:tc>
          <w:tcPr>
            <w:tcW w:w="735" w:type="dxa"/>
            <w:tcBorders>
              <w:top w:val="nil"/>
              <w:left w:val="single" w:sz="4" w:space="0" w:color="auto"/>
              <w:bottom w:val="single" w:sz="4" w:space="0" w:color="auto"/>
              <w:right w:val="single" w:sz="4" w:space="0" w:color="auto"/>
            </w:tcBorders>
            <w:shd w:val="clear" w:color="auto" w:fill="auto"/>
            <w:noWrap/>
            <w:hideMark/>
          </w:tcPr>
          <w:p w14:paraId="5FDC0DD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w:t>
            </w:r>
          </w:p>
        </w:tc>
        <w:tc>
          <w:tcPr>
            <w:tcW w:w="2662" w:type="dxa"/>
            <w:tcBorders>
              <w:top w:val="nil"/>
              <w:left w:val="nil"/>
              <w:bottom w:val="single" w:sz="4" w:space="0" w:color="auto"/>
              <w:right w:val="single" w:sz="4" w:space="0" w:color="auto"/>
            </w:tcBorders>
            <w:shd w:val="clear" w:color="auto" w:fill="auto"/>
            <w:hideMark/>
          </w:tcPr>
          <w:p w14:paraId="180BFE2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Implementación de IVR</w:t>
            </w:r>
          </w:p>
        </w:tc>
        <w:tc>
          <w:tcPr>
            <w:tcW w:w="1560" w:type="dxa"/>
            <w:tcBorders>
              <w:top w:val="nil"/>
              <w:left w:val="nil"/>
              <w:bottom w:val="single" w:sz="4" w:space="0" w:color="auto"/>
              <w:right w:val="single" w:sz="4" w:space="0" w:color="auto"/>
            </w:tcBorders>
            <w:shd w:val="clear" w:color="auto" w:fill="auto"/>
            <w:noWrap/>
            <w:hideMark/>
          </w:tcPr>
          <w:p w14:paraId="1F20BF4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single" w:sz="4" w:space="0" w:color="auto"/>
            </w:tcBorders>
            <w:shd w:val="clear" w:color="auto" w:fill="auto"/>
            <w:noWrap/>
            <w:hideMark/>
          </w:tcPr>
          <w:p w14:paraId="4656123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6F053CD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F2F2F2"/>
            <w:noWrap/>
            <w:hideMark/>
          </w:tcPr>
          <w:p w14:paraId="36FAF54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151,480.00 </w:t>
            </w:r>
          </w:p>
        </w:tc>
      </w:tr>
      <w:tr w:rsidR="005C1AB0" w:rsidRPr="00504E9C" w14:paraId="143D70F4"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noWrap/>
            <w:hideMark/>
          </w:tcPr>
          <w:p w14:paraId="41FAE31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1.1</w:t>
            </w:r>
          </w:p>
        </w:tc>
        <w:tc>
          <w:tcPr>
            <w:tcW w:w="2662" w:type="dxa"/>
            <w:tcBorders>
              <w:top w:val="nil"/>
              <w:left w:val="nil"/>
              <w:bottom w:val="single" w:sz="4" w:space="0" w:color="auto"/>
              <w:right w:val="single" w:sz="4" w:space="0" w:color="auto"/>
            </w:tcBorders>
            <w:shd w:val="clear" w:color="auto" w:fill="auto"/>
            <w:hideMark/>
          </w:tcPr>
          <w:p w14:paraId="50E7AF8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Determinación de las tecnologías a utiliza</w:t>
            </w:r>
          </w:p>
        </w:tc>
        <w:tc>
          <w:tcPr>
            <w:tcW w:w="1560" w:type="dxa"/>
            <w:tcBorders>
              <w:top w:val="nil"/>
              <w:left w:val="nil"/>
              <w:bottom w:val="single" w:sz="4" w:space="0" w:color="auto"/>
              <w:right w:val="single" w:sz="4" w:space="0" w:color="auto"/>
            </w:tcBorders>
            <w:shd w:val="clear" w:color="auto" w:fill="auto"/>
            <w:noWrap/>
            <w:hideMark/>
          </w:tcPr>
          <w:p w14:paraId="63454EF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single" w:sz="4" w:space="0" w:color="auto"/>
            </w:tcBorders>
            <w:shd w:val="clear" w:color="auto" w:fill="auto"/>
            <w:noWrap/>
            <w:hideMark/>
          </w:tcPr>
          <w:p w14:paraId="74F2544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0F983B1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hideMark/>
          </w:tcPr>
          <w:p w14:paraId="5E20327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2,244.00 </w:t>
            </w:r>
          </w:p>
        </w:tc>
      </w:tr>
      <w:tr w:rsidR="005C1AB0" w:rsidRPr="00504E9C" w14:paraId="0A0B9CE3"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hideMark/>
          </w:tcPr>
          <w:p w14:paraId="1422F31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1.1.1</w:t>
            </w:r>
          </w:p>
        </w:tc>
        <w:tc>
          <w:tcPr>
            <w:tcW w:w="2662" w:type="dxa"/>
            <w:tcBorders>
              <w:top w:val="nil"/>
              <w:left w:val="nil"/>
              <w:bottom w:val="single" w:sz="4" w:space="0" w:color="auto"/>
              <w:right w:val="single" w:sz="4" w:space="0" w:color="auto"/>
            </w:tcBorders>
            <w:shd w:val="clear" w:color="auto" w:fill="auto"/>
            <w:hideMark/>
          </w:tcPr>
          <w:p w14:paraId="1BD3B66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Hardware</w:t>
            </w:r>
          </w:p>
        </w:tc>
        <w:tc>
          <w:tcPr>
            <w:tcW w:w="1560" w:type="dxa"/>
            <w:tcBorders>
              <w:top w:val="nil"/>
              <w:left w:val="nil"/>
              <w:bottom w:val="single" w:sz="4" w:space="0" w:color="auto"/>
              <w:right w:val="single" w:sz="4" w:space="0" w:color="auto"/>
            </w:tcBorders>
            <w:shd w:val="clear" w:color="auto" w:fill="auto"/>
            <w:hideMark/>
          </w:tcPr>
          <w:p w14:paraId="240893F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78210D5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w:t>
            </w:r>
          </w:p>
        </w:tc>
        <w:tc>
          <w:tcPr>
            <w:tcW w:w="850" w:type="dxa"/>
            <w:tcBorders>
              <w:top w:val="nil"/>
              <w:left w:val="nil"/>
              <w:bottom w:val="single" w:sz="4" w:space="0" w:color="auto"/>
              <w:right w:val="single" w:sz="4" w:space="0" w:color="auto"/>
            </w:tcBorders>
            <w:shd w:val="clear" w:color="auto" w:fill="auto"/>
            <w:noWrap/>
            <w:hideMark/>
          </w:tcPr>
          <w:p w14:paraId="2709E60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41CA542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 </w:t>
            </w:r>
          </w:p>
        </w:tc>
      </w:tr>
      <w:tr w:rsidR="005C1AB0" w:rsidRPr="00504E9C" w14:paraId="15DA57BB"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hideMark/>
          </w:tcPr>
          <w:p w14:paraId="7A8E6AD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1.1.2</w:t>
            </w:r>
          </w:p>
        </w:tc>
        <w:tc>
          <w:tcPr>
            <w:tcW w:w="2662" w:type="dxa"/>
            <w:tcBorders>
              <w:top w:val="nil"/>
              <w:left w:val="nil"/>
              <w:bottom w:val="single" w:sz="4" w:space="0" w:color="auto"/>
              <w:right w:val="single" w:sz="4" w:space="0" w:color="auto"/>
            </w:tcBorders>
            <w:shd w:val="clear" w:color="auto" w:fill="auto"/>
            <w:hideMark/>
          </w:tcPr>
          <w:p w14:paraId="44A55A5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Software</w:t>
            </w:r>
          </w:p>
        </w:tc>
        <w:tc>
          <w:tcPr>
            <w:tcW w:w="1560" w:type="dxa"/>
            <w:tcBorders>
              <w:top w:val="nil"/>
              <w:left w:val="nil"/>
              <w:bottom w:val="single" w:sz="4" w:space="0" w:color="auto"/>
              <w:right w:val="single" w:sz="4" w:space="0" w:color="auto"/>
            </w:tcBorders>
            <w:shd w:val="clear" w:color="auto" w:fill="auto"/>
            <w:hideMark/>
          </w:tcPr>
          <w:p w14:paraId="1687003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541F09B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w:t>
            </w:r>
          </w:p>
        </w:tc>
        <w:tc>
          <w:tcPr>
            <w:tcW w:w="850" w:type="dxa"/>
            <w:tcBorders>
              <w:top w:val="nil"/>
              <w:left w:val="nil"/>
              <w:bottom w:val="single" w:sz="4" w:space="0" w:color="auto"/>
              <w:right w:val="single" w:sz="4" w:space="0" w:color="auto"/>
            </w:tcBorders>
            <w:shd w:val="clear" w:color="auto" w:fill="auto"/>
            <w:noWrap/>
            <w:hideMark/>
          </w:tcPr>
          <w:p w14:paraId="45C4172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0EBA22E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 </w:t>
            </w:r>
          </w:p>
        </w:tc>
      </w:tr>
      <w:tr w:rsidR="005C1AB0" w:rsidRPr="00504E9C" w14:paraId="17A5DA5A"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hideMark/>
          </w:tcPr>
          <w:p w14:paraId="746469E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1.1.3</w:t>
            </w:r>
          </w:p>
        </w:tc>
        <w:tc>
          <w:tcPr>
            <w:tcW w:w="2662" w:type="dxa"/>
            <w:tcBorders>
              <w:top w:val="nil"/>
              <w:left w:val="nil"/>
              <w:bottom w:val="single" w:sz="4" w:space="0" w:color="auto"/>
              <w:right w:val="single" w:sz="4" w:space="0" w:color="auto"/>
            </w:tcBorders>
            <w:shd w:val="clear" w:color="auto" w:fill="auto"/>
            <w:hideMark/>
          </w:tcPr>
          <w:p w14:paraId="4B400CB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Redes</w:t>
            </w:r>
          </w:p>
        </w:tc>
        <w:tc>
          <w:tcPr>
            <w:tcW w:w="1560" w:type="dxa"/>
            <w:tcBorders>
              <w:top w:val="nil"/>
              <w:left w:val="nil"/>
              <w:bottom w:val="single" w:sz="4" w:space="0" w:color="auto"/>
              <w:right w:val="single" w:sz="4" w:space="0" w:color="auto"/>
            </w:tcBorders>
            <w:shd w:val="clear" w:color="auto" w:fill="auto"/>
            <w:hideMark/>
          </w:tcPr>
          <w:p w14:paraId="73340F0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2F30B3B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w:t>
            </w:r>
          </w:p>
        </w:tc>
        <w:tc>
          <w:tcPr>
            <w:tcW w:w="850" w:type="dxa"/>
            <w:tcBorders>
              <w:top w:val="nil"/>
              <w:left w:val="nil"/>
              <w:bottom w:val="single" w:sz="4" w:space="0" w:color="auto"/>
              <w:right w:val="single" w:sz="4" w:space="0" w:color="auto"/>
            </w:tcBorders>
            <w:shd w:val="clear" w:color="auto" w:fill="auto"/>
            <w:noWrap/>
            <w:hideMark/>
          </w:tcPr>
          <w:p w14:paraId="7A6B543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028A889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 </w:t>
            </w:r>
          </w:p>
        </w:tc>
      </w:tr>
      <w:tr w:rsidR="005C1AB0" w:rsidRPr="00504E9C" w14:paraId="79C391AB"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50B6609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1.2</w:t>
            </w:r>
          </w:p>
        </w:tc>
        <w:tc>
          <w:tcPr>
            <w:tcW w:w="2662" w:type="dxa"/>
            <w:tcBorders>
              <w:top w:val="nil"/>
              <w:left w:val="nil"/>
              <w:bottom w:val="single" w:sz="4" w:space="0" w:color="auto"/>
              <w:right w:val="single" w:sz="4" w:space="0" w:color="auto"/>
            </w:tcBorders>
            <w:shd w:val="clear" w:color="auto" w:fill="auto"/>
            <w:hideMark/>
          </w:tcPr>
          <w:p w14:paraId="7FA4BD5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Estimación de recursos.</w:t>
            </w:r>
          </w:p>
        </w:tc>
        <w:tc>
          <w:tcPr>
            <w:tcW w:w="1560" w:type="dxa"/>
            <w:tcBorders>
              <w:top w:val="nil"/>
              <w:left w:val="nil"/>
              <w:bottom w:val="single" w:sz="4" w:space="0" w:color="auto"/>
              <w:right w:val="nil"/>
            </w:tcBorders>
            <w:shd w:val="clear" w:color="auto" w:fill="auto"/>
            <w:noWrap/>
            <w:hideMark/>
          </w:tcPr>
          <w:p w14:paraId="6E01E60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nil"/>
            </w:tcBorders>
            <w:shd w:val="clear" w:color="auto" w:fill="auto"/>
            <w:noWrap/>
            <w:hideMark/>
          </w:tcPr>
          <w:p w14:paraId="59E1EEB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4B8F8C1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hideMark/>
          </w:tcPr>
          <w:p w14:paraId="5CFD3AB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4,488.00 </w:t>
            </w:r>
          </w:p>
        </w:tc>
      </w:tr>
      <w:tr w:rsidR="005C1AB0" w:rsidRPr="00504E9C" w14:paraId="4D35968D"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5EB8369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1.2.1</w:t>
            </w:r>
          </w:p>
        </w:tc>
        <w:tc>
          <w:tcPr>
            <w:tcW w:w="2662" w:type="dxa"/>
            <w:tcBorders>
              <w:top w:val="nil"/>
              <w:left w:val="nil"/>
              <w:bottom w:val="single" w:sz="4" w:space="0" w:color="auto"/>
              <w:right w:val="single" w:sz="4" w:space="0" w:color="auto"/>
            </w:tcBorders>
            <w:shd w:val="clear" w:color="auto" w:fill="auto"/>
            <w:hideMark/>
          </w:tcPr>
          <w:p w14:paraId="5C14420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Presupuesto</w:t>
            </w:r>
          </w:p>
        </w:tc>
        <w:tc>
          <w:tcPr>
            <w:tcW w:w="1560" w:type="dxa"/>
            <w:tcBorders>
              <w:top w:val="nil"/>
              <w:left w:val="nil"/>
              <w:bottom w:val="single" w:sz="4" w:space="0" w:color="auto"/>
              <w:right w:val="single" w:sz="4" w:space="0" w:color="auto"/>
            </w:tcBorders>
            <w:shd w:val="clear" w:color="auto" w:fill="auto"/>
            <w:hideMark/>
          </w:tcPr>
          <w:p w14:paraId="1035352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6445A8C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24</w:t>
            </w:r>
          </w:p>
        </w:tc>
        <w:tc>
          <w:tcPr>
            <w:tcW w:w="850" w:type="dxa"/>
            <w:tcBorders>
              <w:top w:val="nil"/>
              <w:left w:val="nil"/>
              <w:bottom w:val="single" w:sz="4" w:space="0" w:color="auto"/>
              <w:right w:val="single" w:sz="4" w:space="0" w:color="auto"/>
            </w:tcBorders>
            <w:shd w:val="clear" w:color="auto" w:fill="auto"/>
            <w:noWrap/>
            <w:hideMark/>
          </w:tcPr>
          <w:p w14:paraId="5F68EBA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vAlign w:val="bottom"/>
            <w:hideMark/>
          </w:tcPr>
          <w:p w14:paraId="57254E31" w14:textId="77777777" w:rsidR="00504E9C" w:rsidRPr="00504E9C" w:rsidRDefault="00504E9C" w:rsidP="00504E9C">
            <w:pPr>
              <w:spacing w:after="0" w:line="240" w:lineRule="auto"/>
              <w:ind w:firstLine="0"/>
              <w:jc w:val="left"/>
              <w:rPr>
                <w:rFonts w:ascii="Calibri" w:eastAsia="Times New Roman" w:hAnsi="Calibri" w:cs="Calibri"/>
                <w:color w:val="000000"/>
                <w:lang w:eastAsia="es-HN"/>
              </w:rPr>
            </w:pPr>
            <w:r w:rsidRPr="00504E9C">
              <w:rPr>
                <w:rFonts w:ascii="Calibri" w:eastAsia="Times New Roman" w:hAnsi="Calibri" w:cs="Calibri"/>
                <w:color w:val="000000"/>
                <w:lang w:eastAsia="es-HN"/>
              </w:rPr>
              <w:t> </w:t>
            </w:r>
          </w:p>
        </w:tc>
      </w:tr>
      <w:tr w:rsidR="005C1AB0" w:rsidRPr="00504E9C" w14:paraId="235F63F2" w14:textId="77777777" w:rsidTr="000116FE">
        <w:trPr>
          <w:trHeight w:val="19"/>
        </w:trPr>
        <w:tc>
          <w:tcPr>
            <w:tcW w:w="735" w:type="dxa"/>
            <w:tcBorders>
              <w:top w:val="nil"/>
              <w:left w:val="single" w:sz="4" w:space="0" w:color="auto"/>
              <w:bottom w:val="single" w:sz="4" w:space="0" w:color="auto"/>
              <w:right w:val="single" w:sz="4" w:space="0" w:color="auto"/>
            </w:tcBorders>
            <w:shd w:val="clear" w:color="auto" w:fill="auto"/>
            <w:noWrap/>
            <w:hideMark/>
          </w:tcPr>
          <w:p w14:paraId="1BDD768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w:t>
            </w:r>
          </w:p>
        </w:tc>
        <w:tc>
          <w:tcPr>
            <w:tcW w:w="2662" w:type="dxa"/>
            <w:tcBorders>
              <w:top w:val="nil"/>
              <w:left w:val="nil"/>
              <w:bottom w:val="single" w:sz="4" w:space="0" w:color="auto"/>
              <w:right w:val="single" w:sz="4" w:space="0" w:color="auto"/>
            </w:tcBorders>
            <w:shd w:val="clear" w:color="auto" w:fill="auto"/>
            <w:hideMark/>
          </w:tcPr>
          <w:p w14:paraId="1A1870E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Adquisición de tecnologías</w:t>
            </w:r>
          </w:p>
        </w:tc>
        <w:tc>
          <w:tcPr>
            <w:tcW w:w="1560" w:type="dxa"/>
            <w:tcBorders>
              <w:top w:val="nil"/>
              <w:left w:val="nil"/>
              <w:bottom w:val="single" w:sz="4" w:space="0" w:color="auto"/>
              <w:right w:val="single" w:sz="4" w:space="0" w:color="auto"/>
            </w:tcBorders>
            <w:shd w:val="clear" w:color="auto" w:fill="auto"/>
            <w:noWrap/>
            <w:vAlign w:val="bottom"/>
            <w:hideMark/>
          </w:tcPr>
          <w:p w14:paraId="36AF5A28" w14:textId="77777777" w:rsidR="00504E9C" w:rsidRPr="00504E9C" w:rsidRDefault="00504E9C" w:rsidP="00504E9C">
            <w:pPr>
              <w:spacing w:after="0" w:line="240" w:lineRule="auto"/>
              <w:ind w:firstLine="0"/>
              <w:jc w:val="left"/>
              <w:rPr>
                <w:rFonts w:ascii="Calibri" w:eastAsia="Times New Roman" w:hAnsi="Calibri" w:cs="Calibri"/>
                <w:color w:val="000000"/>
                <w:lang w:eastAsia="es-HN"/>
              </w:rPr>
            </w:pPr>
            <w:r w:rsidRPr="00504E9C">
              <w:rPr>
                <w:rFonts w:ascii="Calibri" w:eastAsia="Times New Roman" w:hAnsi="Calibri" w:cs="Calibri"/>
                <w:color w:val="000000"/>
                <w:lang w:eastAsia="es-HN"/>
              </w:rPr>
              <w:t> </w:t>
            </w:r>
          </w:p>
        </w:tc>
        <w:tc>
          <w:tcPr>
            <w:tcW w:w="1559" w:type="dxa"/>
            <w:tcBorders>
              <w:top w:val="nil"/>
              <w:left w:val="nil"/>
              <w:bottom w:val="single" w:sz="4" w:space="0" w:color="auto"/>
              <w:right w:val="single" w:sz="4" w:space="0" w:color="auto"/>
            </w:tcBorders>
            <w:shd w:val="clear" w:color="auto" w:fill="auto"/>
            <w:noWrap/>
            <w:vAlign w:val="bottom"/>
            <w:hideMark/>
          </w:tcPr>
          <w:p w14:paraId="00227206" w14:textId="77777777" w:rsidR="00504E9C" w:rsidRPr="00504E9C" w:rsidRDefault="00504E9C" w:rsidP="00504E9C">
            <w:pPr>
              <w:spacing w:after="0" w:line="240" w:lineRule="auto"/>
              <w:ind w:firstLine="0"/>
              <w:jc w:val="left"/>
              <w:rPr>
                <w:rFonts w:ascii="Calibri" w:eastAsia="Times New Roman" w:hAnsi="Calibri" w:cs="Calibri"/>
                <w:color w:val="000000"/>
                <w:lang w:eastAsia="es-HN"/>
              </w:rPr>
            </w:pPr>
            <w:r w:rsidRPr="00504E9C">
              <w:rPr>
                <w:rFonts w:ascii="Calibri" w:eastAsia="Times New Roman" w:hAnsi="Calibri" w:cs="Calibri"/>
                <w:color w:val="000000"/>
                <w:lang w:eastAsia="es-HN"/>
              </w:rPr>
              <w:t> </w:t>
            </w:r>
          </w:p>
        </w:tc>
        <w:tc>
          <w:tcPr>
            <w:tcW w:w="850" w:type="dxa"/>
            <w:tcBorders>
              <w:top w:val="nil"/>
              <w:left w:val="nil"/>
              <w:bottom w:val="single" w:sz="4" w:space="0" w:color="auto"/>
              <w:right w:val="single" w:sz="4" w:space="0" w:color="auto"/>
            </w:tcBorders>
            <w:shd w:val="clear" w:color="auto" w:fill="auto"/>
            <w:noWrap/>
            <w:vAlign w:val="bottom"/>
            <w:hideMark/>
          </w:tcPr>
          <w:p w14:paraId="447CFA37" w14:textId="77777777" w:rsidR="00504E9C" w:rsidRPr="00504E9C" w:rsidRDefault="00504E9C" w:rsidP="00504E9C">
            <w:pPr>
              <w:spacing w:after="0" w:line="240" w:lineRule="auto"/>
              <w:ind w:firstLine="0"/>
              <w:jc w:val="left"/>
              <w:rPr>
                <w:rFonts w:ascii="Calibri" w:eastAsia="Times New Roman" w:hAnsi="Calibri" w:cs="Calibri"/>
                <w:color w:val="000000"/>
                <w:lang w:eastAsia="es-HN"/>
              </w:rPr>
            </w:pPr>
            <w:r w:rsidRPr="00504E9C">
              <w:rPr>
                <w:rFonts w:ascii="Calibri" w:eastAsia="Times New Roman" w:hAnsi="Calibri" w:cs="Calibri"/>
                <w:color w:val="000000"/>
                <w:lang w:eastAsia="es-HN"/>
              </w:rPr>
              <w:t> </w:t>
            </w:r>
          </w:p>
        </w:tc>
        <w:tc>
          <w:tcPr>
            <w:tcW w:w="2127" w:type="dxa"/>
            <w:tcBorders>
              <w:top w:val="nil"/>
              <w:left w:val="nil"/>
              <w:bottom w:val="single" w:sz="4" w:space="0" w:color="auto"/>
              <w:right w:val="single" w:sz="4" w:space="0" w:color="auto"/>
            </w:tcBorders>
            <w:shd w:val="clear" w:color="auto" w:fill="auto"/>
            <w:noWrap/>
            <w:hideMark/>
          </w:tcPr>
          <w:p w14:paraId="0997E60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60,780.00 </w:t>
            </w:r>
          </w:p>
        </w:tc>
      </w:tr>
      <w:tr w:rsidR="005C1AB0" w:rsidRPr="00504E9C" w14:paraId="4D1FEB0A" w14:textId="77777777" w:rsidTr="000116FE">
        <w:trPr>
          <w:trHeight w:val="19"/>
        </w:trPr>
        <w:tc>
          <w:tcPr>
            <w:tcW w:w="735" w:type="dxa"/>
            <w:tcBorders>
              <w:top w:val="nil"/>
              <w:left w:val="single" w:sz="4" w:space="0" w:color="auto"/>
              <w:bottom w:val="single" w:sz="4" w:space="0" w:color="auto"/>
              <w:right w:val="single" w:sz="4" w:space="0" w:color="auto"/>
            </w:tcBorders>
            <w:shd w:val="clear" w:color="auto" w:fill="auto"/>
            <w:hideMark/>
          </w:tcPr>
          <w:p w14:paraId="1D89FB8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w:t>
            </w:r>
          </w:p>
        </w:tc>
        <w:tc>
          <w:tcPr>
            <w:tcW w:w="2662" w:type="dxa"/>
            <w:tcBorders>
              <w:top w:val="nil"/>
              <w:left w:val="nil"/>
              <w:bottom w:val="single" w:sz="4" w:space="0" w:color="auto"/>
              <w:right w:val="single" w:sz="4" w:space="0" w:color="auto"/>
            </w:tcBorders>
            <w:shd w:val="clear" w:color="auto" w:fill="auto"/>
            <w:hideMark/>
          </w:tcPr>
          <w:p w14:paraId="51824D5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IVR</w:t>
            </w:r>
          </w:p>
        </w:tc>
        <w:tc>
          <w:tcPr>
            <w:tcW w:w="1560" w:type="dxa"/>
            <w:tcBorders>
              <w:top w:val="nil"/>
              <w:left w:val="nil"/>
              <w:bottom w:val="single" w:sz="4" w:space="0" w:color="auto"/>
              <w:right w:val="single" w:sz="4" w:space="0" w:color="auto"/>
            </w:tcBorders>
            <w:shd w:val="clear" w:color="auto" w:fill="auto"/>
            <w:hideMark/>
          </w:tcPr>
          <w:p w14:paraId="0EDEF04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single" w:sz="4" w:space="0" w:color="auto"/>
            </w:tcBorders>
            <w:shd w:val="clear" w:color="auto" w:fill="auto"/>
            <w:hideMark/>
          </w:tcPr>
          <w:p w14:paraId="19B3D70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hideMark/>
          </w:tcPr>
          <w:p w14:paraId="234D63E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hideMark/>
          </w:tcPr>
          <w:p w14:paraId="6AFED43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r>
      <w:tr w:rsidR="005C1AB0" w:rsidRPr="00504E9C" w14:paraId="404B86D8"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hideMark/>
          </w:tcPr>
          <w:p w14:paraId="5C88CD2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1.3.1.1</w:t>
            </w:r>
          </w:p>
        </w:tc>
        <w:tc>
          <w:tcPr>
            <w:tcW w:w="2662" w:type="dxa"/>
            <w:tcBorders>
              <w:top w:val="nil"/>
              <w:left w:val="nil"/>
              <w:bottom w:val="single" w:sz="4" w:space="0" w:color="auto"/>
              <w:right w:val="single" w:sz="4" w:space="0" w:color="auto"/>
            </w:tcBorders>
            <w:shd w:val="clear" w:color="auto" w:fill="auto"/>
            <w:hideMark/>
          </w:tcPr>
          <w:p w14:paraId="073327F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Términos de Referencia</w:t>
            </w:r>
          </w:p>
        </w:tc>
        <w:tc>
          <w:tcPr>
            <w:tcW w:w="1560" w:type="dxa"/>
            <w:tcBorders>
              <w:top w:val="nil"/>
              <w:left w:val="nil"/>
              <w:bottom w:val="nil"/>
              <w:right w:val="single" w:sz="4" w:space="0" w:color="auto"/>
            </w:tcBorders>
            <w:shd w:val="clear" w:color="auto" w:fill="auto"/>
            <w:hideMark/>
          </w:tcPr>
          <w:p w14:paraId="508FE2B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3AF8D5E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40</w:t>
            </w:r>
          </w:p>
        </w:tc>
        <w:tc>
          <w:tcPr>
            <w:tcW w:w="850" w:type="dxa"/>
            <w:tcBorders>
              <w:top w:val="nil"/>
              <w:left w:val="nil"/>
              <w:bottom w:val="single" w:sz="4" w:space="0" w:color="auto"/>
              <w:right w:val="single" w:sz="4" w:space="0" w:color="auto"/>
            </w:tcBorders>
            <w:shd w:val="clear" w:color="auto" w:fill="auto"/>
            <w:noWrap/>
            <w:hideMark/>
          </w:tcPr>
          <w:p w14:paraId="7733CA5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18E5BB3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7,480.00 </w:t>
            </w:r>
          </w:p>
        </w:tc>
      </w:tr>
      <w:tr w:rsidR="005C1AB0" w:rsidRPr="00504E9C" w14:paraId="42FB1BBC"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hideMark/>
          </w:tcPr>
          <w:p w14:paraId="2C80D4D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1.3.1.2</w:t>
            </w:r>
          </w:p>
        </w:tc>
        <w:tc>
          <w:tcPr>
            <w:tcW w:w="2662" w:type="dxa"/>
            <w:tcBorders>
              <w:top w:val="nil"/>
              <w:left w:val="nil"/>
              <w:bottom w:val="single" w:sz="4" w:space="0" w:color="auto"/>
              <w:right w:val="single" w:sz="4" w:space="0" w:color="auto"/>
            </w:tcBorders>
            <w:shd w:val="clear" w:color="auto" w:fill="auto"/>
            <w:hideMark/>
          </w:tcPr>
          <w:p w14:paraId="6572748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Lanzamiento Licitación</w:t>
            </w:r>
          </w:p>
        </w:tc>
        <w:tc>
          <w:tcPr>
            <w:tcW w:w="1560" w:type="dxa"/>
            <w:tcBorders>
              <w:top w:val="nil"/>
              <w:left w:val="nil"/>
              <w:bottom w:val="nil"/>
              <w:right w:val="single" w:sz="4" w:space="0" w:color="auto"/>
            </w:tcBorders>
            <w:shd w:val="clear" w:color="auto" w:fill="auto"/>
            <w:hideMark/>
          </w:tcPr>
          <w:p w14:paraId="72EC536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6F4773E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w:t>
            </w:r>
          </w:p>
        </w:tc>
        <w:tc>
          <w:tcPr>
            <w:tcW w:w="850" w:type="dxa"/>
            <w:tcBorders>
              <w:top w:val="nil"/>
              <w:left w:val="nil"/>
              <w:bottom w:val="single" w:sz="4" w:space="0" w:color="auto"/>
              <w:right w:val="single" w:sz="4" w:space="0" w:color="auto"/>
            </w:tcBorders>
            <w:shd w:val="clear" w:color="auto" w:fill="auto"/>
            <w:noWrap/>
            <w:hideMark/>
          </w:tcPr>
          <w:p w14:paraId="2336194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6D752AE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374.00 </w:t>
            </w:r>
          </w:p>
        </w:tc>
      </w:tr>
      <w:tr w:rsidR="005C1AB0" w:rsidRPr="00504E9C" w14:paraId="0FEF31CF"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hideMark/>
          </w:tcPr>
          <w:p w14:paraId="3663CA0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1.3.1.3</w:t>
            </w:r>
          </w:p>
        </w:tc>
        <w:tc>
          <w:tcPr>
            <w:tcW w:w="2662" w:type="dxa"/>
            <w:tcBorders>
              <w:top w:val="nil"/>
              <w:left w:val="nil"/>
              <w:bottom w:val="single" w:sz="4" w:space="0" w:color="auto"/>
              <w:right w:val="single" w:sz="4" w:space="0" w:color="auto"/>
            </w:tcBorders>
            <w:shd w:val="clear" w:color="auto" w:fill="auto"/>
            <w:hideMark/>
          </w:tcPr>
          <w:p w14:paraId="2D4B048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Revisión Ofertas</w:t>
            </w:r>
          </w:p>
        </w:tc>
        <w:tc>
          <w:tcPr>
            <w:tcW w:w="1560" w:type="dxa"/>
            <w:tcBorders>
              <w:top w:val="nil"/>
              <w:left w:val="nil"/>
              <w:bottom w:val="nil"/>
              <w:right w:val="single" w:sz="4" w:space="0" w:color="auto"/>
            </w:tcBorders>
            <w:shd w:val="clear" w:color="auto" w:fill="auto"/>
            <w:hideMark/>
          </w:tcPr>
          <w:p w14:paraId="31F9848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4C5E5F4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24</w:t>
            </w:r>
          </w:p>
        </w:tc>
        <w:tc>
          <w:tcPr>
            <w:tcW w:w="850" w:type="dxa"/>
            <w:tcBorders>
              <w:top w:val="nil"/>
              <w:left w:val="nil"/>
              <w:bottom w:val="single" w:sz="4" w:space="0" w:color="auto"/>
              <w:right w:val="single" w:sz="4" w:space="0" w:color="auto"/>
            </w:tcBorders>
            <w:shd w:val="clear" w:color="auto" w:fill="auto"/>
            <w:noWrap/>
            <w:hideMark/>
          </w:tcPr>
          <w:p w14:paraId="5B79E2A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6DF94C4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4,488.00 </w:t>
            </w:r>
          </w:p>
        </w:tc>
      </w:tr>
      <w:tr w:rsidR="005C1AB0" w:rsidRPr="00504E9C" w14:paraId="4F2C15C5"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hideMark/>
          </w:tcPr>
          <w:p w14:paraId="66567DB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1.3.1.4</w:t>
            </w:r>
          </w:p>
        </w:tc>
        <w:tc>
          <w:tcPr>
            <w:tcW w:w="2662" w:type="dxa"/>
            <w:tcBorders>
              <w:top w:val="nil"/>
              <w:left w:val="nil"/>
              <w:bottom w:val="single" w:sz="4" w:space="0" w:color="auto"/>
              <w:right w:val="single" w:sz="4" w:space="0" w:color="auto"/>
            </w:tcBorders>
            <w:shd w:val="clear" w:color="auto" w:fill="auto"/>
            <w:hideMark/>
          </w:tcPr>
          <w:p w14:paraId="1F225D3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Adjudicación</w:t>
            </w:r>
          </w:p>
        </w:tc>
        <w:tc>
          <w:tcPr>
            <w:tcW w:w="1560" w:type="dxa"/>
            <w:tcBorders>
              <w:top w:val="nil"/>
              <w:left w:val="nil"/>
              <w:bottom w:val="nil"/>
              <w:right w:val="single" w:sz="4" w:space="0" w:color="auto"/>
            </w:tcBorders>
            <w:shd w:val="clear" w:color="auto" w:fill="auto"/>
            <w:hideMark/>
          </w:tcPr>
          <w:p w14:paraId="045F624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5A4ACA7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24</w:t>
            </w:r>
          </w:p>
        </w:tc>
        <w:tc>
          <w:tcPr>
            <w:tcW w:w="850" w:type="dxa"/>
            <w:tcBorders>
              <w:top w:val="nil"/>
              <w:left w:val="nil"/>
              <w:bottom w:val="single" w:sz="4" w:space="0" w:color="auto"/>
              <w:right w:val="single" w:sz="4" w:space="0" w:color="auto"/>
            </w:tcBorders>
            <w:shd w:val="clear" w:color="auto" w:fill="auto"/>
            <w:noWrap/>
            <w:hideMark/>
          </w:tcPr>
          <w:p w14:paraId="0246DED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73DF0E1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4,488.00 </w:t>
            </w:r>
          </w:p>
        </w:tc>
      </w:tr>
      <w:tr w:rsidR="005C1AB0" w:rsidRPr="00504E9C" w14:paraId="09DBEF25"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hideMark/>
          </w:tcPr>
          <w:p w14:paraId="694C04C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1.3.1.5</w:t>
            </w:r>
          </w:p>
        </w:tc>
        <w:tc>
          <w:tcPr>
            <w:tcW w:w="2662" w:type="dxa"/>
            <w:tcBorders>
              <w:top w:val="nil"/>
              <w:left w:val="nil"/>
              <w:bottom w:val="single" w:sz="4" w:space="0" w:color="auto"/>
              <w:right w:val="single" w:sz="4" w:space="0" w:color="auto"/>
            </w:tcBorders>
            <w:shd w:val="clear" w:color="auto" w:fill="auto"/>
            <w:hideMark/>
          </w:tcPr>
          <w:p w14:paraId="245F1FF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Contrato</w:t>
            </w:r>
          </w:p>
        </w:tc>
        <w:tc>
          <w:tcPr>
            <w:tcW w:w="1560" w:type="dxa"/>
            <w:tcBorders>
              <w:top w:val="nil"/>
              <w:left w:val="nil"/>
              <w:bottom w:val="single" w:sz="4" w:space="0" w:color="auto"/>
              <w:right w:val="single" w:sz="4" w:space="0" w:color="auto"/>
            </w:tcBorders>
            <w:shd w:val="clear" w:color="auto" w:fill="auto"/>
            <w:hideMark/>
          </w:tcPr>
          <w:p w14:paraId="7059A43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Monetario</w:t>
            </w:r>
          </w:p>
        </w:tc>
        <w:tc>
          <w:tcPr>
            <w:tcW w:w="1559" w:type="dxa"/>
            <w:tcBorders>
              <w:top w:val="nil"/>
              <w:left w:val="nil"/>
              <w:bottom w:val="single" w:sz="4" w:space="0" w:color="auto"/>
              <w:right w:val="single" w:sz="4" w:space="0" w:color="auto"/>
            </w:tcBorders>
            <w:shd w:val="clear" w:color="auto" w:fill="auto"/>
            <w:noWrap/>
            <w:hideMark/>
          </w:tcPr>
          <w:p w14:paraId="39FCA96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16</w:t>
            </w:r>
          </w:p>
        </w:tc>
        <w:tc>
          <w:tcPr>
            <w:tcW w:w="850" w:type="dxa"/>
            <w:tcBorders>
              <w:top w:val="nil"/>
              <w:left w:val="nil"/>
              <w:bottom w:val="single" w:sz="4" w:space="0" w:color="auto"/>
              <w:right w:val="single" w:sz="4" w:space="0" w:color="auto"/>
            </w:tcBorders>
            <w:shd w:val="clear" w:color="auto" w:fill="auto"/>
            <w:noWrap/>
            <w:hideMark/>
          </w:tcPr>
          <w:p w14:paraId="2CFB472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3EE59D9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43,950.00 </w:t>
            </w:r>
          </w:p>
        </w:tc>
      </w:tr>
      <w:tr w:rsidR="005C1AB0" w:rsidRPr="00504E9C" w14:paraId="37648CD0"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55721BE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1.4</w:t>
            </w:r>
          </w:p>
        </w:tc>
        <w:tc>
          <w:tcPr>
            <w:tcW w:w="2662" w:type="dxa"/>
            <w:tcBorders>
              <w:top w:val="nil"/>
              <w:left w:val="nil"/>
              <w:bottom w:val="single" w:sz="4" w:space="0" w:color="auto"/>
              <w:right w:val="single" w:sz="4" w:space="0" w:color="auto"/>
            </w:tcBorders>
            <w:shd w:val="clear" w:color="auto" w:fill="auto"/>
            <w:hideMark/>
          </w:tcPr>
          <w:p w14:paraId="15A484D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Diseño del Menú del IVR.</w:t>
            </w:r>
          </w:p>
        </w:tc>
        <w:tc>
          <w:tcPr>
            <w:tcW w:w="1560" w:type="dxa"/>
            <w:tcBorders>
              <w:top w:val="nil"/>
              <w:left w:val="nil"/>
              <w:bottom w:val="single" w:sz="4" w:space="0" w:color="auto"/>
              <w:right w:val="single" w:sz="4" w:space="0" w:color="auto"/>
            </w:tcBorders>
            <w:shd w:val="clear" w:color="auto" w:fill="auto"/>
            <w:noWrap/>
            <w:hideMark/>
          </w:tcPr>
          <w:p w14:paraId="638920D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1EBDD82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80</w:t>
            </w:r>
          </w:p>
        </w:tc>
        <w:tc>
          <w:tcPr>
            <w:tcW w:w="850" w:type="dxa"/>
            <w:tcBorders>
              <w:top w:val="nil"/>
              <w:left w:val="nil"/>
              <w:bottom w:val="single" w:sz="4" w:space="0" w:color="auto"/>
              <w:right w:val="single" w:sz="4" w:space="0" w:color="auto"/>
            </w:tcBorders>
            <w:shd w:val="clear" w:color="auto" w:fill="auto"/>
            <w:noWrap/>
            <w:hideMark/>
          </w:tcPr>
          <w:p w14:paraId="741A60A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32F9E21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14,960.00 </w:t>
            </w:r>
          </w:p>
        </w:tc>
      </w:tr>
      <w:tr w:rsidR="005C1AB0" w:rsidRPr="00504E9C" w14:paraId="1164FB27"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noWrap/>
            <w:hideMark/>
          </w:tcPr>
          <w:p w14:paraId="277AE15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1.5</w:t>
            </w:r>
          </w:p>
        </w:tc>
        <w:tc>
          <w:tcPr>
            <w:tcW w:w="2662" w:type="dxa"/>
            <w:tcBorders>
              <w:top w:val="nil"/>
              <w:left w:val="nil"/>
              <w:bottom w:val="single" w:sz="4" w:space="0" w:color="auto"/>
              <w:right w:val="single" w:sz="4" w:space="0" w:color="auto"/>
            </w:tcBorders>
            <w:shd w:val="clear" w:color="auto" w:fill="auto"/>
            <w:hideMark/>
          </w:tcPr>
          <w:p w14:paraId="30231E3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Configuración IVR</w:t>
            </w:r>
          </w:p>
        </w:tc>
        <w:tc>
          <w:tcPr>
            <w:tcW w:w="1560" w:type="dxa"/>
            <w:tcBorders>
              <w:top w:val="nil"/>
              <w:left w:val="nil"/>
              <w:bottom w:val="single" w:sz="4" w:space="0" w:color="auto"/>
              <w:right w:val="single" w:sz="4" w:space="0" w:color="auto"/>
            </w:tcBorders>
            <w:shd w:val="clear" w:color="auto" w:fill="auto"/>
            <w:noWrap/>
            <w:hideMark/>
          </w:tcPr>
          <w:p w14:paraId="4E4B27D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3444CA6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24</w:t>
            </w:r>
          </w:p>
        </w:tc>
        <w:tc>
          <w:tcPr>
            <w:tcW w:w="850" w:type="dxa"/>
            <w:tcBorders>
              <w:top w:val="nil"/>
              <w:left w:val="nil"/>
              <w:bottom w:val="single" w:sz="4" w:space="0" w:color="auto"/>
              <w:right w:val="single" w:sz="4" w:space="0" w:color="auto"/>
            </w:tcBorders>
            <w:shd w:val="clear" w:color="auto" w:fill="auto"/>
            <w:noWrap/>
            <w:hideMark/>
          </w:tcPr>
          <w:p w14:paraId="4E15ED6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3A42027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4,488.00 </w:t>
            </w:r>
          </w:p>
        </w:tc>
      </w:tr>
      <w:tr w:rsidR="005C1AB0" w:rsidRPr="00504E9C" w14:paraId="5ADA7731"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noWrap/>
            <w:hideMark/>
          </w:tcPr>
          <w:p w14:paraId="6A03C6E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1.6</w:t>
            </w:r>
          </w:p>
        </w:tc>
        <w:tc>
          <w:tcPr>
            <w:tcW w:w="2662" w:type="dxa"/>
            <w:tcBorders>
              <w:top w:val="nil"/>
              <w:left w:val="nil"/>
              <w:bottom w:val="single" w:sz="4" w:space="0" w:color="auto"/>
              <w:right w:val="single" w:sz="4" w:space="0" w:color="auto"/>
            </w:tcBorders>
            <w:shd w:val="clear" w:color="auto" w:fill="auto"/>
            <w:hideMark/>
          </w:tcPr>
          <w:p w14:paraId="2DF3886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Prueba Piloto IVR</w:t>
            </w:r>
          </w:p>
        </w:tc>
        <w:tc>
          <w:tcPr>
            <w:tcW w:w="1560" w:type="dxa"/>
            <w:tcBorders>
              <w:top w:val="nil"/>
              <w:left w:val="nil"/>
              <w:bottom w:val="single" w:sz="4" w:space="0" w:color="auto"/>
              <w:right w:val="single" w:sz="4" w:space="0" w:color="auto"/>
            </w:tcBorders>
            <w:shd w:val="clear" w:color="auto" w:fill="auto"/>
            <w:noWrap/>
            <w:hideMark/>
          </w:tcPr>
          <w:p w14:paraId="72C4BF7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00F32A1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8</w:t>
            </w:r>
          </w:p>
        </w:tc>
        <w:tc>
          <w:tcPr>
            <w:tcW w:w="850" w:type="dxa"/>
            <w:tcBorders>
              <w:top w:val="nil"/>
              <w:left w:val="nil"/>
              <w:bottom w:val="single" w:sz="4" w:space="0" w:color="auto"/>
              <w:right w:val="single" w:sz="4" w:space="0" w:color="auto"/>
            </w:tcBorders>
            <w:shd w:val="clear" w:color="auto" w:fill="auto"/>
            <w:noWrap/>
            <w:hideMark/>
          </w:tcPr>
          <w:p w14:paraId="0BA20AE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6289C86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1,496.00 </w:t>
            </w:r>
          </w:p>
        </w:tc>
      </w:tr>
      <w:tr w:rsidR="005C1AB0" w:rsidRPr="00504E9C" w14:paraId="5BC2A1F1"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0A1B6B8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w:t>
            </w:r>
          </w:p>
        </w:tc>
        <w:tc>
          <w:tcPr>
            <w:tcW w:w="2662" w:type="dxa"/>
            <w:tcBorders>
              <w:top w:val="nil"/>
              <w:left w:val="nil"/>
              <w:bottom w:val="single" w:sz="4" w:space="0" w:color="auto"/>
              <w:right w:val="single" w:sz="4" w:space="0" w:color="auto"/>
            </w:tcBorders>
            <w:shd w:val="clear" w:color="auto" w:fill="auto"/>
            <w:hideMark/>
          </w:tcPr>
          <w:p w14:paraId="58F88330" w14:textId="3AC79B86" w:rsidR="00504E9C" w:rsidRPr="00504E9C" w:rsidRDefault="00BE177D" w:rsidP="00504E9C">
            <w:pPr>
              <w:spacing w:after="0" w:line="240" w:lineRule="auto"/>
              <w:ind w:firstLine="0"/>
              <w:jc w:val="left"/>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w:t>
            </w:r>
            <w:r w:rsidRPr="00504E9C">
              <w:rPr>
                <w:rFonts w:ascii="Times New Roman" w:eastAsia="Times New Roman" w:hAnsi="Times New Roman" w:cs="Times New Roman"/>
                <w:color w:val="000000"/>
                <w:sz w:val="20"/>
                <w:szCs w:val="20"/>
                <w:lang w:eastAsia="es-HN"/>
              </w:rPr>
              <w:t>eingeniería</w:t>
            </w:r>
            <w:r w:rsidR="00504E9C" w:rsidRPr="00504E9C">
              <w:rPr>
                <w:rFonts w:ascii="Times New Roman" w:eastAsia="Times New Roman" w:hAnsi="Times New Roman" w:cs="Times New Roman"/>
                <w:color w:val="000000"/>
                <w:sz w:val="20"/>
                <w:szCs w:val="20"/>
                <w:lang w:eastAsia="es-HN"/>
              </w:rPr>
              <w:t xml:space="preserve"> de procesos</w:t>
            </w:r>
          </w:p>
        </w:tc>
        <w:tc>
          <w:tcPr>
            <w:tcW w:w="1560" w:type="dxa"/>
            <w:tcBorders>
              <w:top w:val="nil"/>
              <w:left w:val="nil"/>
              <w:bottom w:val="single" w:sz="4" w:space="0" w:color="auto"/>
              <w:right w:val="single" w:sz="4" w:space="0" w:color="auto"/>
            </w:tcBorders>
            <w:shd w:val="clear" w:color="auto" w:fill="auto"/>
            <w:noWrap/>
            <w:hideMark/>
          </w:tcPr>
          <w:p w14:paraId="50CDB94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7F49C7C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4C815E0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F2F2F2"/>
            <w:noWrap/>
            <w:hideMark/>
          </w:tcPr>
          <w:p w14:paraId="1A020D3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152,477.00 </w:t>
            </w:r>
          </w:p>
        </w:tc>
      </w:tr>
      <w:tr w:rsidR="005C1AB0" w:rsidRPr="00504E9C" w14:paraId="6FBD14AA" w14:textId="77777777" w:rsidTr="000116FE">
        <w:trPr>
          <w:trHeight w:val="35"/>
        </w:trPr>
        <w:tc>
          <w:tcPr>
            <w:tcW w:w="735" w:type="dxa"/>
            <w:tcBorders>
              <w:top w:val="nil"/>
              <w:left w:val="single" w:sz="4" w:space="0" w:color="auto"/>
              <w:bottom w:val="single" w:sz="4" w:space="0" w:color="auto"/>
              <w:right w:val="single" w:sz="4" w:space="0" w:color="auto"/>
            </w:tcBorders>
            <w:shd w:val="clear" w:color="auto" w:fill="auto"/>
            <w:noWrap/>
            <w:hideMark/>
          </w:tcPr>
          <w:p w14:paraId="54CB910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2.1</w:t>
            </w:r>
          </w:p>
        </w:tc>
        <w:tc>
          <w:tcPr>
            <w:tcW w:w="2662" w:type="dxa"/>
            <w:tcBorders>
              <w:top w:val="nil"/>
              <w:left w:val="nil"/>
              <w:bottom w:val="single" w:sz="4" w:space="0" w:color="auto"/>
              <w:right w:val="single" w:sz="4" w:space="0" w:color="auto"/>
            </w:tcBorders>
            <w:shd w:val="clear" w:color="auto" w:fill="auto"/>
            <w:hideMark/>
          </w:tcPr>
          <w:p w14:paraId="2087009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Levantamiento de procesos actuales</w:t>
            </w:r>
          </w:p>
        </w:tc>
        <w:tc>
          <w:tcPr>
            <w:tcW w:w="1560" w:type="dxa"/>
            <w:tcBorders>
              <w:top w:val="nil"/>
              <w:left w:val="nil"/>
              <w:bottom w:val="single" w:sz="4" w:space="0" w:color="auto"/>
              <w:right w:val="single" w:sz="4" w:space="0" w:color="auto"/>
            </w:tcBorders>
            <w:shd w:val="clear" w:color="auto" w:fill="auto"/>
            <w:noWrap/>
            <w:hideMark/>
          </w:tcPr>
          <w:p w14:paraId="762EC59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7B604F0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80</w:t>
            </w:r>
          </w:p>
        </w:tc>
        <w:tc>
          <w:tcPr>
            <w:tcW w:w="850" w:type="dxa"/>
            <w:tcBorders>
              <w:top w:val="nil"/>
              <w:left w:val="nil"/>
              <w:bottom w:val="single" w:sz="4" w:space="0" w:color="auto"/>
              <w:right w:val="single" w:sz="4" w:space="0" w:color="auto"/>
            </w:tcBorders>
            <w:shd w:val="clear" w:color="auto" w:fill="auto"/>
            <w:noWrap/>
            <w:hideMark/>
          </w:tcPr>
          <w:p w14:paraId="38C3EF7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4FC5BBA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14,960.00 </w:t>
            </w:r>
          </w:p>
        </w:tc>
      </w:tr>
      <w:tr w:rsidR="005C1AB0" w:rsidRPr="00504E9C" w14:paraId="45610C00"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43CEA88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2.2</w:t>
            </w:r>
          </w:p>
        </w:tc>
        <w:tc>
          <w:tcPr>
            <w:tcW w:w="2662" w:type="dxa"/>
            <w:tcBorders>
              <w:top w:val="nil"/>
              <w:left w:val="nil"/>
              <w:bottom w:val="single" w:sz="4" w:space="0" w:color="auto"/>
              <w:right w:val="single" w:sz="4" w:space="0" w:color="auto"/>
            </w:tcBorders>
            <w:shd w:val="clear" w:color="auto" w:fill="auto"/>
            <w:hideMark/>
          </w:tcPr>
          <w:p w14:paraId="6A243D1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Rediseño de procesos</w:t>
            </w:r>
          </w:p>
        </w:tc>
        <w:tc>
          <w:tcPr>
            <w:tcW w:w="1560" w:type="dxa"/>
            <w:tcBorders>
              <w:top w:val="nil"/>
              <w:left w:val="nil"/>
              <w:bottom w:val="single" w:sz="4" w:space="0" w:color="auto"/>
              <w:right w:val="single" w:sz="4" w:space="0" w:color="auto"/>
            </w:tcBorders>
            <w:shd w:val="clear" w:color="auto" w:fill="auto"/>
            <w:noWrap/>
            <w:hideMark/>
          </w:tcPr>
          <w:p w14:paraId="0B48E42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0665F14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160</w:t>
            </w:r>
          </w:p>
        </w:tc>
        <w:tc>
          <w:tcPr>
            <w:tcW w:w="850" w:type="dxa"/>
            <w:tcBorders>
              <w:top w:val="nil"/>
              <w:left w:val="nil"/>
              <w:bottom w:val="single" w:sz="4" w:space="0" w:color="auto"/>
              <w:right w:val="single" w:sz="4" w:space="0" w:color="auto"/>
            </w:tcBorders>
            <w:shd w:val="clear" w:color="auto" w:fill="auto"/>
            <w:noWrap/>
            <w:hideMark/>
          </w:tcPr>
          <w:p w14:paraId="0FE7133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2ED891E0"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29,920.00 </w:t>
            </w:r>
          </w:p>
        </w:tc>
      </w:tr>
      <w:tr w:rsidR="005C1AB0" w:rsidRPr="00504E9C" w14:paraId="1277C28C"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37163CB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2.2.1</w:t>
            </w:r>
          </w:p>
        </w:tc>
        <w:tc>
          <w:tcPr>
            <w:tcW w:w="2662" w:type="dxa"/>
            <w:tcBorders>
              <w:top w:val="nil"/>
              <w:left w:val="nil"/>
              <w:bottom w:val="single" w:sz="4" w:space="0" w:color="auto"/>
              <w:right w:val="single" w:sz="4" w:space="0" w:color="auto"/>
            </w:tcBorders>
            <w:shd w:val="clear" w:color="auto" w:fill="auto"/>
            <w:hideMark/>
          </w:tcPr>
          <w:p w14:paraId="6B24BEE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Procedimientos internos</w:t>
            </w:r>
          </w:p>
        </w:tc>
        <w:tc>
          <w:tcPr>
            <w:tcW w:w="1560" w:type="dxa"/>
            <w:tcBorders>
              <w:top w:val="nil"/>
              <w:left w:val="nil"/>
              <w:bottom w:val="single" w:sz="4" w:space="0" w:color="auto"/>
              <w:right w:val="single" w:sz="4" w:space="0" w:color="auto"/>
            </w:tcBorders>
            <w:shd w:val="clear" w:color="auto" w:fill="auto"/>
            <w:noWrap/>
            <w:hideMark/>
          </w:tcPr>
          <w:p w14:paraId="7BBB9B9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674E138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80</w:t>
            </w:r>
          </w:p>
        </w:tc>
        <w:tc>
          <w:tcPr>
            <w:tcW w:w="850" w:type="dxa"/>
            <w:tcBorders>
              <w:top w:val="nil"/>
              <w:left w:val="nil"/>
              <w:bottom w:val="single" w:sz="4" w:space="0" w:color="auto"/>
              <w:right w:val="single" w:sz="4" w:space="0" w:color="auto"/>
            </w:tcBorders>
            <w:shd w:val="clear" w:color="auto" w:fill="auto"/>
            <w:noWrap/>
            <w:hideMark/>
          </w:tcPr>
          <w:p w14:paraId="39500A1E"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4EA1063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14,960.00 </w:t>
            </w:r>
          </w:p>
        </w:tc>
      </w:tr>
      <w:tr w:rsidR="005C1AB0" w:rsidRPr="00504E9C" w14:paraId="4158AE3F"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176F3D8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2.2.2</w:t>
            </w:r>
          </w:p>
        </w:tc>
        <w:tc>
          <w:tcPr>
            <w:tcW w:w="2662" w:type="dxa"/>
            <w:tcBorders>
              <w:top w:val="nil"/>
              <w:left w:val="nil"/>
              <w:bottom w:val="single" w:sz="4" w:space="0" w:color="auto"/>
              <w:right w:val="single" w:sz="4" w:space="0" w:color="auto"/>
            </w:tcBorders>
            <w:shd w:val="clear" w:color="auto" w:fill="auto"/>
            <w:hideMark/>
          </w:tcPr>
          <w:p w14:paraId="2198B85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Procedimientos IVR</w:t>
            </w:r>
          </w:p>
        </w:tc>
        <w:tc>
          <w:tcPr>
            <w:tcW w:w="1560" w:type="dxa"/>
            <w:tcBorders>
              <w:top w:val="nil"/>
              <w:left w:val="nil"/>
              <w:bottom w:val="single" w:sz="4" w:space="0" w:color="auto"/>
              <w:right w:val="single" w:sz="4" w:space="0" w:color="auto"/>
            </w:tcBorders>
            <w:shd w:val="clear" w:color="auto" w:fill="auto"/>
            <w:noWrap/>
            <w:hideMark/>
          </w:tcPr>
          <w:p w14:paraId="7AE3C57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0F1ADEA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80</w:t>
            </w:r>
          </w:p>
        </w:tc>
        <w:tc>
          <w:tcPr>
            <w:tcW w:w="850" w:type="dxa"/>
            <w:tcBorders>
              <w:top w:val="nil"/>
              <w:left w:val="nil"/>
              <w:bottom w:val="single" w:sz="4" w:space="0" w:color="auto"/>
              <w:right w:val="single" w:sz="4" w:space="0" w:color="auto"/>
            </w:tcBorders>
            <w:shd w:val="clear" w:color="auto" w:fill="auto"/>
            <w:noWrap/>
            <w:hideMark/>
          </w:tcPr>
          <w:p w14:paraId="14DCEC6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7A664B0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14,960.00 </w:t>
            </w:r>
          </w:p>
        </w:tc>
      </w:tr>
      <w:tr w:rsidR="005C1AB0" w:rsidRPr="00504E9C" w14:paraId="58066730" w14:textId="77777777" w:rsidTr="000116FE">
        <w:trPr>
          <w:trHeight w:val="35"/>
        </w:trPr>
        <w:tc>
          <w:tcPr>
            <w:tcW w:w="735" w:type="dxa"/>
            <w:tcBorders>
              <w:top w:val="nil"/>
              <w:left w:val="single" w:sz="4" w:space="0" w:color="auto"/>
              <w:bottom w:val="single" w:sz="4" w:space="0" w:color="auto"/>
              <w:right w:val="single" w:sz="4" w:space="0" w:color="auto"/>
            </w:tcBorders>
            <w:shd w:val="clear" w:color="auto" w:fill="auto"/>
            <w:noWrap/>
            <w:hideMark/>
          </w:tcPr>
          <w:p w14:paraId="02217FF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3</w:t>
            </w:r>
          </w:p>
        </w:tc>
        <w:tc>
          <w:tcPr>
            <w:tcW w:w="2662" w:type="dxa"/>
            <w:tcBorders>
              <w:top w:val="nil"/>
              <w:left w:val="nil"/>
              <w:bottom w:val="single" w:sz="4" w:space="0" w:color="auto"/>
              <w:right w:val="single" w:sz="4" w:space="0" w:color="auto"/>
            </w:tcBorders>
            <w:shd w:val="clear" w:color="auto" w:fill="auto"/>
            <w:hideMark/>
          </w:tcPr>
          <w:p w14:paraId="5A37728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Implementación líneas 800 o 900</w:t>
            </w:r>
          </w:p>
        </w:tc>
        <w:tc>
          <w:tcPr>
            <w:tcW w:w="1560" w:type="dxa"/>
            <w:tcBorders>
              <w:top w:val="nil"/>
              <w:left w:val="nil"/>
              <w:bottom w:val="single" w:sz="4" w:space="0" w:color="auto"/>
              <w:right w:val="single" w:sz="4" w:space="0" w:color="auto"/>
            </w:tcBorders>
            <w:shd w:val="clear" w:color="auto" w:fill="auto"/>
            <w:noWrap/>
            <w:hideMark/>
          </w:tcPr>
          <w:p w14:paraId="1C31CE0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1559" w:type="dxa"/>
            <w:tcBorders>
              <w:top w:val="nil"/>
              <w:left w:val="nil"/>
              <w:bottom w:val="single" w:sz="4" w:space="0" w:color="auto"/>
              <w:right w:val="single" w:sz="4" w:space="0" w:color="auto"/>
            </w:tcBorders>
            <w:shd w:val="clear" w:color="auto" w:fill="auto"/>
            <w:noWrap/>
            <w:hideMark/>
          </w:tcPr>
          <w:p w14:paraId="3DB9043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7DE34B2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F2F2F2"/>
            <w:noWrap/>
            <w:hideMark/>
          </w:tcPr>
          <w:p w14:paraId="13C7189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77,677.00 </w:t>
            </w:r>
          </w:p>
        </w:tc>
      </w:tr>
      <w:tr w:rsidR="005C1AB0" w:rsidRPr="00504E9C" w14:paraId="4BE3689A" w14:textId="77777777" w:rsidTr="000116FE">
        <w:trPr>
          <w:trHeight w:val="55"/>
        </w:trPr>
        <w:tc>
          <w:tcPr>
            <w:tcW w:w="735" w:type="dxa"/>
            <w:tcBorders>
              <w:top w:val="nil"/>
              <w:left w:val="single" w:sz="4" w:space="0" w:color="auto"/>
              <w:bottom w:val="single" w:sz="4" w:space="0" w:color="auto"/>
              <w:right w:val="single" w:sz="4" w:space="0" w:color="auto"/>
            </w:tcBorders>
            <w:shd w:val="clear" w:color="auto" w:fill="auto"/>
            <w:noWrap/>
            <w:hideMark/>
          </w:tcPr>
          <w:p w14:paraId="08B1879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3.1</w:t>
            </w:r>
          </w:p>
        </w:tc>
        <w:tc>
          <w:tcPr>
            <w:tcW w:w="2662" w:type="dxa"/>
            <w:tcBorders>
              <w:top w:val="nil"/>
              <w:left w:val="nil"/>
              <w:bottom w:val="single" w:sz="4" w:space="0" w:color="auto"/>
              <w:right w:val="single" w:sz="4" w:space="0" w:color="auto"/>
            </w:tcBorders>
            <w:shd w:val="clear" w:color="auto" w:fill="auto"/>
            <w:hideMark/>
          </w:tcPr>
          <w:p w14:paraId="1DAB559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Adquisición de líneas 800 o 900</w:t>
            </w:r>
          </w:p>
        </w:tc>
        <w:tc>
          <w:tcPr>
            <w:tcW w:w="1560" w:type="dxa"/>
            <w:tcBorders>
              <w:top w:val="nil"/>
              <w:left w:val="nil"/>
              <w:bottom w:val="single" w:sz="4" w:space="0" w:color="auto"/>
              <w:right w:val="single" w:sz="4" w:space="0" w:color="auto"/>
            </w:tcBorders>
            <w:shd w:val="clear" w:color="auto" w:fill="auto"/>
            <w:noWrap/>
            <w:hideMark/>
          </w:tcPr>
          <w:p w14:paraId="50FF625D"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Monetario</w:t>
            </w:r>
          </w:p>
        </w:tc>
        <w:tc>
          <w:tcPr>
            <w:tcW w:w="1559" w:type="dxa"/>
            <w:tcBorders>
              <w:top w:val="nil"/>
              <w:left w:val="nil"/>
              <w:bottom w:val="single" w:sz="4" w:space="0" w:color="auto"/>
              <w:right w:val="single" w:sz="4" w:space="0" w:color="auto"/>
            </w:tcBorders>
            <w:shd w:val="clear" w:color="auto" w:fill="auto"/>
            <w:noWrap/>
            <w:hideMark/>
          </w:tcPr>
          <w:p w14:paraId="706D61D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2F4EC5E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hideMark/>
          </w:tcPr>
          <w:p w14:paraId="7C0AF84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74,685.00 </w:t>
            </w:r>
          </w:p>
        </w:tc>
      </w:tr>
      <w:tr w:rsidR="005C1AB0" w:rsidRPr="00504E9C" w14:paraId="5D66A9F5" w14:textId="77777777" w:rsidTr="000116FE">
        <w:trPr>
          <w:trHeight w:val="35"/>
        </w:trPr>
        <w:tc>
          <w:tcPr>
            <w:tcW w:w="735" w:type="dxa"/>
            <w:tcBorders>
              <w:top w:val="nil"/>
              <w:left w:val="single" w:sz="4" w:space="0" w:color="auto"/>
              <w:bottom w:val="single" w:sz="4" w:space="0" w:color="auto"/>
              <w:right w:val="single" w:sz="4" w:space="0" w:color="auto"/>
            </w:tcBorders>
            <w:shd w:val="clear" w:color="auto" w:fill="auto"/>
            <w:noWrap/>
            <w:hideMark/>
          </w:tcPr>
          <w:p w14:paraId="6E30A76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3.2</w:t>
            </w:r>
          </w:p>
        </w:tc>
        <w:tc>
          <w:tcPr>
            <w:tcW w:w="2662" w:type="dxa"/>
            <w:tcBorders>
              <w:top w:val="nil"/>
              <w:left w:val="nil"/>
              <w:bottom w:val="single" w:sz="4" w:space="0" w:color="auto"/>
              <w:right w:val="single" w:sz="4" w:space="0" w:color="auto"/>
            </w:tcBorders>
            <w:shd w:val="clear" w:color="auto" w:fill="auto"/>
            <w:hideMark/>
          </w:tcPr>
          <w:p w14:paraId="5B92CA8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Configuración de líneas 800 o 900</w:t>
            </w:r>
          </w:p>
        </w:tc>
        <w:tc>
          <w:tcPr>
            <w:tcW w:w="1560" w:type="dxa"/>
            <w:tcBorders>
              <w:top w:val="nil"/>
              <w:left w:val="nil"/>
              <w:bottom w:val="single" w:sz="4" w:space="0" w:color="auto"/>
              <w:right w:val="single" w:sz="4" w:space="0" w:color="auto"/>
            </w:tcBorders>
            <w:shd w:val="clear" w:color="auto" w:fill="auto"/>
            <w:noWrap/>
            <w:hideMark/>
          </w:tcPr>
          <w:p w14:paraId="297041D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529A695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16</w:t>
            </w:r>
          </w:p>
        </w:tc>
        <w:tc>
          <w:tcPr>
            <w:tcW w:w="850" w:type="dxa"/>
            <w:tcBorders>
              <w:top w:val="nil"/>
              <w:left w:val="nil"/>
              <w:bottom w:val="single" w:sz="4" w:space="0" w:color="auto"/>
              <w:right w:val="single" w:sz="4" w:space="0" w:color="auto"/>
            </w:tcBorders>
            <w:shd w:val="clear" w:color="auto" w:fill="auto"/>
            <w:noWrap/>
            <w:hideMark/>
          </w:tcPr>
          <w:p w14:paraId="08C7E3B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77784E7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2,992.00 </w:t>
            </w:r>
          </w:p>
        </w:tc>
      </w:tr>
      <w:tr w:rsidR="005C1AB0" w:rsidRPr="00504E9C" w14:paraId="2993838B" w14:textId="77777777" w:rsidTr="000116FE">
        <w:trPr>
          <w:trHeight w:val="35"/>
        </w:trPr>
        <w:tc>
          <w:tcPr>
            <w:tcW w:w="735" w:type="dxa"/>
            <w:tcBorders>
              <w:top w:val="nil"/>
              <w:left w:val="single" w:sz="4" w:space="0" w:color="auto"/>
              <w:bottom w:val="single" w:sz="4" w:space="0" w:color="auto"/>
              <w:right w:val="single" w:sz="4" w:space="0" w:color="auto"/>
            </w:tcBorders>
            <w:shd w:val="clear" w:color="auto" w:fill="auto"/>
            <w:noWrap/>
            <w:hideMark/>
          </w:tcPr>
          <w:p w14:paraId="4692F28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w:t>
            </w:r>
          </w:p>
        </w:tc>
        <w:tc>
          <w:tcPr>
            <w:tcW w:w="2662" w:type="dxa"/>
            <w:tcBorders>
              <w:top w:val="nil"/>
              <w:left w:val="nil"/>
              <w:bottom w:val="single" w:sz="4" w:space="0" w:color="auto"/>
              <w:right w:val="single" w:sz="4" w:space="0" w:color="auto"/>
            </w:tcBorders>
            <w:shd w:val="clear" w:color="auto" w:fill="auto"/>
            <w:hideMark/>
          </w:tcPr>
          <w:p w14:paraId="0E6FB6D6" w14:textId="04227704"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Herramientas de </w:t>
            </w:r>
            <w:r w:rsidR="00BE177D" w:rsidRPr="00504E9C">
              <w:rPr>
                <w:rFonts w:ascii="Times New Roman" w:eastAsia="Times New Roman" w:hAnsi="Times New Roman" w:cs="Times New Roman"/>
                <w:color w:val="000000"/>
                <w:sz w:val="20"/>
                <w:szCs w:val="20"/>
                <w:lang w:eastAsia="es-HN"/>
              </w:rPr>
              <w:t>seguimiento y</w:t>
            </w:r>
            <w:r w:rsidRPr="00504E9C">
              <w:rPr>
                <w:rFonts w:ascii="Times New Roman" w:eastAsia="Times New Roman" w:hAnsi="Times New Roman" w:cs="Times New Roman"/>
                <w:color w:val="000000"/>
                <w:sz w:val="20"/>
                <w:szCs w:val="20"/>
                <w:lang w:eastAsia="es-HN"/>
              </w:rPr>
              <w:t xml:space="preserve"> calidad.</w:t>
            </w:r>
          </w:p>
        </w:tc>
        <w:tc>
          <w:tcPr>
            <w:tcW w:w="1560" w:type="dxa"/>
            <w:tcBorders>
              <w:top w:val="nil"/>
              <w:left w:val="nil"/>
              <w:bottom w:val="single" w:sz="4" w:space="0" w:color="auto"/>
              <w:right w:val="single" w:sz="4" w:space="0" w:color="auto"/>
            </w:tcBorders>
            <w:shd w:val="clear" w:color="auto" w:fill="auto"/>
            <w:noWrap/>
            <w:hideMark/>
          </w:tcPr>
          <w:p w14:paraId="6EC5D84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3706FFE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2293E7C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F2F2F2"/>
            <w:noWrap/>
            <w:hideMark/>
          </w:tcPr>
          <w:p w14:paraId="1F30AE1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74,800.00 </w:t>
            </w:r>
          </w:p>
        </w:tc>
      </w:tr>
      <w:tr w:rsidR="005C1AB0" w:rsidRPr="00504E9C" w14:paraId="2A517233" w14:textId="77777777" w:rsidTr="000116FE">
        <w:trPr>
          <w:trHeight w:val="47"/>
        </w:trPr>
        <w:tc>
          <w:tcPr>
            <w:tcW w:w="735" w:type="dxa"/>
            <w:tcBorders>
              <w:top w:val="nil"/>
              <w:left w:val="single" w:sz="4" w:space="0" w:color="auto"/>
              <w:bottom w:val="single" w:sz="4" w:space="0" w:color="auto"/>
              <w:right w:val="single" w:sz="4" w:space="0" w:color="auto"/>
            </w:tcBorders>
            <w:shd w:val="clear" w:color="auto" w:fill="auto"/>
            <w:noWrap/>
            <w:hideMark/>
          </w:tcPr>
          <w:p w14:paraId="1B2A478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4.1</w:t>
            </w:r>
          </w:p>
        </w:tc>
        <w:tc>
          <w:tcPr>
            <w:tcW w:w="2662" w:type="dxa"/>
            <w:tcBorders>
              <w:top w:val="nil"/>
              <w:left w:val="nil"/>
              <w:bottom w:val="single" w:sz="4" w:space="0" w:color="auto"/>
              <w:right w:val="single" w:sz="4" w:space="0" w:color="auto"/>
            </w:tcBorders>
            <w:shd w:val="clear" w:color="auto" w:fill="auto"/>
            <w:hideMark/>
          </w:tcPr>
          <w:p w14:paraId="4006222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Indicadores de calidad</w:t>
            </w:r>
          </w:p>
        </w:tc>
        <w:tc>
          <w:tcPr>
            <w:tcW w:w="1560" w:type="dxa"/>
            <w:tcBorders>
              <w:top w:val="nil"/>
              <w:left w:val="nil"/>
              <w:bottom w:val="single" w:sz="4" w:space="0" w:color="auto"/>
              <w:right w:val="single" w:sz="4" w:space="0" w:color="auto"/>
            </w:tcBorders>
            <w:shd w:val="clear" w:color="auto" w:fill="auto"/>
            <w:noWrap/>
            <w:hideMark/>
          </w:tcPr>
          <w:p w14:paraId="46597A3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71B2DC2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40</w:t>
            </w:r>
          </w:p>
        </w:tc>
        <w:tc>
          <w:tcPr>
            <w:tcW w:w="850" w:type="dxa"/>
            <w:tcBorders>
              <w:top w:val="nil"/>
              <w:left w:val="nil"/>
              <w:bottom w:val="single" w:sz="4" w:space="0" w:color="auto"/>
              <w:right w:val="single" w:sz="4" w:space="0" w:color="auto"/>
            </w:tcBorders>
            <w:shd w:val="clear" w:color="auto" w:fill="auto"/>
            <w:noWrap/>
            <w:hideMark/>
          </w:tcPr>
          <w:p w14:paraId="75B4E99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3872E1E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7,480.00 </w:t>
            </w:r>
          </w:p>
        </w:tc>
      </w:tr>
      <w:tr w:rsidR="005C1AB0" w:rsidRPr="00504E9C" w14:paraId="43174444" w14:textId="77777777" w:rsidTr="000116FE">
        <w:trPr>
          <w:trHeight w:val="47"/>
        </w:trPr>
        <w:tc>
          <w:tcPr>
            <w:tcW w:w="735" w:type="dxa"/>
            <w:tcBorders>
              <w:top w:val="nil"/>
              <w:left w:val="single" w:sz="4" w:space="0" w:color="auto"/>
              <w:bottom w:val="single" w:sz="4" w:space="0" w:color="auto"/>
              <w:right w:val="single" w:sz="4" w:space="0" w:color="auto"/>
            </w:tcBorders>
            <w:shd w:val="clear" w:color="auto" w:fill="auto"/>
            <w:noWrap/>
            <w:hideMark/>
          </w:tcPr>
          <w:p w14:paraId="1196DE1B"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4.2</w:t>
            </w:r>
          </w:p>
        </w:tc>
        <w:tc>
          <w:tcPr>
            <w:tcW w:w="2662" w:type="dxa"/>
            <w:tcBorders>
              <w:top w:val="nil"/>
              <w:left w:val="nil"/>
              <w:bottom w:val="single" w:sz="4" w:space="0" w:color="auto"/>
              <w:right w:val="single" w:sz="4" w:space="0" w:color="auto"/>
            </w:tcBorders>
            <w:shd w:val="clear" w:color="auto" w:fill="auto"/>
            <w:hideMark/>
          </w:tcPr>
          <w:p w14:paraId="63D36189" w14:textId="628AE361"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Reportería de datos </w:t>
            </w:r>
            <w:r w:rsidR="00BE177D" w:rsidRPr="00504E9C">
              <w:rPr>
                <w:rFonts w:ascii="Times New Roman" w:eastAsia="Times New Roman" w:hAnsi="Times New Roman" w:cs="Times New Roman"/>
                <w:color w:val="000000"/>
                <w:sz w:val="20"/>
                <w:szCs w:val="20"/>
                <w:lang w:eastAsia="es-HN"/>
              </w:rPr>
              <w:t>estadísticos</w:t>
            </w:r>
          </w:p>
        </w:tc>
        <w:tc>
          <w:tcPr>
            <w:tcW w:w="1560" w:type="dxa"/>
            <w:tcBorders>
              <w:top w:val="nil"/>
              <w:left w:val="nil"/>
              <w:bottom w:val="single" w:sz="4" w:space="0" w:color="auto"/>
              <w:right w:val="single" w:sz="4" w:space="0" w:color="auto"/>
            </w:tcBorders>
            <w:shd w:val="clear" w:color="auto" w:fill="auto"/>
            <w:noWrap/>
            <w:hideMark/>
          </w:tcPr>
          <w:p w14:paraId="3F51B9A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3D4C49A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360</w:t>
            </w:r>
          </w:p>
        </w:tc>
        <w:tc>
          <w:tcPr>
            <w:tcW w:w="850" w:type="dxa"/>
            <w:tcBorders>
              <w:top w:val="nil"/>
              <w:left w:val="nil"/>
              <w:bottom w:val="single" w:sz="4" w:space="0" w:color="auto"/>
              <w:right w:val="single" w:sz="4" w:space="0" w:color="auto"/>
            </w:tcBorders>
            <w:shd w:val="clear" w:color="auto" w:fill="auto"/>
            <w:noWrap/>
            <w:hideMark/>
          </w:tcPr>
          <w:p w14:paraId="32B293E4"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07E04DD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67,320.00 </w:t>
            </w:r>
          </w:p>
        </w:tc>
      </w:tr>
      <w:tr w:rsidR="005C1AB0" w:rsidRPr="00504E9C" w14:paraId="109A89FD"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6EA2B4A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5</w:t>
            </w:r>
          </w:p>
        </w:tc>
        <w:tc>
          <w:tcPr>
            <w:tcW w:w="2662" w:type="dxa"/>
            <w:tcBorders>
              <w:top w:val="nil"/>
              <w:left w:val="nil"/>
              <w:bottom w:val="single" w:sz="4" w:space="0" w:color="auto"/>
              <w:right w:val="single" w:sz="4" w:space="0" w:color="auto"/>
            </w:tcBorders>
            <w:shd w:val="clear" w:color="auto" w:fill="auto"/>
            <w:hideMark/>
          </w:tcPr>
          <w:p w14:paraId="72F93D3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Socialización de mejoras</w:t>
            </w:r>
          </w:p>
        </w:tc>
        <w:tc>
          <w:tcPr>
            <w:tcW w:w="1560" w:type="dxa"/>
            <w:tcBorders>
              <w:top w:val="nil"/>
              <w:left w:val="nil"/>
              <w:bottom w:val="single" w:sz="4" w:space="0" w:color="auto"/>
              <w:right w:val="single" w:sz="4" w:space="0" w:color="auto"/>
            </w:tcBorders>
            <w:shd w:val="clear" w:color="auto" w:fill="auto"/>
            <w:noWrap/>
            <w:hideMark/>
          </w:tcPr>
          <w:p w14:paraId="5EAF2D97"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0174F15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850" w:type="dxa"/>
            <w:tcBorders>
              <w:top w:val="nil"/>
              <w:left w:val="nil"/>
              <w:bottom w:val="single" w:sz="4" w:space="0" w:color="auto"/>
              <w:right w:val="single" w:sz="4" w:space="0" w:color="auto"/>
            </w:tcBorders>
            <w:shd w:val="clear" w:color="auto" w:fill="auto"/>
            <w:noWrap/>
            <w:hideMark/>
          </w:tcPr>
          <w:p w14:paraId="7E5C721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000000" w:fill="F2F2F2"/>
            <w:noWrap/>
            <w:hideMark/>
          </w:tcPr>
          <w:p w14:paraId="3B92FA5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425,080.00 </w:t>
            </w:r>
          </w:p>
        </w:tc>
      </w:tr>
      <w:tr w:rsidR="005C1AB0" w:rsidRPr="00504E9C" w14:paraId="4E61EBC0" w14:textId="77777777" w:rsidTr="000116FE">
        <w:trPr>
          <w:trHeight w:val="20"/>
        </w:trPr>
        <w:tc>
          <w:tcPr>
            <w:tcW w:w="735" w:type="dxa"/>
            <w:tcBorders>
              <w:top w:val="nil"/>
              <w:left w:val="single" w:sz="4" w:space="0" w:color="auto"/>
              <w:bottom w:val="single" w:sz="4" w:space="0" w:color="auto"/>
              <w:right w:val="single" w:sz="4" w:space="0" w:color="auto"/>
            </w:tcBorders>
            <w:shd w:val="clear" w:color="auto" w:fill="auto"/>
            <w:noWrap/>
            <w:hideMark/>
          </w:tcPr>
          <w:p w14:paraId="13AC7319"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5.1</w:t>
            </w:r>
          </w:p>
        </w:tc>
        <w:tc>
          <w:tcPr>
            <w:tcW w:w="2662" w:type="dxa"/>
            <w:tcBorders>
              <w:top w:val="nil"/>
              <w:left w:val="nil"/>
              <w:bottom w:val="single" w:sz="4" w:space="0" w:color="auto"/>
              <w:right w:val="single" w:sz="4" w:space="0" w:color="auto"/>
            </w:tcBorders>
            <w:shd w:val="clear" w:color="auto" w:fill="auto"/>
            <w:hideMark/>
          </w:tcPr>
          <w:p w14:paraId="59C844CC"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Personal Interno</w:t>
            </w:r>
          </w:p>
        </w:tc>
        <w:tc>
          <w:tcPr>
            <w:tcW w:w="1560" w:type="dxa"/>
            <w:tcBorders>
              <w:top w:val="nil"/>
              <w:left w:val="nil"/>
              <w:bottom w:val="single" w:sz="4" w:space="0" w:color="auto"/>
              <w:right w:val="single" w:sz="4" w:space="0" w:color="auto"/>
            </w:tcBorders>
            <w:shd w:val="clear" w:color="auto" w:fill="auto"/>
            <w:noWrap/>
            <w:hideMark/>
          </w:tcPr>
          <w:p w14:paraId="7304213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RRHH</w:t>
            </w:r>
          </w:p>
        </w:tc>
        <w:tc>
          <w:tcPr>
            <w:tcW w:w="1559" w:type="dxa"/>
            <w:tcBorders>
              <w:top w:val="nil"/>
              <w:left w:val="nil"/>
              <w:bottom w:val="single" w:sz="4" w:space="0" w:color="auto"/>
              <w:right w:val="single" w:sz="4" w:space="0" w:color="auto"/>
            </w:tcBorders>
            <w:shd w:val="clear" w:color="auto" w:fill="auto"/>
            <w:noWrap/>
            <w:hideMark/>
          </w:tcPr>
          <w:p w14:paraId="007B5CC1"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40</w:t>
            </w:r>
          </w:p>
        </w:tc>
        <w:tc>
          <w:tcPr>
            <w:tcW w:w="850" w:type="dxa"/>
            <w:tcBorders>
              <w:top w:val="nil"/>
              <w:left w:val="nil"/>
              <w:bottom w:val="single" w:sz="4" w:space="0" w:color="auto"/>
              <w:right w:val="single" w:sz="4" w:space="0" w:color="auto"/>
            </w:tcBorders>
            <w:shd w:val="clear" w:color="auto" w:fill="auto"/>
            <w:noWrap/>
            <w:hideMark/>
          </w:tcPr>
          <w:p w14:paraId="17A211E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187</w:t>
            </w:r>
          </w:p>
        </w:tc>
        <w:tc>
          <w:tcPr>
            <w:tcW w:w="2127" w:type="dxa"/>
            <w:tcBorders>
              <w:top w:val="nil"/>
              <w:left w:val="nil"/>
              <w:bottom w:val="single" w:sz="4" w:space="0" w:color="auto"/>
              <w:right w:val="single" w:sz="4" w:space="0" w:color="auto"/>
            </w:tcBorders>
            <w:shd w:val="clear" w:color="auto" w:fill="auto"/>
            <w:noWrap/>
            <w:hideMark/>
          </w:tcPr>
          <w:p w14:paraId="3F94E6AA"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7,480.00 </w:t>
            </w:r>
          </w:p>
        </w:tc>
      </w:tr>
      <w:tr w:rsidR="005C1AB0" w:rsidRPr="00504E9C" w14:paraId="026C4D1E" w14:textId="77777777" w:rsidTr="000116FE">
        <w:trPr>
          <w:trHeight w:val="36"/>
        </w:trPr>
        <w:tc>
          <w:tcPr>
            <w:tcW w:w="735" w:type="dxa"/>
            <w:tcBorders>
              <w:top w:val="nil"/>
              <w:left w:val="single" w:sz="4" w:space="0" w:color="auto"/>
              <w:bottom w:val="single" w:sz="4" w:space="0" w:color="auto"/>
              <w:right w:val="single" w:sz="4" w:space="0" w:color="auto"/>
            </w:tcBorders>
            <w:shd w:val="clear" w:color="auto" w:fill="auto"/>
            <w:noWrap/>
            <w:hideMark/>
          </w:tcPr>
          <w:p w14:paraId="1D9DFAC5"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5.2</w:t>
            </w:r>
          </w:p>
        </w:tc>
        <w:tc>
          <w:tcPr>
            <w:tcW w:w="2662" w:type="dxa"/>
            <w:tcBorders>
              <w:top w:val="nil"/>
              <w:left w:val="nil"/>
              <w:bottom w:val="single" w:sz="4" w:space="0" w:color="auto"/>
              <w:right w:val="single" w:sz="4" w:space="0" w:color="auto"/>
            </w:tcBorders>
            <w:shd w:val="clear" w:color="auto" w:fill="auto"/>
            <w:hideMark/>
          </w:tcPr>
          <w:p w14:paraId="50AA1F1F"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Apadrinados</w:t>
            </w:r>
          </w:p>
        </w:tc>
        <w:tc>
          <w:tcPr>
            <w:tcW w:w="1560" w:type="dxa"/>
            <w:tcBorders>
              <w:top w:val="nil"/>
              <w:left w:val="nil"/>
              <w:bottom w:val="single" w:sz="4" w:space="0" w:color="auto"/>
              <w:right w:val="single" w:sz="4" w:space="0" w:color="auto"/>
            </w:tcBorders>
            <w:shd w:val="clear" w:color="auto" w:fill="auto"/>
            <w:noWrap/>
            <w:hideMark/>
          </w:tcPr>
          <w:p w14:paraId="2978D403"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Monetario</w:t>
            </w:r>
          </w:p>
        </w:tc>
        <w:tc>
          <w:tcPr>
            <w:tcW w:w="1559" w:type="dxa"/>
            <w:tcBorders>
              <w:top w:val="nil"/>
              <w:left w:val="nil"/>
              <w:bottom w:val="single" w:sz="4" w:space="0" w:color="auto"/>
              <w:right w:val="single" w:sz="4" w:space="0" w:color="auto"/>
            </w:tcBorders>
            <w:shd w:val="clear" w:color="auto" w:fill="auto"/>
            <w:noWrap/>
            <w:hideMark/>
          </w:tcPr>
          <w:p w14:paraId="1B6A3236"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160</w:t>
            </w:r>
          </w:p>
        </w:tc>
        <w:tc>
          <w:tcPr>
            <w:tcW w:w="850" w:type="dxa"/>
            <w:tcBorders>
              <w:top w:val="nil"/>
              <w:left w:val="nil"/>
              <w:bottom w:val="single" w:sz="4" w:space="0" w:color="auto"/>
              <w:right w:val="single" w:sz="4" w:space="0" w:color="auto"/>
            </w:tcBorders>
            <w:shd w:val="clear" w:color="auto" w:fill="auto"/>
            <w:noWrap/>
            <w:hideMark/>
          </w:tcPr>
          <w:p w14:paraId="54150128"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2610</w:t>
            </w:r>
          </w:p>
        </w:tc>
        <w:tc>
          <w:tcPr>
            <w:tcW w:w="2127" w:type="dxa"/>
            <w:tcBorders>
              <w:top w:val="nil"/>
              <w:left w:val="nil"/>
              <w:bottom w:val="single" w:sz="4" w:space="0" w:color="auto"/>
              <w:right w:val="single" w:sz="4" w:space="0" w:color="auto"/>
            </w:tcBorders>
            <w:shd w:val="clear" w:color="auto" w:fill="auto"/>
            <w:noWrap/>
            <w:hideMark/>
          </w:tcPr>
          <w:p w14:paraId="44DA3692" w14:textId="77777777" w:rsidR="00504E9C" w:rsidRPr="00504E9C" w:rsidRDefault="00504E9C" w:rsidP="00504E9C">
            <w:pPr>
              <w:spacing w:after="0" w:line="240" w:lineRule="auto"/>
              <w:ind w:firstLine="0"/>
              <w:jc w:val="left"/>
              <w:rPr>
                <w:rFonts w:ascii="Times New Roman" w:eastAsia="Times New Roman" w:hAnsi="Times New Roman" w:cs="Times New Roman"/>
                <w:color w:val="000000"/>
                <w:sz w:val="20"/>
                <w:szCs w:val="20"/>
                <w:lang w:eastAsia="es-HN"/>
              </w:rPr>
            </w:pPr>
            <w:r w:rsidRPr="00504E9C">
              <w:rPr>
                <w:rFonts w:ascii="Times New Roman" w:eastAsia="Times New Roman" w:hAnsi="Times New Roman" w:cs="Times New Roman"/>
                <w:color w:val="000000"/>
                <w:sz w:val="20"/>
                <w:szCs w:val="20"/>
                <w:lang w:eastAsia="es-HN"/>
              </w:rPr>
              <w:t xml:space="preserve"> L            417,600.00 </w:t>
            </w:r>
          </w:p>
        </w:tc>
      </w:tr>
    </w:tbl>
    <w:p w14:paraId="634F266C" w14:textId="212B399F" w:rsidR="00015344" w:rsidRDefault="00DA07CA" w:rsidP="00DA07CA">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63AB054E" w14:textId="77777777" w:rsidR="00015344" w:rsidRDefault="00015344" w:rsidP="00DA07CA">
      <w:pPr>
        <w:ind w:firstLine="0"/>
        <w:rPr>
          <w:rFonts w:ascii="Times New Roman" w:hAnsi="Times New Roman" w:cs="Times New Roman"/>
          <w:sz w:val="20"/>
          <w:szCs w:val="20"/>
        </w:rPr>
      </w:pPr>
    </w:p>
    <w:p w14:paraId="1A5ABE5F" w14:textId="03A6D126" w:rsidR="000B157D" w:rsidRPr="009A1DC5" w:rsidRDefault="00174E25" w:rsidP="000B157D">
      <w:pPr>
        <w:rPr>
          <w:rFonts w:ascii="Times New Roman" w:hAnsi="Times New Roman" w:cs="Times New Roman"/>
          <w:sz w:val="24"/>
          <w:szCs w:val="24"/>
        </w:rPr>
      </w:pPr>
      <w:r w:rsidRPr="009A1DC5">
        <w:rPr>
          <w:rFonts w:ascii="Times New Roman" w:hAnsi="Times New Roman" w:cs="Times New Roman"/>
          <w:sz w:val="24"/>
          <w:szCs w:val="24"/>
        </w:rPr>
        <w:t>A continuación, se muestra la</w:t>
      </w:r>
      <w:r w:rsidR="000B157D">
        <w:rPr>
          <w:rFonts w:ascii="Times New Roman" w:hAnsi="Times New Roman" w:cs="Times New Roman"/>
          <w:sz w:val="24"/>
          <w:szCs w:val="24"/>
        </w:rPr>
        <w:t xml:space="preserve"> estructura </w:t>
      </w:r>
      <w:r w:rsidR="001B023B">
        <w:rPr>
          <w:rFonts w:ascii="Times New Roman" w:hAnsi="Times New Roman" w:cs="Times New Roman"/>
          <w:sz w:val="24"/>
          <w:szCs w:val="24"/>
        </w:rPr>
        <w:t xml:space="preserve">de </w:t>
      </w:r>
      <w:r w:rsidR="000B157D">
        <w:rPr>
          <w:rFonts w:ascii="Times New Roman" w:hAnsi="Times New Roman" w:cs="Times New Roman"/>
          <w:sz w:val="24"/>
          <w:szCs w:val="24"/>
        </w:rPr>
        <w:t>desglose de costos</w:t>
      </w:r>
      <w:r w:rsidR="001B023B">
        <w:rPr>
          <w:rFonts w:ascii="Times New Roman" w:hAnsi="Times New Roman" w:cs="Times New Roman"/>
          <w:sz w:val="24"/>
          <w:szCs w:val="24"/>
        </w:rPr>
        <w:t>, la</w:t>
      </w:r>
      <w:r w:rsidR="000B157D" w:rsidRPr="009A1DC5">
        <w:rPr>
          <w:rFonts w:ascii="Times New Roman" w:hAnsi="Times New Roman" w:cs="Times New Roman"/>
          <w:sz w:val="24"/>
          <w:szCs w:val="24"/>
        </w:rPr>
        <w:t xml:space="preserve"> cual ilustra l</w:t>
      </w:r>
      <w:r w:rsidR="001B023B">
        <w:rPr>
          <w:rFonts w:ascii="Times New Roman" w:hAnsi="Times New Roman" w:cs="Times New Roman"/>
          <w:sz w:val="24"/>
          <w:szCs w:val="24"/>
        </w:rPr>
        <w:t xml:space="preserve">os costos </w:t>
      </w:r>
      <w:r w:rsidR="000B157D" w:rsidRPr="009A1DC5">
        <w:rPr>
          <w:rFonts w:ascii="Times New Roman" w:hAnsi="Times New Roman" w:cs="Times New Roman"/>
          <w:sz w:val="24"/>
          <w:szCs w:val="24"/>
        </w:rPr>
        <w:t xml:space="preserve">asociados </w:t>
      </w:r>
      <w:r w:rsidR="001B023B">
        <w:rPr>
          <w:rFonts w:ascii="Times New Roman" w:hAnsi="Times New Roman" w:cs="Times New Roman"/>
          <w:sz w:val="24"/>
          <w:szCs w:val="24"/>
        </w:rPr>
        <w:t>al proyecto</w:t>
      </w:r>
      <w:r w:rsidR="000B157D" w:rsidRPr="009A1DC5">
        <w:rPr>
          <w:rFonts w:ascii="Times New Roman" w:hAnsi="Times New Roman" w:cs="Times New Roman"/>
          <w:sz w:val="24"/>
          <w:szCs w:val="24"/>
        </w:rPr>
        <w:t>.</w:t>
      </w:r>
    </w:p>
    <w:p w14:paraId="4057D11A" w14:textId="008FA315" w:rsidR="00AA1B21" w:rsidRDefault="00AA1B21" w:rsidP="00DA07CA">
      <w:pPr>
        <w:ind w:firstLine="0"/>
        <w:rPr>
          <w:rFonts w:ascii="Times New Roman" w:hAnsi="Times New Roman" w:cs="Times New Roman"/>
          <w:sz w:val="20"/>
          <w:szCs w:val="20"/>
        </w:rPr>
      </w:pPr>
    </w:p>
    <w:p w14:paraId="177A66D6" w14:textId="26C22199" w:rsidR="00C813B6" w:rsidRPr="00562F3A" w:rsidRDefault="00CD74EE" w:rsidP="00562F3A">
      <w:pPr>
        <w:ind w:firstLine="0"/>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272EF5B1" wp14:editId="517B8811">
            <wp:extent cx="5106389" cy="3496821"/>
            <wp:effectExtent l="0" t="0" r="0" b="8890"/>
            <wp:docPr id="105469384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115659" cy="3503169"/>
                    </a:xfrm>
                    <a:prstGeom prst="rect">
                      <a:avLst/>
                    </a:prstGeom>
                    <a:noFill/>
                  </pic:spPr>
                </pic:pic>
              </a:graphicData>
            </a:graphic>
          </wp:inline>
        </w:drawing>
      </w:r>
    </w:p>
    <w:p w14:paraId="2D75FA09" w14:textId="67FC9D35" w:rsidR="006B3169" w:rsidRPr="00562F3A" w:rsidRDefault="006B3169" w:rsidP="00562F3A">
      <w:pPr>
        <w:pStyle w:val="Ttulo2"/>
        <w:ind w:firstLine="0"/>
      </w:pPr>
      <w:bookmarkStart w:id="306" w:name="_Toc166617679"/>
      <w:bookmarkStart w:id="307" w:name="_Toc166617730"/>
      <w:r w:rsidRPr="006B3169">
        <w:rPr>
          <w:rFonts w:cs="Times New Roman"/>
          <w:color w:val="000000" w:themeColor="text1"/>
          <w:szCs w:val="24"/>
        </w:rPr>
        <w:t xml:space="preserve">Figura </w:t>
      </w:r>
      <w:r w:rsidRPr="006B3169">
        <w:rPr>
          <w:rFonts w:cs="Times New Roman"/>
          <w:b w:val="0"/>
          <w:bCs w:val="0"/>
          <w:i/>
          <w:iCs/>
          <w:color w:val="000000" w:themeColor="text1"/>
          <w:szCs w:val="24"/>
        </w:rPr>
        <w:fldChar w:fldCharType="begin"/>
      </w:r>
      <w:r w:rsidRPr="006B3169">
        <w:rPr>
          <w:rFonts w:cs="Times New Roman"/>
          <w:color w:val="000000" w:themeColor="text1"/>
          <w:szCs w:val="24"/>
        </w:rPr>
        <w:instrText xml:space="preserve"> SEQ Figura \* ARABIC </w:instrText>
      </w:r>
      <w:r w:rsidRPr="006B3169">
        <w:rPr>
          <w:rFonts w:cs="Times New Roman"/>
          <w:b w:val="0"/>
          <w:bCs w:val="0"/>
          <w:i/>
          <w:iCs/>
          <w:color w:val="000000" w:themeColor="text1"/>
          <w:szCs w:val="24"/>
        </w:rPr>
        <w:fldChar w:fldCharType="separate"/>
      </w:r>
      <w:r w:rsidR="004F6696">
        <w:rPr>
          <w:rFonts w:cs="Times New Roman"/>
          <w:noProof/>
          <w:color w:val="000000" w:themeColor="text1"/>
          <w:szCs w:val="24"/>
        </w:rPr>
        <w:t>25</w:t>
      </w:r>
      <w:r w:rsidRPr="006B3169">
        <w:rPr>
          <w:rFonts w:cs="Times New Roman"/>
          <w:b w:val="0"/>
          <w:bCs w:val="0"/>
          <w:i/>
          <w:iCs/>
          <w:color w:val="000000" w:themeColor="text1"/>
          <w:szCs w:val="24"/>
        </w:rPr>
        <w:fldChar w:fldCharType="end"/>
      </w:r>
      <w:r w:rsidRPr="006B3169">
        <w:rPr>
          <w:rFonts w:cs="Times New Roman"/>
          <w:color w:val="000000" w:themeColor="text1"/>
          <w:szCs w:val="24"/>
        </w:rPr>
        <w:t xml:space="preserve">. </w:t>
      </w:r>
      <w:r w:rsidR="00AD2BC9">
        <w:rPr>
          <w:rFonts w:cs="Times New Roman"/>
          <w:color w:val="000000" w:themeColor="text1"/>
          <w:szCs w:val="24"/>
        </w:rPr>
        <w:t xml:space="preserve">Estructura </w:t>
      </w:r>
      <w:r w:rsidR="004E15F5">
        <w:rPr>
          <w:rFonts w:cs="Times New Roman"/>
          <w:color w:val="000000" w:themeColor="text1"/>
          <w:szCs w:val="24"/>
        </w:rPr>
        <w:t>d</w:t>
      </w:r>
      <w:r w:rsidRPr="006B3169">
        <w:rPr>
          <w:rFonts w:cs="Times New Roman"/>
          <w:color w:val="000000" w:themeColor="text1"/>
          <w:szCs w:val="24"/>
        </w:rPr>
        <w:t>esglose de costos</w:t>
      </w:r>
      <w:bookmarkEnd w:id="306"/>
      <w:bookmarkEnd w:id="307"/>
    </w:p>
    <w:p w14:paraId="06460294" w14:textId="77777777" w:rsidR="004E15F5" w:rsidRDefault="004E15F5" w:rsidP="004E15F5">
      <w:pPr>
        <w:ind w:firstLine="0"/>
        <w:rPr>
          <w:rFonts w:ascii="Times New Roman" w:hAnsi="Times New Roman" w:cs="Times New Roman"/>
          <w:sz w:val="20"/>
          <w:szCs w:val="20"/>
        </w:rPr>
      </w:pPr>
      <w:r w:rsidRPr="00BF15A5">
        <w:rPr>
          <w:rFonts w:ascii="Times New Roman" w:hAnsi="Times New Roman" w:cs="Times New Roman"/>
          <w:sz w:val="20"/>
          <w:szCs w:val="20"/>
        </w:rPr>
        <w:t xml:space="preserve">Fuente: Elaboración propia </w:t>
      </w:r>
    </w:p>
    <w:p w14:paraId="0CBC2FF9" w14:textId="2206027D" w:rsidR="004E15F5" w:rsidRPr="004E15F5" w:rsidRDefault="004E15F5" w:rsidP="006E2A81">
      <w:pPr>
        <w:ind w:firstLine="0"/>
        <w:sectPr w:rsidR="004E15F5" w:rsidRPr="004E15F5" w:rsidSect="00887787">
          <w:pgSz w:w="12240" w:h="15840" w:code="1"/>
          <w:pgMar w:top="1418" w:right="1418" w:bottom="1418" w:left="1418" w:header="709" w:footer="709" w:gutter="0"/>
          <w:cols w:space="708"/>
          <w:docGrid w:linePitch="360"/>
        </w:sectPr>
      </w:pPr>
    </w:p>
    <w:p w14:paraId="67FDC295" w14:textId="21D05854" w:rsidR="00950F8A" w:rsidRPr="00950F8A" w:rsidRDefault="00956A8D" w:rsidP="00950F8A">
      <w:pPr>
        <w:pStyle w:val="Ttulo2"/>
        <w:ind w:firstLine="0"/>
      </w:pPr>
      <w:bookmarkStart w:id="308" w:name="_Toc166617680"/>
      <w:r>
        <w:t xml:space="preserve">6.7 </w:t>
      </w:r>
      <w:r w:rsidR="00DA07CA" w:rsidRPr="00AA1B21">
        <w:t>CONCORDANCIA DE LOS SEGMENTOS DE LA TESIS CON LA PROPUESTA</w:t>
      </w:r>
      <w:bookmarkEnd w:id="308"/>
    </w:p>
    <w:p w14:paraId="15746EFF" w14:textId="77777777" w:rsidR="00BE6A29" w:rsidRPr="00BE6A29" w:rsidRDefault="00BE6A29" w:rsidP="00BE6A29">
      <w:pPr>
        <w:spacing w:after="160"/>
        <w:ind w:firstLine="709"/>
        <w:rPr>
          <w:rFonts w:ascii="Times New Roman" w:eastAsia="Calibri" w:hAnsi="Times New Roman" w:cs="Times New Roman"/>
          <w:sz w:val="24"/>
        </w:rPr>
      </w:pPr>
      <w:r w:rsidRPr="00BE6A29">
        <w:rPr>
          <w:rFonts w:ascii="Times New Roman" w:eastAsia="Calibri" w:hAnsi="Times New Roman" w:cs="Times New Roman"/>
          <w:sz w:val="24"/>
        </w:rPr>
        <w:t>A continuación, se presenta la siguiente tabla que contiene la concordancia entre los segmentos de los capítulos de la tesis.</w:t>
      </w:r>
    </w:p>
    <w:p w14:paraId="569AFE3B" w14:textId="03C25675" w:rsidR="00C813B6" w:rsidRDefault="00BE6A29" w:rsidP="00BE6A29">
      <w:pPr>
        <w:pStyle w:val="Descripcin"/>
        <w:rPr>
          <w:rFonts w:ascii="Times New Roman" w:hAnsi="Times New Roman" w:cs="Times New Roman"/>
          <w:b/>
          <w:bCs/>
          <w:i w:val="0"/>
          <w:iCs w:val="0"/>
          <w:color w:val="000000" w:themeColor="text1"/>
          <w:sz w:val="24"/>
          <w:szCs w:val="24"/>
        </w:rPr>
      </w:pPr>
      <w:bookmarkStart w:id="309" w:name="_Toc166617705"/>
      <w:r w:rsidRPr="00BE6A29">
        <w:rPr>
          <w:rFonts w:ascii="Times New Roman" w:hAnsi="Times New Roman" w:cs="Times New Roman"/>
          <w:b/>
          <w:bCs/>
          <w:i w:val="0"/>
          <w:iCs w:val="0"/>
          <w:color w:val="000000" w:themeColor="text1"/>
          <w:sz w:val="24"/>
          <w:szCs w:val="24"/>
        </w:rPr>
        <w:t xml:space="preserve">Tabla </w:t>
      </w:r>
      <w:r w:rsidRPr="00BE6A29">
        <w:rPr>
          <w:rFonts w:ascii="Times New Roman" w:hAnsi="Times New Roman" w:cs="Times New Roman"/>
          <w:b/>
          <w:bCs/>
          <w:i w:val="0"/>
          <w:iCs w:val="0"/>
          <w:color w:val="000000" w:themeColor="text1"/>
          <w:sz w:val="24"/>
          <w:szCs w:val="24"/>
        </w:rPr>
        <w:fldChar w:fldCharType="begin"/>
      </w:r>
      <w:r w:rsidRPr="00BE6A29">
        <w:rPr>
          <w:rFonts w:ascii="Times New Roman" w:hAnsi="Times New Roman" w:cs="Times New Roman"/>
          <w:b/>
          <w:bCs/>
          <w:i w:val="0"/>
          <w:iCs w:val="0"/>
          <w:color w:val="000000" w:themeColor="text1"/>
          <w:sz w:val="24"/>
          <w:szCs w:val="24"/>
        </w:rPr>
        <w:instrText xml:space="preserve"> SEQ Tabla \* ARABIC </w:instrText>
      </w:r>
      <w:r w:rsidRPr="00BE6A29">
        <w:rPr>
          <w:rFonts w:ascii="Times New Roman" w:hAnsi="Times New Roman" w:cs="Times New Roman"/>
          <w:b/>
          <w:bCs/>
          <w:i w:val="0"/>
          <w:iCs w:val="0"/>
          <w:color w:val="000000" w:themeColor="text1"/>
          <w:sz w:val="24"/>
          <w:szCs w:val="24"/>
        </w:rPr>
        <w:fldChar w:fldCharType="separate"/>
      </w:r>
      <w:r w:rsidR="004F6696">
        <w:rPr>
          <w:rFonts w:ascii="Times New Roman" w:hAnsi="Times New Roman" w:cs="Times New Roman"/>
          <w:b/>
          <w:bCs/>
          <w:i w:val="0"/>
          <w:iCs w:val="0"/>
          <w:noProof/>
          <w:color w:val="000000" w:themeColor="text1"/>
          <w:sz w:val="24"/>
          <w:szCs w:val="24"/>
        </w:rPr>
        <w:t>23</w:t>
      </w:r>
      <w:r w:rsidRPr="00BE6A29">
        <w:rPr>
          <w:rFonts w:ascii="Times New Roman" w:hAnsi="Times New Roman" w:cs="Times New Roman"/>
          <w:b/>
          <w:bCs/>
          <w:i w:val="0"/>
          <w:iCs w:val="0"/>
          <w:color w:val="000000" w:themeColor="text1"/>
          <w:sz w:val="24"/>
          <w:szCs w:val="24"/>
        </w:rPr>
        <w:fldChar w:fldCharType="end"/>
      </w:r>
      <w:r w:rsidRPr="00BE6A29">
        <w:rPr>
          <w:rFonts w:ascii="Times New Roman" w:hAnsi="Times New Roman" w:cs="Times New Roman"/>
          <w:b/>
          <w:bCs/>
          <w:i w:val="0"/>
          <w:iCs w:val="0"/>
          <w:color w:val="000000" w:themeColor="text1"/>
          <w:sz w:val="24"/>
          <w:szCs w:val="24"/>
        </w:rPr>
        <w:t>. Concordancia de segmentos</w:t>
      </w:r>
      <w:r w:rsidR="00892B07">
        <w:rPr>
          <w:rFonts w:ascii="Times New Roman" w:hAnsi="Times New Roman" w:cs="Times New Roman"/>
          <w:b/>
          <w:bCs/>
          <w:i w:val="0"/>
          <w:iCs w:val="0"/>
          <w:color w:val="000000" w:themeColor="text1"/>
          <w:sz w:val="24"/>
          <w:szCs w:val="24"/>
        </w:rPr>
        <w:t xml:space="preserve"> de la Tesis</w:t>
      </w:r>
      <w:bookmarkEnd w:id="309"/>
    </w:p>
    <w:tbl>
      <w:tblPr>
        <w:tblW w:w="14073" w:type="dxa"/>
        <w:tblLook w:val="04A0" w:firstRow="1" w:lastRow="0" w:firstColumn="1" w:lastColumn="0" w:noHBand="0" w:noVBand="1"/>
      </w:tblPr>
      <w:tblGrid>
        <w:gridCol w:w="1355"/>
        <w:gridCol w:w="1475"/>
        <w:gridCol w:w="1701"/>
        <w:gridCol w:w="1339"/>
        <w:gridCol w:w="1355"/>
        <w:gridCol w:w="1274"/>
        <w:gridCol w:w="994"/>
        <w:gridCol w:w="1559"/>
        <w:gridCol w:w="1516"/>
        <w:gridCol w:w="1505"/>
      </w:tblGrid>
      <w:tr w:rsidR="00EF76E6" w:rsidRPr="00EF76E6" w14:paraId="14534C60" w14:textId="77777777" w:rsidTr="00397F5A">
        <w:trPr>
          <w:trHeight w:val="480"/>
          <w:tblHeader/>
        </w:trPr>
        <w:tc>
          <w:tcPr>
            <w:tcW w:w="453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C18AE2"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Capitulo I</w:t>
            </w:r>
          </w:p>
        </w:tc>
        <w:tc>
          <w:tcPr>
            <w:tcW w:w="1339" w:type="dxa"/>
            <w:tcBorders>
              <w:top w:val="single" w:sz="4" w:space="0" w:color="auto"/>
              <w:left w:val="nil"/>
              <w:bottom w:val="single" w:sz="4" w:space="0" w:color="auto"/>
              <w:right w:val="single" w:sz="4" w:space="0" w:color="auto"/>
            </w:tcBorders>
            <w:shd w:val="clear" w:color="auto" w:fill="auto"/>
            <w:noWrap/>
            <w:vAlign w:val="bottom"/>
            <w:hideMark/>
          </w:tcPr>
          <w:p w14:paraId="40F9E448"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Capitulo II</w:t>
            </w:r>
          </w:p>
        </w:tc>
        <w:tc>
          <w:tcPr>
            <w:tcW w:w="3623" w:type="dxa"/>
            <w:gridSpan w:val="3"/>
            <w:tcBorders>
              <w:top w:val="single" w:sz="4" w:space="0" w:color="auto"/>
              <w:left w:val="nil"/>
              <w:bottom w:val="single" w:sz="4" w:space="0" w:color="auto"/>
              <w:right w:val="single" w:sz="4" w:space="0" w:color="auto"/>
            </w:tcBorders>
            <w:shd w:val="clear" w:color="auto" w:fill="auto"/>
            <w:noWrap/>
            <w:vAlign w:val="bottom"/>
            <w:hideMark/>
          </w:tcPr>
          <w:p w14:paraId="4DB77260"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Capitulo III</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11ABAD03"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Capitulo V</w:t>
            </w:r>
          </w:p>
        </w:tc>
        <w:tc>
          <w:tcPr>
            <w:tcW w:w="3021" w:type="dxa"/>
            <w:gridSpan w:val="2"/>
            <w:tcBorders>
              <w:top w:val="single" w:sz="4" w:space="0" w:color="auto"/>
              <w:left w:val="nil"/>
              <w:bottom w:val="single" w:sz="4" w:space="0" w:color="auto"/>
              <w:right w:val="single" w:sz="4" w:space="0" w:color="auto"/>
            </w:tcBorders>
            <w:shd w:val="clear" w:color="auto" w:fill="auto"/>
            <w:noWrap/>
            <w:vAlign w:val="bottom"/>
            <w:hideMark/>
          </w:tcPr>
          <w:p w14:paraId="0219014B"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Capitulo VI</w:t>
            </w:r>
          </w:p>
        </w:tc>
      </w:tr>
      <w:tr w:rsidR="00EF76E6" w:rsidRPr="00EF76E6" w14:paraId="72111BA3" w14:textId="77777777" w:rsidTr="009106A6">
        <w:trPr>
          <w:trHeight w:val="816"/>
          <w:tblHeader/>
        </w:trPr>
        <w:tc>
          <w:tcPr>
            <w:tcW w:w="1355" w:type="dxa"/>
            <w:tcBorders>
              <w:top w:val="nil"/>
              <w:left w:val="single" w:sz="4" w:space="0" w:color="auto"/>
              <w:bottom w:val="single" w:sz="4" w:space="0" w:color="auto"/>
              <w:right w:val="single" w:sz="4" w:space="0" w:color="auto"/>
            </w:tcBorders>
            <w:shd w:val="clear" w:color="auto" w:fill="auto"/>
            <w:vAlign w:val="bottom"/>
            <w:hideMark/>
          </w:tcPr>
          <w:p w14:paraId="5AA5C635"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Título Investigación </w:t>
            </w:r>
          </w:p>
        </w:tc>
        <w:tc>
          <w:tcPr>
            <w:tcW w:w="1475" w:type="dxa"/>
            <w:tcBorders>
              <w:top w:val="nil"/>
              <w:left w:val="nil"/>
              <w:bottom w:val="single" w:sz="4" w:space="0" w:color="auto"/>
              <w:right w:val="single" w:sz="4" w:space="0" w:color="auto"/>
            </w:tcBorders>
            <w:shd w:val="clear" w:color="auto" w:fill="auto"/>
            <w:vAlign w:val="bottom"/>
            <w:hideMark/>
          </w:tcPr>
          <w:p w14:paraId="24B1CD1A"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Objetivo General</w:t>
            </w:r>
          </w:p>
        </w:tc>
        <w:tc>
          <w:tcPr>
            <w:tcW w:w="1701" w:type="dxa"/>
            <w:tcBorders>
              <w:top w:val="nil"/>
              <w:left w:val="nil"/>
              <w:bottom w:val="single" w:sz="4" w:space="0" w:color="auto"/>
              <w:right w:val="single" w:sz="4" w:space="0" w:color="auto"/>
            </w:tcBorders>
            <w:shd w:val="clear" w:color="auto" w:fill="auto"/>
            <w:vAlign w:val="bottom"/>
            <w:hideMark/>
          </w:tcPr>
          <w:p w14:paraId="54161CDC"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Objetivos específicos </w:t>
            </w:r>
          </w:p>
        </w:tc>
        <w:tc>
          <w:tcPr>
            <w:tcW w:w="1339" w:type="dxa"/>
            <w:tcBorders>
              <w:top w:val="nil"/>
              <w:left w:val="nil"/>
              <w:bottom w:val="single" w:sz="4" w:space="0" w:color="auto"/>
              <w:right w:val="single" w:sz="4" w:space="0" w:color="auto"/>
            </w:tcBorders>
            <w:shd w:val="clear" w:color="auto" w:fill="auto"/>
            <w:vAlign w:val="bottom"/>
            <w:hideMark/>
          </w:tcPr>
          <w:p w14:paraId="6F5E0986"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Teorías / metodologías de sustento </w:t>
            </w:r>
          </w:p>
        </w:tc>
        <w:tc>
          <w:tcPr>
            <w:tcW w:w="1355" w:type="dxa"/>
            <w:tcBorders>
              <w:top w:val="nil"/>
              <w:left w:val="nil"/>
              <w:bottom w:val="single" w:sz="4" w:space="0" w:color="auto"/>
              <w:right w:val="single" w:sz="4" w:space="0" w:color="auto"/>
            </w:tcBorders>
            <w:shd w:val="clear" w:color="auto" w:fill="auto"/>
            <w:vAlign w:val="bottom"/>
            <w:hideMark/>
          </w:tcPr>
          <w:p w14:paraId="05A03F36"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Variables </w:t>
            </w:r>
          </w:p>
        </w:tc>
        <w:tc>
          <w:tcPr>
            <w:tcW w:w="1274" w:type="dxa"/>
            <w:tcBorders>
              <w:top w:val="nil"/>
              <w:left w:val="nil"/>
              <w:bottom w:val="single" w:sz="4" w:space="0" w:color="auto"/>
              <w:right w:val="single" w:sz="4" w:space="0" w:color="auto"/>
            </w:tcBorders>
            <w:shd w:val="clear" w:color="auto" w:fill="auto"/>
            <w:vAlign w:val="bottom"/>
            <w:hideMark/>
          </w:tcPr>
          <w:p w14:paraId="6FA5B2E3"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Población </w:t>
            </w:r>
          </w:p>
        </w:tc>
        <w:tc>
          <w:tcPr>
            <w:tcW w:w="994" w:type="dxa"/>
            <w:tcBorders>
              <w:top w:val="nil"/>
              <w:left w:val="nil"/>
              <w:bottom w:val="single" w:sz="4" w:space="0" w:color="auto"/>
              <w:right w:val="single" w:sz="4" w:space="0" w:color="auto"/>
            </w:tcBorders>
            <w:shd w:val="clear" w:color="auto" w:fill="auto"/>
            <w:vAlign w:val="bottom"/>
            <w:hideMark/>
          </w:tcPr>
          <w:p w14:paraId="42CC981D"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Técnicas </w:t>
            </w:r>
          </w:p>
        </w:tc>
        <w:tc>
          <w:tcPr>
            <w:tcW w:w="1559" w:type="dxa"/>
            <w:tcBorders>
              <w:top w:val="nil"/>
              <w:left w:val="nil"/>
              <w:bottom w:val="single" w:sz="4" w:space="0" w:color="auto"/>
              <w:right w:val="single" w:sz="4" w:space="0" w:color="auto"/>
            </w:tcBorders>
            <w:shd w:val="clear" w:color="auto" w:fill="auto"/>
            <w:vAlign w:val="bottom"/>
            <w:hideMark/>
          </w:tcPr>
          <w:p w14:paraId="3DF46EDF"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 xml:space="preserve">Conclusiones </w:t>
            </w:r>
          </w:p>
        </w:tc>
        <w:tc>
          <w:tcPr>
            <w:tcW w:w="1516" w:type="dxa"/>
            <w:tcBorders>
              <w:top w:val="nil"/>
              <w:left w:val="nil"/>
              <w:bottom w:val="single" w:sz="4" w:space="0" w:color="auto"/>
              <w:right w:val="single" w:sz="4" w:space="0" w:color="auto"/>
            </w:tcBorders>
            <w:shd w:val="clear" w:color="auto" w:fill="auto"/>
            <w:vAlign w:val="bottom"/>
            <w:hideMark/>
          </w:tcPr>
          <w:p w14:paraId="654E2EC9"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Nombre de la propuesta</w:t>
            </w:r>
          </w:p>
        </w:tc>
        <w:tc>
          <w:tcPr>
            <w:tcW w:w="1505" w:type="dxa"/>
            <w:tcBorders>
              <w:top w:val="nil"/>
              <w:left w:val="nil"/>
              <w:bottom w:val="single" w:sz="4" w:space="0" w:color="auto"/>
              <w:right w:val="single" w:sz="4" w:space="0" w:color="auto"/>
            </w:tcBorders>
            <w:shd w:val="clear" w:color="auto" w:fill="auto"/>
            <w:vAlign w:val="bottom"/>
            <w:hideMark/>
          </w:tcPr>
          <w:p w14:paraId="0365C3B1" w14:textId="77777777" w:rsidR="00EF76E6" w:rsidRPr="00EF76E6" w:rsidRDefault="00EF76E6" w:rsidP="00EF76E6">
            <w:pPr>
              <w:spacing w:after="0" w:line="240" w:lineRule="auto"/>
              <w:ind w:firstLine="0"/>
              <w:jc w:val="center"/>
              <w:rPr>
                <w:rFonts w:ascii="Times New Roman" w:eastAsia="Times New Roman" w:hAnsi="Times New Roman" w:cs="Times New Roman"/>
                <w:b/>
                <w:bCs/>
                <w:color w:val="000000"/>
                <w:sz w:val="20"/>
                <w:szCs w:val="20"/>
                <w:lang w:val="en-US"/>
              </w:rPr>
            </w:pPr>
            <w:r w:rsidRPr="00EF76E6">
              <w:rPr>
                <w:rFonts w:ascii="Times New Roman" w:eastAsia="Times New Roman" w:hAnsi="Times New Roman" w:cs="Times New Roman"/>
                <w:b/>
                <w:bCs/>
                <w:color w:val="000000"/>
                <w:sz w:val="20"/>
                <w:szCs w:val="20"/>
                <w:lang w:val="en-US"/>
              </w:rPr>
              <w:t>Objetivos propuesta</w:t>
            </w:r>
          </w:p>
        </w:tc>
      </w:tr>
      <w:tr w:rsidR="00EF76E6" w:rsidRPr="00EF76E6" w14:paraId="435D6A72" w14:textId="77777777" w:rsidTr="009106A6">
        <w:trPr>
          <w:trHeight w:val="2856"/>
        </w:trPr>
        <w:tc>
          <w:tcPr>
            <w:tcW w:w="1355" w:type="dxa"/>
            <w:vMerge w:val="restart"/>
            <w:tcBorders>
              <w:top w:val="nil"/>
              <w:left w:val="single" w:sz="4" w:space="0" w:color="auto"/>
              <w:bottom w:val="single" w:sz="4" w:space="0" w:color="auto"/>
              <w:right w:val="single" w:sz="4" w:space="0" w:color="auto"/>
            </w:tcBorders>
            <w:shd w:val="clear" w:color="auto" w:fill="auto"/>
            <w:vAlign w:val="center"/>
            <w:hideMark/>
          </w:tcPr>
          <w:p w14:paraId="42572D1C"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Propuesta para ampliar la cobertura y mejorar la calidad en el servicio de Telemedicina.</w:t>
            </w:r>
          </w:p>
        </w:tc>
        <w:tc>
          <w:tcPr>
            <w:tcW w:w="1475" w:type="dxa"/>
            <w:vMerge w:val="restart"/>
            <w:tcBorders>
              <w:top w:val="nil"/>
              <w:left w:val="single" w:sz="4" w:space="0" w:color="auto"/>
              <w:bottom w:val="single" w:sz="4" w:space="0" w:color="auto"/>
              <w:right w:val="single" w:sz="4" w:space="0" w:color="auto"/>
            </w:tcBorders>
            <w:shd w:val="clear" w:color="auto" w:fill="auto"/>
            <w:hideMark/>
          </w:tcPr>
          <w:p w14:paraId="256A7366"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Diseñar una propuesta para ampliar la cobertura y mejorar la calidad en el servicio de Telemedicina de Children International, en el año 2024.</w:t>
            </w:r>
          </w:p>
        </w:tc>
        <w:tc>
          <w:tcPr>
            <w:tcW w:w="1701" w:type="dxa"/>
            <w:tcBorders>
              <w:top w:val="nil"/>
              <w:left w:val="nil"/>
              <w:bottom w:val="single" w:sz="4" w:space="0" w:color="auto"/>
              <w:right w:val="single" w:sz="4" w:space="0" w:color="auto"/>
            </w:tcBorders>
            <w:shd w:val="clear" w:color="auto" w:fill="auto"/>
            <w:hideMark/>
          </w:tcPr>
          <w:p w14:paraId="7FD9DCED"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Identificar las necesidades de los usuarios del servicio de Telemedicina.</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14:paraId="63FD7E3C"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 xml:space="preserve"> Formulación y evaluación de proyectos. El PMI y la Guía PMBO®  </w:t>
            </w:r>
          </w:p>
        </w:tc>
        <w:tc>
          <w:tcPr>
            <w:tcW w:w="1355" w:type="dxa"/>
            <w:tcBorders>
              <w:top w:val="nil"/>
              <w:left w:val="nil"/>
              <w:bottom w:val="single" w:sz="4" w:space="0" w:color="auto"/>
              <w:right w:val="single" w:sz="4" w:space="0" w:color="auto"/>
            </w:tcBorders>
            <w:shd w:val="clear" w:color="auto" w:fill="auto"/>
            <w:hideMark/>
          </w:tcPr>
          <w:p w14:paraId="0EE0B3AB"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r w:rsidRPr="00EF76E6">
              <w:rPr>
                <w:rFonts w:ascii="Times New Roman" w:eastAsia="Times New Roman" w:hAnsi="Times New Roman" w:cs="Times New Roman"/>
                <w:color w:val="000000"/>
                <w:sz w:val="20"/>
                <w:szCs w:val="20"/>
                <w:lang w:val="en-US"/>
              </w:rPr>
              <w:t>Necesidad de los usuarios</w:t>
            </w:r>
          </w:p>
        </w:tc>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14:paraId="5D5961DD"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11,674 apadrinados registrados en Children Internacional</w:t>
            </w:r>
          </w:p>
        </w:tc>
        <w:tc>
          <w:tcPr>
            <w:tcW w:w="994" w:type="dxa"/>
            <w:vMerge w:val="restart"/>
            <w:tcBorders>
              <w:top w:val="nil"/>
              <w:left w:val="single" w:sz="4" w:space="0" w:color="auto"/>
              <w:bottom w:val="single" w:sz="4" w:space="0" w:color="auto"/>
              <w:right w:val="single" w:sz="4" w:space="0" w:color="auto"/>
            </w:tcBorders>
            <w:shd w:val="clear" w:color="auto" w:fill="auto"/>
            <w:vAlign w:val="center"/>
            <w:hideMark/>
          </w:tcPr>
          <w:p w14:paraId="490C44B6"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lang w:val="en-US"/>
              </w:rPr>
            </w:pPr>
            <w:r w:rsidRPr="00EF76E6">
              <w:rPr>
                <w:rFonts w:ascii="Times New Roman" w:eastAsia="Times New Roman" w:hAnsi="Times New Roman" w:cs="Times New Roman"/>
                <w:color w:val="000000"/>
                <w:sz w:val="20"/>
                <w:szCs w:val="20"/>
                <w:lang w:val="en-US"/>
              </w:rPr>
              <w:t>Encuesta y entrevista</w:t>
            </w:r>
          </w:p>
        </w:tc>
        <w:tc>
          <w:tcPr>
            <w:tcW w:w="1559" w:type="dxa"/>
            <w:tcBorders>
              <w:top w:val="nil"/>
              <w:left w:val="nil"/>
              <w:bottom w:val="single" w:sz="4" w:space="0" w:color="auto"/>
              <w:right w:val="single" w:sz="4" w:space="0" w:color="auto"/>
            </w:tcBorders>
            <w:shd w:val="clear" w:color="auto" w:fill="auto"/>
            <w:hideMark/>
          </w:tcPr>
          <w:p w14:paraId="76B4C365"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Se identificó que el servicio que más se utiliza es el Consultas de salud y farmacia, en los cuales se ha identificado que existen posibilidades de mejora con la mejora de los procedimientos internos y la implementación de un IVR.</w:t>
            </w:r>
          </w:p>
        </w:tc>
        <w:tc>
          <w:tcPr>
            <w:tcW w:w="1516" w:type="dxa"/>
            <w:vMerge w:val="restart"/>
            <w:tcBorders>
              <w:top w:val="nil"/>
              <w:left w:val="single" w:sz="4" w:space="0" w:color="auto"/>
              <w:bottom w:val="single" w:sz="4" w:space="0" w:color="auto"/>
              <w:right w:val="single" w:sz="4" w:space="0" w:color="auto"/>
            </w:tcBorders>
            <w:shd w:val="clear" w:color="auto" w:fill="auto"/>
            <w:vAlign w:val="center"/>
            <w:hideMark/>
          </w:tcPr>
          <w:p w14:paraId="0FB8EC43" w14:textId="7ADB387A"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 xml:space="preserve">Implementación de IVR y reingeniería de procesos en el Servicio de Telemedicina en base a los componentes de la Gestión de Proyectos del </w:t>
            </w:r>
            <w:r w:rsidR="00BB3F84">
              <w:rPr>
                <w:rFonts w:ascii="Times New Roman" w:eastAsia="Times New Roman" w:hAnsi="Times New Roman" w:cs="Times New Roman"/>
                <w:color w:val="000000"/>
                <w:sz w:val="20"/>
                <w:szCs w:val="20"/>
              </w:rPr>
              <w:t>PMBOK®</w:t>
            </w:r>
            <w:r w:rsidRPr="00EF76E6">
              <w:rPr>
                <w:rFonts w:ascii="Times New Roman" w:eastAsia="Times New Roman" w:hAnsi="Times New Roman" w:cs="Times New Roman"/>
                <w:color w:val="000000"/>
                <w:sz w:val="20"/>
                <w:szCs w:val="20"/>
              </w:rPr>
              <w:t>.</w:t>
            </w:r>
          </w:p>
        </w:tc>
        <w:tc>
          <w:tcPr>
            <w:tcW w:w="1505" w:type="dxa"/>
            <w:vMerge w:val="restart"/>
            <w:tcBorders>
              <w:top w:val="nil"/>
              <w:left w:val="single" w:sz="4" w:space="0" w:color="auto"/>
              <w:bottom w:val="single" w:sz="4" w:space="0" w:color="auto"/>
              <w:right w:val="single" w:sz="4" w:space="0" w:color="auto"/>
            </w:tcBorders>
            <w:shd w:val="clear" w:color="auto" w:fill="auto"/>
            <w:hideMark/>
          </w:tcPr>
          <w:p w14:paraId="444C6F7A" w14:textId="77777777" w:rsidR="00EF76E6" w:rsidRPr="00EF76E6" w:rsidRDefault="00EF76E6" w:rsidP="00EF76E6">
            <w:pPr>
              <w:spacing w:after="0" w:line="240" w:lineRule="auto"/>
              <w:ind w:firstLine="0"/>
              <w:jc w:val="center"/>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Definir los fundamentos de la gestión de proyectos para la implementación de un Sistema de Respuesta de Voz Interactiva (IVR) y reingeniería de procesos para ampliar la cobertura y calidad en el servicio de Telemedicina.</w:t>
            </w:r>
          </w:p>
        </w:tc>
      </w:tr>
      <w:tr w:rsidR="00EF76E6" w:rsidRPr="00EF76E6" w14:paraId="63669698" w14:textId="77777777" w:rsidTr="009106A6">
        <w:trPr>
          <w:trHeight w:val="4380"/>
        </w:trPr>
        <w:tc>
          <w:tcPr>
            <w:tcW w:w="1355" w:type="dxa"/>
            <w:vMerge/>
            <w:tcBorders>
              <w:top w:val="nil"/>
              <w:left w:val="single" w:sz="4" w:space="0" w:color="auto"/>
              <w:bottom w:val="single" w:sz="4" w:space="0" w:color="auto"/>
              <w:right w:val="single" w:sz="4" w:space="0" w:color="auto"/>
            </w:tcBorders>
            <w:vAlign w:val="center"/>
            <w:hideMark/>
          </w:tcPr>
          <w:p w14:paraId="71C96A0F"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475" w:type="dxa"/>
            <w:vMerge/>
            <w:tcBorders>
              <w:top w:val="nil"/>
              <w:left w:val="single" w:sz="4" w:space="0" w:color="auto"/>
              <w:bottom w:val="single" w:sz="4" w:space="0" w:color="auto"/>
              <w:right w:val="single" w:sz="4" w:space="0" w:color="auto"/>
            </w:tcBorders>
            <w:vAlign w:val="center"/>
            <w:hideMark/>
          </w:tcPr>
          <w:p w14:paraId="56F6A8B3"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4FB2C08E"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Identificar los motivos del abandono del servicio por parte de los usuarios de telemedicina en 2023.</w:t>
            </w:r>
          </w:p>
        </w:tc>
        <w:tc>
          <w:tcPr>
            <w:tcW w:w="1339" w:type="dxa"/>
            <w:vMerge/>
            <w:tcBorders>
              <w:top w:val="nil"/>
              <w:left w:val="single" w:sz="4" w:space="0" w:color="auto"/>
              <w:bottom w:val="single" w:sz="4" w:space="0" w:color="auto"/>
              <w:right w:val="single" w:sz="4" w:space="0" w:color="auto"/>
            </w:tcBorders>
            <w:vAlign w:val="center"/>
            <w:hideMark/>
          </w:tcPr>
          <w:p w14:paraId="1791E626"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355" w:type="dxa"/>
            <w:tcBorders>
              <w:top w:val="nil"/>
              <w:left w:val="nil"/>
              <w:bottom w:val="single" w:sz="4" w:space="0" w:color="auto"/>
              <w:right w:val="single" w:sz="4" w:space="0" w:color="auto"/>
            </w:tcBorders>
            <w:shd w:val="clear" w:color="auto" w:fill="auto"/>
            <w:hideMark/>
          </w:tcPr>
          <w:p w14:paraId="5336FC1F"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r w:rsidRPr="00EF76E6">
              <w:rPr>
                <w:rFonts w:ascii="Times New Roman" w:eastAsia="Times New Roman" w:hAnsi="Times New Roman" w:cs="Times New Roman"/>
                <w:color w:val="000000"/>
                <w:sz w:val="20"/>
                <w:szCs w:val="20"/>
                <w:lang w:val="en-US"/>
              </w:rPr>
              <w:t xml:space="preserve">Abandono del servicio </w:t>
            </w:r>
          </w:p>
        </w:tc>
        <w:tc>
          <w:tcPr>
            <w:tcW w:w="1274" w:type="dxa"/>
            <w:vMerge/>
            <w:tcBorders>
              <w:top w:val="nil"/>
              <w:left w:val="single" w:sz="4" w:space="0" w:color="auto"/>
              <w:bottom w:val="single" w:sz="4" w:space="0" w:color="auto"/>
              <w:right w:val="single" w:sz="4" w:space="0" w:color="auto"/>
            </w:tcBorders>
            <w:vAlign w:val="center"/>
            <w:hideMark/>
          </w:tcPr>
          <w:p w14:paraId="7F731390"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994" w:type="dxa"/>
            <w:vMerge/>
            <w:tcBorders>
              <w:top w:val="nil"/>
              <w:left w:val="single" w:sz="4" w:space="0" w:color="auto"/>
              <w:bottom w:val="single" w:sz="4" w:space="0" w:color="auto"/>
              <w:right w:val="single" w:sz="4" w:space="0" w:color="auto"/>
            </w:tcBorders>
            <w:vAlign w:val="center"/>
            <w:hideMark/>
          </w:tcPr>
          <w:p w14:paraId="7CC28780"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1559" w:type="dxa"/>
            <w:tcBorders>
              <w:top w:val="nil"/>
              <w:left w:val="nil"/>
              <w:bottom w:val="single" w:sz="4" w:space="0" w:color="auto"/>
              <w:right w:val="single" w:sz="4" w:space="0" w:color="auto"/>
            </w:tcBorders>
            <w:shd w:val="clear" w:color="auto" w:fill="auto"/>
            <w:hideMark/>
          </w:tcPr>
          <w:p w14:paraId="4DD53402" w14:textId="52DB7DBB"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 xml:space="preserve">Se identificó que uno de los motivos por los cuales las personas abandonan el servicio o no hacen uso </w:t>
            </w:r>
            <w:r w:rsidR="005A6BB2" w:rsidRPr="00EF76E6">
              <w:rPr>
                <w:rFonts w:ascii="Times New Roman" w:eastAsia="Times New Roman" w:hAnsi="Times New Roman" w:cs="Times New Roman"/>
                <w:color w:val="000000"/>
                <w:sz w:val="20"/>
                <w:szCs w:val="20"/>
              </w:rPr>
              <w:t>de este</w:t>
            </w:r>
            <w:r w:rsidRPr="00EF76E6">
              <w:rPr>
                <w:rFonts w:ascii="Times New Roman" w:eastAsia="Times New Roman" w:hAnsi="Times New Roman" w:cs="Times New Roman"/>
                <w:color w:val="000000"/>
                <w:sz w:val="20"/>
                <w:szCs w:val="20"/>
              </w:rPr>
              <w:t xml:space="preserve"> es porque no cuentan con los medios de contacto 10% para realizar la llamada.                          Se identificó que las llamadas ingresan a un número de celular, lo cual no permite tener llamadas en espera, por lo cual las personas deben realizar varias llamadas para ser atendidas.</w:t>
            </w:r>
          </w:p>
        </w:tc>
        <w:tc>
          <w:tcPr>
            <w:tcW w:w="1516" w:type="dxa"/>
            <w:vMerge/>
            <w:tcBorders>
              <w:top w:val="nil"/>
              <w:left w:val="single" w:sz="4" w:space="0" w:color="auto"/>
              <w:bottom w:val="single" w:sz="4" w:space="0" w:color="auto"/>
              <w:right w:val="single" w:sz="4" w:space="0" w:color="auto"/>
            </w:tcBorders>
            <w:vAlign w:val="center"/>
            <w:hideMark/>
          </w:tcPr>
          <w:p w14:paraId="073909F8"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32402F62"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r>
      <w:tr w:rsidR="00EF76E6" w:rsidRPr="00EF76E6" w14:paraId="75A6CE65" w14:textId="77777777" w:rsidTr="009106A6">
        <w:trPr>
          <w:trHeight w:val="2244"/>
        </w:trPr>
        <w:tc>
          <w:tcPr>
            <w:tcW w:w="1355" w:type="dxa"/>
            <w:vMerge/>
            <w:tcBorders>
              <w:top w:val="nil"/>
              <w:left w:val="single" w:sz="4" w:space="0" w:color="auto"/>
              <w:bottom w:val="single" w:sz="4" w:space="0" w:color="auto"/>
              <w:right w:val="single" w:sz="4" w:space="0" w:color="auto"/>
            </w:tcBorders>
            <w:vAlign w:val="center"/>
            <w:hideMark/>
          </w:tcPr>
          <w:p w14:paraId="71AC36CF"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475" w:type="dxa"/>
            <w:vMerge/>
            <w:tcBorders>
              <w:top w:val="nil"/>
              <w:left w:val="single" w:sz="4" w:space="0" w:color="auto"/>
              <w:bottom w:val="single" w:sz="4" w:space="0" w:color="auto"/>
              <w:right w:val="single" w:sz="4" w:space="0" w:color="auto"/>
            </w:tcBorders>
            <w:vAlign w:val="center"/>
            <w:hideMark/>
          </w:tcPr>
          <w:p w14:paraId="76BF8B1F"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2D492211"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Identificar el nivel de calidad del servicio de telemedicina.</w:t>
            </w:r>
          </w:p>
        </w:tc>
        <w:tc>
          <w:tcPr>
            <w:tcW w:w="1339" w:type="dxa"/>
            <w:vMerge/>
            <w:tcBorders>
              <w:top w:val="nil"/>
              <w:left w:val="single" w:sz="4" w:space="0" w:color="auto"/>
              <w:bottom w:val="single" w:sz="4" w:space="0" w:color="auto"/>
              <w:right w:val="single" w:sz="4" w:space="0" w:color="auto"/>
            </w:tcBorders>
            <w:vAlign w:val="center"/>
            <w:hideMark/>
          </w:tcPr>
          <w:p w14:paraId="69ACBF1D"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355" w:type="dxa"/>
            <w:tcBorders>
              <w:top w:val="nil"/>
              <w:left w:val="nil"/>
              <w:bottom w:val="single" w:sz="4" w:space="0" w:color="auto"/>
              <w:right w:val="single" w:sz="4" w:space="0" w:color="auto"/>
            </w:tcBorders>
            <w:shd w:val="clear" w:color="auto" w:fill="auto"/>
            <w:hideMark/>
          </w:tcPr>
          <w:p w14:paraId="232CACAE"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r w:rsidRPr="00EF76E6">
              <w:rPr>
                <w:rFonts w:ascii="Times New Roman" w:eastAsia="Times New Roman" w:hAnsi="Times New Roman" w:cs="Times New Roman"/>
                <w:color w:val="000000"/>
                <w:sz w:val="20"/>
                <w:szCs w:val="20"/>
                <w:lang w:val="en-US"/>
              </w:rPr>
              <w:t>Gestión de calidad</w:t>
            </w:r>
          </w:p>
        </w:tc>
        <w:tc>
          <w:tcPr>
            <w:tcW w:w="1274" w:type="dxa"/>
            <w:vMerge/>
            <w:tcBorders>
              <w:top w:val="nil"/>
              <w:left w:val="single" w:sz="4" w:space="0" w:color="auto"/>
              <w:bottom w:val="single" w:sz="4" w:space="0" w:color="auto"/>
              <w:right w:val="single" w:sz="4" w:space="0" w:color="auto"/>
            </w:tcBorders>
            <w:vAlign w:val="center"/>
            <w:hideMark/>
          </w:tcPr>
          <w:p w14:paraId="03E94D55"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994" w:type="dxa"/>
            <w:vMerge/>
            <w:tcBorders>
              <w:top w:val="nil"/>
              <w:left w:val="single" w:sz="4" w:space="0" w:color="auto"/>
              <w:bottom w:val="single" w:sz="4" w:space="0" w:color="auto"/>
              <w:right w:val="single" w:sz="4" w:space="0" w:color="auto"/>
            </w:tcBorders>
            <w:vAlign w:val="center"/>
            <w:hideMark/>
          </w:tcPr>
          <w:p w14:paraId="2848593F"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1559" w:type="dxa"/>
            <w:tcBorders>
              <w:top w:val="nil"/>
              <w:left w:val="nil"/>
              <w:bottom w:val="single" w:sz="4" w:space="0" w:color="auto"/>
              <w:right w:val="single" w:sz="4" w:space="0" w:color="auto"/>
            </w:tcBorders>
            <w:shd w:val="clear" w:color="auto" w:fill="auto"/>
            <w:hideMark/>
          </w:tcPr>
          <w:p w14:paraId="7A949588"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36.6% ha indicado que ha tenido problemas para acceder al servicio por la disponibilidad de horarios y personal.      Se identificó, que lo que más valoran las personas el tiempo en que le resuelven su consulta</w:t>
            </w:r>
          </w:p>
        </w:tc>
        <w:tc>
          <w:tcPr>
            <w:tcW w:w="1516" w:type="dxa"/>
            <w:vMerge/>
            <w:tcBorders>
              <w:top w:val="nil"/>
              <w:left w:val="single" w:sz="4" w:space="0" w:color="auto"/>
              <w:bottom w:val="single" w:sz="4" w:space="0" w:color="auto"/>
              <w:right w:val="single" w:sz="4" w:space="0" w:color="auto"/>
            </w:tcBorders>
            <w:vAlign w:val="center"/>
            <w:hideMark/>
          </w:tcPr>
          <w:p w14:paraId="313985D5"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06D006F0"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r>
      <w:tr w:rsidR="00EF76E6" w:rsidRPr="00EF76E6" w14:paraId="3D23582E" w14:textId="77777777" w:rsidTr="009106A6">
        <w:trPr>
          <w:trHeight w:val="3636"/>
        </w:trPr>
        <w:tc>
          <w:tcPr>
            <w:tcW w:w="1355" w:type="dxa"/>
            <w:vMerge/>
            <w:tcBorders>
              <w:top w:val="nil"/>
              <w:left w:val="single" w:sz="4" w:space="0" w:color="auto"/>
              <w:bottom w:val="single" w:sz="4" w:space="0" w:color="auto"/>
              <w:right w:val="single" w:sz="4" w:space="0" w:color="auto"/>
            </w:tcBorders>
            <w:vAlign w:val="center"/>
            <w:hideMark/>
          </w:tcPr>
          <w:p w14:paraId="1B48F526"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475" w:type="dxa"/>
            <w:vMerge/>
            <w:tcBorders>
              <w:top w:val="nil"/>
              <w:left w:val="single" w:sz="4" w:space="0" w:color="auto"/>
              <w:bottom w:val="single" w:sz="4" w:space="0" w:color="auto"/>
              <w:right w:val="single" w:sz="4" w:space="0" w:color="auto"/>
            </w:tcBorders>
            <w:vAlign w:val="center"/>
            <w:hideMark/>
          </w:tcPr>
          <w:p w14:paraId="58F18167"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701" w:type="dxa"/>
            <w:tcBorders>
              <w:top w:val="nil"/>
              <w:left w:val="nil"/>
              <w:bottom w:val="single" w:sz="4" w:space="0" w:color="auto"/>
              <w:right w:val="single" w:sz="4" w:space="0" w:color="auto"/>
            </w:tcBorders>
            <w:shd w:val="clear" w:color="auto" w:fill="auto"/>
            <w:hideMark/>
          </w:tcPr>
          <w:p w14:paraId="43FE3B03" w14:textId="2E54E112"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 xml:space="preserve">Definir los componentes de la Gestión de Proyectos del </w:t>
            </w:r>
            <w:r w:rsidR="00BB3F84">
              <w:rPr>
                <w:rFonts w:ascii="Times New Roman" w:eastAsia="Times New Roman" w:hAnsi="Times New Roman" w:cs="Times New Roman"/>
                <w:color w:val="000000"/>
                <w:sz w:val="20"/>
                <w:szCs w:val="20"/>
              </w:rPr>
              <w:t>PMBOK®</w:t>
            </w:r>
            <w:r w:rsidRPr="00EF76E6">
              <w:rPr>
                <w:rFonts w:ascii="Times New Roman" w:eastAsia="Times New Roman" w:hAnsi="Times New Roman" w:cs="Times New Roman"/>
                <w:color w:val="000000"/>
                <w:sz w:val="20"/>
                <w:szCs w:val="20"/>
              </w:rPr>
              <w:t>, para implementar propuesta para ampliar cobertura y mejorar la calidad en el servicio de Telemedicina</w:t>
            </w:r>
          </w:p>
        </w:tc>
        <w:tc>
          <w:tcPr>
            <w:tcW w:w="1339" w:type="dxa"/>
            <w:vMerge/>
            <w:tcBorders>
              <w:top w:val="nil"/>
              <w:left w:val="single" w:sz="4" w:space="0" w:color="auto"/>
              <w:bottom w:val="single" w:sz="4" w:space="0" w:color="auto"/>
              <w:right w:val="single" w:sz="4" w:space="0" w:color="auto"/>
            </w:tcBorders>
            <w:vAlign w:val="center"/>
            <w:hideMark/>
          </w:tcPr>
          <w:p w14:paraId="0B2ABFD4"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355" w:type="dxa"/>
            <w:tcBorders>
              <w:top w:val="nil"/>
              <w:left w:val="nil"/>
              <w:bottom w:val="single" w:sz="4" w:space="0" w:color="auto"/>
              <w:right w:val="single" w:sz="4" w:space="0" w:color="auto"/>
            </w:tcBorders>
            <w:shd w:val="clear" w:color="auto" w:fill="auto"/>
            <w:noWrap/>
            <w:hideMark/>
          </w:tcPr>
          <w:p w14:paraId="020DE469"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r w:rsidRPr="00EF76E6">
              <w:rPr>
                <w:rFonts w:ascii="Times New Roman" w:eastAsia="Times New Roman" w:hAnsi="Times New Roman" w:cs="Times New Roman"/>
                <w:color w:val="000000"/>
                <w:sz w:val="20"/>
                <w:szCs w:val="20"/>
                <w:lang w:val="en-US"/>
              </w:rPr>
              <w:t>N/A</w:t>
            </w:r>
          </w:p>
        </w:tc>
        <w:tc>
          <w:tcPr>
            <w:tcW w:w="1274" w:type="dxa"/>
            <w:vMerge/>
            <w:tcBorders>
              <w:top w:val="nil"/>
              <w:left w:val="single" w:sz="4" w:space="0" w:color="auto"/>
              <w:bottom w:val="single" w:sz="4" w:space="0" w:color="auto"/>
              <w:right w:val="single" w:sz="4" w:space="0" w:color="auto"/>
            </w:tcBorders>
            <w:vAlign w:val="center"/>
            <w:hideMark/>
          </w:tcPr>
          <w:p w14:paraId="6A00530E"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994" w:type="dxa"/>
            <w:vMerge/>
            <w:tcBorders>
              <w:top w:val="nil"/>
              <w:left w:val="single" w:sz="4" w:space="0" w:color="auto"/>
              <w:bottom w:val="single" w:sz="4" w:space="0" w:color="auto"/>
              <w:right w:val="single" w:sz="4" w:space="0" w:color="auto"/>
            </w:tcBorders>
            <w:vAlign w:val="center"/>
            <w:hideMark/>
          </w:tcPr>
          <w:p w14:paraId="297F21CC"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lang w:val="en-US"/>
              </w:rPr>
            </w:pPr>
          </w:p>
        </w:tc>
        <w:tc>
          <w:tcPr>
            <w:tcW w:w="1559" w:type="dxa"/>
            <w:tcBorders>
              <w:top w:val="nil"/>
              <w:left w:val="nil"/>
              <w:bottom w:val="single" w:sz="4" w:space="0" w:color="auto"/>
              <w:right w:val="single" w:sz="4" w:space="0" w:color="auto"/>
            </w:tcBorders>
            <w:shd w:val="clear" w:color="auto" w:fill="auto"/>
            <w:hideMark/>
          </w:tcPr>
          <w:p w14:paraId="0D405432"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r w:rsidRPr="00EF76E6">
              <w:rPr>
                <w:rFonts w:ascii="Times New Roman" w:eastAsia="Times New Roman" w:hAnsi="Times New Roman" w:cs="Times New Roman"/>
                <w:color w:val="000000"/>
                <w:sz w:val="20"/>
                <w:szCs w:val="20"/>
              </w:rPr>
              <w:t>Se identificó que el servicio de telemedicina no está conectado a una línea fija, sino a un número de celular.                          Se identificó que los procesos internos para atender el servicio de telemedicina son largos y manuales.                        Se identificó la carencia de reportes y controles para medir la calidad y efectividad del servicio.</w:t>
            </w:r>
          </w:p>
        </w:tc>
        <w:tc>
          <w:tcPr>
            <w:tcW w:w="1516" w:type="dxa"/>
            <w:vMerge/>
            <w:tcBorders>
              <w:top w:val="nil"/>
              <w:left w:val="single" w:sz="4" w:space="0" w:color="auto"/>
              <w:bottom w:val="single" w:sz="4" w:space="0" w:color="auto"/>
              <w:right w:val="single" w:sz="4" w:space="0" w:color="auto"/>
            </w:tcBorders>
            <w:vAlign w:val="center"/>
            <w:hideMark/>
          </w:tcPr>
          <w:p w14:paraId="77EAC7C5"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c>
          <w:tcPr>
            <w:tcW w:w="1505" w:type="dxa"/>
            <w:vMerge/>
            <w:tcBorders>
              <w:top w:val="nil"/>
              <w:left w:val="single" w:sz="4" w:space="0" w:color="auto"/>
              <w:bottom w:val="single" w:sz="4" w:space="0" w:color="auto"/>
              <w:right w:val="single" w:sz="4" w:space="0" w:color="auto"/>
            </w:tcBorders>
            <w:vAlign w:val="center"/>
            <w:hideMark/>
          </w:tcPr>
          <w:p w14:paraId="04FEC6F5" w14:textId="77777777" w:rsidR="00EF76E6" w:rsidRPr="00EF76E6" w:rsidRDefault="00EF76E6" w:rsidP="00EF76E6">
            <w:pPr>
              <w:spacing w:after="0" w:line="240" w:lineRule="auto"/>
              <w:ind w:firstLine="0"/>
              <w:jc w:val="left"/>
              <w:rPr>
                <w:rFonts w:ascii="Times New Roman" w:eastAsia="Times New Roman" w:hAnsi="Times New Roman" w:cs="Times New Roman"/>
                <w:color w:val="000000"/>
                <w:sz w:val="20"/>
                <w:szCs w:val="20"/>
              </w:rPr>
            </w:pPr>
          </w:p>
        </w:tc>
      </w:tr>
    </w:tbl>
    <w:p w14:paraId="279A3611" w14:textId="77777777" w:rsidR="00C813B6" w:rsidRPr="00BF15A5" w:rsidRDefault="00C813B6" w:rsidP="00DA07CA">
      <w:pPr>
        <w:pStyle w:val="Ttulo2"/>
        <w:ind w:firstLine="0"/>
        <w:rPr>
          <w:rFonts w:cs="Times New Roman"/>
        </w:rPr>
        <w:sectPr w:rsidR="00C813B6" w:rsidRPr="00BF15A5" w:rsidSect="00887787">
          <w:pgSz w:w="15840" w:h="12240" w:orient="landscape" w:code="1"/>
          <w:pgMar w:top="1418" w:right="1418" w:bottom="1418" w:left="1418" w:header="709" w:footer="709" w:gutter="0"/>
          <w:cols w:space="708"/>
          <w:docGrid w:linePitch="360"/>
        </w:sectPr>
      </w:pPr>
      <w:bookmarkStart w:id="310" w:name="_Toc159180583"/>
    </w:p>
    <w:p w14:paraId="30FCA3C4" w14:textId="257111A9" w:rsidR="00640979" w:rsidRPr="00BF15A5" w:rsidRDefault="00640979" w:rsidP="00DA07CA">
      <w:pPr>
        <w:pStyle w:val="Ttulo1"/>
        <w:ind w:firstLine="0"/>
      </w:pPr>
      <w:bookmarkStart w:id="311" w:name="_Toc474331204"/>
      <w:bookmarkStart w:id="312" w:name="_Toc474331407"/>
      <w:bookmarkStart w:id="313" w:name="_Toc166617681"/>
      <w:bookmarkEnd w:id="310"/>
      <w:r w:rsidRPr="00BF15A5">
        <w:t>REFERENCIAS BIBLIOGRÁFICAS</w:t>
      </w:r>
      <w:bookmarkEnd w:id="311"/>
      <w:bookmarkEnd w:id="312"/>
      <w:bookmarkEnd w:id="313"/>
    </w:p>
    <w:p w14:paraId="5B3EEC56" w14:textId="77777777" w:rsidR="00ED188F" w:rsidRPr="00ED188F" w:rsidRDefault="00861177" w:rsidP="00ED188F">
      <w:pPr>
        <w:pStyle w:val="Bibliografa"/>
        <w:rPr>
          <w:rFonts w:ascii="Times New Roman" w:hAnsi="Times New Roman" w:cs="Times New Roman"/>
          <w:sz w:val="24"/>
        </w:rPr>
      </w:pPr>
      <w:r w:rsidRPr="00BF15A5">
        <w:fldChar w:fldCharType="begin"/>
      </w:r>
      <w:r w:rsidR="00ED188F">
        <w:instrText xml:space="preserve"> ADDIN ZOTERO_BIBL {"uncited":[],"omitted":[],"custom":[]} CSL_BIBLIOGRAPHY </w:instrText>
      </w:r>
      <w:r w:rsidRPr="00BF15A5">
        <w:fldChar w:fldCharType="separate"/>
      </w:r>
      <w:r w:rsidR="00ED188F" w:rsidRPr="00ED188F">
        <w:rPr>
          <w:rFonts w:ascii="Times New Roman" w:hAnsi="Times New Roman" w:cs="Times New Roman"/>
          <w:sz w:val="24"/>
        </w:rPr>
        <w:t xml:space="preserve">AeA. (2017, junio 12). ¿Qué significa apadrinar a un niño? </w:t>
      </w:r>
      <w:r w:rsidR="00ED188F" w:rsidRPr="00ED188F">
        <w:rPr>
          <w:rFonts w:ascii="Times New Roman" w:hAnsi="Times New Roman" w:cs="Times New Roman"/>
          <w:i/>
          <w:iCs/>
          <w:sz w:val="24"/>
        </w:rPr>
        <w:t>Ayuda en Acción</w:t>
      </w:r>
      <w:r w:rsidR="00ED188F" w:rsidRPr="00ED188F">
        <w:rPr>
          <w:rFonts w:ascii="Times New Roman" w:hAnsi="Times New Roman" w:cs="Times New Roman"/>
          <w:sz w:val="24"/>
        </w:rPr>
        <w:t>. https://ayudaenaccion.org/blog/apadrinamiento/que-es-apadrinar-un-nino/</w:t>
      </w:r>
    </w:p>
    <w:p w14:paraId="17FD7556"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Atención Centrada en el Usuario</w:t>
      </w:r>
      <w:r w:rsidRPr="00ED188F">
        <w:rPr>
          <w:rFonts w:ascii="Times New Roman" w:hAnsi="Times New Roman" w:cs="Times New Roman"/>
          <w:sz w:val="24"/>
        </w:rPr>
        <w:t>. (s. f.). Servicio de Salud Metropolitano Sur Oriente. Recuperado 7 de marzo de 2024, de https://redsalud.ssmso.cl/atencion-centrada-en-el-usuario/</w:t>
      </w:r>
    </w:p>
    <w:p w14:paraId="718B32C4"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Avanza proyecto de telemedicina en Honduras para prevenir la mortalidad materna—OPS/OMS | Organización Panamericana de la Salud</w:t>
      </w:r>
      <w:r w:rsidRPr="00ED188F">
        <w:rPr>
          <w:rFonts w:ascii="Times New Roman" w:hAnsi="Times New Roman" w:cs="Times New Roman"/>
          <w:sz w:val="24"/>
        </w:rPr>
        <w:t>. (s. f.). Recuperado 4 de marzo de 2024, de https://www.paho.org/es/noticias/12-12-2022-avanza-proyecto-telemedicina-honduras-para-prevenir-mortalidad-materna</w:t>
      </w:r>
    </w:p>
    <w:p w14:paraId="042770D5"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Bauce, G. J. (2016). ¿Por qué el Problema de investigación? </w:t>
      </w:r>
      <w:r w:rsidRPr="00ED188F">
        <w:rPr>
          <w:rFonts w:ascii="Times New Roman" w:hAnsi="Times New Roman" w:cs="Times New Roman"/>
          <w:i/>
          <w:iCs/>
          <w:sz w:val="24"/>
        </w:rPr>
        <w:t>Revista del Instituto Nacional de Higiene Rafael Rangel</w:t>
      </w:r>
      <w:r w:rsidRPr="00ED188F">
        <w:rPr>
          <w:rFonts w:ascii="Times New Roman" w:hAnsi="Times New Roman" w:cs="Times New Roman"/>
          <w:sz w:val="24"/>
        </w:rPr>
        <w:t xml:space="preserve">, </w:t>
      </w:r>
      <w:r w:rsidRPr="00ED188F">
        <w:rPr>
          <w:rFonts w:ascii="Times New Roman" w:hAnsi="Times New Roman" w:cs="Times New Roman"/>
          <w:i/>
          <w:iCs/>
          <w:sz w:val="24"/>
        </w:rPr>
        <w:t>47</w:t>
      </w:r>
      <w:r w:rsidRPr="00ED188F">
        <w:rPr>
          <w:rFonts w:ascii="Times New Roman" w:hAnsi="Times New Roman" w:cs="Times New Roman"/>
          <w:sz w:val="24"/>
        </w:rPr>
        <w:t>(1-2), 150-157.</w:t>
      </w:r>
    </w:p>
    <w:p w14:paraId="782056F2" w14:textId="77777777" w:rsidR="00ED188F" w:rsidRPr="00ED188F" w:rsidRDefault="00ED188F" w:rsidP="00ED188F">
      <w:pPr>
        <w:pStyle w:val="Bibliografa"/>
        <w:rPr>
          <w:rFonts w:ascii="Times New Roman" w:hAnsi="Times New Roman" w:cs="Times New Roman"/>
          <w:sz w:val="24"/>
        </w:rPr>
      </w:pPr>
      <w:r w:rsidRPr="00A37F5B">
        <w:rPr>
          <w:rFonts w:ascii="Times New Roman" w:hAnsi="Times New Roman" w:cs="Times New Roman"/>
          <w:sz w:val="24"/>
          <w:lang w:val="de-DE"/>
        </w:rPr>
        <w:t xml:space="preserve">Cañas, J. J., &amp; Waerns, Y. (2001). </w:t>
      </w:r>
      <w:r w:rsidRPr="00ED188F">
        <w:rPr>
          <w:rFonts w:ascii="Times New Roman" w:hAnsi="Times New Roman" w:cs="Times New Roman"/>
          <w:i/>
          <w:iCs/>
          <w:sz w:val="24"/>
        </w:rPr>
        <w:t>Ergonomía Cognitiva. Aspectos psicológicos de la interacción de las personas con la tecnología de la información</w:t>
      </w:r>
      <w:r w:rsidRPr="00ED188F">
        <w:rPr>
          <w:rFonts w:ascii="Times New Roman" w:hAnsi="Times New Roman" w:cs="Times New Roman"/>
          <w:sz w:val="24"/>
        </w:rPr>
        <w:t>. Ed. Médica Panamericana.</w:t>
      </w:r>
    </w:p>
    <w:p w14:paraId="0BB46B44"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Cerda y Jerez. (2018). </w:t>
      </w:r>
      <w:r w:rsidRPr="00ED188F">
        <w:rPr>
          <w:rFonts w:ascii="Times New Roman" w:hAnsi="Times New Roman" w:cs="Times New Roman"/>
          <w:i/>
          <w:iCs/>
          <w:sz w:val="24"/>
        </w:rPr>
        <w:t>DISEÑAR UN PLAN DE NEGOCIOS PARA IBM CON EL FIN DE COMERCIALIZAR UN IVR CON INTELIGENCIA ARTIFICIAL (COGNITIVO) PARA LAS EMPRESAS EN CHILE QUE POSEEN CALL CENTERS PROPIOS</w:t>
      </w:r>
      <w:r w:rsidRPr="00ED188F">
        <w:rPr>
          <w:rFonts w:ascii="Times New Roman" w:hAnsi="Times New Roman" w:cs="Times New Roman"/>
          <w:sz w:val="24"/>
        </w:rPr>
        <w:t>. https://repositorio.uchile.cl/bitstream/handle/2250/169864/Dise%C3%B1ar-un-plan-de-negocios-para-IBM-con-el-fin-de-comercializar-un-IVR-con-inteligencia-artificial-cognitivo-para-las-empresas-en-Chile.pdf?sequence=3</w:t>
      </w:r>
    </w:p>
    <w:p w14:paraId="2383D22B"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Children International. (2021). </w:t>
      </w:r>
      <w:r w:rsidRPr="00ED188F">
        <w:rPr>
          <w:rFonts w:ascii="Times New Roman" w:hAnsi="Times New Roman" w:cs="Times New Roman"/>
          <w:i/>
          <w:iCs/>
          <w:sz w:val="24"/>
        </w:rPr>
        <w:t>Equida en Salud Telemedicina</w:t>
      </w:r>
      <w:r w:rsidRPr="00ED188F">
        <w:rPr>
          <w:rFonts w:ascii="Times New Roman" w:hAnsi="Times New Roman" w:cs="Times New Roman"/>
          <w:sz w:val="24"/>
        </w:rPr>
        <w:t>.</w:t>
      </w:r>
    </w:p>
    <w:p w14:paraId="13227385"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Conozca más sobre Children International | Organización humanitaria | Organización laica sin fines de lucro</w:t>
      </w:r>
      <w:r w:rsidRPr="00ED188F">
        <w:rPr>
          <w:rFonts w:ascii="Times New Roman" w:hAnsi="Times New Roman" w:cs="Times New Roman"/>
          <w:sz w:val="24"/>
        </w:rPr>
        <w:t>. (s. f.). Children International. Recuperado 11 de marzo de 2024, de https://www.children.org/es/aprender-mas</w:t>
      </w:r>
    </w:p>
    <w:p w14:paraId="2BB67C20"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COPC INC. (2018). </w:t>
      </w:r>
      <w:r w:rsidRPr="00ED188F">
        <w:rPr>
          <w:rFonts w:ascii="Times New Roman" w:hAnsi="Times New Roman" w:cs="Times New Roman"/>
          <w:i/>
          <w:iCs/>
          <w:sz w:val="24"/>
        </w:rPr>
        <w:t>Norma establecida por Customer Operations Performance Center Inc.</w:t>
      </w:r>
      <w:r w:rsidRPr="00ED188F">
        <w:rPr>
          <w:rFonts w:ascii="Times New Roman" w:hAnsi="Times New Roman" w:cs="Times New Roman"/>
          <w:sz w:val="24"/>
        </w:rPr>
        <w:t xml:space="preserve"> https://www.kenwin.net/archivos/Norma%20COPC%20CX%20VMO%20R6.0_esp_oct%2018.pdf</w:t>
      </w:r>
    </w:p>
    <w:p w14:paraId="12C4A40E"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Diferencia entre Hardware y Software—UFV Madrid. (2023, mayo 14). </w:t>
      </w:r>
      <w:r w:rsidRPr="00ED188F">
        <w:rPr>
          <w:rFonts w:ascii="Times New Roman" w:hAnsi="Times New Roman" w:cs="Times New Roman"/>
          <w:i/>
          <w:iCs/>
          <w:sz w:val="24"/>
        </w:rPr>
        <w:t>Formación profesional UFV</w:t>
      </w:r>
      <w:r w:rsidRPr="00ED188F">
        <w:rPr>
          <w:rFonts w:ascii="Times New Roman" w:hAnsi="Times New Roman" w:cs="Times New Roman"/>
          <w:sz w:val="24"/>
        </w:rPr>
        <w:t>. https://www.ufv.es/cetys/blog/diferencia-entre-hardware-y-software/</w:t>
      </w:r>
    </w:p>
    <w:p w14:paraId="1CD66B0E"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Info@citel</w:t>
      </w:r>
      <w:r w:rsidRPr="00ED188F">
        <w:rPr>
          <w:rFonts w:ascii="Times New Roman" w:hAnsi="Times New Roman" w:cs="Times New Roman"/>
          <w:sz w:val="24"/>
        </w:rPr>
        <w:t>. (s. f.). Recuperado 7 de marzo de 2024, de https://www.oas.org/es/citel/infocitel/2010/junio/salud-1_e.asp</w:t>
      </w:r>
    </w:p>
    <w:p w14:paraId="68D5B3E0"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Jorge Fernández, M., &amp; Mérida Hernández, R. (2010). Telemedicina: Futuro o presente. </w:t>
      </w:r>
      <w:r w:rsidRPr="00ED188F">
        <w:rPr>
          <w:rFonts w:ascii="Times New Roman" w:hAnsi="Times New Roman" w:cs="Times New Roman"/>
          <w:i/>
          <w:iCs/>
          <w:sz w:val="24"/>
        </w:rPr>
        <w:t>Revista Habanera de Ciencias Médicas</w:t>
      </w:r>
      <w:r w:rsidRPr="00ED188F">
        <w:rPr>
          <w:rFonts w:ascii="Times New Roman" w:hAnsi="Times New Roman" w:cs="Times New Roman"/>
          <w:sz w:val="24"/>
        </w:rPr>
        <w:t xml:space="preserve">, </w:t>
      </w:r>
      <w:r w:rsidRPr="00ED188F">
        <w:rPr>
          <w:rFonts w:ascii="Times New Roman" w:hAnsi="Times New Roman" w:cs="Times New Roman"/>
          <w:i/>
          <w:iCs/>
          <w:sz w:val="24"/>
        </w:rPr>
        <w:t>9</w:t>
      </w:r>
      <w:r w:rsidRPr="00ED188F">
        <w:rPr>
          <w:rFonts w:ascii="Times New Roman" w:hAnsi="Times New Roman" w:cs="Times New Roman"/>
          <w:sz w:val="24"/>
        </w:rPr>
        <w:t>(1), 0-0.</w:t>
      </w:r>
    </w:p>
    <w:p w14:paraId="696296A1" w14:textId="77777777" w:rsidR="00ED188F" w:rsidRPr="00ED188F" w:rsidRDefault="00ED188F" w:rsidP="00ED188F">
      <w:pPr>
        <w:pStyle w:val="Bibliografa"/>
        <w:rPr>
          <w:rFonts w:ascii="Times New Roman" w:hAnsi="Times New Roman" w:cs="Times New Roman"/>
          <w:sz w:val="24"/>
          <w:lang w:val="en-US"/>
        </w:rPr>
      </w:pPr>
      <w:r w:rsidRPr="00ED188F">
        <w:rPr>
          <w:rFonts w:ascii="Times New Roman" w:hAnsi="Times New Roman" w:cs="Times New Roman"/>
          <w:i/>
          <w:iCs/>
          <w:sz w:val="24"/>
        </w:rPr>
        <w:t>La guía de los fundamentos para la dirección de proyectos (Guía del PMBOK®) / Project Management Institute.</w:t>
      </w:r>
      <w:r w:rsidRPr="00ED188F">
        <w:rPr>
          <w:rFonts w:ascii="Times New Roman" w:hAnsi="Times New Roman" w:cs="Times New Roman"/>
          <w:sz w:val="24"/>
        </w:rPr>
        <w:t xml:space="preserve"> </w:t>
      </w:r>
      <w:r w:rsidRPr="00ED188F">
        <w:rPr>
          <w:rFonts w:ascii="Times New Roman" w:hAnsi="Times New Roman" w:cs="Times New Roman"/>
          <w:sz w:val="24"/>
          <w:lang w:val="en-US"/>
        </w:rPr>
        <w:t>(2017). ©2017 Project Management Institute.</w:t>
      </w:r>
    </w:p>
    <w:p w14:paraId="06397ACE"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lang w:val="en-US"/>
        </w:rPr>
        <w:t>Learn More About Children International | Humanitarian Charity Organization | Secular Non-Profit | Child Sponsorship in Africa, India, South America, &amp; USA</w:t>
      </w:r>
      <w:r w:rsidRPr="00ED188F">
        <w:rPr>
          <w:rFonts w:ascii="Times New Roman" w:hAnsi="Times New Roman" w:cs="Times New Roman"/>
          <w:sz w:val="24"/>
          <w:lang w:val="en-US"/>
        </w:rPr>
        <w:t xml:space="preserve">. </w:t>
      </w:r>
      <w:r w:rsidRPr="00ED188F">
        <w:rPr>
          <w:rFonts w:ascii="Times New Roman" w:hAnsi="Times New Roman" w:cs="Times New Roman"/>
          <w:sz w:val="24"/>
        </w:rPr>
        <w:t>(s. f.). Children International. Recuperado 7 de marzo de 2024, de https://www.children.org/learn-more</w:t>
      </w:r>
    </w:p>
    <w:p w14:paraId="6628DBEB"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Lledó, P. (2017). </w:t>
      </w:r>
      <w:r w:rsidRPr="00ED188F">
        <w:rPr>
          <w:rFonts w:ascii="Times New Roman" w:hAnsi="Times New Roman" w:cs="Times New Roman"/>
          <w:i/>
          <w:iCs/>
          <w:sz w:val="24"/>
        </w:rPr>
        <w:t>Administración de proyectos: El ABC para un Director de proyectos exitoso.</w:t>
      </w:r>
      <w:r w:rsidRPr="00ED188F">
        <w:rPr>
          <w:rFonts w:ascii="Times New Roman" w:hAnsi="Times New Roman" w:cs="Times New Roman"/>
          <w:sz w:val="24"/>
        </w:rPr>
        <w:t xml:space="preserve"> Copyright © 2017 Pablo Lledó.</w:t>
      </w:r>
    </w:p>
    <w:p w14:paraId="4889B138"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Manager, I. C. (s. f.). </w:t>
      </w:r>
      <w:r w:rsidRPr="00ED188F">
        <w:rPr>
          <w:rFonts w:ascii="Times New Roman" w:hAnsi="Times New Roman" w:cs="Times New Roman"/>
          <w:i/>
          <w:iCs/>
          <w:sz w:val="24"/>
        </w:rPr>
        <w:t>Aspectos ergonómicos de la interacción humano-computadora</w:t>
      </w:r>
      <w:r w:rsidRPr="00ED188F">
        <w:rPr>
          <w:rFonts w:ascii="Times New Roman" w:hAnsi="Times New Roman" w:cs="Times New Roman"/>
          <w:sz w:val="24"/>
        </w:rPr>
        <w:t>. Recuperado 29 de octubre de 2023, de https://www.iloencyclopaedia.org/es/part-vi-16255/visual-display-units/item/784-ergonomic-aspects-of-human-computer-interaction</w:t>
      </w:r>
    </w:p>
    <w:p w14:paraId="65608BEE"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Miranda, J. J. M. (2010). </w:t>
      </w:r>
      <w:r w:rsidRPr="00ED188F">
        <w:rPr>
          <w:rFonts w:ascii="Times New Roman" w:hAnsi="Times New Roman" w:cs="Times New Roman"/>
          <w:i/>
          <w:iCs/>
          <w:sz w:val="24"/>
        </w:rPr>
        <w:t>Gestión de Proyectos</w:t>
      </w:r>
      <w:r w:rsidRPr="00ED188F">
        <w:rPr>
          <w:rFonts w:ascii="Times New Roman" w:hAnsi="Times New Roman" w:cs="Times New Roman"/>
          <w:sz w:val="24"/>
        </w:rPr>
        <w:t>. MMEditores.</w:t>
      </w:r>
    </w:p>
    <w:p w14:paraId="43E51A74"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Organización Panamericana de la Salud. (s. f.). </w:t>
      </w:r>
      <w:r w:rsidRPr="00ED188F">
        <w:rPr>
          <w:rFonts w:ascii="Times New Roman" w:hAnsi="Times New Roman" w:cs="Times New Roman"/>
          <w:i/>
          <w:iCs/>
          <w:sz w:val="24"/>
        </w:rPr>
        <w:t>Trabajando con las autoridades de salud para lograr el acceso y cobertura universal de salud</w:t>
      </w:r>
      <w:r w:rsidRPr="00ED188F">
        <w:rPr>
          <w:rFonts w:ascii="Times New Roman" w:hAnsi="Times New Roman" w:cs="Times New Roman"/>
          <w:sz w:val="24"/>
        </w:rPr>
        <w:t>. https://iris.paho.org/handle/10665.2/56858</w:t>
      </w:r>
    </w:p>
    <w:p w14:paraId="4734AAAF"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Quispe. (2014). </w:t>
      </w:r>
      <w:r w:rsidRPr="00ED188F">
        <w:rPr>
          <w:rFonts w:ascii="Times New Roman" w:hAnsi="Times New Roman" w:cs="Times New Roman"/>
          <w:i/>
          <w:iCs/>
          <w:sz w:val="24"/>
        </w:rPr>
        <w:t>CONTAC CENTER SUNAT: MEJORANDO EL RELACIONAMIENTO CON LOS CIUDADANOS Y/O CONTRIBUYENTES</w:t>
      </w:r>
      <w:r w:rsidRPr="00ED188F">
        <w:rPr>
          <w:rFonts w:ascii="Times New Roman" w:hAnsi="Times New Roman" w:cs="Times New Roman"/>
          <w:sz w:val="24"/>
        </w:rPr>
        <w:t>.</w:t>
      </w:r>
    </w:p>
    <w:p w14:paraId="4A84CD8C"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Reingeniería: Concepto y etapas</w:t>
      </w:r>
      <w:r w:rsidRPr="00ED188F">
        <w:rPr>
          <w:rFonts w:ascii="Times New Roman" w:hAnsi="Times New Roman" w:cs="Times New Roman"/>
          <w:sz w:val="24"/>
        </w:rPr>
        <w:t>. (s. f.). Inesdi. Recuperado 12 de marzo de 2024, de https://www.inesdi.com/blog/reingenieria-concepto-y-etapas/</w:t>
      </w:r>
    </w:p>
    <w:p w14:paraId="63CE42C2"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sz w:val="24"/>
        </w:rPr>
        <w:t xml:space="preserve">Secretaría de Salud México. (2018). </w:t>
      </w:r>
      <w:r w:rsidRPr="00ED188F">
        <w:rPr>
          <w:rFonts w:ascii="Times New Roman" w:hAnsi="Times New Roman" w:cs="Times New Roman"/>
          <w:i/>
          <w:iCs/>
          <w:sz w:val="24"/>
        </w:rPr>
        <w:t>MODELO DE ATENCIÓN EN SALUD A DISTANCIA POR MEDIO DE UN CONTACT CENTER</w:t>
      </w:r>
      <w:r w:rsidRPr="00ED188F">
        <w:rPr>
          <w:rFonts w:ascii="Times New Roman" w:hAnsi="Times New Roman" w:cs="Times New Roman"/>
          <w:sz w:val="24"/>
        </w:rPr>
        <w:t>.</w:t>
      </w:r>
    </w:p>
    <w:p w14:paraId="7AE3F094" w14:textId="77777777" w:rsidR="00ED188F" w:rsidRPr="00ED188F" w:rsidRDefault="00ED188F" w:rsidP="00ED188F">
      <w:pPr>
        <w:pStyle w:val="Bibliografa"/>
        <w:rPr>
          <w:rFonts w:ascii="Times New Roman" w:hAnsi="Times New Roman" w:cs="Times New Roman"/>
          <w:sz w:val="24"/>
        </w:rPr>
      </w:pPr>
      <w:r w:rsidRPr="00ED188F">
        <w:rPr>
          <w:rFonts w:ascii="Times New Roman" w:hAnsi="Times New Roman" w:cs="Times New Roman"/>
          <w:i/>
          <w:iCs/>
          <w:sz w:val="24"/>
        </w:rPr>
        <w:t>Ssalud</w:t>
      </w:r>
      <w:r w:rsidRPr="00ED188F">
        <w:rPr>
          <w:rFonts w:ascii="Times New Roman" w:hAnsi="Times New Roman" w:cs="Times New Roman"/>
          <w:sz w:val="24"/>
        </w:rPr>
        <w:t>. (s. f.). Recuperado 4 de marzo de 2024, de https://www.salud.gob.hn/sshome/index.php/ssalud</w:t>
      </w:r>
    </w:p>
    <w:p w14:paraId="2FB0B2CB" w14:textId="02EBDA92" w:rsidR="00DA07CA" w:rsidRPr="00A01E00" w:rsidRDefault="00861177" w:rsidP="00726E62">
      <w:pPr>
        <w:spacing w:after="160" w:line="259" w:lineRule="auto"/>
        <w:ind w:firstLine="0"/>
        <w:rPr>
          <w:rFonts w:ascii="Times New Roman" w:hAnsi="Times New Roman" w:cs="Times New Roman"/>
          <w:sz w:val="24"/>
          <w:szCs w:val="24"/>
        </w:rPr>
      </w:pPr>
      <w:r w:rsidRPr="00BF15A5">
        <w:rPr>
          <w:rFonts w:ascii="Times New Roman" w:hAnsi="Times New Roman" w:cs="Times New Roman"/>
          <w:sz w:val="24"/>
          <w:szCs w:val="24"/>
        </w:rPr>
        <w:fldChar w:fldCharType="end"/>
      </w:r>
    </w:p>
    <w:p w14:paraId="4FBA7B5B" w14:textId="77777777" w:rsidR="00DA07CA" w:rsidRPr="00A01E00" w:rsidRDefault="00DA07CA">
      <w:pPr>
        <w:rPr>
          <w:rFonts w:ascii="Times New Roman" w:hAnsi="Times New Roman" w:cs="Times New Roman"/>
          <w:sz w:val="24"/>
          <w:szCs w:val="24"/>
        </w:rPr>
      </w:pPr>
      <w:r w:rsidRPr="00A01E00">
        <w:rPr>
          <w:rFonts w:ascii="Times New Roman" w:hAnsi="Times New Roman" w:cs="Times New Roman"/>
          <w:sz w:val="24"/>
          <w:szCs w:val="24"/>
        </w:rPr>
        <w:br w:type="page"/>
      </w:r>
    </w:p>
    <w:p w14:paraId="3C3D419A" w14:textId="4507550C" w:rsidR="00F560FD" w:rsidRDefault="00DA07CA" w:rsidP="000D1FC6">
      <w:pPr>
        <w:pStyle w:val="Ttulo1"/>
      </w:pPr>
      <w:bookmarkStart w:id="314" w:name="_Toc166617682"/>
      <w:r>
        <w:t>ANEXOS</w:t>
      </w:r>
      <w:bookmarkEnd w:id="314"/>
    </w:p>
    <w:p w14:paraId="5AE139E7" w14:textId="15FA4999" w:rsidR="000D1FC6" w:rsidRDefault="000D1FC6" w:rsidP="0021376B">
      <w:pPr>
        <w:pStyle w:val="TextoPrincipal"/>
        <w:jc w:val="center"/>
      </w:pPr>
    </w:p>
    <w:p w14:paraId="4F1628A7" w14:textId="1EDED128" w:rsidR="0021376B" w:rsidRDefault="0021376B" w:rsidP="0021376B">
      <w:pPr>
        <w:pStyle w:val="TextoPrincipal"/>
        <w:jc w:val="center"/>
      </w:pPr>
      <w:r w:rsidRPr="0021376B">
        <w:rPr>
          <w:noProof/>
          <w:lang w:val="en-US"/>
        </w:rPr>
        <w:drawing>
          <wp:inline distT="0" distB="0" distL="0" distR="0" wp14:anchorId="650AABD1" wp14:editId="5F061D59">
            <wp:extent cx="5120313" cy="6542202"/>
            <wp:effectExtent l="0" t="0" r="4445" b="0"/>
            <wp:docPr id="21053667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366716" name=""/>
                    <pic:cNvPicPr/>
                  </pic:nvPicPr>
                  <pic:blipFill>
                    <a:blip r:embed="rId56"/>
                    <a:stretch>
                      <a:fillRect/>
                    </a:stretch>
                  </pic:blipFill>
                  <pic:spPr>
                    <a:xfrm>
                      <a:off x="0" y="0"/>
                      <a:ext cx="5122620" cy="6545150"/>
                    </a:xfrm>
                    <a:prstGeom prst="rect">
                      <a:avLst/>
                    </a:prstGeom>
                  </pic:spPr>
                </pic:pic>
              </a:graphicData>
            </a:graphic>
          </wp:inline>
        </w:drawing>
      </w:r>
    </w:p>
    <w:p w14:paraId="423A9484" w14:textId="2E8295B5" w:rsidR="0021376B" w:rsidRDefault="0021376B" w:rsidP="0021376B">
      <w:pPr>
        <w:pStyle w:val="TextoPrincipal"/>
        <w:jc w:val="center"/>
      </w:pPr>
      <w:r w:rsidRPr="0021376B">
        <w:rPr>
          <w:noProof/>
          <w:lang w:val="en-US"/>
        </w:rPr>
        <w:drawing>
          <wp:inline distT="0" distB="0" distL="0" distR="0" wp14:anchorId="5CAC5C3F" wp14:editId="53796E5E">
            <wp:extent cx="4844268" cy="5882326"/>
            <wp:effectExtent l="0" t="0" r="0" b="4445"/>
            <wp:docPr id="18867249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724931" name=""/>
                    <pic:cNvPicPr/>
                  </pic:nvPicPr>
                  <pic:blipFill>
                    <a:blip r:embed="rId57"/>
                    <a:stretch>
                      <a:fillRect/>
                    </a:stretch>
                  </pic:blipFill>
                  <pic:spPr>
                    <a:xfrm>
                      <a:off x="0" y="0"/>
                      <a:ext cx="4847363" cy="5886085"/>
                    </a:xfrm>
                    <a:prstGeom prst="rect">
                      <a:avLst/>
                    </a:prstGeom>
                  </pic:spPr>
                </pic:pic>
              </a:graphicData>
            </a:graphic>
          </wp:inline>
        </w:drawing>
      </w:r>
    </w:p>
    <w:p w14:paraId="62B5FE6B" w14:textId="7AEE3B84" w:rsidR="00005D1B" w:rsidRDefault="00005D1B" w:rsidP="0021376B">
      <w:pPr>
        <w:pStyle w:val="TextoPrincipal"/>
        <w:jc w:val="center"/>
      </w:pPr>
    </w:p>
    <w:p w14:paraId="206E1F55" w14:textId="3BB4B467" w:rsidR="00005D1B" w:rsidRDefault="00005D1B" w:rsidP="0021376B">
      <w:pPr>
        <w:pStyle w:val="TextoPrincipal"/>
        <w:jc w:val="center"/>
      </w:pPr>
    </w:p>
    <w:p w14:paraId="1E79B9EC" w14:textId="3EDE58CB" w:rsidR="00005D1B" w:rsidRDefault="00005D1B" w:rsidP="0021376B">
      <w:pPr>
        <w:pStyle w:val="TextoPrincipal"/>
        <w:jc w:val="center"/>
      </w:pPr>
    </w:p>
    <w:p w14:paraId="73013737" w14:textId="10B02029" w:rsidR="00005D1B" w:rsidRDefault="00005D1B" w:rsidP="0021376B">
      <w:pPr>
        <w:pStyle w:val="TextoPrincipal"/>
        <w:jc w:val="center"/>
      </w:pPr>
    </w:p>
    <w:p w14:paraId="4FCE7D04" w14:textId="3F9EDE2A" w:rsidR="00005D1B" w:rsidRDefault="00005D1B" w:rsidP="0021376B">
      <w:pPr>
        <w:pStyle w:val="TextoPrincipal"/>
        <w:jc w:val="center"/>
      </w:pPr>
    </w:p>
    <w:p w14:paraId="4B3BE95E" w14:textId="77777777" w:rsidR="008E58CC" w:rsidRPr="008E58CC" w:rsidRDefault="008E58CC" w:rsidP="008E58CC">
      <w:pPr>
        <w:spacing w:after="160"/>
        <w:ind w:firstLine="0"/>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Encuesta a usuarios del servicio de Telemedicina </w:t>
      </w:r>
    </w:p>
    <w:p w14:paraId="5474AAF1" w14:textId="77777777" w:rsidR="008E58CC" w:rsidRPr="008E58CC" w:rsidRDefault="008E58CC" w:rsidP="008E58CC">
      <w:pPr>
        <w:spacing w:after="160"/>
        <w:rPr>
          <w:rFonts w:ascii="Times New Roman" w:eastAsia="Calibri" w:hAnsi="Times New Roman" w:cs="Times New Roman"/>
          <w:sz w:val="24"/>
          <w:szCs w:val="24"/>
          <w:lang w:val="en-US"/>
        </w:rPr>
      </w:pPr>
      <w:r w:rsidRPr="008E58CC">
        <w:rPr>
          <w:rFonts w:ascii="Times New Roman" w:eastAsia="Calibri" w:hAnsi="Times New Roman" w:cs="Times New Roman"/>
          <w:sz w:val="24"/>
          <w:szCs w:val="24"/>
        </w:rPr>
        <w:t xml:space="preserve">En Children International, su opinión es muy importante, solicitamos su colaboración respondiendo las siguientes preguntas sobre el uso de los servicios de Telemedicina. Los datos proporcionados serán utilizados con el fin de brindar mejores servicios para las familias apadrinadas. </w:t>
      </w:r>
      <w:r w:rsidRPr="008E58CC">
        <w:rPr>
          <w:rFonts w:ascii="Times New Roman" w:eastAsia="Calibri" w:hAnsi="Times New Roman" w:cs="Times New Roman"/>
          <w:sz w:val="24"/>
          <w:szCs w:val="24"/>
          <w:lang w:val="en-US"/>
        </w:rPr>
        <w:t>La encuesta es totalmente anónima.</w:t>
      </w:r>
    </w:p>
    <w:p w14:paraId="1ACEB9B1"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¿Con qué frecuencia utiliza el servicio de Telemedicina? </w:t>
      </w:r>
    </w:p>
    <w:p w14:paraId="07B6827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Diariamente</w:t>
      </w:r>
    </w:p>
    <w:p w14:paraId="7FB897F3"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Semanalmente</w:t>
      </w:r>
    </w:p>
    <w:p w14:paraId="67AA3B5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c) Mensualmente</w:t>
      </w:r>
    </w:p>
    <w:p w14:paraId="08B442D1"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d) Semestralmente</w:t>
      </w:r>
    </w:p>
    <w:p w14:paraId="06741236"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e) Anualmente</w:t>
      </w:r>
    </w:p>
    <w:p w14:paraId="2DEB63A1"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3A59F24D"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¿Cuál es el servicio de Telemedicina que más utiliza? </w:t>
      </w:r>
    </w:p>
    <w:p w14:paraId="27B15382"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Servicios médicos especializados</w:t>
      </w:r>
    </w:p>
    <w:p w14:paraId="58DD6C68"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Exámenes de laboratorio</w:t>
      </w:r>
    </w:p>
    <w:p w14:paraId="4194A4E1"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c) Servicio de farmacia</w:t>
      </w:r>
    </w:p>
    <w:p w14:paraId="7E861012"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d) Consultas de salud</w:t>
      </w:r>
    </w:p>
    <w:p w14:paraId="7823758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e) Servicios dentales</w:t>
      </w:r>
    </w:p>
    <w:p w14:paraId="03619B89"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52988D3E"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¿Tiene acceso a medios de contacto (teléfono) para hacer uso del servicio de Telemedicina?</w:t>
      </w:r>
    </w:p>
    <w:p w14:paraId="416F5F63"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Si</w:t>
      </w:r>
    </w:p>
    <w:p w14:paraId="68AB26F7"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No</w:t>
      </w:r>
    </w:p>
    <w:p w14:paraId="0902AEF2"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¿Cuenta con los recursos económicos para cubrir el costo de la llamada y hacer uso servicio de Telemedicina? </w:t>
      </w:r>
    </w:p>
    <w:p w14:paraId="46FE2BE4"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Si</w:t>
      </w:r>
    </w:p>
    <w:p w14:paraId="1FE6A997"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No</w:t>
      </w:r>
    </w:p>
    <w:p w14:paraId="6F04BE93"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240FFA80"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¿Cómo evalúa el tiempo de espera para que su llamada sea respondida en el servicio de Telemedicina? Evaluación subjetiva. </w:t>
      </w:r>
    </w:p>
    <w:p w14:paraId="1409C5F6"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 a)</w:t>
      </w:r>
      <w:r w:rsidRPr="008E58CC">
        <w:rPr>
          <w:rFonts w:ascii="Times New Roman" w:eastAsia="Calibri" w:hAnsi="Times New Roman" w:cs="Times New Roman"/>
          <w:sz w:val="24"/>
          <w:szCs w:val="24"/>
        </w:rPr>
        <w:tab/>
        <w:t>Nada satisfecho</w:t>
      </w:r>
    </w:p>
    <w:p w14:paraId="55FC3074"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w:t>
      </w:r>
      <w:r w:rsidRPr="008E58CC">
        <w:rPr>
          <w:rFonts w:ascii="Times New Roman" w:eastAsia="Calibri" w:hAnsi="Times New Roman" w:cs="Times New Roman"/>
          <w:sz w:val="24"/>
          <w:szCs w:val="24"/>
        </w:rPr>
        <w:tab/>
        <w:t>Poco satisfecho</w:t>
      </w:r>
    </w:p>
    <w:p w14:paraId="46DBB3EC"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c)</w:t>
      </w:r>
      <w:r w:rsidRPr="008E58CC">
        <w:rPr>
          <w:rFonts w:ascii="Times New Roman" w:eastAsia="Calibri" w:hAnsi="Times New Roman" w:cs="Times New Roman"/>
          <w:sz w:val="24"/>
          <w:szCs w:val="24"/>
        </w:rPr>
        <w:tab/>
        <w:t xml:space="preserve">Neutral </w:t>
      </w:r>
    </w:p>
    <w:p w14:paraId="75924025"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d)</w:t>
      </w:r>
      <w:r w:rsidRPr="008E58CC">
        <w:rPr>
          <w:rFonts w:ascii="Times New Roman" w:eastAsia="Calibri" w:hAnsi="Times New Roman" w:cs="Times New Roman"/>
          <w:sz w:val="24"/>
          <w:szCs w:val="24"/>
        </w:rPr>
        <w:tab/>
        <w:t>Muy satisfecho</w:t>
      </w:r>
    </w:p>
    <w:p w14:paraId="06B3BC5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e)</w:t>
      </w:r>
      <w:r w:rsidRPr="008E58CC">
        <w:rPr>
          <w:rFonts w:ascii="Times New Roman" w:eastAsia="Calibri" w:hAnsi="Times New Roman" w:cs="Times New Roman"/>
          <w:sz w:val="24"/>
          <w:szCs w:val="24"/>
        </w:rPr>
        <w:tab/>
        <w:t>Totalmente satisfecho</w:t>
      </w:r>
    </w:p>
    <w:p w14:paraId="384DE512"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¿Cuántas llamadas realiza para ser atendido en el servicio de Telemedicina?</w:t>
      </w:r>
    </w:p>
    <w:p w14:paraId="1F59C09A"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1 llamada</w:t>
      </w:r>
    </w:p>
    <w:p w14:paraId="513E9E59"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2 a 5 llamadas</w:t>
      </w:r>
    </w:p>
    <w:p w14:paraId="6A4DA455"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 5 llamadas en adelante </w:t>
      </w:r>
    </w:p>
    <w:p w14:paraId="3FA62F37"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656E1EC1"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Hacer uso del servicio de Telemedicina le parece: </w:t>
      </w:r>
    </w:p>
    <w:p w14:paraId="4C9EC0C8"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Muy difícil</w:t>
      </w:r>
    </w:p>
    <w:p w14:paraId="01569D5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b) Difícil </w:t>
      </w:r>
    </w:p>
    <w:p w14:paraId="72DFB10E"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c) Regular</w:t>
      </w:r>
    </w:p>
    <w:p w14:paraId="0A984FBD"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d) Fácil</w:t>
      </w:r>
    </w:p>
    <w:p w14:paraId="1037C906"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e) Muy fácil  </w:t>
      </w:r>
    </w:p>
    <w:p w14:paraId="4727A9F8"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57B0712C"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¿Cuál de las siguientes opciones es más importante para usted cuando utiliza servicio de Telemedicina?</w:t>
      </w:r>
    </w:p>
    <w:p w14:paraId="26F29C46"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a) Tiempo de espera para que le contesten la llamada. </w:t>
      </w:r>
    </w:p>
    <w:p w14:paraId="4461E380"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Tiempo en el que le resuelven la consulta.</w:t>
      </w:r>
    </w:p>
    <w:p w14:paraId="7A617692"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c) El trato que recibe de parte del personal que le atiende.</w:t>
      </w:r>
    </w:p>
    <w:p w14:paraId="080EAD6A"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361F5E0D" w14:textId="77777777" w:rsidR="008E58CC" w:rsidRPr="008E58CC" w:rsidRDefault="008E58CC" w:rsidP="00F206B4">
      <w:pPr>
        <w:numPr>
          <w:ilvl w:val="0"/>
          <w:numId w:val="38"/>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¿Cuál es el grado de satisfacción que tiene sobre el servicio de Telemedicina? </w:t>
      </w:r>
    </w:p>
    <w:p w14:paraId="6C67E872" w14:textId="77777777" w:rsidR="008E58CC" w:rsidRPr="008E58CC" w:rsidRDefault="008E58CC" w:rsidP="00F206B4">
      <w:pPr>
        <w:numPr>
          <w:ilvl w:val="0"/>
          <w:numId w:val="37"/>
        </w:numPr>
        <w:spacing w:after="160" w:line="259" w:lineRule="auto"/>
        <w:contextualSpacing/>
        <w:jc w:val="left"/>
        <w:rPr>
          <w:rFonts w:ascii="Times New Roman" w:eastAsia="Calibri" w:hAnsi="Times New Roman" w:cs="Times New Roman"/>
          <w:sz w:val="24"/>
          <w:szCs w:val="24"/>
        </w:rPr>
      </w:pPr>
      <w:bookmarkStart w:id="315" w:name="_Hlk157866530"/>
      <w:r w:rsidRPr="008E58CC">
        <w:rPr>
          <w:rFonts w:ascii="Times New Roman" w:eastAsia="Calibri" w:hAnsi="Times New Roman" w:cs="Times New Roman"/>
          <w:sz w:val="24"/>
          <w:szCs w:val="24"/>
        </w:rPr>
        <w:t>Nada satisfecho</w:t>
      </w:r>
    </w:p>
    <w:p w14:paraId="694D4171" w14:textId="77777777" w:rsidR="008E58CC" w:rsidRPr="008E58CC" w:rsidRDefault="008E58CC" w:rsidP="00F206B4">
      <w:pPr>
        <w:numPr>
          <w:ilvl w:val="0"/>
          <w:numId w:val="37"/>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Poco satisfecho</w:t>
      </w:r>
    </w:p>
    <w:p w14:paraId="53D478C5" w14:textId="77777777" w:rsidR="008E58CC" w:rsidRPr="008E58CC" w:rsidRDefault="008E58CC" w:rsidP="00F206B4">
      <w:pPr>
        <w:numPr>
          <w:ilvl w:val="0"/>
          <w:numId w:val="37"/>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Neutral </w:t>
      </w:r>
    </w:p>
    <w:p w14:paraId="192A0CEA" w14:textId="77777777" w:rsidR="008E58CC" w:rsidRPr="008E58CC" w:rsidRDefault="008E58CC" w:rsidP="00F206B4">
      <w:pPr>
        <w:numPr>
          <w:ilvl w:val="0"/>
          <w:numId w:val="37"/>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Muy satisfecho</w:t>
      </w:r>
    </w:p>
    <w:p w14:paraId="7D3E1D55" w14:textId="77777777" w:rsidR="008E58CC" w:rsidRPr="008E58CC" w:rsidRDefault="008E58CC" w:rsidP="00F206B4">
      <w:pPr>
        <w:numPr>
          <w:ilvl w:val="0"/>
          <w:numId w:val="37"/>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Totalmente satisfecho</w:t>
      </w:r>
    </w:p>
    <w:bookmarkEnd w:id="315"/>
    <w:p w14:paraId="52F84C26" w14:textId="77777777" w:rsidR="008E58CC" w:rsidRPr="008E58CC" w:rsidRDefault="008E58CC" w:rsidP="008E58CC">
      <w:pPr>
        <w:spacing w:after="160" w:line="259" w:lineRule="auto"/>
        <w:ind w:left="720" w:firstLine="0"/>
        <w:contextualSpacing/>
        <w:rPr>
          <w:rFonts w:ascii="Times New Roman" w:eastAsia="Calibri" w:hAnsi="Times New Roman" w:cs="Times New Roman"/>
          <w:sz w:val="24"/>
          <w:szCs w:val="24"/>
        </w:rPr>
      </w:pPr>
    </w:p>
    <w:p w14:paraId="1A8E3AD4" w14:textId="77777777" w:rsidR="008E58CC" w:rsidRPr="008E58CC" w:rsidRDefault="008E58CC" w:rsidP="00F206B4">
      <w:pPr>
        <w:numPr>
          <w:ilvl w:val="0"/>
          <w:numId w:val="39"/>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¿El servicio recibido respondió a su consulta o cubrió su necesidad?</w:t>
      </w:r>
    </w:p>
    <w:p w14:paraId="5D739581"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Si</w:t>
      </w:r>
    </w:p>
    <w:p w14:paraId="363B626F"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No</w:t>
      </w:r>
    </w:p>
    <w:p w14:paraId="1F3C1DBC"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604D6DDE"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p>
    <w:p w14:paraId="157CBCCF" w14:textId="77777777" w:rsidR="008E58CC" w:rsidRPr="008E58CC" w:rsidRDefault="008E58CC" w:rsidP="00F206B4">
      <w:pPr>
        <w:numPr>
          <w:ilvl w:val="0"/>
          <w:numId w:val="39"/>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 xml:space="preserve">¿Cómo califica la calidad de la atención brindada por el personal del servicio de Telemedicina? </w:t>
      </w:r>
    </w:p>
    <w:p w14:paraId="6D641EE6"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r w:rsidRPr="008E58CC">
        <w:rPr>
          <w:rFonts w:ascii="Times New Roman" w:eastAsia="Calibri" w:hAnsi="Times New Roman" w:cs="Times New Roman"/>
          <w:sz w:val="24"/>
          <w:szCs w:val="24"/>
        </w:rPr>
        <w:t>a)</w:t>
      </w:r>
      <w:r w:rsidRPr="008E58CC">
        <w:rPr>
          <w:rFonts w:ascii="Times New Roman" w:eastAsia="Calibri" w:hAnsi="Times New Roman" w:cs="Times New Roman"/>
          <w:sz w:val="24"/>
          <w:szCs w:val="24"/>
        </w:rPr>
        <w:tab/>
        <w:t>Nada satisfecho</w:t>
      </w:r>
    </w:p>
    <w:p w14:paraId="35024542"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r w:rsidRPr="008E58CC">
        <w:rPr>
          <w:rFonts w:ascii="Times New Roman" w:eastAsia="Calibri" w:hAnsi="Times New Roman" w:cs="Times New Roman"/>
          <w:sz w:val="24"/>
          <w:szCs w:val="24"/>
        </w:rPr>
        <w:t>b)</w:t>
      </w:r>
      <w:r w:rsidRPr="008E58CC">
        <w:rPr>
          <w:rFonts w:ascii="Times New Roman" w:eastAsia="Calibri" w:hAnsi="Times New Roman" w:cs="Times New Roman"/>
          <w:sz w:val="24"/>
          <w:szCs w:val="24"/>
        </w:rPr>
        <w:tab/>
        <w:t>Poco satisfecho</w:t>
      </w:r>
    </w:p>
    <w:p w14:paraId="3327B770"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r w:rsidRPr="008E58CC">
        <w:rPr>
          <w:rFonts w:ascii="Times New Roman" w:eastAsia="Calibri" w:hAnsi="Times New Roman" w:cs="Times New Roman"/>
          <w:sz w:val="24"/>
          <w:szCs w:val="24"/>
        </w:rPr>
        <w:t>c)</w:t>
      </w:r>
      <w:r w:rsidRPr="008E58CC">
        <w:rPr>
          <w:rFonts w:ascii="Times New Roman" w:eastAsia="Calibri" w:hAnsi="Times New Roman" w:cs="Times New Roman"/>
          <w:sz w:val="24"/>
          <w:szCs w:val="24"/>
        </w:rPr>
        <w:tab/>
        <w:t xml:space="preserve">Neutral </w:t>
      </w:r>
    </w:p>
    <w:p w14:paraId="15B521F3"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r w:rsidRPr="008E58CC">
        <w:rPr>
          <w:rFonts w:ascii="Times New Roman" w:eastAsia="Calibri" w:hAnsi="Times New Roman" w:cs="Times New Roman"/>
          <w:sz w:val="24"/>
          <w:szCs w:val="24"/>
        </w:rPr>
        <w:t>d)</w:t>
      </w:r>
      <w:r w:rsidRPr="008E58CC">
        <w:rPr>
          <w:rFonts w:ascii="Times New Roman" w:eastAsia="Calibri" w:hAnsi="Times New Roman" w:cs="Times New Roman"/>
          <w:sz w:val="24"/>
          <w:szCs w:val="24"/>
        </w:rPr>
        <w:tab/>
        <w:t>Muy satisfecho</w:t>
      </w:r>
    </w:p>
    <w:p w14:paraId="60E42E15"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r w:rsidRPr="008E58CC">
        <w:rPr>
          <w:rFonts w:ascii="Times New Roman" w:eastAsia="Calibri" w:hAnsi="Times New Roman" w:cs="Times New Roman"/>
          <w:sz w:val="24"/>
          <w:szCs w:val="24"/>
        </w:rPr>
        <w:t>e)</w:t>
      </w:r>
      <w:r w:rsidRPr="008E58CC">
        <w:rPr>
          <w:rFonts w:ascii="Times New Roman" w:eastAsia="Calibri" w:hAnsi="Times New Roman" w:cs="Times New Roman"/>
          <w:sz w:val="24"/>
          <w:szCs w:val="24"/>
        </w:rPr>
        <w:tab/>
        <w:t>Totalmente satisfecho</w:t>
      </w:r>
    </w:p>
    <w:p w14:paraId="2CC8CE6C" w14:textId="77777777" w:rsidR="008E58CC" w:rsidRPr="008E58CC" w:rsidRDefault="008E58CC" w:rsidP="00F206B4">
      <w:pPr>
        <w:numPr>
          <w:ilvl w:val="0"/>
          <w:numId w:val="39"/>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¿La respuesta recibida en el servicio de Telemedicina fue clara, completa y fácil de comprender?</w:t>
      </w:r>
      <w:r w:rsidRPr="008E58CC">
        <w:rPr>
          <w:rFonts w:ascii="Times New Roman" w:eastAsia="Calibri" w:hAnsi="Times New Roman" w:cs="Times New Roman"/>
          <w:sz w:val="24"/>
          <w:szCs w:val="24"/>
        </w:rPr>
        <w:cr/>
        <w:t>a) Si</w:t>
      </w:r>
      <w:r w:rsidRPr="008E58CC">
        <w:rPr>
          <w:rFonts w:ascii="Times New Roman" w:eastAsia="Calibri" w:hAnsi="Times New Roman" w:cs="Times New Roman"/>
          <w:sz w:val="24"/>
          <w:szCs w:val="24"/>
        </w:rPr>
        <w:cr/>
        <w:t>b) No?</w:t>
      </w:r>
    </w:p>
    <w:p w14:paraId="2EA3C334" w14:textId="77777777" w:rsidR="008E58CC" w:rsidRPr="008E58CC" w:rsidRDefault="008E58CC" w:rsidP="008E58CC">
      <w:pPr>
        <w:spacing w:after="160" w:line="259" w:lineRule="auto"/>
        <w:ind w:left="360" w:firstLine="0"/>
        <w:contextualSpacing/>
        <w:rPr>
          <w:rFonts w:ascii="Times New Roman" w:eastAsia="Calibri" w:hAnsi="Times New Roman" w:cs="Times New Roman"/>
          <w:sz w:val="24"/>
          <w:szCs w:val="24"/>
        </w:rPr>
      </w:pPr>
    </w:p>
    <w:p w14:paraId="5B845DAF" w14:textId="77777777" w:rsidR="008E58CC" w:rsidRPr="008E58CC" w:rsidRDefault="008E58CC" w:rsidP="00F206B4">
      <w:pPr>
        <w:numPr>
          <w:ilvl w:val="0"/>
          <w:numId w:val="39"/>
        </w:numPr>
        <w:spacing w:after="160" w:line="259" w:lineRule="auto"/>
        <w:contextualSpacing/>
        <w:jc w:val="left"/>
        <w:rPr>
          <w:rFonts w:ascii="Times New Roman" w:eastAsia="Calibri" w:hAnsi="Times New Roman" w:cs="Times New Roman"/>
          <w:sz w:val="24"/>
          <w:szCs w:val="24"/>
        </w:rPr>
      </w:pPr>
      <w:r w:rsidRPr="008E58CC">
        <w:rPr>
          <w:rFonts w:ascii="Times New Roman" w:eastAsia="Calibri" w:hAnsi="Times New Roman" w:cs="Times New Roman"/>
          <w:sz w:val="24"/>
          <w:szCs w:val="24"/>
        </w:rPr>
        <w:t>¿Ha tenido dificultades para recibir los servicios de Telemedicina debido disponibilidad de horarios?</w:t>
      </w:r>
    </w:p>
    <w:p w14:paraId="000ADA78"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Si</w:t>
      </w:r>
    </w:p>
    <w:p w14:paraId="3B6BE38B"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No</w:t>
      </w:r>
    </w:p>
    <w:p w14:paraId="35051CF2"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15 ¿Ha tenido dificultades para recibir los servicios de Telemedicina debido disponibilidad de personal?</w:t>
      </w:r>
    </w:p>
    <w:p w14:paraId="2034420A"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a) Si</w:t>
      </w:r>
    </w:p>
    <w:p w14:paraId="0FD6301C" w14:textId="77777777" w:rsidR="008E58CC" w:rsidRPr="008E58CC" w:rsidRDefault="008E58CC" w:rsidP="008E58CC">
      <w:pPr>
        <w:spacing w:after="160" w:line="259" w:lineRule="auto"/>
        <w:ind w:firstLine="0"/>
        <w:rPr>
          <w:rFonts w:ascii="Times New Roman" w:eastAsia="Calibri" w:hAnsi="Times New Roman" w:cs="Times New Roman"/>
          <w:sz w:val="24"/>
          <w:szCs w:val="24"/>
        </w:rPr>
      </w:pPr>
      <w:r w:rsidRPr="008E58CC">
        <w:rPr>
          <w:rFonts w:ascii="Times New Roman" w:eastAsia="Calibri" w:hAnsi="Times New Roman" w:cs="Times New Roman"/>
          <w:sz w:val="24"/>
          <w:szCs w:val="24"/>
        </w:rPr>
        <w:t>b) No</w:t>
      </w:r>
    </w:p>
    <w:p w14:paraId="270057AC" w14:textId="77777777" w:rsidR="008E58CC" w:rsidRPr="008E58CC" w:rsidRDefault="008E58CC" w:rsidP="008E58CC">
      <w:pPr>
        <w:spacing w:after="160" w:line="259" w:lineRule="auto"/>
        <w:ind w:firstLine="0"/>
        <w:jc w:val="left"/>
        <w:rPr>
          <w:rFonts w:ascii="Calibri" w:eastAsia="Calibri" w:hAnsi="Calibri" w:cs="Times New Roman"/>
        </w:rPr>
      </w:pPr>
    </w:p>
    <w:p w14:paraId="2B6A43BD" w14:textId="26B57411" w:rsidR="0099170B" w:rsidRDefault="0099170B" w:rsidP="00B07F77">
      <w:pPr>
        <w:pStyle w:val="TextoPrincipal"/>
        <w:ind w:firstLine="0"/>
      </w:pPr>
    </w:p>
    <w:p w14:paraId="1A3271D1" w14:textId="1C4516E6" w:rsidR="0099170B" w:rsidRDefault="0099170B" w:rsidP="0021376B">
      <w:pPr>
        <w:pStyle w:val="TextoPrincipal"/>
        <w:jc w:val="center"/>
      </w:pPr>
    </w:p>
    <w:p w14:paraId="218C4355" w14:textId="1CFFDC30" w:rsidR="0099170B" w:rsidRDefault="0099170B" w:rsidP="0021376B">
      <w:pPr>
        <w:pStyle w:val="TextoPrincipal"/>
        <w:jc w:val="center"/>
      </w:pPr>
    </w:p>
    <w:p w14:paraId="1EAEDBC8" w14:textId="35323FEE" w:rsidR="0099170B" w:rsidRDefault="0099170B" w:rsidP="0021376B">
      <w:pPr>
        <w:pStyle w:val="TextoPrincipal"/>
        <w:jc w:val="center"/>
      </w:pPr>
    </w:p>
    <w:p w14:paraId="63CB50BF" w14:textId="09E58D93" w:rsidR="0099170B" w:rsidRDefault="0099170B" w:rsidP="0021376B">
      <w:pPr>
        <w:pStyle w:val="TextoPrincipal"/>
        <w:jc w:val="center"/>
      </w:pPr>
    </w:p>
    <w:p w14:paraId="4675003E" w14:textId="11971B13" w:rsidR="0099170B" w:rsidRDefault="0099170B" w:rsidP="0021376B">
      <w:pPr>
        <w:pStyle w:val="TextoPrincipal"/>
        <w:jc w:val="center"/>
      </w:pPr>
    </w:p>
    <w:p w14:paraId="7E39C058" w14:textId="36AFCAFB" w:rsidR="0099170B" w:rsidRDefault="0099170B" w:rsidP="0021376B">
      <w:pPr>
        <w:pStyle w:val="TextoPrincipal"/>
        <w:jc w:val="center"/>
      </w:pPr>
      <w:r>
        <w:rPr>
          <w:noProof/>
          <w:lang w:val="en-US"/>
        </w:rPr>
        <mc:AlternateContent>
          <mc:Choice Requires="wps">
            <w:drawing>
              <wp:inline distT="0" distB="0" distL="0" distR="0" wp14:anchorId="17B06E00" wp14:editId="6678BEFA">
                <wp:extent cx="304800" cy="304800"/>
                <wp:effectExtent l="0" t="0" r="0" b="0"/>
                <wp:docPr id="11"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CE18F38"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lang w:val="en-US"/>
        </w:rPr>
        <w:drawing>
          <wp:inline distT="0" distB="0" distL="0" distR="0" wp14:anchorId="1F983434" wp14:editId="309F3EC3">
            <wp:extent cx="5314950" cy="6477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14950" cy="6477000"/>
                    </a:xfrm>
                    <a:prstGeom prst="rect">
                      <a:avLst/>
                    </a:prstGeom>
                    <a:noFill/>
                  </pic:spPr>
                </pic:pic>
              </a:graphicData>
            </a:graphic>
          </wp:inline>
        </w:drawing>
      </w:r>
    </w:p>
    <w:p w14:paraId="110ACD69" w14:textId="4DF3A4EE" w:rsidR="0099170B" w:rsidRDefault="0099170B" w:rsidP="0021376B">
      <w:pPr>
        <w:pStyle w:val="TextoPrincipal"/>
        <w:jc w:val="center"/>
      </w:pPr>
    </w:p>
    <w:p w14:paraId="170B2BC9" w14:textId="229B7206" w:rsidR="0099170B" w:rsidRDefault="0099170B" w:rsidP="0021376B">
      <w:pPr>
        <w:pStyle w:val="TextoPrincipal"/>
        <w:jc w:val="center"/>
      </w:pPr>
    </w:p>
    <w:p w14:paraId="0AA4DC81" w14:textId="0CDE5CE4" w:rsidR="0099170B" w:rsidRDefault="00097BFD" w:rsidP="0021376B">
      <w:pPr>
        <w:pStyle w:val="TextoPrincipal"/>
        <w:jc w:val="center"/>
      </w:pPr>
      <w:r>
        <w:rPr>
          <w:noProof/>
          <w:lang w:val="en-US"/>
        </w:rPr>
        <w:drawing>
          <wp:inline distT="0" distB="0" distL="0" distR="0" wp14:anchorId="5483F523" wp14:editId="0E64B50F">
            <wp:extent cx="5230240" cy="5638800"/>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33228" cy="5642022"/>
                    </a:xfrm>
                    <a:prstGeom prst="rect">
                      <a:avLst/>
                    </a:prstGeom>
                    <a:noFill/>
                  </pic:spPr>
                </pic:pic>
              </a:graphicData>
            </a:graphic>
          </wp:inline>
        </w:drawing>
      </w:r>
    </w:p>
    <w:p w14:paraId="499E5F6F" w14:textId="5BBFFF89" w:rsidR="00097BFD" w:rsidRDefault="00097BFD" w:rsidP="0021376B">
      <w:pPr>
        <w:pStyle w:val="TextoPrincipal"/>
        <w:jc w:val="center"/>
      </w:pPr>
    </w:p>
    <w:p w14:paraId="6FBB1F48" w14:textId="396F760B" w:rsidR="00097BFD" w:rsidRDefault="00097BFD" w:rsidP="0021376B">
      <w:pPr>
        <w:pStyle w:val="TextoPrincipal"/>
        <w:jc w:val="center"/>
      </w:pPr>
    </w:p>
    <w:p w14:paraId="04105CF1" w14:textId="02CA2DF8" w:rsidR="00252DD0" w:rsidRDefault="00252DD0" w:rsidP="0021376B">
      <w:pPr>
        <w:pStyle w:val="TextoPrincipal"/>
        <w:jc w:val="center"/>
      </w:pPr>
    </w:p>
    <w:p w14:paraId="21524136" w14:textId="6B9C7E59" w:rsidR="00252DD0" w:rsidRDefault="00252DD0" w:rsidP="0021376B">
      <w:pPr>
        <w:pStyle w:val="TextoPrincipal"/>
        <w:jc w:val="center"/>
      </w:pPr>
    </w:p>
    <w:p w14:paraId="6DA802FB" w14:textId="618751B1" w:rsidR="00252DD0" w:rsidRDefault="00252DD0" w:rsidP="0021376B">
      <w:pPr>
        <w:pStyle w:val="TextoPrincipal"/>
        <w:jc w:val="center"/>
      </w:pPr>
    </w:p>
    <w:p w14:paraId="1F55CC8B" w14:textId="3994B0C9" w:rsidR="00252DD0" w:rsidRDefault="00252DD0" w:rsidP="0021376B">
      <w:pPr>
        <w:pStyle w:val="TextoPrincipal"/>
        <w:jc w:val="center"/>
      </w:pPr>
    </w:p>
    <w:p w14:paraId="184EE304" w14:textId="5E88EB2E" w:rsidR="00252DD0" w:rsidRDefault="00252DD0" w:rsidP="0021376B">
      <w:pPr>
        <w:pStyle w:val="TextoPrincipal"/>
        <w:jc w:val="center"/>
      </w:pPr>
      <w:r>
        <w:rPr>
          <w:noProof/>
          <w:lang w:val="en-US"/>
        </w:rPr>
        <w:drawing>
          <wp:anchor distT="0" distB="0" distL="114300" distR="114300" simplePos="0" relativeHeight="251720704" behindDoc="1" locked="0" layoutInCell="1" allowOverlap="1" wp14:anchorId="2D943652" wp14:editId="7C9C9DA9">
            <wp:simplePos x="0" y="0"/>
            <wp:positionH relativeFrom="margin">
              <wp:posOffset>1022985</wp:posOffset>
            </wp:positionH>
            <wp:positionV relativeFrom="paragraph">
              <wp:posOffset>25400</wp:posOffset>
            </wp:positionV>
            <wp:extent cx="4933315" cy="5448300"/>
            <wp:effectExtent l="0" t="0" r="635" b="0"/>
            <wp:wrapTight wrapText="bothSides">
              <wp:wrapPolygon edited="0">
                <wp:start x="0" y="0"/>
                <wp:lineTo x="0" y="21524"/>
                <wp:lineTo x="21519" y="21524"/>
                <wp:lineTo x="21519"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33315" cy="5448300"/>
                    </a:xfrm>
                    <a:prstGeom prst="rect">
                      <a:avLst/>
                    </a:prstGeom>
                    <a:noFill/>
                  </pic:spPr>
                </pic:pic>
              </a:graphicData>
            </a:graphic>
            <wp14:sizeRelH relativeFrom="margin">
              <wp14:pctWidth>0</wp14:pctWidth>
            </wp14:sizeRelH>
            <wp14:sizeRelV relativeFrom="margin">
              <wp14:pctHeight>0</wp14:pctHeight>
            </wp14:sizeRelV>
          </wp:anchor>
        </w:drawing>
      </w:r>
    </w:p>
    <w:p w14:paraId="1C638A24" w14:textId="31B73815" w:rsidR="00252DD0" w:rsidRDefault="00252DD0" w:rsidP="0021376B">
      <w:pPr>
        <w:pStyle w:val="TextoPrincipal"/>
        <w:jc w:val="center"/>
      </w:pPr>
    </w:p>
    <w:p w14:paraId="5CEF4F86" w14:textId="574540B9" w:rsidR="00252DD0" w:rsidRDefault="00252DD0" w:rsidP="0021376B">
      <w:pPr>
        <w:pStyle w:val="TextoPrincipal"/>
        <w:jc w:val="center"/>
      </w:pPr>
    </w:p>
    <w:p w14:paraId="72B3F9AE" w14:textId="490BA36A" w:rsidR="00252DD0" w:rsidRDefault="00252DD0" w:rsidP="0021376B">
      <w:pPr>
        <w:pStyle w:val="TextoPrincipal"/>
        <w:jc w:val="center"/>
      </w:pPr>
    </w:p>
    <w:p w14:paraId="55F0EC98" w14:textId="77777777" w:rsidR="0099170B" w:rsidRDefault="0099170B" w:rsidP="0021376B">
      <w:pPr>
        <w:pStyle w:val="TextoPrincipal"/>
        <w:jc w:val="center"/>
      </w:pPr>
    </w:p>
    <w:p w14:paraId="287179AD" w14:textId="1E640BD7" w:rsidR="00356CA3" w:rsidRDefault="008E6EA3" w:rsidP="0021376B">
      <w:pPr>
        <w:pStyle w:val="TextoPrincipal"/>
        <w:jc w:val="center"/>
      </w:pPr>
      <w:r>
        <w:tab/>
      </w:r>
      <w:r>
        <w:tab/>
      </w:r>
      <w:r>
        <w:tab/>
      </w:r>
      <w:r>
        <w:tab/>
      </w:r>
      <w:r>
        <w:tab/>
      </w:r>
      <w:r>
        <w:tab/>
      </w:r>
      <w:r>
        <w:tab/>
      </w:r>
      <w:r>
        <w:tab/>
      </w:r>
      <w:r>
        <w:tab/>
      </w:r>
      <w:r>
        <w:tab/>
      </w:r>
      <w:r>
        <w:tab/>
      </w:r>
      <w:r>
        <w:tab/>
      </w:r>
      <w:r>
        <w:tab/>
      </w:r>
      <w:r>
        <w:tab/>
      </w:r>
      <w:r>
        <w:tab/>
      </w:r>
      <w:r>
        <w:tab/>
      </w:r>
      <w:r>
        <w:tab/>
      </w:r>
      <w:r>
        <w:tab/>
      </w:r>
      <w:r>
        <w:tab/>
      </w:r>
      <w:r>
        <w:tab/>
      </w:r>
    </w:p>
    <w:p w14:paraId="7F26EF00" w14:textId="13ABC02C" w:rsidR="008E6EA3" w:rsidRDefault="008E6EA3" w:rsidP="0021376B">
      <w:pPr>
        <w:pStyle w:val="TextoPrincipal"/>
        <w:jc w:val="center"/>
      </w:pPr>
    </w:p>
    <w:p w14:paraId="3EF8247D" w14:textId="509C9458" w:rsidR="008E6EA3" w:rsidRDefault="008E6EA3" w:rsidP="0021376B">
      <w:pPr>
        <w:pStyle w:val="TextoPrincipal"/>
        <w:jc w:val="center"/>
      </w:pPr>
    </w:p>
    <w:p w14:paraId="21F3D202" w14:textId="21CC48A2" w:rsidR="008E6EA3" w:rsidRDefault="008E6EA3" w:rsidP="0021376B">
      <w:pPr>
        <w:pStyle w:val="TextoPrincipal"/>
        <w:jc w:val="center"/>
      </w:pPr>
    </w:p>
    <w:p w14:paraId="350B2148" w14:textId="07088400" w:rsidR="008E6EA3" w:rsidRDefault="008E6EA3" w:rsidP="0021376B">
      <w:pPr>
        <w:pStyle w:val="TextoPrincipal"/>
        <w:jc w:val="center"/>
      </w:pPr>
    </w:p>
    <w:p w14:paraId="6CBCBA5B" w14:textId="1F462468" w:rsidR="008E6EA3" w:rsidRDefault="008E6EA3" w:rsidP="0021376B">
      <w:pPr>
        <w:pStyle w:val="TextoPrincipal"/>
        <w:jc w:val="center"/>
      </w:pPr>
    </w:p>
    <w:p w14:paraId="60EF5A42" w14:textId="5E2B8EE6" w:rsidR="008E6EA3" w:rsidRDefault="00096519" w:rsidP="00096519">
      <w:pPr>
        <w:pStyle w:val="TextoPrincipal"/>
        <w:ind w:left="696"/>
        <w:jc w:val="center"/>
      </w:pPr>
      <w:r>
        <w:rPr>
          <w:noProof/>
        </w:rPr>
        <w:drawing>
          <wp:inline distT="0" distB="0" distL="0" distR="0" wp14:anchorId="247171CC" wp14:editId="74110297">
            <wp:extent cx="3432175" cy="432879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432175" cy="4328795"/>
                    </a:xfrm>
                    <a:prstGeom prst="rect">
                      <a:avLst/>
                    </a:prstGeom>
                    <a:noFill/>
                  </pic:spPr>
                </pic:pic>
              </a:graphicData>
            </a:graphic>
          </wp:inline>
        </w:drawing>
      </w:r>
    </w:p>
    <w:p w14:paraId="4815EE83" w14:textId="0C6BF315" w:rsidR="00D0434B" w:rsidRDefault="00D0434B" w:rsidP="00096519">
      <w:pPr>
        <w:pStyle w:val="TextoPrincipal"/>
        <w:ind w:left="696"/>
        <w:jc w:val="center"/>
      </w:pPr>
    </w:p>
    <w:p w14:paraId="245917CA" w14:textId="08F26BD7" w:rsidR="00D0434B" w:rsidRDefault="00D0434B" w:rsidP="00096519">
      <w:pPr>
        <w:pStyle w:val="TextoPrincipal"/>
        <w:ind w:left="696"/>
        <w:jc w:val="center"/>
      </w:pPr>
    </w:p>
    <w:p w14:paraId="571FC735" w14:textId="792A2D9E" w:rsidR="00D0434B" w:rsidRDefault="00D0434B" w:rsidP="00096519">
      <w:pPr>
        <w:pStyle w:val="TextoPrincipal"/>
        <w:ind w:left="696"/>
        <w:jc w:val="center"/>
      </w:pPr>
    </w:p>
    <w:p w14:paraId="6224FFC8" w14:textId="40757F63" w:rsidR="00D0434B" w:rsidRDefault="00D0434B" w:rsidP="00096519">
      <w:pPr>
        <w:pStyle w:val="TextoPrincipal"/>
        <w:ind w:left="696"/>
        <w:jc w:val="center"/>
      </w:pPr>
    </w:p>
    <w:p w14:paraId="76A4C9BC" w14:textId="2ADC2A28" w:rsidR="00D0434B" w:rsidRDefault="00D0434B" w:rsidP="00096519">
      <w:pPr>
        <w:pStyle w:val="TextoPrincipal"/>
        <w:ind w:left="696"/>
        <w:jc w:val="center"/>
      </w:pPr>
    </w:p>
    <w:p w14:paraId="5B4A19EB" w14:textId="44D140F6" w:rsidR="00D0434B" w:rsidRDefault="00D0434B" w:rsidP="00096519">
      <w:pPr>
        <w:pStyle w:val="TextoPrincipal"/>
        <w:ind w:left="696"/>
        <w:jc w:val="center"/>
      </w:pPr>
    </w:p>
    <w:p w14:paraId="2AB5E91F" w14:textId="1FBD163E" w:rsidR="00D0434B" w:rsidRDefault="00D0434B" w:rsidP="00096519">
      <w:pPr>
        <w:pStyle w:val="TextoPrincipal"/>
        <w:ind w:left="696"/>
        <w:jc w:val="center"/>
      </w:pPr>
    </w:p>
    <w:p w14:paraId="340B030B" w14:textId="73937AEC" w:rsidR="00D0434B" w:rsidRPr="000D1FC6" w:rsidRDefault="00D83A75" w:rsidP="00096519">
      <w:pPr>
        <w:pStyle w:val="TextoPrincipal"/>
        <w:ind w:left="696"/>
        <w:jc w:val="center"/>
      </w:pPr>
      <w:r>
        <w:rPr>
          <w:noProof/>
        </w:rPr>
        <w:drawing>
          <wp:inline distT="0" distB="0" distL="0" distR="0" wp14:anchorId="5AF20E5E" wp14:editId="70046494">
            <wp:extent cx="5730875" cy="2304415"/>
            <wp:effectExtent l="0" t="0" r="3175"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30875" cy="2304415"/>
                    </a:xfrm>
                    <a:prstGeom prst="rect">
                      <a:avLst/>
                    </a:prstGeom>
                    <a:noFill/>
                  </pic:spPr>
                </pic:pic>
              </a:graphicData>
            </a:graphic>
          </wp:inline>
        </w:drawing>
      </w:r>
    </w:p>
    <w:sectPr w:rsidR="00D0434B" w:rsidRPr="000D1FC6" w:rsidSect="00887787">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78468" w14:textId="77777777" w:rsidR="00BA7BF5" w:rsidRPr="003F176F" w:rsidRDefault="00BA7BF5" w:rsidP="002313B9">
      <w:r w:rsidRPr="003F176F">
        <w:separator/>
      </w:r>
    </w:p>
    <w:p w14:paraId="267F519A" w14:textId="77777777" w:rsidR="00BA7BF5" w:rsidRPr="003F176F" w:rsidRDefault="00BA7BF5"/>
  </w:endnote>
  <w:endnote w:type="continuationSeparator" w:id="0">
    <w:p w14:paraId="71E21CF1" w14:textId="77777777" w:rsidR="00BA7BF5" w:rsidRPr="003F176F" w:rsidRDefault="00BA7BF5" w:rsidP="002313B9">
      <w:r w:rsidRPr="003F176F">
        <w:continuationSeparator/>
      </w:r>
    </w:p>
    <w:p w14:paraId="0A7D41F7" w14:textId="77777777" w:rsidR="00BA7BF5" w:rsidRPr="003F176F" w:rsidRDefault="00BA7B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Pr="003F176F" w:rsidRDefault="009340E3">
    <w:pPr>
      <w:pStyle w:val="Piedepgina"/>
      <w:jc w:val="right"/>
    </w:pPr>
  </w:p>
  <w:p w14:paraId="6D4F061F" w14:textId="77777777" w:rsidR="009340E3" w:rsidRPr="003F176F"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8470195"/>
      <w:docPartObj>
        <w:docPartGallery w:val="Page Numbers (Bottom of Page)"/>
        <w:docPartUnique/>
      </w:docPartObj>
    </w:sdtPr>
    <w:sdtContent>
      <w:p w14:paraId="47FDB332" w14:textId="6A07F873" w:rsidR="005E434F" w:rsidRPr="003F176F" w:rsidRDefault="005E434F">
        <w:pPr>
          <w:pStyle w:val="Piedepgina"/>
          <w:jc w:val="right"/>
        </w:pPr>
        <w:r w:rsidRPr="003F176F">
          <w:fldChar w:fldCharType="begin"/>
        </w:r>
        <w:r w:rsidRPr="003F176F">
          <w:instrText>PAGE   \* MERGEFORMAT</w:instrText>
        </w:r>
        <w:r w:rsidRPr="003F176F">
          <w:fldChar w:fldCharType="separate"/>
        </w:r>
        <w:r w:rsidR="00FC3E90">
          <w:rPr>
            <w:noProof/>
          </w:rPr>
          <w:t>x</w:t>
        </w:r>
        <w:r w:rsidRPr="003F176F">
          <w:fldChar w:fldCharType="end"/>
        </w:r>
      </w:p>
    </w:sdtContent>
  </w:sdt>
  <w:p w14:paraId="726F1F24" w14:textId="77777777" w:rsidR="005E434F" w:rsidRPr="003F176F" w:rsidRDefault="005E434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18D59AF9" w:rsidR="009340E3" w:rsidRPr="003F176F" w:rsidRDefault="009340E3">
        <w:pPr>
          <w:pStyle w:val="Piedepgina"/>
          <w:jc w:val="right"/>
        </w:pPr>
        <w:r w:rsidRPr="003F176F">
          <w:fldChar w:fldCharType="begin"/>
        </w:r>
        <w:r w:rsidRPr="003F176F">
          <w:instrText>PAGE   \* MERGEFORMAT</w:instrText>
        </w:r>
        <w:r w:rsidRPr="003F176F">
          <w:fldChar w:fldCharType="separate"/>
        </w:r>
        <w:r w:rsidR="00FC3E90">
          <w:rPr>
            <w:noProof/>
          </w:rPr>
          <w:t>xvi</w:t>
        </w:r>
        <w:r w:rsidRPr="003F176F">
          <w:fldChar w:fldCharType="end"/>
        </w:r>
      </w:p>
    </w:sdtContent>
  </w:sdt>
  <w:p w14:paraId="3FF94EF6" w14:textId="77777777" w:rsidR="009340E3" w:rsidRPr="003F176F" w:rsidRDefault="009340E3">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8633157"/>
      <w:docPartObj>
        <w:docPartGallery w:val="Page Numbers (Bottom of Page)"/>
        <w:docPartUnique/>
      </w:docPartObj>
    </w:sdtPr>
    <w:sdtContent>
      <w:p w14:paraId="55C68B49" w14:textId="14AEA289" w:rsidR="00DA07CA" w:rsidRPr="003F176F" w:rsidRDefault="00DA07CA">
        <w:pPr>
          <w:pStyle w:val="Piedepgina"/>
          <w:jc w:val="right"/>
        </w:pPr>
        <w:r w:rsidRPr="003F176F">
          <w:fldChar w:fldCharType="begin"/>
        </w:r>
        <w:r w:rsidRPr="003F176F">
          <w:instrText>PAGE   \* MERGEFORMAT</w:instrText>
        </w:r>
        <w:r w:rsidRPr="003F176F">
          <w:fldChar w:fldCharType="separate"/>
        </w:r>
        <w:r w:rsidR="00FC3E90">
          <w:rPr>
            <w:noProof/>
          </w:rPr>
          <w:t>5</w:t>
        </w:r>
        <w:r w:rsidRPr="003F176F">
          <w:fldChar w:fldCharType="end"/>
        </w:r>
      </w:p>
    </w:sdtContent>
  </w:sdt>
  <w:p w14:paraId="3CDA5B0B" w14:textId="77777777" w:rsidR="00DA07CA" w:rsidRPr="003F176F" w:rsidRDefault="00DA07CA">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7402431"/>
      <w:docPartObj>
        <w:docPartGallery w:val="Page Numbers (Bottom of Page)"/>
        <w:docPartUnique/>
      </w:docPartObj>
    </w:sdtPr>
    <w:sdtContent>
      <w:p w14:paraId="0FCC8254" w14:textId="77777777" w:rsidR="00BB3269" w:rsidRPr="003F176F" w:rsidRDefault="00BB3269">
        <w:pPr>
          <w:pStyle w:val="Piedepgina"/>
          <w:jc w:val="right"/>
        </w:pPr>
        <w:r w:rsidRPr="003F176F">
          <w:fldChar w:fldCharType="begin"/>
        </w:r>
        <w:r w:rsidRPr="003F176F">
          <w:instrText>PAGE   \* MERGEFORMAT</w:instrText>
        </w:r>
        <w:r w:rsidRPr="003F176F">
          <w:fldChar w:fldCharType="separate"/>
        </w:r>
        <w:r w:rsidRPr="003F176F">
          <w:t>9</w:t>
        </w:r>
        <w:r w:rsidRPr="003F176F">
          <w:fldChar w:fldCharType="end"/>
        </w:r>
      </w:p>
    </w:sdtContent>
  </w:sdt>
  <w:p w14:paraId="33B097D9" w14:textId="77777777" w:rsidR="00BB3269" w:rsidRPr="003F176F" w:rsidRDefault="00BB3269">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9758934"/>
      <w:docPartObj>
        <w:docPartGallery w:val="Page Numbers (Bottom of Page)"/>
        <w:docPartUnique/>
      </w:docPartObj>
    </w:sdtPr>
    <w:sdtContent>
      <w:p w14:paraId="44B1D3AB" w14:textId="1374D10E" w:rsidR="00BB3269" w:rsidRPr="003F176F" w:rsidRDefault="00BB3269">
        <w:pPr>
          <w:pStyle w:val="Piedepgina"/>
          <w:jc w:val="right"/>
        </w:pPr>
        <w:r w:rsidRPr="003F176F">
          <w:fldChar w:fldCharType="begin"/>
        </w:r>
        <w:r w:rsidRPr="003F176F">
          <w:instrText>PAGE   \* MERGEFORMAT</w:instrText>
        </w:r>
        <w:r w:rsidRPr="003F176F">
          <w:fldChar w:fldCharType="separate"/>
        </w:r>
        <w:r w:rsidR="00FC3E90">
          <w:rPr>
            <w:noProof/>
          </w:rPr>
          <w:t>94</w:t>
        </w:r>
        <w:r w:rsidRPr="003F176F">
          <w:fldChar w:fldCharType="end"/>
        </w:r>
      </w:p>
    </w:sdtContent>
  </w:sdt>
  <w:p w14:paraId="751217F7" w14:textId="77777777" w:rsidR="00BB3269" w:rsidRPr="003F176F" w:rsidRDefault="00BB326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B46025" w14:textId="77777777" w:rsidR="00BA7BF5" w:rsidRPr="003F176F" w:rsidRDefault="00BA7BF5" w:rsidP="002313B9">
      <w:r w:rsidRPr="003F176F">
        <w:separator/>
      </w:r>
    </w:p>
    <w:p w14:paraId="4AD94248" w14:textId="77777777" w:rsidR="00BA7BF5" w:rsidRPr="003F176F" w:rsidRDefault="00BA7BF5"/>
  </w:footnote>
  <w:footnote w:type="continuationSeparator" w:id="0">
    <w:p w14:paraId="60498EC7" w14:textId="77777777" w:rsidR="00BA7BF5" w:rsidRPr="003F176F" w:rsidRDefault="00BA7BF5" w:rsidP="002313B9">
      <w:r w:rsidRPr="003F176F">
        <w:continuationSeparator/>
      </w:r>
    </w:p>
    <w:p w14:paraId="00F74DE6" w14:textId="77777777" w:rsidR="00BA7BF5" w:rsidRPr="003F176F" w:rsidRDefault="00BA7BF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F3942"/>
    <w:multiLevelType w:val="hybridMultilevel"/>
    <w:tmpl w:val="BFF0CB48"/>
    <w:lvl w:ilvl="0" w:tplc="580A0001">
      <w:start w:val="1"/>
      <w:numFmt w:val="bullet"/>
      <w:lvlText w:val=""/>
      <w:lvlJc w:val="left"/>
      <w:pPr>
        <w:ind w:left="777" w:hanging="360"/>
      </w:pPr>
      <w:rPr>
        <w:rFonts w:ascii="Symbol" w:hAnsi="Symbol" w:hint="default"/>
      </w:rPr>
    </w:lvl>
    <w:lvl w:ilvl="1" w:tplc="580A0003" w:tentative="1">
      <w:start w:val="1"/>
      <w:numFmt w:val="bullet"/>
      <w:lvlText w:val="o"/>
      <w:lvlJc w:val="left"/>
      <w:pPr>
        <w:ind w:left="1497" w:hanging="360"/>
      </w:pPr>
      <w:rPr>
        <w:rFonts w:ascii="Courier New" w:hAnsi="Courier New" w:cs="Courier New" w:hint="default"/>
      </w:rPr>
    </w:lvl>
    <w:lvl w:ilvl="2" w:tplc="580A0005" w:tentative="1">
      <w:start w:val="1"/>
      <w:numFmt w:val="bullet"/>
      <w:lvlText w:val=""/>
      <w:lvlJc w:val="left"/>
      <w:pPr>
        <w:ind w:left="2217" w:hanging="360"/>
      </w:pPr>
      <w:rPr>
        <w:rFonts w:ascii="Wingdings" w:hAnsi="Wingdings" w:hint="default"/>
      </w:rPr>
    </w:lvl>
    <w:lvl w:ilvl="3" w:tplc="580A0001" w:tentative="1">
      <w:start w:val="1"/>
      <w:numFmt w:val="bullet"/>
      <w:lvlText w:val=""/>
      <w:lvlJc w:val="left"/>
      <w:pPr>
        <w:ind w:left="2937" w:hanging="360"/>
      </w:pPr>
      <w:rPr>
        <w:rFonts w:ascii="Symbol" w:hAnsi="Symbol" w:hint="default"/>
      </w:rPr>
    </w:lvl>
    <w:lvl w:ilvl="4" w:tplc="580A0003" w:tentative="1">
      <w:start w:val="1"/>
      <w:numFmt w:val="bullet"/>
      <w:lvlText w:val="o"/>
      <w:lvlJc w:val="left"/>
      <w:pPr>
        <w:ind w:left="3657" w:hanging="360"/>
      </w:pPr>
      <w:rPr>
        <w:rFonts w:ascii="Courier New" w:hAnsi="Courier New" w:cs="Courier New" w:hint="default"/>
      </w:rPr>
    </w:lvl>
    <w:lvl w:ilvl="5" w:tplc="580A0005" w:tentative="1">
      <w:start w:val="1"/>
      <w:numFmt w:val="bullet"/>
      <w:lvlText w:val=""/>
      <w:lvlJc w:val="left"/>
      <w:pPr>
        <w:ind w:left="4377" w:hanging="360"/>
      </w:pPr>
      <w:rPr>
        <w:rFonts w:ascii="Wingdings" w:hAnsi="Wingdings" w:hint="default"/>
      </w:rPr>
    </w:lvl>
    <w:lvl w:ilvl="6" w:tplc="580A0001" w:tentative="1">
      <w:start w:val="1"/>
      <w:numFmt w:val="bullet"/>
      <w:lvlText w:val=""/>
      <w:lvlJc w:val="left"/>
      <w:pPr>
        <w:ind w:left="5097" w:hanging="360"/>
      </w:pPr>
      <w:rPr>
        <w:rFonts w:ascii="Symbol" w:hAnsi="Symbol" w:hint="default"/>
      </w:rPr>
    </w:lvl>
    <w:lvl w:ilvl="7" w:tplc="580A0003" w:tentative="1">
      <w:start w:val="1"/>
      <w:numFmt w:val="bullet"/>
      <w:lvlText w:val="o"/>
      <w:lvlJc w:val="left"/>
      <w:pPr>
        <w:ind w:left="5817" w:hanging="360"/>
      </w:pPr>
      <w:rPr>
        <w:rFonts w:ascii="Courier New" w:hAnsi="Courier New" w:cs="Courier New" w:hint="default"/>
      </w:rPr>
    </w:lvl>
    <w:lvl w:ilvl="8" w:tplc="580A0005" w:tentative="1">
      <w:start w:val="1"/>
      <w:numFmt w:val="bullet"/>
      <w:lvlText w:val=""/>
      <w:lvlJc w:val="left"/>
      <w:pPr>
        <w:ind w:left="6537" w:hanging="360"/>
      </w:pPr>
      <w:rPr>
        <w:rFonts w:ascii="Wingdings" w:hAnsi="Wingdings" w:hint="default"/>
      </w:rPr>
    </w:lvl>
  </w:abstractNum>
  <w:abstractNum w:abstractNumId="1" w15:restartNumberingAfterBreak="0">
    <w:nsid w:val="04585152"/>
    <w:multiLevelType w:val="multilevel"/>
    <w:tmpl w:val="29F4F68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0E05F0"/>
    <w:multiLevelType w:val="hybridMultilevel"/>
    <w:tmpl w:val="FBA8EBD6"/>
    <w:lvl w:ilvl="0" w:tplc="480A0019">
      <w:start w:val="1"/>
      <w:numFmt w:val="lowerLetter"/>
      <w:lvlText w:val="%1."/>
      <w:lvlJc w:val="left"/>
      <w:pPr>
        <w:ind w:left="1429" w:hanging="360"/>
      </w:pPr>
    </w:lvl>
    <w:lvl w:ilvl="1" w:tplc="480A0019" w:tentative="1">
      <w:start w:val="1"/>
      <w:numFmt w:val="lowerLetter"/>
      <w:lvlText w:val="%2."/>
      <w:lvlJc w:val="left"/>
      <w:pPr>
        <w:ind w:left="2149" w:hanging="360"/>
      </w:pPr>
    </w:lvl>
    <w:lvl w:ilvl="2" w:tplc="480A001B" w:tentative="1">
      <w:start w:val="1"/>
      <w:numFmt w:val="lowerRoman"/>
      <w:lvlText w:val="%3."/>
      <w:lvlJc w:val="right"/>
      <w:pPr>
        <w:ind w:left="2869" w:hanging="180"/>
      </w:pPr>
    </w:lvl>
    <w:lvl w:ilvl="3" w:tplc="480A000F" w:tentative="1">
      <w:start w:val="1"/>
      <w:numFmt w:val="decimal"/>
      <w:lvlText w:val="%4."/>
      <w:lvlJc w:val="left"/>
      <w:pPr>
        <w:ind w:left="3589" w:hanging="360"/>
      </w:pPr>
    </w:lvl>
    <w:lvl w:ilvl="4" w:tplc="480A0019" w:tentative="1">
      <w:start w:val="1"/>
      <w:numFmt w:val="lowerLetter"/>
      <w:lvlText w:val="%5."/>
      <w:lvlJc w:val="left"/>
      <w:pPr>
        <w:ind w:left="4309" w:hanging="360"/>
      </w:pPr>
    </w:lvl>
    <w:lvl w:ilvl="5" w:tplc="480A001B" w:tentative="1">
      <w:start w:val="1"/>
      <w:numFmt w:val="lowerRoman"/>
      <w:lvlText w:val="%6."/>
      <w:lvlJc w:val="right"/>
      <w:pPr>
        <w:ind w:left="5029" w:hanging="180"/>
      </w:pPr>
    </w:lvl>
    <w:lvl w:ilvl="6" w:tplc="480A000F" w:tentative="1">
      <w:start w:val="1"/>
      <w:numFmt w:val="decimal"/>
      <w:lvlText w:val="%7."/>
      <w:lvlJc w:val="left"/>
      <w:pPr>
        <w:ind w:left="5749" w:hanging="360"/>
      </w:pPr>
    </w:lvl>
    <w:lvl w:ilvl="7" w:tplc="480A0019" w:tentative="1">
      <w:start w:val="1"/>
      <w:numFmt w:val="lowerLetter"/>
      <w:lvlText w:val="%8."/>
      <w:lvlJc w:val="left"/>
      <w:pPr>
        <w:ind w:left="6469" w:hanging="360"/>
      </w:pPr>
    </w:lvl>
    <w:lvl w:ilvl="8" w:tplc="480A001B" w:tentative="1">
      <w:start w:val="1"/>
      <w:numFmt w:val="lowerRoman"/>
      <w:lvlText w:val="%9."/>
      <w:lvlJc w:val="right"/>
      <w:pPr>
        <w:ind w:left="7189" w:hanging="180"/>
      </w:pPr>
    </w:lvl>
  </w:abstractNum>
  <w:abstractNum w:abstractNumId="3" w15:restartNumberingAfterBreak="0">
    <w:nsid w:val="0EB85814"/>
    <w:multiLevelType w:val="multilevel"/>
    <w:tmpl w:val="4D94A5F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39F7173"/>
    <w:multiLevelType w:val="hybridMultilevel"/>
    <w:tmpl w:val="4E5468E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15:restartNumberingAfterBreak="0">
    <w:nsid w:val="14EC655D"/>
    <w:multiLevelType w:val="hybridMultilevel"/>
    <w:tmpl w:val="E9E8017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 w15:restartNumberingAfterBreak="0">
    <w:nsid w:val="168E7E3D"/>
    <w:multiLevelType w:val="hybridMultilevel"/>
    <w:tmpl w:val="6B46F972"/>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7" w15:restartNumberingAfterBreak="0">
    <w:nsid w:val="213C2289"/>
    <w:multiLevelType w:val="multilevel"/>
    <w:tmpl w:val="7CA42330"/>
    <w:lvl w:ilvl="0">
      <w:start w:val="1"/>
      <w:numFmt w:val="decimal"/>
      <w:lvlText w:val="%1."/>
      <w:lvlJc w:val="left"/>
      <w:pPr>
        <w:ind w:left="720" w:hanging="360"/>
      </w:pPr>
      <w:rPr>
        <w:rFonts w:hint="default"/>
      </w:rPr>
    </w:lvl>
    <w:lvl w:ilvl="1">
      <w:start w:val="5"/>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2444509"/>
    <w:multiLevelType w:val="multilevel"/>
    <w:tmpl w:val="65EC9488"/>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5252710"/>
    <w:multiLevelType w:val="hybridMultilevel"/>
    <w:tmpl w:val="9F0E77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87F486B"/>
    <w:multiLevelType w:val="multilevel"/>
    <w:tmpl w:val="15CC7E2C"/>
    <w:lvl w:ilvl="0">
      <w:start w:val="1"/>
      <w:numFmt w:val="decimal"/>
      <w:lvlText w:val="%1."/>
      <w:lvlJc w:val="left"/>
      <w:pPr>
        <w:ind w:left="360" w:hanging="360"/>
      </w:p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2D70566E"/>
    <w:multiLevelType w:val="hybridMultilevel"/>
    <w:tmpl w:val="FCD074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0806B7B"/>
    <w:multiLevelType w:val="multilevel"/>
    <w:tmpl w:val="401CDE1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0C81C42"/>
    <w:multiLevelType w:val="hybridMultilevel"/>
    <w:tmpl w:val="88D0008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5" w15:restartNumberingAfterBreak="0">
    <w:nsid w:val="30E75239"/>
    <w:multiLevelType w:val="hybridMultilevel"/>
    <w:tmpl w:val="6396F478"/>
    <w:lvl w:ilvl="0" w:tplc="580A0017">
      <w:start w:val="1"/>
      <w:numFmt w:val="low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6"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82D4732"/>
    <w:multiLevelType w:val="multilevel"/>
    <w:tmpl w:val="261EC7E6"/>
    <w:lvl w:ilvl="0">
      <w:start w:val="1"/>
      <w:numFmt w:val="decimal"/>
      <w:lvlText w:val="%1."/>
      <w:lvlJc w:val="left"/>
      <w:pPr>
        <w:ind w:left="1287" w:hanging="360"/>
      </w:pPr>
    </w:lvl>
    <w:lvl w:ilvl="1">
      <w:start w:val="5"/>
      <w:numFmt w:val="decimal"/>
      <w:isLgl/>
      <w:lvlText w:val="%1.%2"/>
      <w:lvlJc w:val="left"/>
      <w:pPr>
        <w:ind w:left="1407" w:hanging="48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8" w15:restartNumberingAfterBreak="0">
    <w:nsid w:val="39874120"/>
    <w:multiLevelType w:val="hybridMultilevel"/>
    <w:tmpl w:val="57E67902"/>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9" w15:restartNumberingAfterBreak="0">
    <w:nsid w:val="40A65904"/>
    <w:multiLevelType w:val="multilevel"/>
    <w:tmpl w:val="6A02254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225349B"/>
    <w:multiLevelType w:val="multilevel"/>
    <w:tmpl w:val="77545578"/>
    <w:lvl w:ilvl="0">
      <w:start w:val="1"/>
      <w:numFmt w:val="decimal"/>
      <w:lvlText w:val="%1."/>
      <w:lvlJc w:val="left"/>
      <w:pPr>
        <w:ind w:left="720" w:hanging="360"/>
      </w:pPr>
      <w:rPr>
        <w:rFonts w:hint="default"/>
      </w:rPr>
    </w:lvl>
    <w:lvl w:ilvl="1">
      <w:start w:val="4"/>
      <w:numFmt w:val="decimal"/>
      <w:isLgl/>
      <w:lvlText w:val="%1.%2."/>
      <w:lvlJc w:val="left"/>
      <w:pPr>
        <w:ind w:left="1527" w:hanging="720"/>
      </w:pPr>
      <w:rPr>
        <w:rFonts w:hint="default"/>
      </w:rPr>
    </w:lvl>
    <w:lvl w:ilvl="2">
      <w:start w:val="2"/>
      <w:numFmt w:val="decimal"/>
      <w:isLgl/>
      <w:lvlText w:val="%1.%2.%3."/>
      <w:lvlJc w:val="left"/>
      <w:pPr>
        <w:ind w:left="1974" w:hanging="720"/>
      </w:pPr>
      <w:rPr>
        <w:rFonts w:hint="default"/>
      </w:rPr>
    </w:lvl>
    <w:lvl w:ilvl="3">
      <w:start w:val="1"/>
      <w:numFmt w:val="decimal"/>
      <w:isLgl/>
      <w:lvlText w:val="%1.%2.%3.%4."/>
      <w:lvlJc w:val="left"/>
      <w:pPr>
        <w:ind w:left="2421" w:hanging="720"/>
      </w:pPr>
      <w:rPr>
        <w:rFonts w:hint="default"/>
        <w:b w:val="0"/>
        <w:bCs w:val="0"/>
      </w:rPr>
    </w:lvl>
    <w:lvl w:ilvl="4">
      <w:start w:val="1"/>
      <w:numFmt w:val="decimal"/>
      <w:isLgl/>
      <w:lvlText w:val="%1.%2.%3.%4.%5."/>
      <w:lvlJc w:val="left"/>
      <w:pPr>
        <w:ind w:left="3228" w:hanging="1080"/>
      </w:pPr>
      <w:rPr>
        <w:rFonts w:hint="default"/>
      </w:rPr>
    </w:lvl>
    <w:lvl w:ilvl="5">
      <w:start w:val="1"/>
      <w:numFmt w:val="decimal"/>
      <w:isLgl/>
      <w:lvlText w:val="%1.%2.%3.%4.%5.%6."/>
      <w:lvlJc w:val="left"/>
      <w:pPr>
        <w:ind w:left="3675" w:hanging="1080"/>
      </w:pPr>
      <w:rPr>
        <w:rFonts w:hint="default"/>
      </w:rPr>
    </w:lvl>
    <w:lvl w:ilvl="6">
      <w:start w:val="1"/>
      <w:numFmt w:val="decimal"/>
      <w:isLgl/>
      <w:lvlText w:val="%1.%2.%3.%4.%5.%6.%7."/>
      <w:lvlJc w:val="left"/>
      <w:pPr>
        <w:ind w:left="4482" w:hanging="1440"/>
      </w:pPr>
      <w:rPr>
        <w:rFonts w:hint="default"/>
      </w:rPr>
    </w:lvl>
    <w:lvl w:ilvl="7">
      <w:start w:val="1"/>
      <w:numFmt w:val="decimal"/>
      <w:isLgl/>
      <w:lvlText w:val="%1.%2.%3.%4.%5.%6.%7.%8."/>
      <w:lvlJc w:val="left"/>
      <w:pPr>
        <w:ind w:left="4929" w:hanging="1440"/>
      </w:pPr>
      <w:rPr>
        <w:rFonts w:hint="default"/>
      </w:rPr>
    </w:lvl>
    <w:lvl w:ilvl="8">
      <w:start w:val="1"/>
      <w:numFmt w:val="decimal"/>
      <w:isLgl/>
      <w:lvlText w:val="%1.%2.%3.%4.%5.%6.%7.%8.%9."/>
      <w:lvlJc w:val="left"/>
      <w:pPr>
        <w:ind w:left="5736" w:hanging="1800"/>
      </w:pPr>
      <w:rPr>
        <w:rFonts w:hint="default"/>
      </w:rPr>
    </w:lvl>
  </w:abstractNum>
  <w:abstractNum w:abstractNumId="21" w15:restartNumberingAfterBreak="0">
    <w:nsid w:val="43F602DE"/>
    <w:multiLevelType w:val="hybridMultilevel"/>
    <w:tmpl w:val="36A6D4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69E5DF2"/>
    <w:multiLevelType w:val="hybridMultilevel"/>
    <w:tmpl w:val="B7D275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6C70F89"/>
    <w:multiLevelType w:val="hybridMultilevel"/>
    <w:tmpl w:val="7FE635D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4" w15:restartNumberingAfterBreak="0">
    <w:nsid w:val="482A3C97"/>
    <w:multiLevelType w:val="hybridMultilevel"/>
    <w:tmpl w:val="409AB41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5" w15:restartNumberingAfterBreak="0">
    <w:nsid w:val="48825F90"/>
    <w:multiLevelType w:val="hybridMultilevel"/>
    <w:tmpl w:val="3BA218C8"/>
    <w:lvl w:ilvl="0" w:tplc="E15C42C6">
      <w:start w:val="1"/>
      <w:numFmt w:val="decimal"/>
      <w:lvlText w:val="%1."/>
      <w:lvlJc w:val="left"/>
      <w:pPr>
        <w:ind w:left="1070" w:hanging="360"/>
      </w:pPr>
      <w:rPr>
        <w:rFonts w:hint="default"/>
      </w:rPr>
    </w:lvl>
    <w:lvl w:ilvl="1" w:tplc="580A0019" w:tentative="1">
      <w:start w:val="1"/>
      <w:numFmt w:val="lowerLetter"/>
      <w:lvlText w:val="%2."/>
      <w:lvlJc w:val="left"/>
      <w:pPr>
        <w:ind w:left="1790" w:hanging="360"/>
      </w:pPr>
    </w:lvl>
    <w:lvl w:ilvl="2" w:tplc="580A001B" w:tentative="1">
      <w:start w:val="1"/>
      <w:numFmt w:val="lowerRoman"/>
      <w:lvlText w:val="%3."/>
      <w:lvlJc w:val="right"/>
      <w:pPr>
        <w:ind w:left="2510" w:hanging="180"/>
      </w:pPr>
    </w:lvl>
    <w:lvl w:ilvl="3" w:tplc="580A000F" w:tentative="1">
      <w:start w:val="1"/>
      <w:numFmt w:val="decimal"/>
      <w:lvlText w:val="%4."/>
      <w:lvlJc w:val="left"/>
      <w:pPr>
        <w:ind w:left="3230" w:hanging="360"/>
      </w:pPr>
    </w:lvl>
    <w:lvl w:ilvl="4" w:tplc="580A0019" w:tentative="1">
      <w:start w:val="1"/>
      <w:numFmt w:val="lowerLetter"/>
      <w:lvlText w:val="%5."/>
      <w:lvlJc w:val="left"/>
      <w:pPr>
        <w:ind w:left="3950" w:hanging="360"/>
      </w:pPr>
    </w:lvl>
    <w:lvl w:ilvl="5" w:tplc="580A001B" w:tentative="1">
      <w:start w:val="1"/>
      <w:numFmt w:val="lowerRoman"/>
      <w:lvlText w:val="%6."/>
      <w:lvlJc w:val="right"/>
      <w:pPr>
        <w:ind w:left="4670" w:hanging="180"/>
      </w:pPr>
    </w:lvl>
    <w:lvl w:ilvl="6" w:tplc="580A000F" w:tentative="1">
      <w:start w:val="1"/>
      <w:numFmt w:val="decimal"/>
      <w:lvlText w:val="%7."/>
      <w:lvlJc w:val="left"/>
      <w:pPr>
        <w:ind w:left="5390" w:hanging="360"/>
      </w:pPr>
    </w:lvl>
    <w:lvl w:ilvl="7" w:tplc="580A0019" w:tentative="1">
      <w:start w:val="1"/>
      <w:numFmt w:val="lowerLetter"/>
      <w:lvlText w:val="%8."/>
      <w:lvlJc w:val="left"/>
      <w:pPr>
        <w:ind w:left="6110" w:hanging="360"/>
      </w:pPr>
    </w:lvl>
    <w:lvl w:ilvl="8" w:tplc="580A001B" w:tentative="1">
      <w:start w:val="1"/>
      <w:numFmt w:val="lowerRoman"/>
      <w:lvlText w:val="%9."/>
      <w:lvlJc w:val="right"/>
      <w:pPr>
        <w:ind w:left="6830" w:hanging="180"/>
      </w:pPr>
    </w:lvl>
  </w:abstractNum>
  <w:abstractNum w:abstractNumId="26" w15:restartNumberingAfterBreak="0">
    <w:nsid w:val="492D0A27"/>
    <w:multiLevelType w:val="hybridMultilevel"/>
    <w:tmpl w:val="6C3CAA22"/>
    <w:lvl w:ilvl="0" w:tplc="580A0001">
      <w:start w:val="1"/>
      <w:numFmt w:val="bullet"/>
      <w:lvlText w:val=""/>
      <w:lvlJc w:val="left"/>
      <w:pPr>
        <w:ind w:left="777" w:hanging="360"/>
      </w:pPr>
      <w:rPr>
        <w:rFonts w:ascii="Symbol" w:hAnsi="Symbol" w:hint="default"/>
      </w:rPr>
    </w:lvl>
    <w:lvl w:ilvl="1" w:tplc="580A0003" w:tentative="1">
      <w:start w:val="1"/>
      <w:numFmt w:val="bullet"/>
      <w:lvlText w:val="o"/>
      <w:lvlJc w:val="left"/>
      <w:pPr>
        <w:ind w:left="1497" w:hanging="360"/>
      </w:pPr>
      <w:rPr>
        <w:rFonts w:ascii="Courier New" w:hAnsi="Courier New" w:cs="Courier New" w:hint="default"/>
      </w:rPr>
    </w:lvl>
    <w:lvl w:ilvl="2" w:tplc="580A0005" w:tentative="1">
      <w:start w:val="1"/>
      <w:numFmt w:val="bullet"/>
      <w:lvlText w:val=""/>
      <w:lvlJc w:val="left"/>
      <w:pPr>
        <w:ind w:left="2217" w:hanging="360"/>
      </w:pPr>
      <w:rPr>
        <w:rFonts w:ascii="Wingdings" w:hAnsi="Wingdings" w:hint="default"/>
      </w:rPr>
    </w:lvl>
    <w:lvl w:ilvl="3" w:tplc="580A0001" w:tentative="1">
      <w:start w:val="1"/>
      <w:numFmt w:val="bullet"/>
      <w:lvlText w:val=""/>
      <w:lvlJc w:val="left"/>
      <w:pPr>
        <w:ind w:left="2937" w:hanging="360"/>
      </w:pPr>
      <w:rPr>
        <w:rFonts w:ascii="Symbol" w:hAnsi="Symbol" w:hint="default"/>
      </w:rPr>
    </w:lvl>
    <w:lvl w:ilvl="4" w:tplc="580A0003" w:tentative="1">
      <w:start w:val="1"/>
      <w:numFmt w:val="bullet"/>
      <w:lvlText w:val="o"/>
      <w:lvlJc w:val="left"/>
      <w:pPr>
        <w:ind w:left="3657" w:hanging="360"/>
      </w:pPr>
      <w:rPr>
        <w:rFonts w:ascii="Courier New" w:hAnsi="Courier New" w:cs="Courier New" w:hint="default"/>
      </w:rPr>
    </w:lvl>
    <w:lvl w:ilvl="5" w:tplc="580A0005" w:tentative="1">
      <w:start w:val="1"/>
      <w:numFmt w:val="bullet"/>
      <w:lvlText w:val=""/>
      <w:lvlJc w:val="left"/>
      <w:pPr>
        <w:ind w:left="4377" w:hanging="360"/>
      </w:pPr>
      <w:rPr>
        <w:rFonts w:ascii="Wingdings" w:hAnsi="Wingdings" w:hint="default"/>
      </w:rPr>
    </w:lvl>
    <w:lvl w:ilvl="6" w:tplc="580A0001" w:tentative="1">
      <w:start w:val="1"/>
      <w:numFmt w:val="bullet"/>
      <w:lvlText w:val=""/>
      <w:lvlJc w:val="left"/>
      <w:pPr>
        <w:ind w:left="5097" w:hanging="360"/>
      </w:pPr>
      <w:rPr>
        <w:rFonts w:ascii="Symbol" w:hAnsi="Symbol" w:hint="default"/>
      </w:rPr>
    </w:lvl>
    <w:lvl w:ilvl="7" w:tplc="580A0003" w:tentative="1">
      <w:start w:val="1"/>
      <w:numFmt w:val="bullet"/>
      <w:lvlText w:val="o"/>
      <w:lvlJc w:val="left"/>
      <w:pPr>
        <w:ind w:left="5817" w:hanging="360"/>
      </w:pPr>
      <w:rPr>
        <w:rFonts w:ascii="Courier New" w:hAnsi="Courier New" w:cs="Courier New" w:hint="default"/>
      </w:rPr>
    </w:lvl>
    <w:lvl w:ilvl="8" w:tplc="580A0005" w:tentative="1">
      <w:start w:val="1"/>
      <w:numFmt w:val="bullet"/>
      <w:lvlText w:val=""/>
      <w:lvlJc w:val="left"/>
      <w:pPr>
        <w:ind w:left="6537" w:hanging="360"/>
      </w:pPr>
      <w:rPr>
        <w:rFonts w:ascii="Wingdings" w:hAnsi="Wingdings" w:hint="default"/>
      </w:rPr>
    </w:lvl>
  </w:abstractNum>
  <w:abstractNum w:abstractNumId="27" w15:restartNumberingAfterBreak="0">
    <w:nsid w:val="4C023C0A"/>
    <w:multiLevelType w:val="hybridMultilevel"/>
    <w:tmpl w:val="F1D2C41C"/>
    <w:lvl w:ilvl="0" w:tplc="580A000F">
      <w:start w:val="1"/>
      <w:numFmt w:val="decimal"/>
      <w:lvlText w:val="%1."/>
      <w:lvlJc w:val="left"/>
      <w:pPr>
        <w:ind w:left="1080" w:hanging="360"/>
      </w:p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28" w15:restartNumberingAfterBreak="0">
    <w:nsid w:val="57464FF7"/>
    <w:multiLevelType w:val="hybridMultilevel"/>
    <w:tmpl w:val="4A46D3BE"/>
    <w:lvl w:ilvl="0" w:tplc="88F0FDD0">
      <w:start w:val="10"/>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D997452"/>
    <w:multiLevelType w:val="hybridMultilevel"/>
    <w:tmpl w:val="56F4438E"/>
    <w:lvl w:ilvl="0" w:tplc="580A0017">
      <w:start w:val="1"/>
      <w:numFmt w:val="lowerLetter"/>
      <w:lvlText w:val="%1)"/>
      <w:lvlJc w:val="left"/>
      <w:pPr>
        <w:ind w:left="720" w:hanging="360"/>
      </w:pPr>
      <w:rPr>
        <w:rFonts w:hint="default"/>
        <w:b w:val="0"/>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0" w15:restartNumberingAfterBreak="0">
    <w:nsid w:val="5F0A44F2"/>
    <w:multiLevelType w:val="multilevel"/>
    <w:tmpl w:val="945AEE74"/>
    <w:lvl w:ilvl="0">
      <w:start w:val="1"/>
      <w:numFmt w:val="decimal"/>
      <w:lvlText w:val="%1."/>
      <w:lvlJc w:val="left"/>
      <w:pPr>
        <w:ind w:left="360" w:hanging="360"/>
      </w:p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620F12EC"/>
    <w:multiLevelType w:val="hybridMultilevel"/>
    <w:tmpl w:val="5D8E7CEC"/>
    <w:lvl w:ilvl="0" w:tplc="580A000F">
      <w:start w:val="1"/>
      <w:numFmt w:val="decimal"/>
      <w:lvlText w:val="%1."/>
      <w:lvlJc w:val="left"/>
      <w:pPr>
        <w:ind w:left="1080" w:hanging="360"/>
      </w:p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32" w15:restartNumberingAfterBreak="0">
    <w:nsid w:val="63B97E01"/>
    <w:multiLevelType w:val="multilevel"/>
    <w:tmpl w:val="62FAABC6"/>
    <w:lvl w:ilvl="0">
      <w:start w:val="6"/>
      <w:numFmt w:val="decimal"/>
      <w:lvlText w:val="%1"/>
      <w:lvlJc w:val="left"/>
      <w:pPr>
        <w:ind w:left="660" w:hanging="660"/>
      </w:pPr>
      <w:rPr>
        <w:rFonts w:hint="default"/>
      </w:rPr>
    </w:lvl>
    <w:lvl w:ilvl="1">
      <w:start w:val="4"/>
      <w:numFmt w:val="decimal"/>
      <w:lvlText w:val="%1.%2"/>
      <w:lvlJc w:val="left"/>
      <w:pPr>
        <w:ind w:left="1260" w:hanging="660"/>
      </w:pPr>
      <w:rPr>
        <w:rFonts w:hint="default"/>
      </w:rPr>
    </w:lvl>
    <w:lvl w:ilvl="2">
      <w:start w:val="2"/>
      <w:numFmt w:val="decimal"/>
      <w:lvlText w:val="%1.%2.%3"/>
      <w:lvlJc w:val="left"/>
      <w:pPr>
        <w:ind w:left="1920" w:hanging="720"/>
      </w:pPr>
      <w:rPr>
        <w:rFonts w:hint="default"/>
      </w:rPr>
    </w:lvl>
    <w:lvl w:ilvl="3">
      <w:start w:val="2"/>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33" w15:restartNumberingAfterBreak="0">
    <w:nsid w:val="653D330B"/>
    <w:multiLevelType w:val="hybridMultilevel"/>
    <w:tmpl w:val="B9B4CDD0"/>
    <w:lvl w:ilvl="0" w:tplc="580A0017">
      <w:start w:val="1"/>
      <w:numFmt w:val="lowerLetter"/>
      <w:lvlText w:val="%1)"/>
      <w:lvlJc w:val="left"/>
      <w:pPr>
        <w:ind w:left="927" w:hanging="360"/>
      </w:pPr>
    </w:lvl>
    <w:lvl w:ilvl="1" w:tplc="580A0019" w:tentative="1">
      <w:start w:val="1"/>
      <w:numFmt w:val="lowerLetter"/>
      <w:lvlText w:val="%2."/>
      <w:lvlJc w:val="left"/>
      <w:pPr>
        <w:ind w:left="1647" w:hanging="360"/>
      </w:pPr>
    </w:lvl>
    <w:lvl w:ilvl="2" w:tplc="580A001B" w:tentative="1">
      <w:start w:val="1"/>
      <w:numFmt w:val="lowerRoman"/>
      <w:lvlText w:val="%3."/>
      <w:lvlJc w:val="right"/>
      <w:pPr>
        <w:ind w:left="2367" w:hanging="180"/>
      </w:pPr>
    </w:lvl>
    <w:lvl w:ilvl="3" w:tplc="580A000F" w:tentative="1">
      <w:start w:val="1"/>
      <w:numFmt w:val="decimal"/>
      <w:lvlText w:val="%4."/>
      <w:lvlJc w:val="left"/>
      <w:pPr>
        <w:ind w:left="3087" w:hanging="360"/>
      </w:pPr>
    </w:lvl>
    <w:lvl w:ilvl="4" w:tplc="580A0019" w:tentative="1">
      <w:start w:val="1"/>
      <w:numFmt w:val="lowerLetter"/>
      <w:lvlText w:val="%5."/>
      <w:lvlJc w:val="left"/>
      <w:pPr>
        <w:ind w:left="3807" w:hanging="360"/>
      </w:pPr>
    </w:lvl>
    <w:lvl w:ilvl="5" w:tplc="580A001B" w:tentative="1">
      <w:start w:val="1"/>
      <w:numFmt w:val="lowerRoman"/>
      <w:lvlText w:val="%6."/>
      <w:lvlJc w:val="right"/>
      <w:pPr>
        <w:ind w:left="4527" w:hanging="180"/>
      </w:pPr>
    </w:lvl>
    <w:lvl w:ilvl="6" w:tplc="580A000F" w:tentative="1">
      <w:start w:val="1"/>
      <w:numFmt w:val="decimal"/>
      <w:lvlText w:val="%7."/>
      <w:lvlJc w:val="left"/>
      <w:pPr>
        <w:ind w:left="5247" w:hanging="360"/>
      </w:pPr>
    </w:lvl>
    <w:lvl w:ilvl="7" w:tplc="580A0019" w:tentative="1">
      <w:start w:val="1"/>
      <w:numFmt w:val="lowerLetter"/>
      <w:lvlText w:val="%8."/>
      <w:lvlJc w:val="left"/>
      <w:pPr>
        <w:ind w:left="5967" w:hanging="360"/>
      </w:pPr>
    </w:lvl>
    <w:lvl w:ilvl="8" w:tplc="580A001B" w:tentative="1">
      <w:start w:val="1"/>
      <w:numFmt w:val="lowerRoman"/>
      <w:lvlText w:val="%9."/>
      <w:lvlJc w:val="right"/>
      <w:pPr>
        <w:ind w:left="6687" w:hanging="180"/>
      </w:pPr>
    </w:lvl>
  </w:abstractNum>
  <w:abstractNum w:abstractNumId="34" w15:restartNumberingAfterBreak="0">
    <w:nsid w:val="655B2276"/>
    <w:multiLevelType w:val="multilevel"/>
    <w:tmpl w:val="8CA635F2"/>
    <w:lvl w:ilvl="0">
      <w:start w:val="6"/>
      <w:numFmt w:val="decimal"/>
      <w:lvlText w:val="%1"/>
      <w:lvlJc w:val="left"/>
      <w:pPr>
        <w:ind w:left="480" w:hanging="480"/>
      </w:pPr>
      <w:rPr>
        <w:rFonts w:hint="default"/>
        <w:b w:val="0"/>
      </w:rPr>
    </w:lvl>
    <w:lvl w:ilvl="1">
      <w:start w:val="4"/>
      <w:numFmt w:val="decimal"/>
      <w:lvlText w:val="%1.%2"/>
      <w:lvlJc w:val="left"/>
      <w:pPr>
        <w:ind w:left="763" w:hanging="480"/>
      </w:pPr>
      <w:rPr>
        <w:rFonts w:hint="default"/>
        <w:b w:val="0"/>
      </w:rPr>
    </w:lvl>
    <w:lvl w:ilvl="2">
      <w:start w:val="2"/>
      <w:numFmt w:val="decimal"/>
      <w:lvlText w:val="%1.%2.%3"/>
      <w:lvlJc w:val="left"/>
      <w:pPr>
        <w:ind w:left="1286" w:hanging="720"/>
      </w:pPr>
      <w:rPr>
        <w:rFonts w:hint="default"/>
        <w:b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35" w15:restartNumberingAfterBreak="0">
    <w:nsid w:val="65874504"/>
    <w:multiLevelType w:val="hybridMultilevel"/>
    <w:tmpl w:val="F79E29E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69B87498"/>
    <w:multiLevelType w:val="multilevel"/>
    <w:tmpl w:val="465231C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73B52BCD"/>
    <w:multiLevelType w:val="multilevel"/>
    <w:tmpl w:val="418060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5FA3AF5"/>
    <w:multiLevelType w:val="multilevel"/>
    <w:tmpl w:val="4D94A5F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75245AD"/>
    <w:multiLevelType w:val="hybridMultilevel"/>
    <w:tmpl w:val="61DED7A6"/>
    <w:lvl w:ilvl="0" w:tplc="580A0017">
      <w:start w:val="1"/>
      <w:numFmt w:val="lowerLetter"/>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0" w15:restartNumberingAfterBreak="0">
    <w:nsid w:val="79952CF3"/>
    <w:multiLevelType w:val="hybridMultilevel"/>
    <w:tmpl w:val="1062D314"/>
    <w:lvl w:ilvl="0" w:tplc="8E90A608">
      <w:start w:val="1"/>
      <w:numFmt w:val="decimal"/>
      <w:lvlText w:val="%1."/>
      <w:lvlJc w:val="left"/>
      <w:pPr>
        <w:ind w:left="927" w:hanging="360"/>
      </w:pPr>
      <w:rPr>
        <w:rFonts w:hint="default"/>
      </w:rPr>
    </w:lvl>
    <w:lvl w:ilvl="1" w:tplc="580A0019" w:tentative="1">
      <w:start w:val="1"/>
      <w:numFmt w:val="lowerLetter"/>
      <w:lvlText w:val="%2."/>
      <w:lvlJc w:val="left"/>
      <w:pPr>
        <w:ind w:left="1647" w:hanging="360"/>
      </w:pPr>
    </w:lvl>
    <w:lvl w:ilvl="2" w:tplc="580A001B" w:tentative="1">
      <w:start w:val="1"/>
      <w:numFmt w:val="lowerRoman"/>
      <w:lvlText w:val="%3."/>
      <w:lvlJc w:val="right"/>
      <w:pPr>
        <w:ind w:left="2367" w:hanging="180"/>
      </w:pPr>
    </w:lvl>
    <w:lvl w:ilvl="3" w:tplc="580A000F" w:tentative="1">
      <w:start w:val="1"/>
      <w:numFmt w:val="decimal"/>
      <w:lvlText w:val="%4."/>
      <w:lvlJc w:val="left"/>
      <w:pPr>
        <w:ind w:left="3087" w:hanging="360"/>
      </w:pPr>
    </w:lvl>
    <w:lvl w:ilvl="4" w:tplc="580A0019" w:tentative="1">
      <w:start w:val="1"/>
      <w:numFmt w:val="lowerLetter"/>
      <w:lvlText w:val="%5."/>
      <w:lvlJc w:val="left"/>
      <w:pPr>
        <w:ind w:left="3807" w:hanging="360"/>
      </w:pPr>
    </w:lvl>
    <w:lvl w:ilvl="5" w:tplc="580A001B" w:tentative="1">
      <w:start w:val="1"/>
      <w:numFmt w:val="lowerRoman"/>
      <w:lvlText w:val="%6."/>
      <w:lvlJc w:val="right"/>
      <w:pPr>
        <w:ind w:left="4527" w:hanging="180"/>
      </w:pPr>
    </w:lvl>
    <w:lvl w:ilvl="6" w:tplc="580A000F" w:tentative="1">
      <w:start w:val="1"/>
      <w:numFmt w:val="decimal"/>
      <w:lvlText w:val="%7."/>
      <w:lvlJc w:val="left"/>
      <w:pPr>
        <w:ind w:left="5247" w:hanging="360"/>
      </w:pPr>
    </w:lvl>
    <w:lvl w:ilvl="7" w:tplc="580A0019" w:tentative="1">
      <w:start w:val="1"/>
      <w:numFmt w:val="lowerLetter"/>
      <w:lvlText w:val="%8."/>
      <w:lvlJc w:val="left"/>
      <w:pPr>
        <w:ind w:left="5967" w:hanging="360"/>
      </w:pPr>
    </w:lvl>
    <w:lvl w:ilvl="8" w:tplc="580A001B" w:tentative="1">
      <w:start w:val="1"/>
      <w:numFmt w:val="lowerRoman"/>
      <w:lvlText w:val="%9."/>
      <w:lvlJc w:val="right"/>
      <w:pPr>
        <w:ind w:left="6687" w:hanging="180"/>
      </w:pPr>
    </w:lvl>
  </w:abstractNum>
  <w:abstractNum w:abstractNumId="41" w15:restartNumberingAfterBreak="0">
    <w:nsid w:val="7B362057"/>
    <w:multiLevelType w:val="hybridMultilevel"/>
    <w:tmpl w:val="CBA8822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2" w15:restartNumberingAfterBreak="0">
    <w:nsid w:val="7B826F09"/>
    <w:multiLevelType w:val="multilevel"/>
    <w:tmpl w:val="A0F41F2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C564F38"/>
    <w:multiLevelType w:val="hybridMultilevel"/>
    <w:tmpl w:val="354854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F414EF"/>
    <w:multiLevelType w:val="hybridMultilevel"/>
    <w:tmpl w:val="B4D02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35151396">
    <w:abstractNumId w:val="10"/>
  </w:num>
  <w:num w:numId="2" w16cid:durableId="701516789">
    <w:abstractNumId w:val="16"/>
  </w:num>
  <w:num w:numId="3" w16cid:durableId="637802720">
    <w:abstractNumId w:val="15"/>
  </w:num>
  <w:num w:numId="4" w16cid:durableId="169376380">
    <w:abstractNumId w:val="39"/>
  </w:num>
  <w:num w:numId="5" w16cid:durableId="1590654344">
    <w:abstractNumId w:val="30"/>
  </w:num>
  <w:num w:numId="6" w16cid:durableId="1087573357">
    <w:abstractNumId w:val="36"/>
  </w:num>
  <w:num w:numId="7" w16cid:durableId="1583756435">
    <w:abstractNumId w:val="6"/>
  </w:num>
  <w:num w:numId="8" w16cid:durableId="266616863">
    <w:abstractNumId w:val="37"/>
  </w:num>
  <w:num w:numId="9" w16cid:durableId="708652608">
    <w:abstractNumId w:val="5"/>
  </w:num>
  <w:num w:numId="10" w16cid:durableId="62535837">
    <w:abstractNumId w:val="9"/>
  </w:num>
  <w:num w:numId="11" w16cid:durableId="1898128640">
    <w:abstractNumId w:val="17"/>
  </w:num>
  <w:num w:numId="12" w16cid:durableId="1661352609">
    <w:abstractNumId w:val="7"/>
  </w:num>
  <w:num w:numId="13" w16cid:durableId="1943301807">
    <w:abstractNumId w:val="1"/>
  </w:num>
  <w:num w:numId="14" w16cid:durableId="1073115338">
    <w:abstractNumId w:val="41"/>
  </w:num>
  <w:num w:numId="15" w16cid:durableId="804392713">
    <w:abstractNumId w:val="20"/>
  </w:num>
  <w:num w:numId="16" w16cid:durableId="662853012">
    <w:abstractNumId w:val="11"/>
  </w:num>
  <w:num w:numId="17" w16cid:durableId="346179763">
    <w:abstractNumId w:val="44"/>
  </w:num>
  <w:num w:numId="18" w16cid:durableId="217598652">
    <w:abstractNumId w:val="12"/>
  </w:num>
  <w:num w:numId="19" w16cid:durableId="1055929827">
    <w:abstractNumId w:val="22"/>
  </w:num>
  <w:num w:numId="20" w16cid:durableId="884410420">
    <w:abstractNumId w:val="26"/>
  </w:num>
  <w:num w:numId="21" w16cid:durableId="752553701">
    <w:abstractNumId w:val="18"/>
  </w:num>
  <w:num w:numId="22" w16cid:durableId="353195050">
    <w:abstractNumId w:val="0"/>
  </w:num>
  <w:num w:numId="23" w16cid:durableId="1112823442">
    <w:abstractNumId w:val="23"/>
  </w:num>
  <w:num w:numId="24" w16cid:durableId="2113431265">
    <w:abstractNumId w:val="35"/>
  </w:num>
  <w:num w:numId="25" w16cid:durableId="1916936864">
    <w:abstractNumId w:val="42"/>
  </w:num>
  <w:num w:numId="26" w16cid:durableId="639504598">
    <w:abstractNumId w:val="33"/>
  </w:num>
  <w:num w:numId="27" w16cid:durableId="74516979">
    <w:abstractNumId w:val="38"/>
  </w:num>
  <w:num w:numId="28" w16cid:durableId="929971547">
    <w:abstractNumId w:val="3"/>
  </w:num>
  <w:num w:numId="29" w16cid:durableId="637222561">
    <w:abstractNumId w:val="42"/>
  </w:num>
  <w:num w:numId="30" w16cid:durableId="967474032">
    <w:abstractNumId w:val="29"/>
  </w:num>
  <w:num w:numId="31" w16cid:durableId="582179656">
    <w:abstractNumId w:val="19"/>
  </w:num>
  <w:num w:numId="32" w16cid:durableId="948781321">
    <w:abstractNumId w:val="13"/>
  </w:num>
  <w:num w:numId="33" w16cid:durableId="1626236352">
    <w:abstractNumId w:val="2"/>
  </w:num>
  <w:num w:numId="34" w16cid:durableId="333262778">
    <w:abstractNumId w:val="8"/>
  </w:num>
  <w:num w:numId="35" w16cid:durableId="834033072">
    <w:abstractNumId w:val="34"/>
  </w:num>
  <w:num w:numId="36" w16cid:durableId="1970624784">
    <w:abstractNumId w:val="32"/>
  </w:num>
  <w:num w:numId="37" w16cid:durableId="341906231">
    <w:abstractNumId w:val="43"/>
  </w:num>
  <w:num w:numId="38" w16cid:durableId="808402119">
    <w:abstractNumId w:val="21"/>
  </w:num>
  <w:num w:numId="39" w16cid:durableId="1832912621">
    <w:abstractNumId w:val="28"/>
  </w:num>
  <w:num w:numId="40" w16cid:durableId="1930310863">
    <w:abstractNumId w:val="14"/>
  </w:num>
  <w:num w:numId="41" w16cid:durableId="767236819">
    <w:abstractNumId w:val="27"/>
  </w:num>
  <w:num w:numId="42" w16cid:durableId="1273366884">
    <w:abstractNumId w:val="31"/>
  </w:num>
  <w:num w:numId="43" w16cid:durableId="1993370758">
    <w:abstractNumId w:val="4"/>
  </w:num>
  <w:num w:numId="44" w16cid:durableId="1688754153">
    <w:abstractNumId w:val="40"/>
  </w:num>
  <w:num w:numId="45" w16cid:durableId="189610349">
    <w:abstractNumId w:val="24"/>
  </w:num>
  <w:num w:numId="46" w16cid:durableId="438717978">
    <w:abstractNumId w:val="2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4D6"/>
    <w:rsid w:val="00004BF0"/>
    <w:rsid w:val="00005D1B"/>
    <w:rsid w:val="0000769E"/>
    <w:rsid w:val="0001114A"/>
    <w:rsid w:val="000116FE"/>
    <w:rsid w:val="000135ED"/>
    <w:rsid w:val="000146A8"/>
    <w:rsid w:val="000148AD"/>
    <w:rsid w:val="00015344"/>
    <w:rsid w:val="00023018"/>
    <w:rsid w:val="00023595"/>
    <w:rsid w:val="00027103"/>
    <w:rsid w:val="000362FA"/>
    <w:rsid w:val="00043D3E"/>
    <w:rsid w:val="00047381"/>
    <w:rsid w:val="00051F02"/>
    <w:rsid w:val="00051FD3"/>
    <w:rsid w:val="00053AB7"/>
    <w:rsid w:val="00054CB9"/>
    <w:rsid w:val="00055774"/>
    <w:rsid w:val="00057470"/>
    <w:rsid w:val="000611E2"/>
    <w:rsid w:val="000649A3"/>
    <w:rsid w:val="00066C75"/>
    <w:rsid w:val="000676DD"/>
    <w:rsid w:val="0007461F"/>
    <w:rsid w:val="00075653"/>
    <w:rsid w:val="00081401"/>
    <w:rsid w:val="000829ED"/>
    <w:rsid w:val="000849BB"/>
    <w:rsid w:val="00084B13"/>
    <w:rsid w:val="00086267"/>
    <w:rsid w:val="00087E0D"/>
    <w:rsid w:val="00090C68"/>
    <w:rsid w:val="000920EE"/>
    <w:rsid w:val="00095D70"/>
    <w:rsid w:val="00096519"/>
    <w:rsid w:val="00097BFD"/>
    <w:rsid w:val="000A39E7"/>
    <w:rsid w:val="000A42A2"/>
    <w:rsid w:val="000A636D"/>
    <w:rsid w:val="000B157D"/>
    <w:rsid w:val="000B497D"/>
    <w:rsid w:val="000B50F4"/>
    <w:rsid w:val="000B5874"/>
    <w:rsid w:val="000C0AD9"/>
    <w:rsid w:val="000C2AC5"/>
    <w:rsid w:val="000C2D28"/>
    <w:rsid w:val="000C3AC1"/>
    <w:rsid w:val="000C4944"/>
    <w:rsid w:val="000D1FC6"/>
    <w:rsid w:val="000D1FE5"/>
    <w:rsid w:val="000D2A22"/>
    <w:rsid w:val="000D6374"/>
    <w:rsid w:val="000D710A"/>
    <w:rsid w:val="000E0634"/>
    <w:rsid w:val="000E2522"/>
    <w:rsid w:val="000E2A5D"/>
    <w:rsid w:val="000E3A34"/>
    <w:rsid w:val="000E3C71"/>
    <w:rsid w:val="000E5273"/>
    <w:rsid w:val="000E6F62"/>
    <w:rsid w:val="000F271D"/>
    <w:rsid w:val="000F5A7A"/>
    <w:rsid w:val="0010050B"/>
    <w:rsid w:val="00100C8C"/>
    <w:rsid w:val="00101565"/>
    <w:rsid w:val="00102062"/>
    <w:rsid w:val="001035F3"/>
    <w:rsid w:val="00105550"/>
    <w:rsid w:val="00107429"/>
    <w:rsid w:val="00107BB6"/>
    <w:rsid w:val="00112450"/>
    <w:rsid w:val="00112E4B"/>
    <w:rsid w:val="00113210"/>
    <w:rsid w:val="00117689"/>
    <w:rsid w:val="00120BE2"/>
    <w:rsid w:val="0012504C"/>
    <w:rsid w:val="00132C99"/>
    <w:rsid w:val="00132EE5"/>
    <w:rsid w:val="001339F4"/>
    <w:rsid w:val="0013443F"/>
    <w:rsid w:val="0013450F"/>
    <w:rsid w:val="001352C4"/>
    <w:rsid w:val="001415B8"/>
    <w:rsid w:val="0014241A"/>
    <w:rsid w:val="00144E00"/>
    <w:rsid w:val="00146A46"/>
    <w:rsid w:val="001476E6"/>
    <w:rsid w:val="00147708"/>
    <w:rsid w:val="001507FD"/>
    <w:rsid w:val="00154DE0"/>
    <w:rsid w:val="00155E25"/>
    <w:rsid w:val="00156F16"/>
    <w:rsid w:val="001572D8"/>
    <w:rsid w:val="001602F2"/>
    <w:rsid w:val="0016418C"/>
    <w:rsid w:val="001701FB"/>
    <w:rsid w:val="0017279D"/>
    <w:rsid w:val="00174E25"/>
    <w:rsid w:val="001771A8"/>
    <w:rsid w:val="00180D0C"/>
    <w:rsid w:val="0018123B"/>
    <w:rsid w:val="001874D1"/>
    <w:rsid w:val="00190067"/>
    <w:rsid w:val="00195E89"/>
    <w:rsid w:val="00196DAC"/>
    <w:rsid w:val="001A04BC"/>
    <w:rsid w:val="001A0509"/>
    <w:rsid w:val="001A1B6B"/>
    <w:rsid w:val="001A1CE0"/>
    <w:rsid w:val="001A2EA3"/>
    <w:rsid w:val="001A3526"/>
    <w:rsid w:val="001A5B6D"/>
    <w:rsid w:val="001B023B"/>
    <w:rsid w:val="001B2EE9"/>
    <w:rsid w:val="001B4D6E"/>
    <w:rsid w:val="001B677B"/>
    <w:rsid w:val="001B67A7"/>
    <w:rsid w:val="001C1CEC"/>
    <w:rsid w:val="001C2DBA"/>
    <w:rsid w:val="001C3485"/>
    <w:rsid w:val="001C4C03"/>
    <w:rsid w:val="001C5EFF"/>
    <w:rsid w:val="001C6327"/>
    <w:rsid w:val="001C7695"/>
    <w:rsid w:val="001D1244"/>
    <w:rsid w:val="001E1E2A"/>
    <w:rsid w:val="001E36F6"/>
    <w:rsid w:val="001E4D96"/>
    <w:rsid w:val="001E6073"/>
    <w:rsid w:val="001E790A"/>
    <w:rsid w:val="001F262B"/>
    <w:rsid w:val="001F2863"/>
    <w:rsid w:val="001F62B3"/>
    <w:rsid w:val="002027FB"/>
    <w:rsid w:val="00207E6D"/>
    <w:rsid w:val="00210E95"/>
    <w:rsid w:val="00210EE3"/>
    <w:rsid w:val="00212417"/>
    <w:rsid w:val="0021376B"/>
    <w:rsid w:val="00217BC3"/>
    <w:rsid w:val="00221F32"/>
    <w:rsid w:val="0022342C"/>
    <w:rsid w:val="00225DBF"/>
    <w:rsid w:val="002313B9"/>
    <w:rsid w:val="00236711"/>
    <w:rsid w:val="0024681E"/>
    <w:rsid w:val="00246E73"/>
    <w:rsid w:val="00252DD0"/>
    <w:rsid w:val="00254298"/>
    <w:rsid w:val="00255F69"/>
    <w:rsid w:val="00256041"/>
    <w:rsid w:val="00256900"/>
    <w:rsid w:val="0026249E"/>
    <w:rsid w:val="00263ACB"/>
    <w:rsid w:val="00263BC1"/>
    <w:rsid w:val="00264D79"/>
    <w:rsid w:val="00270C70"/>
    <w:rsid w:val="00270E7D"/>
    <w:rsid w:val="002727DB"/>
    <w:rsid w:val="00272DEC"/>
    <w:rsid w:val="00275270"/>
    <w:rsid w:val="00280D2F"/>
    <w:rsid w:val="00280DD3"/>
    <w:rsid w:val="00281126"/>
    <w:rsid w:val="002816F4"/>
    <w:rsid w:val="00284751"/>
    <w:rsid w:val="002864C8"/>
    <w:rsid w:val="002869DD"/>
    <w:rsid w:val="00287A8D"/>
    <w:rsid w:val="0029265B"/>
    <w:rsid w:val="00292B74"/>
    <w:rsid w:val="002943F0"/>
    <w:rsid w:val="002A0364"/>
    <w:rsid w:val="002A057E"/>
    <w:rsid w:val="002A068F"/>
    <w:rsid w:val="002A1311"/>
    <w:rsid w:val="002A4CD5"/>
    <w:rsid w:val="002A7336"/>
    <w:rsid w:val="002B2F5E"/>
    <w:rsid w:val="002B6816"/>
    <w:rsid w:val="002B6BE6"/>
    <w:rsid w:val="002C1511"/>
    <w:rsid w:val="002C194D"/>
    <w:rsid w:val="002C2956"/>
    <w:rsid w:val="002C45F3"/>
    <w:rsid w:val="002C4A1F"/>
    <w:rsid w:val="002C5345"/>
    <w:rsid w:val="002C7417"/>
    <w:rsid w:val="002D66D9"/>
    <w:rsid w:val="002E09F6"/>
    <w:rsid w:val="002E1A9C"/>
    <w:rsid w:val="002E2127"/>
    <w:rsid w:val="002E28D9"/>
    <w:rsid w:val="002E3BFE"/>
    <w:rsid w:val="002E418F"/>
    <w:rsid w:val="002E4208"/>
    <w:rsid w:val="002E658C"/>
    <w:rsid w:val="002F1A0E"/>
    <w:rsid w:val="002F3FC8"/>
    <w:rsid w:val="002F5336"/>
    <w:rsid w:val="00300F09"/>
    <w:rsid w:val="003039FC"/>
    <w:rsid w:val="003076A7"/>
    <w:rsid w:val="00307D55"/>
    <w:rsid w:val="003102FC"/>
    <w:rsid w:val="003126B2"/>
    <w:rsid w:val="00315414"/>
    <w:rsid w:val="00317653"/>
    <w:rsid w:val="00321562"/>
    <w:rsid w:val="00321AE2"/>
    <w:rsid w:val="003220B1"/>
    <w:rsid w:val="00323508"/>
    <w:rsid w:val="00324667"/>
    <w:rsid w:val="003259F6"/>
    <w:rsid w:val="0032640F"/>
    <w:rsid w:val="003269AD"/>
    <w:rsid w:val="00326B58"/>
    <w:rsid w:val="00327355"/>
    <w:rsid w:val="00331E24"/>
    <w:rsid w:val="00331E38"/>
    <w:rsid w:val="00337584"/>
    <w:rsid w:val="003435D5"/>
    <w:rsid w:val="003441CD"/>
    <w:rsid w:val="00344EB0"/>
    <w:rsid w:val="00344F20"/>
    <w:rsid w:val="00346C5C"/>
    <w:rsid w:val="00352B7B"/>
    <w:rsid w:val="00355238"/>
    <w:rsid w:val="003568B1"/>
    <w:rsid w:val="00356CA3"/>
    <w:rsid w:val="00357D3F"/>
    <w:rsid w:val="00364DDF"/>
    <w:rsid w:val="003667EE"/>
    <w:rsid w:val="00367DD1"/>
    <w:rsid w:val="00370ECB"/>
    <w:rsid w:val="00372F7B"/>
    <w:rsid w:val="0037405C"/>
    <w:rsid w:val="00375FFA"/>
    <w:rsid w:val="003825C2"/>
    <w:rsid w:val="00382F99"/>
    <w:rsid w:val="00383B87"/>
    <w:rsid w:val="003848DF"/>
    <w:rsid w:val="00385108"/>
    <w:rsid w:val="00386074"/>
    <w:rsid w:val="003867CF"/>
    <w:rsid w:val="00386D94"/>
    <w:rsid w:val="00391E6C"/>
    <w:rsid w:val="00392685"/>
    <w:rsid w:val="003928AB"/>
    <w:rsid w:val="003A117B"/>
    <w:rsid w:val="003A205C"/>
    <w:rsid w:val="003A26CA"/>
    <w:rsid w:val="003A3AA4"/>
    <w:rsid w:val="003B0060"/>
    <w:rsid w:val="003B0B56"/>
    <w:rsid w:val="003B1313"/>
    <w:rsid w:val="003B600D"/>
    <w:rsid w:val="003B6CF6"/>
    <w:rsid w:val="003B734C"/>
    <w:rsid w:val="003C1F78"/>
    <w:rsid w:val="003C7F72"/>
    <w:rsid w:val="003D1F17"/>
    <w:rsid w:val="003D21B6"/>
    <w:rsid w:val="003D49F8"/>
    <w:rsid w:val="003D5E9A"/>
    <w:rsid w:val="003D7307"/>
    <w:rsid w:val="003E0B60"/>
    <w:rsid w:val="003E1DAF"/>
    <w:rsid w:val="003E3230"/>
    <w:rsid w:val="003E393E"/>
    <w:rsid w:val="003E4722"/>
    <w:rsid w:val="003E4A4F"/>
    <w:rsid w:val="003E7358"/>
    <w:rsid w:val="003F176F"/>
    <w:rsid w:val="003F190C"/>
    <w:rsid w:val="003F3C47"/>
    <w:rsid w:val="003F60B4"/>
    <w:rsid w:val="003F6520"/>
    <w:rsid w:val="004031F2"/>
    <w:rsid w:val="004040BA"/>
    <w:rsid w:val="004048CE"/>
    <w:rsid w:val="00405A1F"/>
    <w:rsid w:val="004072B8"/>
    <w:rsid w:val="00411478"/>
    <w:rsid w:val="00412D27"/>
    <w:rsid w:val="0041702B"/>
    <w:rsid w:val="0042313B"/>
    <w:rsid w:val="00423C62"/>
    <w:rsid w:val="00426231"/>
    <w:rsid w:val="004266B3"/>
    <w:rsid w:val="0043610B"/>
    <w:rsid w:val="00437118"/>
    <w:rsid w:val="00440589"/>
    <w:rsid w:val="00441627"/>
    <w:rsid w:val="004434B8"/>
    <w:rsid w:val="00446848"/>
    <w:rsid w:val="00446B88"/>
    <w:rsid w:val="00451596"/>
    <w:rsid w:val="00451975"/>
    <w:rsid w:val="004519BE"/>
    <w:rsid w:val="00452AE6"/>
    <w:rsid w:val="00453E2B"/>
    <w:rsid w:val="004573F0"/>
    <w:rsid w:val="00460D77"/>
    <w:rsid w:val="00464AAC"/>
    <w:rsid w:val="00465059"/>
    <w:rsid w:val="0046602A"/>
    <w:rsid w:val="00470FB6"/>
    <w:rsid w:val="004722F5"/>
    <w:rsid w:val="00473179"/>
    <w:rsid w:val="00473C13"/>
    <w:rsid w:val="004750F3"/>
    <w:rsid w:val="0047585B"/>
    <w:rsid w:val="0047686B"/>
    <w:rsid w:val="00484AFF"/>
    <w:rsid w:val="00485421"/>
    <w:rsid w:val="00486B3A"/>
    <w:rsid w:val="0049160B"/>
    <w:rsid w:val="00491D53"/>
    <w:rsid w:val="00491FFE"/>
    <w:rsid w:val="00492A93"/>
    <w:rsid w:val="00493982"/>
    <w:rsid w:val="00495D2B"/>
    <w:rsid w:val="004A5046"/>
    <w:rsid w:val="004A545D"/>
    <w:rsid w:val="004A7353"/>
    <w:rsid w:val="004A74B5"/>
    <w:rsid w:val="004A7B06"/>
    <w:rsid w:val="004B1686"/>
    <w:rsid w:val="004B26F3"/>
    <w:rsid w:val="004B6F24"/>
    <w:rsid w:val="004C1755"/>
    <w:rsid w:val="004C53B9"/>
    <w:rsid w:val="004C5A57"/>
    <w:rsid w:val="004D07BD"/>
    <w:rsid w:val="004D17BE"/>
    <w:rsid w:val="004D29AB"/>
    <w:rsid w:val="004D3DC9"/>
    <w:rsid w:val="004D624E"/>
    <w:rsid w:val="004D7060"/>
    <w:rsid w:val="004D77BF"/>
    <w:rsid w:val="004E15F5"/>
    <w:rsid w:val="004E3A09"/>
    <w:rsid w:val="004E72B8"/>
    <w:rsid w:val="004F0BD5"/>
    <w:rsid w:val="004F12D0"/>
    <w:rsid w:val="004F131E"/>
    <w:rsid w:val="004F244F"/>
    <w:rsid w:val="004F5633"/>
    <w:rsid w:val="004F6696"/>
    <w:rsid w:val="00501F9B"/>
    <w:rsid w:val="005033B7"/>
    <w:rsid w:val="0050367B"/>
    <w:rsid w:val="00503A7E"/>
    <w:rsid w:val="00504E9C"/>
    <w:rsid w:val="005078E8"/>
    <w:rsid w:val="005114AB"/>
    <w:rsid w:val="00511A8B"/>
    <w:rsid w:val="0051721D"/>
    <w:rsid w:val="00521635"/>
    <w:rsid w:val="00523B4C"/>
    <w:rsid w:val="00525445"/>
    <w:rsid w:val="00526785"/>
    <w:rsid w:val="00530236"/>
    <w:rsid w:val="00530667"/>
    <w:rsid w:val="00532360"/>
    <w:rsid w:val="005328D7"/>
    <w:rsid w:val="005365ED"/>
    <w:rsid w:val="005416A6"/>
    <w:rsid w:val="0054201D"/>
    <w:rsid w:val="00551148"/>
    <w:rsid w:val="005531ED"/>
    <w:rsid w:val="00553717"/>
    <w:rsid w:val="00556253"/>
    <w:rsid w:val="00557FB5"/>
    <w:rsid w:val="00562F3A"/>
    <w:rsid w:val="00563D01"/>
    <w:rsid w:val="00567B31"/>
    <w:rsid w:val="00567C8A"/>
    <w:rsid w:val="00567D2F"/>
    <w:rsid w:val="00570A42"/>
    <w:rsid w:val="00571229"/>
    <w:rsid w:val="0057234D"/>
    <w:rsid w:val="00572D23"/>
    <w:rsid w:val="00576684"/>
    <w:rsid w:val="00576A53"/>
    <w:rsid w:val="00577672"/>
    <w:rsid w:val="00577F59"/>
    <w:rsid w:val="0058036A"/>
    <w:rsid w:val="00583387"/>
    <w:rsid w:val="00583E2B"/>
    <w:rsid w:val="0059367A"/>
    <w:rsid w:val="005963ED"/>
    <w:rsid w:val="005A0708"/>
    <w:rsid w:val="005A07B1"/>
    <w:rsid w:val="005A6BB2"/>
    <w:rsid w:val="005B07D1"/>
    <w:rsid w:val="005B3B91"/>
    <w:rsid w:val="005B459D"/>
    <w:rsid w:val="005B560E"/>
    <w:rsid w:val="005C0D78"/>
    <w:rsid w:val="005C1AB0"/>
    <w:rsid w:val="005D2297"/>
    <w:rsid w:val="005D65BC"/>
    <w:rsid w:val="005D71D6"/>
    <w:rsid w:val="005E3C6D"/>
    <w:rsid w:val="005E434F"/>
    <w:rsid w:val="005E4B7D"/>
    <w:rsid w:val="005E4BDE"/>
    <w:rsid w:val="005F2D6D"/>
    <w:rsid w:val="00600BED"/>
    <w:rsid w:val="00604460"/>
    <w:rsid w:val="0060566D"/>
    <w:rsid w:val="00606FA4"/>
    <w:rsid w:val="006076E7"/>
    <w:rsid w:val="00611E0C"/>
    <w:rsid w:val="00612B0B"/>
    <w:rsid w:val="00612FB8"/>
    <w:rsid w:val="006132C5"/>
    <w:rsid w:val="006142C3"/>
    <w:rsid w:val="00615B40"/>
    <w:rsid w:val="00620215"/>
    <w:rsid w:val="00620828"/>
    <w:rsid w:val="00621E67"/>
    <w:rsid w:val="0062333E"/>
    <w:rsid w:val="00625280"/>
    <w:rsid w:val="0062540F"/>
    <w:rsid w:val="0062746F"/>
    <w:rsid w:val="00632A45"/>
    <w:rsid w:val="00633ABF"/>
    <w:rsid w:val="00635720"/>
    <w:rsid w:val="00635C9A"/>
    <w:rsid w:val="00636BDF"/>
    <w:rsid w:val="00640979"/>
    <w:rsid w:val="0065044F"/>
    <w:rsid w:val="00650D66"/>
    <w:rsid w:val="006534DF"/>
    <w:rsid w:val="00653B9E"/>
    <w:rsid w:val="006613B2"/>
    <w:rsid w:val="00662182"/>
    <w:rsid w:val="00663003"/>
    <w:rsid w:val="006642A5"/>
    <w:rsid w:val="006701AD"/>
    <w:rsid w:val="0067663E"/>
    <w:rsid w:val="00677F69"/>
    <w:rsid w:val="0068497E"/>
    <w:rsid w:val="00684CC3"/>
    <w:rsid w:val="006853B6"/>
    <w:rsid w:val="00687B12"/>
    <w:rsid w:val="006A0E95"/>
    <w:rsid w:val="006A1630"/>
    <w:rsid w:val="006A35E7"/>
    <w:rsid w:val="006A49A5"/>
    <w:rsid w:val="006A5954"/>
    <w:rsid w:val="006A6E20"/>
    <w:rsid w:val="006B3169"/>
    <w:rsid w:val="006B34A2"/>
    <w:rsid w:val="006B3C4E"/>
    <w:rsid w:val="006B4025"/>
    <w:rsid w:val="006B75F6"/>
    <w:rsid w:val="006C299B"/>
    <w:rsid w:val="006C2E10"/>
    <w:rsid w:val="006D03FB"/>
    <w:rsid w:val="006D1477"/>
    <w:rsid w:val="006E232A"/>
    <w:rsid w:val="006E2A81"/>
    <w:rsid w:val="006E2CB3"/>
    <w:rsid w:val="006E6D14"/>
    <w:rsid w:val="006F0C56"/>
    <w:rsid w:val="006F123C"/>
    <w:rsid w:val="006F4744"/>
    <w:rsid w:val="006F5D4F"/>
    <w:rsid w:val="0070297C"/>
    <w:rsid w:val="0070493B"/>
    <w:rsid w:val="00707AF7"/>
    <w:rsid w:val="00715B29"/>
    <w:rsid w:val="00715CD4"/>
    <w:rsid w:val="00723CCC"/>
    <w:rsid w:val="007245F8"/>
    <w:rsid w:val="00726E62"/>
    <w:rsid w:val="00737E89"/>
    <w:rsid w:val="007402BD"/>
    <w:rsid w:val="007417AA"/>
    <w:rsid w:val="00742381"/>
    <w:rsid w:val="007433E8"/>
    <w:rsid w:val="00744804"/>
    <w:rsid w:val="007459B1"/>
    <w:rsid w:val="00747B0A"/>
    <w:rsid w:val="00751E35"/>
    <w:rsid w:val="0075616E"/>
    <w:rsid w:val="007576DA"/>
    <w:rsid w:val="007648AF"/>
    <w:rsid w:val="00764D54"/>
    <w:rsid w:val="007651B0"/>
    <w:rsid w:val="00767576"/>
    <w:rsid w:val="00771D61"/>
    <w:rsid w:val="0077295B"/>
    <w:rsid w:val="0078017B"/>
    <w:rsid w:val="00781F16"/>
    <w:rsid w:val="007826D7"/>
    <w:rsid w:val="00787783"/>
    <w:rsid w:val="00793F90"/>
    <w:rsid w:val="00795152"/>
    <w:rsid w:val="00796186"/>
    <w:rsid w:val="007A01EE"/>
    <w:rsid w:val="007A16B2"/>
    <w:rsid w:val="007A1F85"/>
    <w:rsid w:val="007A3D0A"/>
    <w:rsid w:val="007A6779"/>
    <w:rsid w:val="007B3776"/>
    <w:rsid w:val="007C0E34"/>
    <w:rsid w:val="007C13C5"/>
    <w:rsid w:val="007C3CA8"/>
    <w:rsid w:val="007D160B"/>
    <w:rsid w:val="007D215D"/>
    <w:rsid w:val="007D3432"/>
    <w:rsid w:val="007D369B"/>
    <w:rsid w:val="007D3D55"/>
    <w:rsid w:val="007D4159"/>
    <w:rsid w:val="007D43ED"/>
    <w:rsid w:val="007D5985"/>
    <w:rsid w:val="007D5C9B"/>
    <w:rsid w:val="007E0D51"/>
    <w:rsid w:val="007E37CE"/>
    <w:rsid w:val="007E54A9"/>
    <w:rsid w:val="007E6112"/>
    <w:rsid w:val="007E66F5"/>
    <w:rsid w:val="007E7D29"/>
    <w:rsid w:val="007E7DC3"/>
    <w:rsid w:val="007F126B"/>
    <w:rsid w:val="007F4FE0"/>
    <w:rsid w:val="007F5CA8"/>
    <w:rsid w:val="007F6446"/>
    <w:rsid w:val="00801BF7"/>
    <w:rsid w:val="00803FD9"/>
    <w:rsid w:val="00806AA8"/>
    <w:rsid w:val="00807962"/>
    <w:rsid w:val="00811A26"/>
    <w:rsid w:val="00812138"/>
    <w:rsid w:val="00814E92"/>
    <w:rsid w:val="0081687E"/>
    <w:rsid w:val="00816964"/>
    <w:rsid w:val="00823EA9"/>
    <w:rsid w:val="008265C9"/>
    <w:rsid w:val="00837D32"/>
    <w:rsid w:val="00846B82"/>
    <w:rsid w:val="00850C57"/>
    <w:rsid w:val="00861177"/>
    <w:rsid w:val="0086209B"/>
    <w:rsid w:val="008719B8"/>
    <w:rsid w:val="008724BA"/>
    <w:rsid w:val="00875242"/>
    <w:rsid w:val="00882237"/>
    <w:rsid w:val="008867A0"/>
    <w:rsid w:val="00887787"/>
    <w:rsid w:val="00890E6C"/>
    <w:rsid w:val="00891480"/>
    <w:rsid w:val="00892292"/>
    <w:rsid w:val="00892B07"/>
    <w:rsid w:val="008953DD"/>
    <w:rsid w:val="00895F19"/>
    <w:rsid w:val="00897FC4"/>
    <w:rsid w:val="008A0B5C"/>
    <w:rsid w:val="008A1795"/>
    <w:rsid w:val="008A3591"/>
    <w:rsid w:val="008A6E24"/>
    <w:rsid w:val="008A7379"/>
    <w:rsid w:val="008A79BF"/>
    <w:rsid w:val="008B3942"/>
    <w:rsid w:val="008B4026"/>
    <w:rsid w:val="008B77FD"/>
    <w:rsid w:val="008C6084"/>
    <w:rsid w:val="008C682A"/>
    <w:rsid w:val="008C754F"/>
    <w:rsid w:val="008C7699"/>
    <w:rsid w:val="008D4779"/>
    <w:rsid w:val="008D6605"/>
    <w:rsid w:val="008E1745"/>
    <w:rsid w:val="008E4542"/>
    <w:rsid w:val="008E46B5"/>
    <w:rsid w:val="008E58CC"/>
    <w:rsid w:val="008E6EA3"/>
    <w:rsid w:val="008F61E8"/>
    <w:rsid w:val="008F7F74"/>
    <w:rsid w:val="00901DE3"/>
    <w:rsid w:val="0090350E"/>
    <w:rsid w:val="00903EC0"/>
    <w:rsid w:val="00907735"/>
    <w:rsid w:val="00910672"/>
    <w:rsid w:val="009106A6"/>
    <w:rsid w:val="00915121"/>
    <w:rsid w:val="00915774"/>
    <w:rsid w:val="009212EE"/>
    <w:rsid w:val="00931CA6"/>
    <w:rsid w:val="00932E65"/>
    <w:rsid w:val="009340E3"/>
    <w:rsid w:val="00935800"/>
    <w:rsid w:val="00935824"/>
    <w:rsid w:val="009400DA"/>
    <w:rsid w:val="00940E16"/>
    <w:rsid w:val="0094164A"/>
    <w:rsid w:val="00941959"/>
    <w:rsid w:val="00943DAD"/>
    <w:rsid w:val="00947E65"/>
    <w:rsid w:val="00947F13"/>
    <w:rsid w:val="00950C6F"/>
    <w:rsid w:val="00950F8A"/>
    <w:rsid w:val="00951025"/>
    <w:rsid w:val="0095185A"/>
    <w:rsid w:val="009553F8"/>
    <w:rsid w:val="00955D9A"/>
    <w:rsid w:val="00956A8D"/>
    <w:rsid w:val="00957657"/>
    <w:rsid w:val="00960DBF"/>
    <w:rsid w:val="0096389E"/>
    <w:rsid w:val="00964A62"/>
    <w:rsid w:val="00965AED"/>
    <w:rsid w:val="00972CD5"/>
    <w:rsid w:val="00975E47"/>
    <w:rsid w:val="00981C12"/>
    <w:rsid w:val="009850D5"/>
    <w:rsid w:val="009872EA"/>
    <w:rsid w:val="00990DB3"/>
    <w:rsid w:val="0099170B"/>
    <w:rsid w:val="00991B4C"/>
    <w:rsid w:val="009A4371"/>
    <w:rsid w:val="009A7B9B"/>
    <w:rsid w:val="009B0E67"/>
    <w:rsid w:val="009B1178"/>
    <w:rsid w:val="009B3C23"/>
    <w:rsid w:val="009D005D"/>
    <w:rsid w:val="009D0060"/>
    <w:rsid w:val="009D1245"/>
    <w:rsid w:val="009D2238"/>
    <w:rsid w:val="009D3428"/>
    <w:rsid w:val="009D7CF1"/>
    <w:rsid w:val="009E20DA"/>
    <w:rsid w:val="009E517F"/>
    <w:rsid w:val="009F06D3"/>
    <w:rsid w:val="009F2516"/>
    <w:rsid w:val="009F52D4"/>
    <w:rsid w:val="009F672E"/>
    <w:rsid w:val="009F7082"/>
    <w:rsid w:val="00A00398"/>
    <w:rsid w:val="00A01BE6"/>
    <w:rsid w:val="00A01E00"/>
    <w:rsid w:val="00A14FD7"/>
    <w:rsid w:val="00A15AFB"/>
    <w:rsid w:val="00A17E3B"/>
    <w:rsid w:val="00A20BFB"/>
    <w:rsid w:val="00A21E90"/>
    <w:rsid w:val="00A225D9"/>
    <w:rsid w:val="00A25753"/>
    <w:rsid w:val="00A33E2B"/>
    <w:rsid w:val="00A37F5B"/>
    <w:rsid w:val="00A42E18"/>
    <w:rsid w:val="00A43ED4"/>
    <w:rsid w:val="00A46241"/>
    <w:rsid w:val="00A468E4"/>
    <w:rsid w:val="00A47D52"/>
    <w:rsid w:val="00A52182"/>
    <w:rsid w:val="00A52422"/>
    <w:rsid w:val="00A5429B"/>
    <w:rsid w:val="00A54B9F"/>
    <w:rsid w:val="00A55A07"/>
    <w:rsid w:val="00A628FB"/>
    <w:rsid w:val="00A65761"/>
    <w:rsid w:val="00A65BDF"/>
    <w:rsid w:val="00A6725E"/>
    <w:rsid w:val="00A74252"/>
    <w:rsid w:val="00A808F0"/>
    <w:rsid w:val="00A8098E"/>
    <w:rsid w:val="00A86EB8"/>
    <w:rsid w:val="00A871DB"/>
    <w:rsid w:val="00A914C3"/>
    <w:rsid w:val="00A93479"/>
    <w:rsid w:val="00A94B2A"/>
    <w:rsid w:val="00A97D70"/>
    <w:rsid w:val="00AA13D4"/>
    <w:rsid w:val="00AA1B21"/>
    <w:rsid w:val="00AA1C7C"/>
    <w:rsid w:val="00AA464E"/>
    <w:rsid w:val="00AA4EE4"/>
    <w:rsid w:val="00AA67B6"/>
    <w:rsid w:val="00AA75D1"/>
    <w:rsid w:val="00AB022E"/>
    <w:rsid w:val="00AB0B96"/>
    <w:rsid w:val="00AB0CF0"/>
    <w:rsid w:val="00AB357A"/>
    <w:rsid w:val="00AB5D87"/>
    <w:rsid w:val="00AC16DF"/>
    <w:rsid w:val="00AC7EF7"/>
    <w:rsid w:val="00AD181B"/>
    <w:rsid w:val="00AD2BC9"/>
    <w:rsid w:val="00AE283B"/>
    <w:rsid w:val="00AE7C05"/>
    <w:rsid w:val="00AF18C3"/>
    <w:rsid w:val="00AF2552"/>
    <w:rsid w:val="00AF34C6"/>
    <w:rsid w:val="00AF41F4"/>
    <w:rsid w:val="00AF46F8"/>
    <w:rsid w:val="00AF50DB"/>
    <w:rsid w:val="00AF6AFF"/>
    <w:rsid w:val="00B00A2B"/>
    <w:rsid w:val="00B0334E"/>
    <w:rsid w:val="00B04481"/>
    <w:rsid w:val="00B07F77"/>
    <w:rsid w:val="00B16AE7"/>
    <w:rsid w:val="00B17914"/>
    <w:rsid w:val="00B20606"/>
    <w:rsid w:val="00B20785"/>
    <w:rsid w:val="00B2265D"/>
    <w:rsid w:val="00B235C3"/>
    <w:rsid w:val="00B24EBA"/>
    <w:rsid w:val="00B25B3B"/>
    <w:rsid w:val="00B25E76"/>
    <w:rsid w:val="00B26242"/>
    <w:rsid w:val="00B26619"/>
    <w:rsid w:val="00B31309"/>
    <w:rsid w:val="00B325EB"/>
    <w:rsid w:val="00B4297A"/>
    <w:rsid w:val="00B447FB"/>
    <w:rsid w:val="00B5157B"/>
    <w:rsid w:val="00B536E0"/>
    <w:rsid w:val="00B54C34"/>
    <w:rsid w:val="00B57B8B"/>
    <w:rsid w:val="00B57F40"/>
    <w:rsid w:val="00B62B1F"/>
    <w:rsid w:val="00B63394"/>
    <w:rsid w:val="00B647FF"/>
    <w:rsid w:val="00B64AF0"/>
    <w:rsid w:val="00B654D4"/>
    <w:rsid w:val="00B65572"/>
    <w:rsid w:val="00B7034F"/>
    <w:rsid w:val="00B709E9"/>
    <w:rsid w:val="00B72F26"/>
    <w:rsid w:val="00B73EEE"/>
    <w:rsid w:val="00B74B57"/>
    <w:rsid w:val="00B7500B"/>
    <w:rsid w:val="00B753D1"/>
    <w:rsid w:val="00B769F4"/>
    <w:rsid w:val="00B76D25"/>
    <w:rsid w:val="00B8269E"/>
    <w:rsid w:val="00B8431E"/>
    <w:rsid w:val="00B84973"/>
    <w:rsid w:val="00B866A2"/>
    <w:rsid w:val="00B97E31"/>
    <w:rsid w:val="00B97F43"/>
    <w:rsid w:val="00BA21BB"/>
    <w:rsid w:val="00BA3684"/>
    <w:rsid w:val="00BA4746"/>
    <w:rsid w:val="00BA5C08"/>
    <w:rsid w:val="00BA5F5D"/>
    <w:rsid w:val="00BA7BF5"/>
    <w:rsid w:val="00BB3269"/>
    <w:rsid w:val="00BB37E1"/>
    <w:rsid w:val="00BB3F84"/>
    <w:rsid w:val="00BB568E"/>
    <w:rsid w:val="00BB6E87"/>
    <w:rsid w:val="00BB7A75"/>
    <w:rsid w:val="00BC0CCF"/>
    <w:rsid w:val="00BC143C"/>
    <w:rsid w:val="00BC6038"/>
    <w:rsid w:val="00BC632E"/>
    <w:rsid w:val="00BC64BB"/>
    <w:rsid w:val="00BC7F7C"/>
    <w:rsid w:val="00BD1803"/>
    <w:rsid w:val="00BD4777"/>
    <w:rsid w:val="00BD4BEF"/>
    <w:rsid w:val="00BD6672"/>
    <w:rsid w:val="00BE177D"/>
    <w:rsid w:val="00BE4016"/>
    <w:rsid w:val="00BE43A2"/>
    <w:rsid w:val="00BE5D04"/>
    <w:rsid w:val="00BE6A29"/>
    <w:rsid w:val="00BE6D1A"/>
    <w:rsid w:val="00BF0EA6"/>
    <w:rsid w:val="00BF15A5"/>
    <w:rsid w:val="00BF47C9"/>
    <w:rsid w:val="00BF5C15"/>
    <w:rsid w:val="00BF61B4"/>
    <w:rsid w:val="00BF681A"/>
    <w:rsid w:val="00BF6CCB"/>
    <w:rsid w:val="00BF70B6"/>
    <w:rsid w:val="00C0123E"/>
    <w:rsid w:val="00C0656C"/>
    <w:rsid w:val="00C0794C"/>
    <w:rsid w:val="00C102AE"/>
    <w:rsid w:val="00C111CE"/>
    <w:rsid w:val="00C12B7B"/>
    <w:rsid w:val="00C13C7E"/>
    <w:rsid w:val="00C14E92"/>
    <w:rsid w:val="00C22CD6"/>
    <w:rsid w:val="00C26731"/>
    <w:rsid w:val="00C279DE"/>
    <w:rsid w:val="00C31BC1"/>
    <w:rsid w:val="00C44CFF"/>
    <w:rsid w:val="00C45A78"/>
    <w:rsid w:val="00C46147"/>
    <w:rsid w:val="00C4722E"/>
    <w:rsid w:val="00C52206"/>
    <w:rsid w:val="00C529EF"/>
    <w:rsid w:val="00C52A47"/>
    <w:rsid w:val="00C52E7B"/>
    <w:rsid w:val="00C52F1E"/>
    <w:rsid w:val="00C55342"/>
    <w:rsid w:val="00C608E4"/>
    <w:rsid w:val="00C62F2C"/>
    <w:rsid w:val="00C66D8B"/>
    <w:rsid w:val="00C71022"/>
    <w:rsid w:val="00C76373"/>
    <w:rsid w:val="00C7742B"/>
    <w:rsid w:val="00C813B6"/>
    <w:rsid w:val="00C82B08"/>
    <w:rsid w:val="00C85867"/>
    <w:rsid w:val="00C85B2F"/>
    <w:rsid w:val="00C85EAB"/>
    <w:rsid w:val="00C904B2"/>
    <w:rsid w:val="00C933E6"/>
    <w:rsid w:val="00C95B30"/>
    <w:rsid w:val="00C964CF"/>
    <w:rsid w:val="00CA2275"/>
    <w:rsid w:val="00CA44E3"/>
    <w:rsid w:val="00CA70CA"/>
    <w:rsid w:val="00CA77EF"/>
    <w:rsid w:val="00CB6E68"/>
    <w:rsid w:val="00CC4812"/>
    <w:rsid w:val="00CC7E46"/>
    <w:rsid w:val="00CD0CE9"/>
    <w:rsid w:val="00CD124D"/>
    <w:rsid w:val="00CD1B23"/>
    <w:rsid w:val="00CD29C7"/>
    <w:rsid w:val="00CD74EE"/>
    <w:rsid w:val="00CD7928"/>
    <w:rsid w:val="00CE12B3"/>
    <w:rsid w:val="00CE1362"/>
    <w:rsid w:val="00CE350C"/>
    <w:rsid w:val="00CE478A"/>
    <w:rsid w:val="00CE4AB7"/>
    <w:rsid w:val="00CF0ACF"/>
    <w:rsid w:val="00CF0AE8"/>
    <w:rsid w:val="00CF3998"/>
    <w:rsid w:val="00CF6AB5"/>
    <w:rsid w:val="00CF7F16"/>
    <w:rsid w:val="00D03673"/>
    <w:rsid w:val="00D040C8"/>
    <w:rsid w:val="00D0434B"/>
    <w:rsid w:val="00D06938"/>
    <w:rsid w:val="00D06CA6"/>
    <w:rsid w:val="00D101A5"/>
    <w:rsid w:val="00D1054F"/>
    <w:rsid w:val="00D130F6"/>
    <w:rsid w:val="00D16CE8"/>
    <w:rsid w:val="00D21912"/>
    <w:rsid w:val="00D22E68"/>
    <w:rsid w:val="00D23C3C"/>
    <w:rsid w:val="00D30233"/>
    <w:rsid w:val="00D326C5"/>
    <w:rsid w:val="00D356AB"/>
    <w:rsid w:val="00D41AF9"/>
    <w:rsid w:val="00D428AF"/>
    <w:rsid w:val="00D43BB8"/>
    <w:rsid w:val="00D44FC4"/>
    <w:rsid w:val="00D45966"/>
    <w:rsid w:val="00D46EF3"/>
    <w:rsid w:val="00D51041"/>
    <w:rsid w:val="00D544C9"/>
    <w:rsid w:val="00D554ED"/>
    <w:rsid w:val="00D60FCB"/>
    <w:rsid w:val="00D61F72"/>
    <w:rsid w:val="00D67A40"/>
    <w:rsid w:val="00D70B77"/>
    <w:rsid w:val="00D70E9E"/>
    <w:rsid w:val="00D71251"/>
    <w:rsid w:val="00D71A32"/>
    <w:rsid w:val="00D77613"/>
    <w:rsid w:val="00D776E4"/>
    <w:rsid w:val="00D80F1E"/>
    <w:rsid w:val="00D8399C"/>
    <w:rsid w:val="00D83A75"/>
    <w:rsid w:val="00D932FB"/>
    <w:rsid w:val="00D97242"/>
    <w:rsid w:val="00D97A85"/>
    <w:rsid w:val="00DA0007"/>
    <w:rsid w:val="00DA022B"/>
    <w:rsid w:val="00DA024F"/>
    <w:rsid w:val="00DA07CA"/>
    <w:rsid w:val="00DA18B8"/>
    <w:rsid w:val="00DA18D5"/>
    <w:rsid w:val="00DA55A1"/>
    <w:rsid w:val="00DA55A8"/>
    <w:rsid w:val="00DA706E"/>
    <w:rsid w:val="00DA72A0"/>
    <w:rsid w:val="00DA7CA4"/>
    <w:rsid w:val="00DB356C"/>
    <w:rsid w:val="00DB6E6A"/>
    <w:rsid w:val="00DC07BF"/>
    <w:rsid w:val="00DC10B1"/>
    <w:rsid w:val="00DC480C"/>
    <w:rsid w:val="00DC755B"/>
    <w:rsid w:val="00DD1FCA"/>
    <w:rsid w:val="00DD2050"/>
    <w:rsid w:val="00DD6C8B"/>
    <w:rsid w:val="00DD7A8C"/>
    <w:rsid w:val="00DE6D65"/>
    <w:rsid w:val="00DE6FF6"/>
    <w:rsid w:val="00DF3E42"/>
    <w:rsid w:val="00E00F4A"/>
    <w:rsid w:val="00E00F4B"/>
    <w:rsid w:val="00E01F66"/>
    <w:rsid w:val="00E02A29"/>
    <w:rsid w:val="00E06E27"/>
    <w:rsid w:val="00E07D0A"/>
    <w:rsid w:val="00E1136D"/>
    <w:rsid w:val="00E123BB"/>
    <w:rsid w:val="00E14895"/>
    <w:rsid w:val="00E15187"/>
    <w:rsid w:val="00E1527D"/>
    <w:rsid w:val="00E238A5"/>
    <w:rsid w:val="00E239EE"/>
    <w:rsid w:val="00E2433D"/>
    <w:rsid w:val="00E248BF"/>
    <w:rsid w:val="00E24BE5"/>
    <w:rsid w:val="00E2617E"/>
    <w:rsid w:val="00E31F4E"/>
    <w:rsid w:val="00E324BE"/>
    <w:rsid w:val="00E347AD"/>
    <w:rsid w:val="00E34F07"/>
    <w:rsid w:val="00E403F2"/>
    <w:rsid w:val="00E42879"/>
    <w:rsid w:val="00E47C03"/>
    <w:rsid w:val="00E5014D"/>
    <w:rsid w:val="00E5109B"/>
    <w:rsid w:val="00E51652"/>
    <w:rsid w:val="00E56432"/>
    <w:rsid w:val="00E56564"/>
    <w:rsid w:val="00E6117D"/>
    <w:rsid w:val="00E61F60"/>
    <w:rsid w:val="00E63012"/>
    <w:rsid w:val="00E63A21"/>
    <w:rsid w:val="00E64EEF"/>
    <w:rsid w:val="00E650DA"/>
    <w:rsid w:val="00E71498"/>
    <w:rsid w:val="00E75554"/>
    <w:rsid w:val="00E757C4"/>
    <w:rsid w:val="00E812CA"/>
    <w:rsid w:val="00E837A5"/>
    <w:rsid w:val="00E85D36"/>
    <w:rsid w:val="00E87ADC"/>
    <w:rsid w:val="00E91E78"/>
    <w:rsid w:val="00E92400"/>
    <w:rsid w:val="00E95C7A"/>
    <w:rsid w:val="00E97728"/>
    <w:rsid w:val="00EA0396"/>
    <w:rsid w:val="00EA074F"/>
    <w:rsid w:val="00EA0A85"/>
    <w:rsid w:val="00EA16F0"/>
    <w:rsid w:val="00EA294C"/>
    <w:rsid w:val="00EA4087"/>
    <w:rsid w:val="00EA4EAA"/>
    <w:rsid w:val="00EA5220"/>
    <w:rsid w:val="00EA73D6"/>
    <w:rsid w:val="00EB0778"/>
    <w:rsid w:val="00EB1096"/>
    <w:rsid w:val="00EB2129"/>
    <w:rsid w:val="00EB3A73"/>
    <w:rsid w:val="00EB40CA"/>
    <w:rsid w:val="00EB4DD9"/>
    <w:rsid w:val="00EB52BF"/>
    <w:rsid w:val="00EB6302"/>
    <w:rsid w:val="00EB6513"/>
    <w:rsid w:val="00EB6CF5"/>
    <w:rsid w:val="00EB7B56"/>
    <w:rsid w:val="00EC0BA9"/>
    <w:rsid w:val="00EC4C49"/>
    <w:rsid w:val="00ED038B"/>
    <w:rsid w:val="00ED188F"/>
    <w:rsid w:val="00ED26AF"/>
    <w:rsid w:val="00ED608F"/>
    <w:rsid w:val="00EE02DA"/>
    <w:rsid w:val="00EE0F34"/>
    <w:rsid w:val="00EE31BA"/>
    <w:rsid w:val="00EE6223"/>
    <w:rsid w:val="00EF0EE9"/>
    <w:rsid w:val="00EF1480"/>
    <w:rsid w:val="00EF17C6"/>
    <w:rsid w:val="00EF1CCA"/>
    <w:rsid w:val="00EF3CD5"/>
    <w:rsid w:val="00EF5AF5"/>
    <w:rsid w:val="00EF75EC"/>
    <w:rsid w:val="00EF76E6"/>
    <w:rsid w:val="00EF7F72"/>
    <w:rsid w:val="00F007CD"/>
    <w:rsid w:val="00F05D0E"/>
    <w:rsid w:val="00F11352"/>
    <w:rsid w:val="00F15878"/>
    <w:rsid w:val="00F17CAB"/>
    <w:rsid w:val="00F2006C"/>
    <w:rsid w:val="00F20541"/>
    <w:rsid w:val="00F206B4"/>
    <w:rsid w:val="00F24198"/>
    <w:rsid w:val="00F256B6"/>
    <w:rsid w:val="00F31F81"/>
    <w:rsid w:val="00F32C4F"/>
    <w:rsid w:val="00F35E17"/>
    <w:rsid w:val="00F379F1"/>
    <w:rsid w:val="00F40A17"/>
    <w:rsid w:val="00F422CE"/>
    <w:rsid w:val="00F43753"/>
    <w:rsid w:val="00F46FEF"/>
    <w:rsid w:val="00F47C73"/>
    <w:rsid w:val="00F520CC"/>
    <w:rsid w:val="00F52191"/>
    <w:rsid w:val="00F522C3"/>
    <w:rsid w:val="00F560FD"/>
    <w:rsid w:val="00F56DF6"/>
    <w:rsid w:val="00F66FDD"/>
    <w:rsid w:val="00F75116"/>
    <w:rsid w:val="00F7709D"/>
    <w:rsid w:val="00F802A5"/>
    <w:rsid w:val="00F81EB0"/>
    <w:rsid w:val="00F843C8"/>
    <w:rsid w:val="00F91FF0"/>
    <w:rsid w:val="00F95C3F"/>
    <w:rsid w:val="00FA131A"/>
    <w:rsid w:val="00FA172A"/>
    <w:rsid w:val="00FA2EBB"/>
    <w:rsid w:val="00FA6D7A"/>
    <w:rsid w:val="00FB3CBA"/>
    <w:rsid w:val="00FC1E73"/>
    <w:rsid w:val="00FC3E90"/>
    <w:rsid w:val="00FC710F"/>
    <w:rsid w:val="00FC78D5"/>
    <w:rsid w:val="00FC7C1D"/>
    <w:rsid w:val="00FD0BA6"/>
    <w:rsid w:val="00FD2715"/>
    <w:rsid w:val="00FD73AB"/>
    <w:rsid w:val="00FE261D"/>
    <w:rsid w:val="00FE50B8"/>
    <w:rsid w:val="00FE7DDD"/>
    <w:rsid w:val="00FF5F11"/>
    <w:rsid w:val="00FF62AE"/>
    <w:rsid w:val="00FF69F9"/>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20" w:line="360" w:lineRule="auto"/>
        <w:ind w:firstLine="567"/>
        <w:jc w:val="both"/>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outlineLvl w:val="1"/>
    </w:pPr>
    <w:rPr>
      <w:rFonts w:ascii="Times New Roman" w:eastAsia="Times New Roman" w:hAnsi="Times New Roman"/>
      <w:b/>
      <w:bCs/>
      <w:sz w:val="24"/>
      <w:szCs w:val="32"/>
    </w:rPr>
  </w:style>
  <w:style w:type="paragraph" w:styleId="Ttulo3">
    <w:name w:val="heading 3"/>
    <w:basedOn w:val="Normal"/>
    <w:next w:val="TextoPrincipal"/>
    <w:link w:val="Ttulo3Car"/>
    <w:autoRedefine/>
    <w:uiPriority w:val="9"/>
    <w:unhideWhenUsed/>
    <w:qFormat/>
    <w:rsid w:val="00A21E90"/>
    <w:pPr>
      <w:keepNext/>
      <w:keepLines/>
      <w:tabs>
        <w:tab w:val="left" w:pos="993"/>
      </w:tabs>
      <w:spacing w:before="40"/>
      <w:ind w:left="567" w:firstLine="0"/>
      <w:jc w:val="left"/>
      <w:outlineLvl w:val="2"/>
    </w:pPr>
    <w:rPr>
      <w:rFonts w:ascii="Times New Roman" w:eastAsiaTheme="majorEastAsia" w:hAnsi="Times New Roman" w:cs="Times New Roman"/>
      <w:bCs/>
      <w:sz w:val="24"/>
      <w:szCs w:val="24"/>
    </w:rPr>
  </w:style>
  <w:style w:type="paragraph" w:styleId="Ttulo4">
    <w:name w:val="heading 4"/>
    <w:basedOn w:val="Normal"/>
    <w:next w:val="TextoPrincipal"/>
    <w:link w:val="Ttulo4Car"/>
    <w:autoRedefine/>
    <w:uiPriority w:val="1"/>
    <w:qFormat/>
    <w:rsid w:val="00A21E90"/>
    <w:pPr>
      <w:ind w:firstLine="1134"/>
      <w:jc w:val="left"/>
      <w:outlineLvl w:val="3"/>
    </w:pPr>
    <w:rPr>
      <w:rFonts w:ascii="Times New Roman" w:eastAsia="Times New Roman" w:hAnsi="Times New Roman"/>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A21E90"/>
    <w:rPr>
      <w:rFonts w:ascii="Times New Roman" w:eastAsia="Times New Roman" w:hAnsi="Times New Roman"/>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line="480" w:lineRule="auto"/>
      <w:ind w:firstLine="720"/>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A21E90"/>
    <w:rPr>
      <w:rFonts w:ascii="Times New Roman" w:eastAsiaTheme="majorEastAsia" w:hAnsi="Times New Roman" w:cs="Times New Roman"/>
      <w:bCs/>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5E434F"/>
    <w:pPr>
      <w:tabs>
        <w:tab w:val="left" w:pos="1260"/>
        <w:tab w:val="right" w:leader="dot" w:pos="9394"/>
      </w:tabs>
    </w:pPr>
    <w:rPr>
      <w:rFonts w:ascii="Times New Roman" w:hAnsi="Times New Roman"/>
      <w:sz w:val="24"/>
    </w:rPr>
  </w:style>
  <w:style w:type="paragraph" w:styleId="TDC2">
    <w:name w:val="toc 2"/>
    <w:basedOn w:val="Normal"/>
    <w:next w:val="Normal"/>
    <w:autoRedefine/>
    <w:uiPriority w:val="39"/>
    <w:unhideWhenUsed/>
    <w:rsid w:val="003F60B4"/>
    <w:pPr>
      <w:ind w:left="221"/>
    </w:pPr>
    <w:rPr>
      <w:rFonts w:ascii="Times New Roman" w:hAnsi="Times New Roman"/>
      <w:sz w:val="24"/>
    </w:rPr>
  </w:style>
  <w:style w:type="paragraph" w:styleId="TDC3">
    <w:name w:val="toc 3"/>
    <w:basedOn w:val="Normal"/>
    <w:next w:val="Normal"/>
    <w:autoRedefine/>
    <w:uiPriority w:val="39"/>
    <w:unhideWhenUsed/>
    <w:rsid w:val="003F60B4"/>
    <w:pPr>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styleId="NormalWeb">
    <w:name w:val="Normal (Web)"/>
    <w:basedOn w:val="Normal"/>
    <w:uiPriority w:val="99"/>
    <w:unhideWhenUsed/>
    <w:rsid w:val="004434B8"/>
    <w:pPr>
      <w:spacing w:before="100" w:beforeAutospacing="1" w:after="100" w:afterAutospacing="1"/>
    </w:pPr>
    <w:rPr>
      <w:rFonts w:ascii="Times New Roman" w:eastAsia="Times New Roman" w:hAnsi="Times New Roman" w:cs="Times New Roman"/>
      <w:sz w:val="24"/>
      <w:szCs w:val="24"/>
      <w:lang w:eastAsia="es-HN"/>
    </w:rPr>
  </w:style>
  <w:style w:type="paragraph" w:customStyle="1" w:styleId="Default">
    <w:name w:val="Default"/>
    <w:rsid w:val="00B73EEE"/>
    <w:pPr>
      <w:autoSpaceDE w:val="0"/>
      <w:autoSpaceDN w:val="0"/>
      <w:adjustRightInd w:val="0"/>
      <w:spacing w:after="0" w:line="240" w:lineRule="auto"/>
    </w:pPr>
    <w:rPr>
      <w:rFonts w:ascii="Cambria" w:hAnsi="Cambria" w:cs="Cambria"/>
      <w:color w:val="000000"/>
      <w:sz w:val="24"/>
      <w:szCs w:val="24"/>
      <w:lang w:val="es-419"/>
    </w:rPr>
  </w:style>
  <w:style w:type="table" w:styleId="Tablaconcuadrculaclara">
    <w:name w:val="Grid Table Light"/>
    <w:basedOn w:val="Tablanormal"/>
    <w:uiPriority w:val="40"/>
    <w:rsid w:val="0062082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ibliografa">
    <w:name w:val="Bibliography"/>
    <w:basedOn w:val="Normal"/>
    <w:next w:val="Normal"/>
    <w:uiPriority w:val="37"/>
    <w:unhideWhenUsed/>
    <w:rsid w:val="00861177"/>
    <w:pPr>
      <w:spacing w:after="0" w:line="480" w:lineRule="auto"/>
      <w:ind w:left="720" w:hanging="720"/>
    </w:pPr>
  </w:style>
  <w:style w:type="character" w:customStyle="1" w:styleId="normaltextrun">
    <w:name w:val="normaltextrun"/>
    <w:basedOn w:val="Fuentedeprrafopredeter"/>
    <w:rsid w:val="00747B0A"/>
  </w:style>
  <w:style w:type="paragraph" w:styleId="Tabladeilustraciones">
    <w:name w:val="table of figures"/>
    <w:aliases w:val="Tabla de Figuras"/>
    <w:basedOn w:val="Normal"/>
    <w:next w:val="Normal"/>
    <w:uiPriority w:val="99"/>
    <w:unhideWhenUsed/>
    <w:rsid w:val="00571229"/>
    <w:pPr>
      <w:spacing w:after="0"/>
    </w:pPr>
    <w:rPr>
      <w:rFonts w:ascii="Times New Roman" w:hAnsi="Times New Roman"/>
      <w:sz w:val="24"/>
    </w:rPr>
  </w:style>
  <w:style w:type="paragraph" w:styleId="Descripcin">
    <w:name w:val="caption"/>
    <w:basedOn w:val="Normal"/>
    <w:next w:val="Normal"/>
    <w:uiPriority w:val="35"/>
    <w:unhideWhenUsed/>
    <w:qFormat/>
    <w:rsid w:val="00814E92"/>
    <w:pPr>
      <w:spacing w:after="200" w:line="240" w:lineRule="auto"/>
    </w:pPr>
    <w:rPr>
      <w:i/>
      <w:iCs/>
      <w:color w:val="44546A" w:themeColor="text2"/>
      <w:sz w:val="18"/>
      <w:szCs w:val="18"/>
    </w:rPr>
  </w:style>
  <w:style w:type="paragraph" w:styleId="Revisin">
    <w:name w:val="Revision"/>
    <w:hidden/>
    <w:uiPriority w:val="99"/>
    <w:semiHidden/>
    <w:rsid w:val="003259F6"/>
    <w:pPr>
      <w:spacing w:after="0" w:line="240" w:lineRule="auto"/>
      <w:ind w:firstLine="0"/>
      <w:jc w:val="left"/>
    </w:pPr>
  </w:style>
  <w:style w:type="character" w:styleId="Textodelmarcadordeposicin">
    <w:name w:val="Placeholder Text"/>
    <w:basedOn w:val="Fuentedeprrafopredeter"/>
    <w:uiPriority w:val="99"/>
    <w:semiHidden/>
    <w:rsid w:val="007D4159"/>
    <w:rPr>
      <w:color w:val="666666"/>
    </w:rPr>
  </w:style>
  <w:style w:type="table" w:customStyle="1" w:styleId="Tablaconcuadrcula2">
    <w:name w:val="Tabla con cuadrícula2"/>
    <w:basedOn w:val="Tablanormal"/>
    <w:next w:val="Tablaconcuadrcula"/>
    <w:uiPriority w:val="39"/>
    <w:rsid w:val="00E02A29"/>
    <w:pPr>
      <w:spacing w:after="0" w:line="240" w:lineRule="auto"/>
      <w:ind w:firstLine="0"/>
      <w:jc w:val="left"/>
    </w:pPr>
    <w:rPr>
      <w:lang w:val="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0316">
      <w:bodyDiv w:val="1"/>
      <w:marLeft w:val="0"/>
      <w:marRight w:val="0"/>
      <w:marTop w:val="0"/>
      <w:marBottom w:val="0"/>
      <w:divBdr>
        <w:top w:val="none" w:sz="0" w:space="0" w:color="auto"/>
        <w:left w:val="none" w:sz="0" w:space="0" w:color="auto"/>
        <w:bottom w:val="none" w:sz="0" w:space="0" w:color="auto"/>
        <w:right w:val="none" w:sz="0" w:space="0" w:color="auto"/>
      </w:divBdr>
      <w:divsChild>
        <w:div w:id="728266176">
          <w:marLeft w:val="806"/>
          <w:marRight w:val="0"/>
          <w:marTop w:val="200"/>
          <w:marBottom w:val="0"/>
          <w:divBdr>
            <w:top w:val="none" w:sz="0" w:space="0" w:color="auto"/>
            <w:left w:val="none" w:sz="0" w:space="0" w:color="auto"/>
            <w:bottom w:val="none" w:sz="0" w:space="0" w:color="auto"/>
            <w:right w:val="none" w:sz="0" w:space="0" w:color="auto"/>
          </w:divBdr>
        </w:div>
      </w:divsChild>
    </w:div>
    <w:div w:id="57366192">
      <w:bodyDiv w:val="1"/>
      <w:marLeft w:val="0"/>
      <w:marRight w:val="0"/>
      <w:marTop w:val="0"/>
      <w:marBottom w:val="0"/>
      <w:divBdr>
        <w:top w:val="none" w:sz="0" w:space="0" w:color="auto"/>
        <w:left w:val="none" w:sz="0" w:space="0" w:color="auto"/>
        <w:bottom w:val="none" w:sz="0" w:space="0" w:color="auto"/>
        <w:right w:val="none" w:sz="0" w:space="0" w:color="auto"/>
      </w:divBdr>
    </w:div>
    <w:div w:id="122503939">
      <w:bodyDiv w:val="1"/>
      <w:marLeft w:val="0"/>
      <w:marRight w:val="0"/>
      <w:marTop w:val="0"/>
      <w:marBottom w:val="0"/>
      <w:divBdr>
        <w:top w:val="none" w:sz="0" w:space="0" w:color="auto"/>
        <w:left w:val="none" w:sz="0" w:space="0" w:color="auto"/>
        <w:bottom w:val="none" w:sz="0" w:space="0" w:color="auto"/>
        <w:right w:val="none" w:sz="0" w:space="0" w:color="auto"/>
      </w:divBdr>
    </w:div>
    <w:div w:id="375281021">
      <w:bodyDiv w:val="1"/>
      <w:marLeft w:val="0"/>
      <w:marRight w:val="0"/>
      <w:marTop w:val="0"/>
      <w:marBottom w:val="0"/>
      <w:divBdr>
        <w:top w:val="none" w:sz="0" w:space="0" w:color="auto"/>
        <w:left w:val="none" w:sz="0" w:space="0" w:color="auto"/>
        <w:bottom w:val="none" w:sz="0" w:space="0" w:color="auto"/>
        <w:right w:val="none" w:sz="0" w:space="0" w:color="auto"/>
      </w:divBdr>
    </w:div>
    <w:div w:id="453259040">
      <w:bodyDiv w:val="1"/>
      <w:marLeft w:val="0"/>
      <w:marRight w:val="0"/>
      <w:marTop w:val="0"/>
      <w:marBottom w:val="0"/>
      <w:divBdr>
        <w:top w:val="none" w:sz="0" w:space="0" w:color="auto"/>
        <w:left w:val="none" w:sz="0" w:space="0" w:color="auto"/>
        <w:bottom w:val="none" w:sz="0" w:space="0" w:color="auto"/>
        <w:right w:val="none" w:sz="0" w:space="0" w:color="auto"/>
      </w:divBdr>
    </w:div>
    <w:div w:id="512039866">
      <w:bodyDiv w:val="1"/>
      <w:marLeft w:val="0"/>
      <w:marRight w:val="0"/>
      <w:marTop w:val="0"/>
      <w:marBottom w:val="0"/>
      <w:divBdr>
        <w:top w:val="none" w:sz="0" w:space="0" w:color="auto"/>
        <w:left w:val="none" w:sz="0" w:space="0" w:color="auto"/>
        <w:bottom w:val="none" w:sz="0" w:space="0" w:color="auto"/>
        <w:right w:val="none" w:sz="0" w:space="0" w:color="auto"/>
      </w:divBdr>
      <w:divsChild>
        <w:div w:id="2054886445">
          <w:marLeft w:val="806"/>
          <w:marRight w:val="0"/>
          <w:marTop w:val="200"/>
          <w:marBottom w:val="0"/>
          <w:divBdr>
            <w:top w:val="none" w:sz="0" w:space="0" w:color="auto"/>
            <w:left w:val="none" w:sz="0" w:space="0" w:color="auto"/>
            <w:bottom w:val="none" w:sz="0" w:space="0" w:color="auto"/>
            <w:right w:val="none" w:sz="0" w:space="0" w:color="auto"/>
          </w:divBdr>
        </w:div>
      </w:divsChild>
    </w:div>
    <w:div w:id="561331173">
      <w:bodyDiv w:val="1"/>
      <w:marLeft w:val="0"/>
      <w:marRight w:val="0"/>
      <w:marTop w:val="0"/>
      <w:marBottom w:val="0"/>
      <w:divBdr>
        <w:top w:val="none" w:sz="0" w:space="0" w:color="auto"/>
        <w:left w:val="none" w:sz="0" w:space="0" w:color="auto"/>
        <w:bottom w:val="none" w:sz="0" w:space="0" w:color="auto"/>
        <w:right w:val="none" w:sz="0" w:space="0" w:color="auto"/>
      </w:divBdr>
    </w:div>
    <w:div w:id="644548987">
      <w:bodyDiv w:val="1"/>
      <w:marLeft w:val="0"/>
      <w:marRight w:val="0"/>
      <w:marTop w:val="0"/>
      <w:marBottom w:val="0"/>
      <w:divBdr>
        <w:top w:val="none" w:sz="0" w:space="0" w:color="auto"/>
        <w:left w:val="none" w:sz="0" w:space="0" w:color="auto"/>
        <w:bottom w:val="none" w:sz="0" w:space="0" w:color="auto"/>
        <w:right w:val="none" w:sz="0" w:space="0" w:color="auto"/>
      </w:divBdr>
    </w:div>
    <w:div w:id="701904210">
      <w:bodyDiv w:val="1"/>
      <w:marLeft w:val="0"/>
      <w:marRight w:val="0"/>
      <w:marTop w:val="0"/>
      <w:marBottom w:val="0"/>
      <w:divBdr>
        <w:top w:val="none" w:sz="0" w:space="0" w:color="auto"/>
        <w:left w:val="none" w:sz="0" w:space="0" w:color="auto"/>
        <w:bottom w:val="none" w:sz="0" w:space="0" w:color="auto"/>
        <w:right w:val="none" w:sz="0" w:space="0" w:color="auto"/>
      </w:divBdr>
    </w:div>
    <w:div w:id="704138727">
      <w:bodyDiv w:val="1"/>
      <w:marLeft w:val="0"/>
      <w:marRight w:val="0"/>
      <w:marTop w:val="0"/>
      <w:marBottom w:val="0"/>
      <w:divBdr>
        <w:top w:val="none" w:sz="0" w:space="0" w:color="auto"/>
        <w:left w:val="none" w:sz="0" w:space="0" w:color="auto"/>
        <w:bottom w:val="none" w:sz="0" w:space="0" w:color="auto"/>
        <w:right w:val="none" w:sz="0" w:space="0" w:color="auto"/>
      </w:divBdr>
    </w:div>
    <w:div w:id="725641191">
      <w:bodyDiv w:val="1"/>
      <w:marLeft w:val="0"/>
      <w:marRight w:val="0"/>
      <w:marTop w:val="0"/>
      <w:marBottom w:val="0"/>
      <w:divBdr>
        <w:top w:val="none" w:sz="0" w:space="0" w:color="auto"/>
        <w:left w:val="none" w:sz="0" w:space="0" w:color="auto"/>
        <w:bottom w:val="none" w:sz="0" w:space="0" w:color="auto"/>
        <w:right w:val="none" w:sz="0" w:space="0" w:color="auto"/>
      </w:divBdr>
    </w:div>
    <w:div w:id="757753068">
      <w:bodyDiv w:val="1"/>
      <w:marLeft w:val="0"/>
      <w:marRight w:val="0"/>
      <w:marTop w:val="0"/>
      <w:marBottom w:val="0"/>
      <w:divBdr>
        <w:top w:val="none" w:sz="0" w:space="0" w:color="auto"/>
        <w:left w:val="none" w:sz="0" w:space="0" w:color="auto"/>
        <w:bottom w:val="none" w:sz="0" w:space="0" w:color="auto"/>
        <w:right w:val="none" w:sz="0" w:space="0" w:color="auto"/>
      </w:divBdr>
    </w:div>
    <w:div w:id="856043760">
      <w:bodyDiv w:val="1"/>
      <w:marLeft w:val="0"/>
      <w:marRight w:val="0"/>
      <w:marTop w:val="0"/>
      <w:marBottom w:val="0"/>
      <w:divBdr>
        <w:top w:val="none" w:sz="0" w:space="0" w:color="auto"/>
        <w:left w:val="none" w:sz="0" w:space="0" w:color="auto"/>
        <w:bottom w:val="none" w:sz="0" w:space="0" w:color="auto"/>
        <w:right w:val="none" w:sz="0" w:space="0" w:color="auto"/>
      </w:divBdr>
    </w:div>
    <w:div w:id="862666546">
      <w:bodyDiv w:val="1"/>
      <w:marLeft w:val="0"/>
      <w:marRight w:val="0"/>
      <w:marTop w:val="0"/>
      <w:marBottom w:val="0"/>
      <w:divBdr>
        <w:top w:val="none" w:sz="0" w:space="0" w:color="auto"/>
        <w:left w:val="none" w:sz="0" w:space="0" w:color="auto"/>
        <w:bottom w:val="none" w:sz="0" w:space="0" w:color="auto"/>
        <w:right w:val="none" w:sz="0" w:space="0" w:color="auto"/>
      </w:divBdr>
    </w:div>
    <w:div w:id="905263439">
      <w:bodyDiv w:val="1"/>
      <w:marLeft w:val="0"/>
      <w:marRight w:val="0"/>
      <w:marTop w:val="0"/>
      <w:marBottom w:val="0"/>
      <w:divBdr>
        <w:top w:val="none" w:sz="0" w:space="0" w:color="auto"/>
        <w:left w:val="none" w:sz="0" w:space="0" w:color="auto"/>
        <w:bottom w:val="none" w:sz="0" w:space="0" w:color="auto"/>
        <w:right w:val="none" w:sz="0" w:space="0" w:color="auto"/>
      </w:divBdr>
      <w:divsChild>
        <w:div w:id="575675451">
          <w:marLeft w:val="0"/>
          <w:marRight w:val="0"/>
          <w:marTop w:val="0"/>
          <w:marBottom w:val="0"/>
          <w:divBdr>
            <w:top w:val="none" w:sz="0" w:space="0" w:color="auto"/>
            <w:left w:val="none" w:sz="0" w:space="0" w:color="auto"/>
            <w:bottom w:val="none" w:sz="0" w:space="0" w:color="auto"/>
            <w:right w:val="none" w:sz="0" w:space="0" w:color="auto"/>
          </w:divBdr>
        </w:div>
        <w:div w:id="44918186">
          <w:marLeft w:val="0"/>
          <w:marRight w:val="0"/>
          <w:marTop w:val="0"/>
          <w:marBottom w:val="0"/>
          <w:divBdr>
            <w:top w:val="none" w:sz="0" w:space="0" w:color="auto"/>
            <w:left w:val="none" w:sz="0" w:space="0" w:color="auto"/>
            <w:bottom w:val="none" w:sz="0" w:space="0" w:color="auto"/>
            <w:right w:val="none" w:sz="0" w:space="0" w:color="auto"/>
          </w:divBdr>
        </w:div>
        <w:div w:id="1646935706">
          <w:marLeft w:val="0"/>
          <w:marRight w:val="0"/>
          <w:marTop w:val="0"/>
          <w:marBottom w:val="0"/>
          <w:divBdr>
            <w:top w:val="none" w:sz="0" w:space="0" w:color="auto"/>
            <w:left w:val="none" w:sz="0" w:space="0" w:color="auto"/>
            <w:bottom w:val="none" w:sz="0" w:space="0" w:color="auto"/>
            <w:right w:val="none" w:sz="0" w:space="0" w:color="auto"/>
          </w:divBdr>
        </w:div>
      </w:divsChild>
    </w:div>
    <w:div w:id="1035471842">
      <w:bodyDiv w:val="1"/>
      <w:marLeft w:val="0"/>
      <w:marRight w:val="0"/>
      <w:marTop w:val="0"/>
      <w:marBottom w:val="0"/>
      <w:divBdr>
        <w:top w:val="none" w:sz="0" w:space="0" w:color="auto"/>
        <w:left w:val="none" w:sz="0" w:space="0" w:color="auto"/>
        <w:bottom w:val="none" w:sz="0" w:space="0" w:color="auto"/>
        <w:right w:val="none" w:sz="0" w:space="0" w:color="auto"/>
      </w:divBdr>
    </w:div>
    <w:div w:id="1079868558">
      <w:bodyDiv w:val="1"/>
      <w:marLeft w:val="0"/>
      <w:marRight w:val="0"/>
      <w:marTop w:val="0"/>
      <w:marBottom w:val="0"/>
      <w:divBdr>
        <w:top w:val="none" w:sz="0" w:space="0" w:color="auto"/>
        <w:left w:val="none" w:sz="0" w:space="0" w:color="auto"/>
        <w:bottom w:val="none" w:sz="0" w:space="0" w:color="auto"/>
        <w:right w:val="none" w:sz="0" w:space="0" w:color="auto"/>
      </w:divBdr>
    </w:div>
    <w:div w:id="1122916541">
      <w:bodyDiv w:val="1"/>
      <w:marLeft w:val="0"/>
      <w:marRight w:val="0"/>
      <w:marTop w:val="0"/>
      <w:marBottom w:val="0"/>
      <w:divBdr>
        <w:top w:val="none" w:sz="0" w:space="0" w:color="auto"/>
        <w:left w:val="none" w:sz="0" w:space="0" w:color="auto"/>
        <w:bottom w:val="none" w:sz="0" w:space="0" w:color="auto"/>
        <w:right w:val="none" w:sz="0" w:space="0" w:color="auto"/>
      </w:divBdr>
    </w:div>
    <w:div w:id="1143230956">
      <w:bodyDiv w:val="1"/>
      <w:marLeft w:val="0"/>
      <w:marRight w:val="0"/>
      <w:marTop w:val="0"/>
      <w:marBottom w:val="0"/>
      <w:divBdr>
        <w:top w:val="none" w:sz="0" w:space="0" w:color="auto"/>
        <w:left w:val="none" w:sz="0" w:space="0" w:color="auto"/>
        <w:bottom w:val="none" w:sz="0" w:space="0" w:color="auto"/>
        <w:right w:val="none" w:sz="0" w:space="0" w:color="auto"/>
      </w:divBdr>
    </w:div>
    <w:div w:id="1186676881">
      <w:bodyDiv w:val="1"/>
      <w:marLeft w:val="0"/>
      <w:marRight w:val="0"/>
      <w:marTop w:val="0"/>
      <w:marBottom w:val="0"/>
      <w:divBdr>
        <w:top w:val="none" w:sz="0" w:space="0" w:color="auto"/>
        <w:left w:val="none" w:sz="0" w:space="0" w:color="auto"/>
        <w:bottom w:val="none" w:sz="0" w:space="0" w:color="auto"/>
        <w:right w:val="none" w:sz="0" w:space="0" w:color="auto"/>
      </w:divBdr>
    </w:div>
    <w:div w:id="1220751308">
      <w:bodyDiv w:val="1"/>
      <w:marLeft w:val="0"/>
      <w:marRight w:val="0"/>
      <w:marTop w:val="0"/>
      <w:marBottom w:val="0"/>
      <w:divBdr>
        <w:top w:val="none" w:sz="0" w:space="0" w:color="auto"/>
        <w:left w:val="none" w:sz="0" w:space="0" w:color="auto"/>
        <w:bottom w:val="none" w:sz="0" w:space="0" w:color="auto"/>
        <w:right w:val="none" w:sz="0" w:space="0" w:color="auto"/>
      </w:divBdr>
    </w:div>
    <w:div w:id="1258905200">
      <w:bodyDiv w:val="1"/>
      <w:marLeft w:val="0"/>
      <w:marRight w:val="0"/>
      <w:marTop w:val="0"/>
      <w:marBottom w:val="0"/>
      <w:divBdr>
        <w:top w:val="none" w:sz="0" w:space="0" w:color="auto"/>
        <w:left w:val="none" w:sz="0" w:space="0" w:color="auto"/>
        <w:bottom w:val="none" w:sz="0" w:space="0" w:color="auto"/>
        <w:right w:val="none" w:sz="0" w:space="0" w:color="auto"/>
      </w:divBdr>
      <w:divsChild>
        <w:div w:id="1248343921">
          <w:marLeft w:val="0"/>
          <w:marRight w:val="0"/>
          <w:marTop w:val="0"/>
          <w:marBottom w:val="0"/>
          <w:divBdr>
            <w:top w:val="none" w:sz="0" w:space="0" w:color="auto"/>
            <w:left w:val="none" w:sz="0" w:space="0" w:color="auto"/>
            <w:bottom w:val="none" w:sz="0" w:space="0" w:color="auto"/>
            <w:right w:val="none" w:sz="0" w:space="0" w:color="auto"/>
          </w:divBdr>
        </w:div>
        <w:div w:id="37557053">
          <w:marLeft w:val="0"/>
          <w:marRight w:val="0"/>
          <w:marTop w:val="0"/>
          <w:marBottom w:val="0"/>
          <w:divBdr>
            <w:top w:val="none" w:sz="0" w:space="0" w:color="auto"/>
            <w:left w:val="none" w:sz="0" w:space="0" w:color="auto"/>
            <w:bottom w:val="none" w:sz="0" w:space="0" w:color="auto"/>
            <w:right w:val="none" w:sz="0" w:space="0" w:color="auto"/>
          </w:divBdr>
        </w:div>
        <w:div w:id="140077238">
          <w:marLeft w:val="0"/>
          <w:marRight w:val="0"/>
          <w:marTop w:val="0"/>
          <w:marBottom w:val="0"/>
          <w:divBdr>
            <w:top w:val="none" w:sz="0" w:space="0" w:color="auto"/>
            <w:left w:val="none" w:sz="0" w:space="0" w:color="auto"/>
            <w:bottom w:val="none" w:sz="0" w:space="0" w:color="auto"/>
            <w:right w:val="none" w:sz="0" w:space="0" w:color="auto"/>
          </w:divBdr>
        </w:div>
        <w:div w:id="1091121728">
          <w:marLeft w:val="0"/>
          <w:marRight w:val="0"/>
          <w:marTop w:val="0"/>
          <w:marBottom w:val="0"/>
          <w:divBdr>
            <w:top w:val="none" w:sz="0" w:space="0" w:color="auto"/>
            <w:left w:val="none" w:sz="0" w:space="0" w:color="auto"/>
            <w:bottom w:val="none" w:sz="0" w:space="0" w:color="auto"/>
            <w:right w:val="none" w:sz="0" w:space="0" w:color="auto"/>
          </w:divBdr>
        </w:div>
      </w:divsChild>
    </w:div>
    <w:div w:id="1276791426">
      <w:bodyDiv w:val="1"/>
      <w:marLeft w:val="0"/>
      <w:marRight w:val="0"/>
      <w:marTop w:val="0"/>
      <w:marBottom w:val="0"/>
      <w:divBdr>
        <w:top w:val="none" w:sz="0" w:space="0" w:color="auto"/>
        <w:left w:val="none" w:sz="0" w:space="0" w:color="auto"/>
        <w:bottom w:val="none" w:sz="0" w:space="0" w:color="auto"/>
        <w:right w:val="none" w:sz="0" w:space="0" w:color="auto"/>
      </w:divBdr>
    </w:div>
    <w:div w:id="1373922571">
      <w:bodyDiv w:val="1"/>
      <w:marLeft w:val="0"/>
      <w:marRight w:val="0"/>
      <w:marTop w:val="0"/>
      <w:marBottom w:val="0"/>
      <w:divBdr>
        <w:top w:val="none" w:sz="0" w:space="0" w:color="auto"/>
        <w:left w:val="none" w:sz="0" w:space="0" w:color="auto"/>
        <w:bottom w:val="none" w:sz="0" w:space="0" w:color="auto"/>
        <w:right w:val="none" w:sz="0" w:space="0" w:color="auto"/>
      </w:divBdr>
    </w:div>
    <w:div w:id="1412698121">
      <w:bodyDiv w:val="1"/>
      <w:marLeft w:val="0"/>
      <w:marRight w:val="0"/>
      <w:marTop w:val="0"/>
      <w:marBottom w:val="0"/>
      <w:divBdr>
        <w:top w:val="none" w:sz="0" w:space="0" w:color="auto"/>
        <w:left w:val="none" w:sz="0" w:space="0" w:color="auto"/>
        <w:bottom w:val="none" w:sz="0" w:space="0" w:color="auto"/>
        <w:right w:val="none" w:sz="0" w:space="0" w:color="auto"/>
      </w:divBdr>
    </w:div>
    <w:div w:id="1456948187">
      <w:bodyDiv w:val="1"/>
      <w:marLeft w:val="0"/>
      <w:marRight w:val="0"/>
      <w:marTop w:val="0"/>
      <w:marBottom w:val="0"/>
      <w:divBdr>
        <w:top w:val="none" w:sz="0" w:space="0" w:color="auto"/>
        <w:left w:val="none" w:sz="0" w:space="0" w:color="auto"/>
        <w:bottom w:val="none" w:sz="0" w:space="0" w:color="auto"/>
        <w:right w:val="none" w:sz="0" w:space="0" w:color="auto"/>
      </w:divBdr>
      <w:divsChild>
        <w:div w:id="269164188">
          <w:marLeft w:val="806"/>
          <w:marRight w:val="0"/>
          <w:marTop w:val="200"/>
          <w:marBottom w:val="0"/>
          <w:divBdr>
            <w:top w:val="none" w:sz="0" w:space="0" w:color="auto"/>
            <w:left w:val="none" w:sz="0" w:space="0" w:color="auto"/>
            <w:bottom w:val="none" w:sz="0" w:space="0" w:color="auto"/>
            <w:right w:val="none" w:sz="0" w:space="0" w:color="auto"/>
          </w:divBdr>
        </w:div>
      </w:divsChild>
    </w:div>
    <w:div w:id="1529374784">
      <w:bodyDiv w:val="1"/>
      <w:marLeft w:val="0"/>
      <w:marRight w:val="0"/>
      <w:marTop w:val="0"/>
      <w:marBottom w:val="0"/>
      <w:divBdr>
        <w:top w:val="none" w:sz="0" w:space="0" w:color="auto"/>
        <w:left w:val="none" w:sz="0" w:space="0" w:color="auto"/>
        <w:bottom w:val="none" w:sz="0" w:space="0" w:color="auto"/>
        <w:right w:val="none" w:sz="0" w:space="0" w:color="auto"/>
      </w:divBdr>
      <w:divsChild>
        <w:div w:id="1044720488">
          <w:marLeft w:val="806"/>
          <w:marRight w:val="0"/>
          <w:marTop w:val="200"/>
          <w:marBottom w:val="0"/>
          <w:divBdr>
            <w:top w:val="none" w:sz="0" w:space="0" w:color="auto"/>
            <w:left w:val="none" w:sz="0" w:space="0" w:color="auto"/>
            <w:bottom w:val="none" w:sz="0" w:space="0" w:color="auto"/>
            <w:right w:val="none" w:sz="0" w:space="0" w:color="auto"/>
          </w:divBdr>
        </w:div>
      </w:divsChild>
    </w:div>
    <w:div w:id="1543637513">
      <w:bodyDiv w:val="1"/>
      <w:marLeft w:val="0"/>
      <w:marRight w:val="0"/>
      <w:marTop w:val="0"/>
      <w:marBottom w:val="0"/>
      <w:divBdr>
        <w:top w:val="none" w:sz="0" w:space="0" w:color="auto"/>
        <w:left w:val="none" w:sz="0" w:space="0" w:color="auto"/>
        <w:bottom w:val="none" w:sz="0" w:space="0" w:color="auto"/>
        <w:right w:val="none" w:sz="0" w:space="0" w:color="auto"/>
      </w:divBdr>
    </w:div>
    <w:div w:id="1625427145">
      <w:bodyDiv w:val="1"/>
      <w:marLeft w:val="0"/>
      <w:marRight w:val="0"/>
      <w:marTop w:val="0"/>
      <w:marBottom w:val="0"/>
      <w:divBdr>
        <w:top w:val="none" w:sz="0" w:space="0" w:color="auto"/>
        <w:left w:val="none" w:sz="0" w:space="0" w:color="auto"/>
        <w:bottom w:val="none" w:sz="0" w:space="0" w:color="auto"/>
        <w:right w:val="none" w:sz="0" w:space="0" w:color="auto"/>
      </w:divBdr>
    </w:div>
    <w:div w:id="1735079594">
      <w:bodyDiv w:val="1"/>
      <w:marLeft w:val="0"/>
      <w:marRight w:val="0"/>
      <w:marTop w:val="0"/>
      <w:marBottom w:val="0"/>
      <w:divBdr>
        <w:top w:val="none" w:sz="0" w:space="0" w:color="auto"/>
        <w:left w:val="none" w:sz="0" w:space="0" w:color="auto"/>
        <w:bottom w:val="none" w:sz="0" w:space="0" w:color="auto"/>
        <w:right w:val="none" w:sz="0" w:space="0" w:color="auto"/>
      </w:divBdr>
    </w:div>
    <w:div w:id="1746141607">
      <w:bodyDiv w:val="1"/>
      <w:marLeft w:val="0"/>
      <w:marRight w:val="0"/>
      <w:marTop w:val="0"/>
      <w:marBottom w:val="0"/>
      <w:divBdr>
        <w:top w:val="none" w:sz="0" w:space="0" w:color="auto"/>
        <w:left w:val="none" w:sz="0" w:space="0" w:color="auto"/>
        <w:bottom w:val="none" w:sz="0" w:space="0" w:color="auto"/>
        <w:right w:val="none" w:sz="0" w:space="0" w:color="auto"/>
      </w:divBdr>
    </w:div>
    <w:div w:id="1747915410">
      <w:bodyDiv w:val="1"/>
      <w:marLeft w:val="0"/>
      <w:marRight w:val="0"/>
      <w:marTop w:val="0"/>
      <w:marBottom w:val="0"/>
      <w:divBdr>
        <w:top w:val="none" w:sz="0" w:space="0" w:color="auto"/>
        <w:left w:val="none" w:sz="0" w:space="0" w:color="auto"/>
        <w:bottom w:val="none" w:sz="0" w:space="0" w:color="auto"/>
        <w:right w:val="none" w:sz="0" w:space="0" w:color="auto"/>
      </w:divBdr>
    </w:div>
    <w:div w:id="1774521101">
      <w:bodyDiv w:val="1"/>
      <w:marLeft w:val="0"/>
      <w:marRight w:val="0"/>
      <w:marTop w:val="0"/>
      <w:marBottom w:val="0"/>
      <w:divBdr>
        <w:top w:val="none" w:sz="0" w:space="0" w:color="auto"/>
        <w:left w:val="none" w:sz="0" w:space="0" w:color="auto"/>
        <w:bottom w:val="none" w:sz="0" w:space="0" w:color="auto"/>
        <w:right w:val="none" w:sz="0" w:space="0" w:color="auto"/>
      </w:divBdr>
    </w:div>
    <w:div w:id="1818842574">
      <w:bodyDiv w:val="1"/>
      <w:marLeft w:val="0"/>
      <w:marRight w:val="0"/>
      <w:marTop w:val="0"/>
      <w:marBottom w:val="0"/>
      <w:divBdr>
        <w:top w:val="none" w:sz="0" w:space="0" w:color="auto"/>
        <w:left w:val="none" w:sz="0" w:space="0" w:color="auto"/>
        <w:bottom w:val="none" w:sz="0" w:space="0" w:color="auto"/>
        <w:right w:val="none" w:sz="0" w:space="0" w:color="auto"/>
      </w:divBdr>
    </w:div>
    <w:div w:id="1924684380">
      <w:bodyDiv w:val="1"/>
      <w:marLeft w:val="0"/>
      <w:marRight w:val="0"/>
      <w:marTop w:val="0"/>
      <w:marBottom w:val="0"/>
      <w:divBdr>
        <w:top w:val="none" w:sz="0" w:space="0" w:color="auto"/>
        <w:left w:val="none" w:sz="0" w:space="0" w:color="auto"/>
        <w:bottom w:val="none" w:sz="0" w:space="0" w:color="auto"/>
        <w:right w:val="none" w:sz="0" w:space="0" w:color="auto"/>
      </w:divBdr>
    </w:div>
    <w:div w:id="1942180464">
      <w:bodyDiv w:val="1"/>
      <w:marLeft w:val="0"/>
      <w:marRight w:val="0"/>
      <w:marTop w:val="0"/>
      <w:marBottom w:val="0"/>
      <w:divBdr>
        <w:top w:val="none" w:sz="0" w:space="0" w:color="auto"/>
        <w:left w:val="none" w:sz="0" w:space="0" w:color="auto"/>
        <w:bottom w:val="none" w:sz="0" w:space="0" w:color="auto"/>
        <w:right w:val="none" w:sz="0" w:space="0" w:color="auto"/>
      </w:divBdr>
    </w:div>
    <w:div w:id="1981421818">
      <w:bodyDiv w:val="1"/>
      <w:marLeft w:val="0"/>
      <w:marRight w:val="0"/>
      <w:marTop w:val="0"/>
      <w:marBottom w:val="0"/>
      <w:divBdr>
        <w:top w:val="none" w:sz="0" w:space="0" w:color="auto"/>
        <w:left w:val="none" w:sz="0" w:space="0" w:color="auto"/>
        <w:bottom w:val="none" w:sz="0" w:space="0" w:color="auto"/>
        <w:right w:val="none" w:sz="0" w:space="0" w:color="auto"/>
      </w:divBdr>
    </w:div>
    <w:div w:id="201703348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207135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1.xml"/><Relationship Id="rId26" Type="http://schemas.openxmlformats.org/officeDocument/2006/relationships/chart" Target="charts/chart5.xml"/><Relationship Id="rId39" Type="http://schemas.openxmlformats.org/officeDocument/2006/relationships/diagramQuickStyle" Target="diagrams/quickStyle2.xml"/><Relationship Id="rId21" Type="http://schemas.openxmlformats.org/officeDocument/2006/relationships/image" Target="media/image6.jpeg"/><Relationship Id="rId34" Type="http://schemas.openxmlformats.org/officeDocument/2006/relationships/chart" Target="charts/chart13.xml"/><Relationship Id="rId42" Type="http://schemas.openxmlformats.org/officeDocument/2006/relationships/image" Target="media/image7.png"/><Relationship Id="rId47" Type="http://schemas.openxmlformats.org/officeDocument/2006/relationships/footer" Target="footer6.xml"/><Relationship Id="rId50" Type="http://schemas.openxmlformats.org/officeDocument/2006/relationships/diagramQuickStyle" Target="diagrams/quickStyle3.xml"/><Relationship Id="rId55" Type="http://schemas.openxmlformats.org/officeDocument/2006/relationships/image" Target="media/image12.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chart" Target="charts/chart8.xml"/><Relationship Id="rId11" Type="http://schemas.openxmlformats.org/officeDocument/2006/relationships/footer" Target="footer3.xm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footer" Target="footer5.xml"/><Relationship Id="rId53" Type="http://schemas.openxmlformats.org/officeDocument/2006/relationships/image" Target="media/image10.png"/><Relationship Id="rId58" Type="http://schemas.openxmlformats.org/officeDocument/2006/relationships/image" Target="media/image15.png"/><Relationship Id="rId5" Type="http://schemas.openxmlformats.org/officeDocument/2006/relationships/webSettings" Target="webSettings.xml"/><Relationship Id="rId61" Type="http://schemas.openxmlformats.org/officeDocument/2006/relationships/image" Target="media/image18.png"/><Relationship Id="rId19" Type="http://schemas.openxmlformats.org/officeDocument/2006/relationships/diagramColors" Target="diagrams/colors1.xml"/><Relationship Id="rId14" Type="http://schemas.openxmlformats.org/officeDocument/2006/relationships/image" Target="media/image4.png"/><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image" Target="media/image8.png"/><Relationship Id="rId48" Type="http://schemas.openxmlformats.org/officeDocument/2006/relationships/diagramData" Target="diagrams/data3.xml"/><Relationship Id="rId56" Type="http://schemas.openxmlformats.org/officeDocument/2006/relationships/image" Target="media/image13.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diagramColors" Target="diagrams/colors3.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diagramLayout" Target="diagrams/layout1.xm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diagramLayout" Target="diagrams/layout2.xml"/><Relationship Id="rId46" Type="http://schemas.openxmlformats.org/officeDocument/2006/relationships/image" Target="media/image9.png"/><Relationship Id="rId59" Type="http://schemas.openxmlformats.org/officeDocument/2006/relationships/image" Target="media/image16.png"/><Relationship Id="rId20" Type="http://schemas.microsoft.com/office/2007/relationships/diagramDrawing" Target="diagrams/drawing1.xml"/><Relationship Id="rId41" Type="http://schemas.microsoft.com/office/2007/relationships/diagramDrawing" Target="diagrams/drawing2.xml"/><Relationship Id="rId54" Type="http://schemas.openxmlformats.org/officeDocument/2006/relationships/image" Target="media/image11.png"/><Relationship Id="rId62"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diagramLayout" Target="diagrams/layout3.xml"/><Relationship Id="rId57" Type="http://schemas.openxmlformats.org/officeDocument/2006/relationships/image" Target="media/image14.png"/><Relationship Id="rId10" Type="http://schemas.openxmlformats.org/officeDocument/2006/relationships/footer" Target="footer2.xml"/><Relationship Id="rId31" Type="http://schemas.openxmlformats.org/officeDocument/2006/relationships/chart" Target="charts/chart10.xml"/><Relationship Id="rId44" Type="http://schemas.openxmlformats.org/officeDocument/2006/relationships/footer" Target="footer4.xml"/><Relationship Id="rId52" Type="http://schemas.microsoft.com/office/2007/relationships/diagramDrawing" Target="diagrams/drawing3.xml"/><Relationship Id="rId60"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6.bin"/></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7.bin"/></Relationships>
</file>

<file path=word/charts/_rels/chart12.xml.rels><?xml version="1.0" encoding="UTF-8" standalone="yes"?>
<Relationships xmlns="http://schemas.openxmlformats.org/package/2006/relationships"><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8.bin"/></Relationships>
</file>

<file path=word/charts/_rels/chart15.xml.rels><?xml version="1.0" encoding="UTF-8" standalone="yes"?>
<Relationships xmlns="http://schemas.openxmlformats.org/package/2006/relationships"><Relationship Id="rId3" Type="http://schemas.openxmlformats.org/officeDocument/2006/relationships/oleObject" Target="https://d.docs.live.net/341d5987e3a7618f/Escritorio/UNITEC%20TERE/TRABAJO%20FINAL/PROYECTO/CAPITULO%20VI/Cruce%20de%20variables_TL.xlsx" TargetMode="External"/><Relationship Id="rId2" Type="http://schemas.microsoft.com/office/2011/relationships/chartColorStyle" Target="colors9.xml"/><Relationship Id="rId1" Type="http://schemas.microsoft.com/office/2011/relationships/chartStyle" Target="style9.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4.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5.bin"/></Relationships>
</file>

<file path=word/charts/_rels/chart8.xml.rels><?xml version="1.0" encoding="UTF-8" standalone="yes"?>
<Relationships xmlns="http://schemas.openxmlformats.org/package/2006/relationships"><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encuesta_Graficos.xlsx]Hoja1!TablaDinámica1</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¿Con qué frecuencia utiliza el servicio de Telemedicina?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CB213B70-13B1-4D8D-8A50-EE510525DBB7}"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A44C74DA-C97C-4A28-8833-971F02A7D93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C9C7533-C954-4C5D-9832-F1A37A60AEA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9BF70A05-96D9-491A-B9AD-74A8B6F551AB}"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3DE5170-99D8-4E87-8039-558CAD0C7EA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3BC3DED-9041-417D-A211-B4C7704DEF12}"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E56A691F-AA00-4827-8E9E-BA8BF75C1DEA}"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EFAD0A1-93F1-49E3-B69A-7CE8E75928AB}"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787AB855-F69D-49C5-B3C7-6DA03A84A01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AB80FA5-612C-4380-BCDB-8ED6733BCA6F}"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4D7293B-5F5C-47F2-8753-0E7EF638275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5F71320-C153-4ECC-AE04-A8C740D14B6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8715369-D99B-46E3-A627-2D89097CFB7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7E9F997-B589-4043-917B-69B65D32726F}"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BF5E68C-EB3F-4676-8DB6-D1A7BF345B8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encuesta_Graficos.xlsx]Hoja1'!$C$4:$C$8</c:f>
              <c:strCache>
                <c:ptCount val="1"/>
                <c:pt idx="0">
                  <c:v>Total</c:v>
                </c:pt>
              </c:strCache>
            </c:strRef>
          </c:tx>
          <c:spPr>
            <a:solidFill>
              <a:schemeClr val="accent1"/>
            </a:solidFill>
            <a:ln>
              <a:noFill/>
            </a:ln>
            <a:effectLst/>
          </c:spPr>
          <c:invertIfNegative val="0"/>
          <c:dLbls>
            <c:dLbl>
              <c:idx val="0"/>
              <c:tx>
                <c:rich>
                  <a:bodyPr/>
                  <a:lstStyle/>
                  <a:p>
                    <a:fld id="{5FD1D01F-3FE7-4083-8386-3009B8FA659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7D60-4FA0-B802-F62FAB7312E4}"/>
                </c:ext>
              </c:extLst>
            </c:dLbl>
            <c:dLbl>
              <c:idx val="1"/>
              <c:tx>
                <c:rich>
                  <a:bodyPr/>
                  <a:lstStyle/>
                  <a:p>
                    <a:fld id="{5D7682A7-52E7-4FC5-8E6B-9D3ACD0AF584}"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7D60-4FA0-B802-F62FAB7312E4}"/>
                </c:ext>
              </c:extLst>
            </c:dLbl>
            <c:dLbl>
              <c:idx val="2"/>
              <c:tx>
                <c:rich>
                  <a:bodyPr/>
                  <a:lstStyle/>
                  <a:p>
                    <a:fld id="{BA348503-079B-49B5-99B1-ABFACB37CA6A}"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7D60-4FA0-B802-F62FAB7312E4}"/>
                </c:ext>
              </c:extLst>
            </c:dLbl>
            <c:dLbl>
              <c:idx val="3"/>
              <c:tx>
                <c:rich>
                  <a:bodyPr/>
                  <a:lstStyle/>
                  <a:p>
                    <a:fld id="{B428D081-1BCE-4853-81D9-56256500431A}"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7D60-4FA0-B802-F62FAB7312E4}"/>
                </c:ext>
              </c:extLst>
            </c:dLbl>
            <c:dLbl>
              <c:idx val="4"/>
              <c:tx>
                <c:rich>
                  <a:bodyPr/>
                  <a:lstStyle/>
                  <a:p>
                    <a:fld id="{756BB30A-9BCE-479D-BE35-BFFBD54E709C}"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7D60-4FA0-B802-F62FAB7312E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encuesta_Graficos.xlsx]Hoja1'!$C$4:$C$8</c:f>
              <c:strCache>
                <c:ptCount val="5"/>
                <c:pt idx="0">
                  <c:v>Diariamente</c:v>
                </c:pt>
                <c:pt idx="1">
                  <c:v>Semanalmente</c:v>
                </c:pt>
                <c:pt idx="2">
                  <c:v> Mensualmente</c:v>
                </c:pt>
                <c:pt idx="3">
                  <c:v>Semestralmente </c:v>
                </c:pt>
                <c:pt idx="4">
                  <c:v>Anualmente </c:v>
                </c:pt>
              </c:strCache>
            </c:strRef>
          </c:cat>
          <c:val>
            <c:numRef>
              <c:f>'[resultados encuesta_Graficos.xlsx]Hoja1'!$C$4:$C$8</c:f>
              <c:numCache>
                <c:formatCode>General</c:formatCode>
                <c:ptCount val="5"/>
                <c:pt idx="0">
                  <c:v>17</c:v>
                </c:pt>
                <c:pt idx="1">
                  <c:v>14</c:v>
                </c:pt>
                <c:pt idx="2">
                  <c:v>132</c:v>
                </c:pt>
                <c:pt idx="3">
                  <c:v>148</c:v>
                </c:pt>
                <c:pt idx="4">
                  <c:v>134</c:v>
                </c:pt>
              </c:numCache>
            </c:numRef>
          </c:val>
          <c:extLst>
            <c:ext xmlns:c15="http://schemas.microsoft.com/office/drawing/2012/chart" uri="{02D57815-91ED-43cb-92C2-25804820EDAC}">
              <c15:datalabelsRange>
                <c15:f>'[resultados encuesta_Graficos.xlsx]Hoja1'!$C$4:$C$8</c15:f>
                <c15:dlblRangeCache>
                  <c:ptCount val="5"/>
                  <c:pt idx="0">
                    <c:v>3.8%</c:v>
                  </c:pt>
                  <c:pt idx="1">
                    <c:v>3.1%</c:v>
                  </c:pt>
                  <c:pt idx="2">
                    <c:v>29.7%</c:v>
                  </c:pt>
                  <c:pt idx="3">
                    <c:v>33.3%</c:v>
                  </c:pt>
                  <c:pt idx="4">
                    <c:v>30.1%</c:v>
                  </c:pt>
                </c15:dlblRangeCache>
              </c15:datalabelsRange>
            </c:ext>
            <c:ext xmlns:c16="http://schemas.microsoft.com/office/drawing/2014/chart" uri="{C3380CC4-5D6E-409C-BE32-E72D297353CC}">
              <c16:uniqueId val="{00000005-7D60-4FA0-B802-F62FAB7312E4}"/>
            </c:ext>
          </c:extLst>
        </c:ser>
        <c:dLbls>
          <c:dLblPos val="outEnd"/>
          <c:showLegendKey val="0"/>
          <c:showVal val="1"/>
          <c:showCatName val="0"/>
          <c:showSerName val="0"/>
          <c:showPercent val="0"/>
          <c:showBubbleSize val="0"/>
        </c:dLbls>
        <c:gapWidth val="182"/>
        <c:axId val="1662765200"/>
        <c:axId val="1662765616"/>
      </c:barChart>
      <c:catAx>
        <c:axId val="16627652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Frecuencia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62765616"/>
        <c:crosses val="autoZero"/>
        <c:auto val="1"/>
        <c:lblAlgn val="ctr"/>
        <c:lblOffset val="100"/>
        <c:noMultiLvlLbl val="0"/>
      </c:catAx>
      <c:valAx>
        <c:axId val="1662765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627652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encuesta.xlsx]Hoja13!TablaDinámica21</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 ¿Cuál de las siguientes opciones es más importante para usted cuando utiliza servicios de Telemedicina?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998C208-8E1F-4EDA-AEB4-B17980D2A347}"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4BE0BDE-75E2-4EBD-96D4-123D671804D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393F941-910A-49C2-A94C-D1E72CA0D86A}"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6E4DE796-DCBE-4DBB-A2F9-839F18956B9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B2EA559C-FEFF-4576-9609-509CE070AB5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6E3183A8-8049-4F4E-B523-D3F521AD965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F70F6FBD-7594-4233-9A9E-5EEC83BF67EB}"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3E59BB1-D57E-48D5-B151-48130799CD6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9FEF133B-FA5B-4A00-9DDC-D673AA14617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encuesta.xlsx]Hoja13'!$C$4:$C$6</c:f>
              <c:strCache>
                <c:ptCount val="1"/>
                <c:pt idx="0">
                  <c:v>Total</c:v>
                </c:pt>
              </c:strCache>
            </c:strRef>
          </c:tx>
          <c:spPr>
            <a:solidFill>
              <a:schemeClr val="accent1"/>
            </a:solidFill>
            <a:ln>
              <a:noFill/>
            </a:ln>
            <a:effectLst/>
          </c:spPr>
          <c:invertIfNegative val="0"/>
          <c:dLbls>
            <c:dLbl>
              <c:idx val="0"/>
              <c:tx>
                <c:rich>
                  <a:bodyPr/>
                  <a:lstStyle/>
                  <a:p>
                    <a:fld id="{95B49154-0486-46C6-A8D9-F5B39774D108}"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1123-4D34-A4D3-AB0F48B00930}"/>
                </c:ext>
              </c:extLst>
            </c:dLbl>
            <c:dLbl>
              <c:idx val="1"/>
              <c:tx>
                <c:rich>
                  <a:bodyPr/>
                  <a:lstStyle/>
                  <a:p>
                    <a:fld id="{A7C656D2-0DCE-4D33-9ECA-959990783217}"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1123-4D34-A4D3-AB0F48B00930}"/>
                </c:ext>
              </c:extLst>
            </c:dLbl>
            <c:dLbl>
              <c:idx val="2"/>
              <c:tx>
                <c:rich>
                  <a:bodyPr/>
                  <a:lstStyle/>
                  <a:p>
                    <a:fld id="{6E2228C3-0EE0-4B5E-B084-C804B08D8CA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1123-4D34-A4D3-AB0F48B00930}"/>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encuesta.xlsx]Hoja13'!$C$4:$C$6</c:f>
              <c:strCache>
                <c:ptCount val="3"/>
                <c:pt idx="0">
                  <c:v>Tiempo de espera para que le contesten la llamada</c:v>
                </c:pt>
                <c:pt idx="1">
                  <c:v>Tiempo en el que le resuelven la consulta.</c:v>
                </c:pt>
                <c:pt idx="2">
                  <c:v>El trato que recibe de parte del personal que le atiende.</c:v>
                </c:pt>
              </c:strCache>
            </c:strRef>
          </c:cat>
          <c:val>
            <c:numRef>
              <c:f>'[resultados encuesta.xlsx]Hoja13'!$C$4:$C$6</c:f>
              <c:numCache>
                <c:formatCode>General</c:formatCode>
                <c:ptCount val="3"/>
                <c:pt idx="0">
                  <c:v>95</c:v>
                </c:pt>
                <c:pt idx="1">
                  <c:v>182</c:v>
                </c:pt>
                <c:pt idx="2">
                  <c:v>168</c:v>
                </c:pt>
              </c:numCache>
            </c:numRef>
          </c:val>
          <c:extLst>
            <c:ext xmlns:c15="http://schemas.microsoft.com/office/drawing/2012/chart" uri="{02D57815-91ED-43cb-92C2-25804820EDAC}">
              <c15:datalabelsRange>
                <c15:f>'[resultados encuesta.xlsx]Hoja13'!$C$4:$C$6</c15:f>
                <c15:dlblRangeCache>
                  <c:ptCount val="3"/>
                  <c:pt idx="0">
                    <c:v>21.3%</c:v>
                  </c:pt>
                  <c:pt idx="1">
                    <c:v>40.9%</c:v>
                  </c:pt>
                  <c:pt idx="2">
                    <c:v>37.8%</c:v>
                  </c:pt>
                </c15:dlblRangeCache>
              </c15:datalabelsRange>
            </c:ext>
            <c:ext xmlns:c16="http://schemas.microsoft.com/office/drawing/2014/chart" uri="{C3380CC4-5D6E-409C-BE32-E72D297353CC}">
              <c16:uniqueId val="{00000003-1123-4D34-A4D3-AB0F48B00930}"/>
            </c:ext>
          </c:extLst>
        </c:ser>
        <c:dLbls>
          <c:showLegendKey val="0"/>
          <c:showVal val="0"/>
          <c:showCatName val="0"/>
          <c:showSerName val="0"/>
          <c:showPercent val="0"/>
          <c:showBubbleSize val="0"/>
        </c:dLbls>
        <c:gapWidth val="219"/>
        <c:overlap val="-27"/>
        <c:axId val="990468256"/>
        <c:axId val="990484064"/>
      </c:barChart>
      <c:catAx>
        <c:axId val="990468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Valoraciones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0484064"/>
        <c:crosses val="autoZero"/>
        <c:auto val="1"/>
        <c:lblAlgn val="ctr"/>
        <c:lblOffset val="100"/>
        <c:noMultiLvlLbl val="0"/>
      </c:catAx>
      <c:valAx>
        <c:axId val="990484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layout>
            <c:manualLayout>
              <c:xMode val="edge"/>
              <c:yMode val="edge"/>
              <c:x val="2.3504273504273504E-2"/>
              <c:y val="0.3887046225386209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04682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encuesta.xlsx]Hoja14!TablaDinámica22</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¿Cuál es el grado de satisfacción que tiene sobre el servicio de Telemedicina?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5DC492E-506D-4361-9A3B-A4DEE72C33A7}"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ED36EB3-25FA-42C4-A710-DB9C3A6B127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54651986-4CB6-4576-847A-9B2DBE3CA790}"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C227FC8F-B993-4B81-84B2-37C8D27A990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5631274F-0409-4C94-A3DB-B8E97B73506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530CA70-B866-4F7D-90ED-6D31C775A44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71E8CB7E-4A5B-4CF9-A8FB-40919E7415DE}"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2DA7973-5E84-4516-9F73-0DB785AFE3C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BD50B8AD-8007-4D59-B822-F1F4B60F0BAA}"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A83746C-7FBD-46C5-A76A-F148CFB0D14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152D3A8-D393-460D-B3B3-27DCE037C51C}"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F3A8FB6E-3EA9-4D8D-98DB-E349A83256C9}"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1BF66249-749D-4BDB-A876-6E4777F767D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76CE3CA2-E066-4890-A022-F7B1B31BEFCD}"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74C67E9F-ECA9-49A6-B69E-E17FBADA1EB2}"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encuesta.xlsx]Hoja14'!$C$4:$C$8</c:f>
              <c:strCache>
                <c:ptCount val="1"/>
                <c:pt idx="0">
                  <c:v>Total</c:v>
                </c:pt>
              </c:strCache>
            </c:strRef>
          </c:tx>
          <c:spPr>
            <a:solidFill>
              <a:schemeClr val="accent1"/>
            </a:solidFill>
            <a:ln>
              <a:noFill/>
            </a:ln>
            <a:effectLst/>
          </c:spPr>
          <c:invertIfNegative val="0"/>
          <c:dLbls>
            <c:dLbl>
              <c:idx val="0"/>
              <c:tx>
                <c:rich>
                  <a:bodyPr/>
                  <a:lstStyle/>
                  <a:p>
                    <a:fld id="{F08F4DF0-90E0-4496-8831-1C5D02C5BC5F}"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F55F-4C33-A6ED-449F675A3B9E}"/>
                </c:ext>
              </c:extLst>
            </c:dLbl>
            <c:dLbl>
              <c:idx val="1"/>
              <c:tx>
                <c:rich>
                  <a:bodyPr/>
                  <a:lstStyle/>
                  <a:p>
                    <a:fld id="{5F577450-6F0F-43FC-BC8E-247D3ABA58C7}"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F55F-4C33-A6ED-449F675A3B9E}"/>
                </c:ext>
              </c:extLst>
            </c:dLbl>
            <c:dLbl>
              <c:idx val="2"/>
              <c:tx>
                <c:rich>
                  <a:bodyPr/>
                  <a:lstStyle/>
                  <a:p>
                    <a:fld id="{FAB47831-70F2-411A-8844-9BD99975EFC8}"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F55F-4C33-A6ED-449F675A3B9E}"/>
                </c:ext>
              </c:extLst>
            </c:dLbl>
            <c:dLbl>
              <c:idx val="3"/>
              <c:tx>
                <c:rich>
                  <a:bodyPr/>
                  <a:lstStyle/>
                  <a:p>
                    <a:fld id="{63B847D3-A53E-448F-8CD0-9111983B3BDE}"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F55F-4C33-A6ED-449F675A3B9E}"/>
                </c:ext>
              </c:extLst>
            </c:dLbl>
            <c:dLbl>
              <c:idx val="4"/>
              <c:tx>
                <c:rich>
                  <a:bodyPr/>
                  <a:lstStyle/>
                  <a:p>
                    <a:fld id="{7D4607A0-BECF-46E4-9243-1F9DE5BDBEAE}"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F55F-4C33-A6ED-449F675A3B9E}"/>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encuesta.xlsx]Hoja14'!$C$4:$C$8</c:f>
              <c:strCache>
                <c:ptCount val="5"/>
                <c:pt idx="0">
                  <c:v>Nada satisfecho</c:v>
                </c:pt>
                <c:pt idx="1">
                  <c:v>Poco satisfecho</c:v>
                </c:pt>
                <c:pt idx="2">
                  <c:v>Neutral</c:v>
                </c:pt>
                <c:pt idx="3">
                  <c:v>Muy satisfecho</c:v>
                </c:pt>
                <c:pt idx="4">
                  <c:v>Totalmente satisfecho</c:v>
                </c:pt>
              </c:strCache>
            </c:strRef>
          </c:cat>
          <c:val>
            <c:numRef>
              <c:f>'[resultados encuesta.xlsx]Hoja14'!$C$4:$C$8</c:f>
              <c:numCache>
                <c:formatCode>General</c:formatCode>
                <c:ptCount val="5"/>
                <c:pt idx="0">
                  <c:v>24</c:v>
                </c:pt>
                <c:pt idx="1">
                  <c:v>48</c:v>
                </c:pt>
                <c:pt idx="2">
                  <c:v>64</c:v>
                </c:pt>
                <c:pt idx="3">
                  <c:v>158</c:v>
                </c:pt>
                <c:pt idx="4">
                  <c:v>151</c:v>
                </c:pt>
              </c:numCache>
            </c:numRef>
          </c:val>
          <c:extLst>
            <c:ext xmlns:c15="http://schemas.microsoft.com/office/drawing/2012/chart" uri="{02D57815-91ED-43cb-92C2-25804820EDAC}">
              <c15:datalabelsRange>
                <c15:f>'[resultados encuesta.xlsx]Hoja14'!$C$4:$C$8</c15:f>
                <c15:dlblRangeCache>
                  <c:ptCount val="5"/>
                  <c:pt idx="0">
                    <c:v>5.4%</c:v>
                  </c:pt>
                  <c:pt idx="1">
                    <c:v>10.8%</c:v>
                  </c:pt>
                  <c:pt idx="2">
                    <c:v>14.4%</c:v>
                  </c:pt>
                  <c:pt idx="3">
                    <c:v>35.5%</c:v>
                  </c:pt>
                  <c:pt idx="4">
                    <c:v>33.9%</c:v>
                  </c:pt>
                </c15:dlblRangeCache>
              </c15:datalabelsRange>
            </c:ext>
            <c:ext xmlns:c16="http://schemas.microsoft.com/office/drawing/2014/chart" uri="{C3380CC4-5D6E-409C-BE32-E72D297353CC}">
              <c16:uniqueId val="{00000005-F55F-4C33-A6ED-449F675A3B9E}"/>
            </c:ext>
          </c:extLst>
        </c:ser>
        <c:dLbls>
          <c:dLblPos val="outEnd"/>
          <c:showLegendKey val="0"/>
          <c:showVal val="1"/>
          <c:showCatName val="0"/>
          <c:showSerName val="0"/>
          <c:showPercent val="0"/>
          <c:showBubbleSize val="0"/>
        </c:dLbls>
        <c:gapWidth val="219"/>
        <c:overlap val="-27"/>
        <c:axId val="470894896"/>
        <c:axId val="470885328"/>
      </c:barChart>
      <c:catAx>
        <c:axId val="470894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Escala de satisfacción</a:t>
                </a:r>
              </a:p>
            </c:rich>
          </c:tx>
          <c:layout>
            <c:manualLayout>
              <c:xMode val="edge"/>
              <c:yMode val="edge"/>
              <c:x val="0.43589642640823745"/>
              <c:y val="0.9169320230174378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0885328"/>
        <c:crosses val="autoZero"/>
        <c:auto val="1"/>
        <c:lblAlgn val="ctr"/>
        <c:lblOffset val="100"/>
        <c:noMultiLvlLbl val="0"/>
      </c:catAx>
      <c:valAx>
        <c:axId val="470885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0894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¿El servicio recibido respondió a su consulta o cubrió su necesidad?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64E0-4744-A48C-50ED2FD5B08D}"/>
              </c:ext>
            </c:extLst>
          </c:dPt>
          <c:dPt>
            <c:idx val="1"/>
            <c:bubble3D val="0"/>
            <c:spPr>
              <a:solidFill>
                <a:srgbClr val="0868AC"/>
              </a:solidFill>
            </c:spPr>
            <c:extLst>
              <c:ext xmlns:c16="http://schemas.microsoft.com/office/drawing/2014/chart" uri="{C3380CC4-5D6E-409C-BE32-E72D297353CC}">
                <c16:uniqueId val="{00000003-64E0-4744-A48C-50ED2FD5B08D}"/>
              </c:ext>
            </c:extLst>
          </c:dPt>
          <c:dLbls>
            <c:dLbl>
              <c:idx val="0"/>
              <c:layout>
                <c:manualLayout>
                  <c:x val="0.21475580187045376"/>
                  <c:y val="3.49261787585331E-2"/>
                </c:manualLayout>
              </c:layout>
              <c:tx>
                <c:rich>
                  <a:bodyPr/>
                  <a:lstStyle/>
                  <a:p>
                    <a:r>
                      <a:rPr lang="en-US" baseline="0"/>
                      <a:t>Si
89.7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64E0-4744-A48C-50ED2FD5B08D}"/>
                </c:ext>
              </c:extLst>
            </c:dLbl>
            <c:dLbl>
              <c:idx val="1"/>
              <c:layout>
                <c:manualLayout>
                  <c:x val="-0.21013739752915367"/>
                  <c:y val="-8.8903000476266078E-2"/>
                </c:manualLayout>
              </c:layout>
              <c:tx>
                <c:rich>
                  <a:bodyPr/>
                  <a:lstStyle/>
                  <a:p>
                    <a:r>
                      <a:rPr lang="en-US" baseline="0"/>
                      <a:t>No</a:t>
                    </a:r>
                  </a:p>
                  <a:p>
                    <a:r>
                      <a:rPr lang="en-US" baseline="0"/>
                      <a:t>10.3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64E0-4744-A48C-50ED2FD5B08D}"/>
                </c:ext>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Lit>
              <c:ptCount val="2"/>
              <c:pt idx="0">
                <c:v>a)	Si </c:v>
              </c:pt>
              <c:pt idx="1">
                <c:v>b)	No </c:v>
              </c:pt>
            </c:strLit>
          </c:cat>
          <c:val>
            <c:numLit>
              <c:formatCode>General</c:formatCode>
              <c:ptCount val="2"/>
              <c:pt idx="0">
                <c:v>89.7</c:v>
              </c:pt>
              <c:pt idx="1">
                <c:v>10.3</c:v>
              </c:pt>
            </c:numLit>
          </c:val>
          <c:extLst>
            <c:ext xmlns:c16="http://schemas.microsoft.com/office/drawing/2014/chart" uri="{C3380CC4-5D6E-409C-BE32-E72D297353CC}">
              <c16:uniqueId val="{00000004-64E0-4744-A48C-50ED2FD5B08D}"/>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¿La respuesta recibida en el servicio de Telemedicina fue clara, completa y fácil de comprender?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B0F5-4ABA-A798-071D48CCE074}"/>
              </c:ext>
            </c:extLst>
          </c:dPt>
          <c:dPt>
            <c:idx val="1"/>
            <c:bubble3D val="0"/>
            <c:spPr>
              <a:solidFill>
                <a:srgbClr val="0868AC"/>
              </a:solidFill>
            </c:spPr>
            <c:extLst>
              <c:ext xmlns:c16="http://schemas.microsoft.com/office/drawing/2014/chart" uri="{C3380CC4-5D6E-409C-BE32-E72D297353CC}">
                <c16:uniqueId val="{00000003-B0F5-4ABA-A798-071D48CCE074}"/>
              </c:ext>
            </c:extLst>
          </c:dPt>
          <c:dLbls>
            <c:dLbl>
              <c:idx val="0"/>
              <c:layout>
                <c:manualLayout>
                  <c:x val="0.19166378016395327"/>
                  <c:y val="5.7151928877599616E-2"/>
                </c:manualLayout>
              </c:layout>
              <c:tx>
                <c:rich>
                  <a:bodyPr/>
                  <a:lstStyle/>
                  <a:p>
                    <a:r>
                      <a:rPr lang="en-US"/>
                      <a:t>Si;</a:t>
                    </a:r>
                    <a:r>
                      <a:rPr lang="en-US" baseline="0"/>
                      <a:t> 91.7</a:t>
                    </a:r>
                    <a:endParaRPr lang="en-US"/>
                  </a:p>
                </c:rich>
              </c:tx>
              <c:showLegendKey val="0"/>
              <c:showVal val="1"/>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B0F5-4ABA-A798-071D48CCE074}"/>
                </c:ext>
              </c:extLst>
            </c:dLbl>
            <c:dLbl>
              <c:idx val="1"/>
              <c:layout>
                <c:manualLayout>
                  <c:x val="-0.26069599883169198"/>
                  <c:y val="-0.10160342911573265"/>
                </c:manualLayout>
              </c:layout>
              <c:tx>
                <c:rich>
                  <a:bodyPr/>
                  <a:lstStyle/>
                  <a:p>
                    <a:r>
                      <a:rPr lang="en-US" baseline="0"/>
                      <a:t>No; </a:t>
                    </a:r>
                    <a:fld id="{9B82B268-E3CE-4D7A-A53B-4DE6837ABDB0}" type="VALUE">
                      <a:rPr lang="en-US" baseline="0"/>
                      <a:pPr/>
                      <a:t>[VALOR]</a:t>
                    </a:fld>
                    <a:r>
                      <a:rPr lang="en-US" baseline="0"/>
                      <a:t>% </a:t>
                    </a:r>
                  </a:p>
                </c:rich>
              </c:tx>
              <c:showLegendKey val="0"/>
              <c:showVal val="0"/>
              <c:showCatName val="1"/>
              <c:showSerName val="0"/>
              <c:showPercent val="1"/>
              <c:showBubbleSize val="0"/>
              <c:extLst>
                <c:ext xmlns:c15="http://schemas.microsoft.com/office/drawing/2012/chart" uri="{CE6537A1-D6FC-4f65-9D91-7224C49458BB}">
                  <c15:layout>
                    <c:manualLayout>
                      <c:w val="0.17703765394710277"/>
                      <c:h val="0.12578199514233607"/>
                    </c:manualLayout>
                  </c15:layout>
                  <c15:dlblFieldTable/>
                  <c15:showDataLabelsRange val="0"/>
                </c:ext>
                <c:ext xmlns:c16="http://schemas.microsoft.com/office/drawing/2014/chart" uri="{C3380CC4-5D6E-409C-BE32-E72D297353CC}">
                  <c16:uniqueId val="{00000003-B0F5-4ABA-A798-071D48CCE074}"/>
                </c:ext>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Lit>
              <c:ptCount val="2"/>
              <c:pt idx="0">
                <c:v>a)	Si </c:v>
              </c:pt>
              <c:pt idx="1">
                <c:v>b)	No </c:v>
              </c:pt>
            </c:strLit>
          </c:cat>
          <c:val>
            <c:numLit>
              <c:formatCode>General</c:formatCode>
              <c:ptCount val="2"/>
              <c:pt idx="0">
                <c:v>91.7</c:v>
              </c:pt>
              <c:pt idx="1">
                <c:v>8.3000000000000007</c:v>
              </c:pt>
            </c:numLit>
          </c:val>
          <c:extLst>
            <c:ext xmlns:c16="http://schemas.microsoft.com/office/drawing/2014/chart" uri="{C3380CC4-5D6E-409C-BE32-E72D297353CC}">
              <c16:uniqueId val="{00000004-B0F5-4ABA-A798-071D48CCE074}"/>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encuesta_Graficos.xlsx]Hoja3!TablaDinámica1</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Satisfacción del usuario vrs. solución a consultas o necesidad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56F7CDB5-1771-46EA-B036-32A6D3F3A2E6}"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E5C7FA31-4C65-423D-AB90-98CE55E305F8}"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DAA58C5D-1741-4F84-85BB-736B8B355E29}"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5"/>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AD7FC958-0797-4886-B9D9-0846C3ED350F}"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4A616333-A411-4A45-9133-05155B0A49AE}"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7"/>
        <c:spPr>
          <a:solidFill>
            <a:schemeClr val="accent2"/>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DFA291FE-C7FC-4408-8E5E-3E62F65CF316}"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2"/>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52402F6A-1891-4790-803E-E4BE7480D0F7}"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9"/>
        <c:spPr>
          <a:solidFill>
            <a:schemeClr val="accent2"/>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xForSave val="1"/>
              <c15:showDataLabelsRange val="0"/>
            </c:ext>
          </c:extLst>
        </c:dLbl>
      </c:pivotFmt>
      <c:pivotFmt>
        <c:idx val="10"/>
        <c:spPr>
          <a:solidFill>
            <a:schemeClr val="accent2"/>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xForSave val="1"/>
              <c15:showDataLabelsRange val="0"/>
            </c:ext>
          </c:extLst>
        </c:dLbl>
      </c:pivotFmt>
      <c:pivotFmt>
        <c:idx val="11"/>
        <c:spPr>
          <a:solidFill>
            <a:schemeClr val="accent2"/>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xForSave val="1"/>
              <c15:showDataLabelsRange val="0"/>
            </c:ext>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7E117410-D8AF-4F0F-8585-B98F91741105}"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5"/>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46CC2784-4FD0-4821-98A1-FA54F7914BF1}"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6"/>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03598FDC-AC51-4B29-A0C1-653F6675BECD}"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7"/>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0DFBF405-5F16-481D-BC8A-46B4A19471D0}"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8"/>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5514DB60-5FD2-42ED-B7A5-6FB1E34686B7}"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D2D87C7D-FF33-48DA-8594-75225291CDFE}"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2"/>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70B74A4C-0DF8-4DCB-A97A-EFD059DEC369}"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3"/>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6EE0AC78-1107-4496-8881-1427BEF73365}"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4"/>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42AC9DFB-1D4B-4540-B229-4FF1C4FE43CF}"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5"/>
        <c:spPr>
          <a:solidFill>
            <a:schemeClr val="accent1"/>
          </a:solidFill>
          <a:ln>
            <a:noFill/>
          </a:ln>
          <a:effectLst/>
        </c:spPr>
        <c:dLbl>
          <c:idx val="0"/>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1DA1DC1C-83DE-47F9-A2B0-4A3702565DE0}" type="CELLRANGE">
                  <a:rPr lang="en-US"/>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[CELLRANGE]</a:t>
                </a:fld>
                <a:endParaRPr lang="es-HN"/>
              </a:p>
            </c:rich>
          </c:tx>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bar"/>
        <c:grouping val="clustered"/>
        <c:varyColors val="0"/>
        <c:ser>
          <c:idx val="0"/>
          <c:order val="0"/>
          <c:tx>
            <c:strRef>
              <c:f>'[resultados encuesta_Graficos.xlsx]Hoja3'!$E$5:$E$9</c:f>
              <c:strCache>
                <c:ptCount val="1"/>
                <c:pt idx="0">
                  <c:v>Si</c:v>
                </c:pt>
              </c:strCache>
            </c:strRef>
          </c:tx>
          <c:spPr>
            <a:solidFill>
              <a:schemeClr val="accent1"/>
            </a:solidFill>
            <a:ln>
              <a:noFill/>
            </a:ln>
            <a:effectLst/>
          </c:spPr>
          <c:invertIfNegative val="0"/>
          <c:dLbls>
            <c:dLbl>
              <c:idx val="0"/>
              <c:tx>
                <c:rich>
                  <a:bodyPr/>
                  <a:lstStyle/>
                  <a:p>
                    <a:fld id="{01E8B8F8-F5BC-4DD5-9887-BFD362E60B31}"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2C02-4DFF-A009-E8AEF28D7E04}"/>
                </c:ext>
              </c:extLst>
            </c:dLbl>
            <c:dLbl>
              <c:idx val="1"/>
              <c:tx>
                <c:rich>
                  <a:bodyPr/>
                  <a:lstStyle/>
                  <a:p>
                    <a:fld id="{93BF5620-4A15-4EF9-B1D5-3F1209ECACEF}"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2C02-4DFF-A009-E8AEF28D7E04}"/>
                </c:ext>
              </c:extLst>
            </c:dLbl>
            <c:dLbl>
              <c:idx val="2"/>
              <c:tx>
                <c:rich>
                  <a:bodyPr/>
                  <a:lstStyle/>
                  <a:p>
                    <a:fld id="{C17E1CB9-5165-4310-BCBF-150924F44CCA}"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2C02-4DFF-A009-E8AEF28D7E04}"/>
                </c:ext>
              </c:extLst>
            </c:dLbl>
            <c:dLbl>
              <c:idx val="3"/>
              <c:tx>
                <c:rich>
                  <a:bodyPr/>
                  <a:lstStyle/>
                  <a:p>
                    <a:fld id="{BAB90155-4835-4DF6-B0EE-326477BCF456}"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2C02-4DFF-A009-E8AEF28D7E04}"/>
                </c:ext>
              </c:extLst>
            </c:dLbl>
            <c:dLbl>
              <c:idx val="4"/>
              <c:tx>
                <c:rich>
                  <a:bodyPr/>
                  <a:lstStyle/>
                  <a:p>
                    <a:fld id="{AC8FF813-5DBD-4232-9442-5C4E9B0983B3}"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2C02-4DFF-A009-E8AEF28D7E0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encuesta_Graficos.xlsx]Hoja3'!$E$5:$E$9</c:f>
              <c:strCache>
                <c:ptCount val="5"/>
                <c:pt idx="0">
                  <c:v>Nada satisfecho</c:v>
                </c:pt>
                <c:pt idx="1">
                  <c:v>Poco satisfecho</c:v>
                </c:pt>
                <c:pt idx="2">
                  <c:v>Neutral</c:v>
                </c:pt>
                <c:pt idx="3">
                  <c:v>Muy satisfecho</c:v>
                </c:pt>
                <c:pt idx="4">
                  <c:v>Totalmente satisfecho</c:v>
                </c:pt>
              </c:strCache>
            </c:strRef>
          </c:cat>
          <c:val>
            <c:numRef>
              <c:f>'[resultados encuesta_Graficos.xlsx]Hoja3'!$E$5:$E$9</c:f>
              <c:numCache>
                <c:formatCode>General</c:formatCode>
                <c:ptCount val="5"/>
                <c:pt idx="0">
                  <c:v>9</c:v>
                </c:pt>
                <c:pt idx="1">
                  <c:v>33</c:v>
                </c:pt>
                <c:pt idx="2">
                  <c:v>50</c:v>
                </c:pt>
                <c:pt idx="3">
                  <c:v>158</c:v>
                </c:pt>
                <c:pt idx="4">
                  <c:v>149</c:v>
                </c:pt>
              </c:numCache>
            </c:numRef>
          </c:val>
          <c:extLst>
            <c:ext xmlns:c15="http://schemas.microsoft.com/office/drawing/2012/chart" uri="{02D57815-91ED-43cb-92C2-25804820EDAC}">
              <c15:datalabelsRange>
                <c15:f>'[resultados encuesta_Graficos.xlsx]Hoja3'!$E$5:$E$9</c15:f>
                <c15:dlblRangeCache>
                  <c:ptCount val="5"/>
                  <c:pt idx="0">
                    <c:v>5.4%</c:v>
                  </c:pt>
                  <c:pt idx="1">
                    <c:v>10.8%</c:v>
                  </c:pt>
                  <c:pt idx="2">
                    <c:v>14.4%</c:v>
                  </c:pt>
                  <c:pt idx="3">
                    <c:v>35.5%</c:v>
                  </c:pt>
                  <c:pt idx="4">
                    <c:v>33.9%</c:v>
                  </c:pt>
                </c15:dlblRangeCache>
              </c15:datalabelsRange>
            </c:ext>
            <c:ext xmlns:c16="http://schemas.microsoft.com/office/drawing/2014/chart" uri="{C3380CC4-5D6E-409C-BE32-E72D297353CC}">
              <c16:uniqueId val="{00000005-2C02-4DFF-A009-E8AEF28D7E04}"/>
            </c:ext>
          </c:extLst>
        </c:ser>
        <c:ser>
          <c:idx val="1"/>
          <c:order val="1"/>
          <c:tx>
            <c:strRef>
              <c:f>'[resultados encuesta_Graficos.xlsx]Hoja3'!$E$5:$E$9</c:f>
              <c:strCache>
                <c:ptCount val="1"/>
                <c:pt idx="0">
                  <c:v>No</c:v>
                </c:pt>
              </c:strCache>
            </c:strRef>
          </c:tx>
          <c:spPr>
            <a:solidFill>
              <a:schemeClr val="accent2"/>
            </a:solidFill>
            <a:ln>
              <a:noFill/>
            </a:ln>
            <a:effectLst/>
          </c:spPr>
          <c:invertIfNegative val="0"/>
          <c:cat>
            <c:strRef>
              <c:f>'[resultados encuesta_Graficos.xlsx]Hoja3'!$E$5:$E$9</c:f>
              <c:strCache>
                <c:ptCount val="5"/>
                <c:pt idx="0">
                  <c:v>Nada satisfecho</c:v>
                </c:pt>
                <c:pt idx="1">
                  <c:v>Poco satisfecho</c:v>
                </c:pt>
                <c:pt idx="2">
                  <c:v>Neutral</c:v>
                </c:pt>
                <c:pt idx="3">
                  <c:v>Muy satisfecho</c:v>
                </c:pt>
                <c:pt idx="4">
                  <c:v>Totalmente satisfecho</c:v>
                </c:pt>
              </c:strCache>
            </c:strRef>
          </c:cat>
          <c:val>
            <c:numRef>
              <c:f>'[resultados encuesta_Graficos.xlsx]Hoja3'!$E$5:$E$9</c:f>
              <c:numCache>
                <c:formatCode>General</c:formatCode>
                <c:ptCount val="5"/>
                <c:pt idx="0">
                  <c:v>15</c:v>
                </c:pt>
                <c:pt idx="1">
                  <c:v>15</c:v>
                </c:pt>
                <c:pt idx="2">
                  <c:v>14</c:v>
                </c:pt>
                <c:pt idx="4">
                  <c:v>2</c:v>
                </c:pt>
              </c:numCache>
            </c:numRef>
          </c:val>
          <c:extLst>
            <c:ext xmlns:c16="http://schemas.microsoft.com/office/drawing/2014/chart" uri="{C3380CC4-5D6E-409C-BE32-E72D297353CC}">
              <c16:uniqueId val="{00000006-2C02-4DFF-A009-E8AEF28D7E04}"/>
            </c:ext>
          </c:extLst>
        </c:ser>
        <c:dLbls>
          <c:showLegendKey val="0"/>
          <c:showVal val="0"/>
          <c:showCatName val="0"/>
          <c:showSerName val="0"/>
          <c:showPercent val="0"/>
          <c:showBubbleSize val="0"/>
        </c:dLbls>
        <c:gapWidth val="182"/>
        <c:axId val="874954831"/>
        <c:axId val="874957327"/>
      </c:barChart>
      <c:catAx>
        <c:axId val="87495483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Nivel de satisfacción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874957327"/>
        <c:crosses val="autoZero"/>
        <c:auto val="1"/>
        <c:lblAlgn val="ctr"/>
        <c:lblOffset val="100"/>
        <c:noMultiLvlLbl val="0"/>
      </c:catAx>
      <c:valAx>
        <c:axId val="87495732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87495483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[Cruce de variables_TL.xlsx]Servicio -frecuencia!TablaDinámica3</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Frecuencia vrs. servicio más utilizado en Telemedicina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1"/>
        <c:dLbl>
          <c:idx val="0"/>
          <c:dLblPos val="out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6"/>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7"/>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8"/>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0"/>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'Servicio -frecuencia'!$B$3:$B$4</c:f>
              <c:strCache>
                <c:ptCount val="1"/>
                <c:pt idx="0">
                  <c:v>a) Servicios médicos especializados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'Servicio -frecuencia'!$A$5:$A$10</c:f>
              <c:strCache>
                <c:ptCount val="5"/>
                <c:pt idx="0">
                  <c:v>a) Diariamente</c:v>
                </c:pt>
                <c:pt idx="1">
                  <c:v>b) Semanalmente</c:v>
                </c:pt>
                <c:pt idx="2">
                  <c:v>C) Mensualmente</c:v>
                </c:pt>
                <c:pt idx="3">
                  <c:v>d) Semestralmente (cada 6 meses)</c:v>
                </c:pt>
                <c:pt idx="4">
                  <c:v>e) Anualmente (cada 1 año)</c:v>
                </c:pt>
              </c:strCache>
            </c:strRef>
          </c:cat>
          <c:val>
            <c:numRef>
              <c:f>'Servicio -frecuencia'!$B$5:$B$10</c:f>
              <c:numCache>
                <c:formatCode>General</c:formatCode>
                <c:ptCount val="5"/>
                <c:pt idx="0">
                  <c:v>7</c:v>
                </c:pt>
                <c:pt idx="1">
                  <c:v>3</c:v>
                </c:pt>
                <c:pt idx="2">
                  <c:v>13</c:v>
                </c:pt>
                <c:pt idx="3">
                  <c:v>9</c:v>
                </c:pt>
                <c:pt idx="4">
                  <c:v>11</c:v>
                </c:pt>
              </c:numCache>
            </c:numRef>
          </c:val>
          <c:extLst>
            <c:ext xmlns:c16="http://schemas.microsoft.com/office/drawing/2014/chart" uri="{C3380CC4-5D6E-409C-BE32-E72D297353CC}">
              <c16:uniqueId val="{00000000-8D6E-4BD3-9DC4-BAFA74978436}"/>
            </c:ext>
          </c:extLst>
        </c:ser>
        <c:ser>
          <c:idx val="1"/>
          <c:order val="1"/>
          <c:tx>
            <c:strRef>
              <c:f>'Servicio -frecuencia'!$C$3:$C$4</c:f>
              <c:strCache>
                <c:ptCount val="1"/>
                <c:pt idx="0">
                  <c:v>b) Exámenes de laboratorio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'Servicio -frecuencia'!$A$5:$A$10</c:f>
              <c:strCache>
                <c:ptCount val="5"/>
                <c:pt idx="0">
                  <c:v>a) Diariamente</c:v>
                </c:pt>
                <c:pt idx="1">
                  <c:v>b) Semanalmente</c:v>
                </c:pt>
                <c:pt idx="2">
                  <c:v>C) Mensualmente</c:v>
                </c:pt>
                <c:pt idx="3">
                  <c:v>d) Semestralmente (cada 6 meses)</c:v>
                </c:pt>
                <c:pt idx="4">
                  <c:v>e) Anualmente (cada 1 año)</c:v>
                </c:pt>
              </c:strCache>
            </c:strRef>
          </c:cat>
          <c:val>
            <c:numRef>
              <c:f>'Servicio -frecuencia'!$C$5:$C$10</c:f>
              <c:numCache>
                <c:formatCode>General</c:formatCode>
                <c:ptCount val="5"/>
                <c:pt idx="0">
                  <c:v>2</c:v>
                </c:pt>
                <c:pt idx="1">
                  <c:v>2</c:v>
                </c:pt>
                <c:pt idx="2">
                  <c:v>13</c:v>
                </c:pt>
                <c:pt idx="3">
                  <c:v>12</c:v>
                </c:pt>
                <c:pt idx="4">
                  <c:v>14</c:v>
                </c:pt>
              </c:numCache>
            </c:numRef>
          </c:val>
          <c:extLst>
            <c:ext xmlns:c16="http://schemas.microsoft.com/office/drawing/2014/chart" uri="{C3380CC4-5D6E-409C-BE32-E72D297353CC}">
              <c16:uniqueId val="{00000001-8D6E-4BD3-9DC4-BAFA74978436}"/>
            </c:ext>
          </c:extLst>
        </c:ser>
        <c:ser>
          <c:idx val="2"/>
          <c:order val="2"/>
          <c:tx>
            <c:strRef>
              <c:f>'Servicio -frecuencia'!$D$3:$D$4</c:f>
              <c:strCache>
                <c:ptCount val="1"/>
                <c:pt idx="0">
                  <c:v>c) Servicio de farmacia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'Servicio -frecuencia'!$A$5:$A$10</c:f>
              <c:strCache>
                <c:ptCount val="5"/>
                <c:pt idx="0">
                  <c:v>a) Diariamente</c:v>
                </c:pt>
                <c:pt idx="1">
                  <c:v>b) Semanalmente</c:v>
                </c:pt>
                <c:pt idx="2">
                  <c:v>C) Mensualmente</c:v>
                </c:pt>
                <c:pt idx="3">
                  <c:v>d) Semestralmente (cada 6 meses)</c:v>
                </c:pt>
                <c:pt idx="4">
                  <c:v>e) Anualmente (cada 1 año)</c:v>
                </c:pt>
              </c:strCache>
            </c:strRef>
          </c:cat>
          <c:val>
            <c:numRef>
              <c:f>'Servicio -frecuencia'!$D$5:$D$10</c:f>
              <c:numCache>
                <c:formatCode>General</c:formatCode>
                <c:ptCount val="5"/>
                <c:pt idx="0">
                  <c:v>6</c:v>
                </c:pt>
                <c:pt idx="1">
                  <c:v>6</c:v>
                </c:pt>
                <c:pt idx="2">
                  <c:v>56</c:v>
                </c:pt>
                <c:pt idx="3">
                  <c:v>65</c:v>
                </c:pt>
                <c:pt idx="4">
                  <c:v>38</c:v>
                </c:pt>
              </c:numCache>
            </c:numRef>
          </c:val>
          <c:extLst>
            <c:ext xmlns:c16="http://schemas.microsoft.com/office/drawing/2014/chart" uri="{C3380CC4-5D6E-409C-BE32-E72D297353CC}">
              <c16:uniqueId val="{00000002-8D6E-4BD3-9DC4-BAFA74978436}"/>
            </c:ext>
          </c:extLst>
        </c:ser>
        <c:ser>
          <c:idx val="3"/>
          <c:order val="3"/>
          <c:tx>
            <c:strRef>
              <c:f>'Servicio -frecuencia'!$E$3:$E$4</c:f>
              <c:strCache>
                <c:ptCount val="1"/>
                <c:pt idx="0">
                  <c:v>d) Consultas de salud</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'Servicio -frecuencia'!$A$5:$A$10</c:f>
              <c:strCache>
                <c:ptCount val="5"/>
                <c:pt idx="0">
                  <c:v>a) Diariamente</c:v>
                </c:pt>
                <c:pt idx="1">
                  <c:v>b) Semanalmente</c:v>
                </c:pt>
                <c:pt idx="2">
                  <c:v>C) Mensualmente</c:v>
                </c:pt>
                <c:pt idx="3">
                  <c:v>d) Semestralmente (cada 6 meses)</c:v>
                </c:pt>
                <c:pt idx="4">
                  <c:v>e) Anualmente (cada 1 año)</c:v>
                </c:pt>
              </c:strCache>
            </c:strRef>
          </c:cat>
          <c:val>
            <c:numRef>
              <c:f>'Servicio -frecuencia'!$E$5:$E$10</c:f>
              <c:numCache>
                <c:formatCode>General</c:formatCode>
                <c:ptCount val="5"/>
                <c:pt idx="0">
                  <c:v>2</c:v>
                </c:pt>
                <c:pt idx="1">
                  <c:v>3</c:v>
                </c:pt>
                <c:pt idx="2">
                  <c:v>46</c:v>
                </c:pt>
                <c:pt idx="3">
                  <c:v>57</c:v>
                </c:pt>
                <c:pt idx="4">
                  <c:v>61</c:v>
                </c:pt>
              </c:numCache>
            </c:numRef>
          </c:val>
          <c:extLst>
            <c:ext xmlns:c16="http://schemas.microsoft.com/office/drawing/2014/chart" uri="{C3380CC4-5D6E-409C-BE32-E72D297353CC}">
              <c16:uniqueId val="{00000003-8D6E-4BD3-9DC4-BAFA74978436}"/>
            </c:ext>
          </c:extLst>
        </c:ser>
        <c:ser>
          <c:idx val="4"/>
          <c:order val="4"/>
          <c:tx>
            <c:strRef>
              <c:f>'Servicio -frecuencia'!$F$3:$F$4</c:f>
              <c:strCache>
                <c:ptCount val="1"/>
                <c:pt idx="0">
                  <c:v>e) Servicios dentales</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'Servicio -frecuencia'!$A$5:$A$10</c:f>
              <c:strCache>
                <c:ptCount val="5"/>
                <c:pt idx="0">
                  <c:v>a) Diariamente</c:v>
                </c:pt>
                <c:pt idx="1">
                  <c:v>b) Semanalmente</c:v>
                </c:pt>
                <c:pt idx="2">
                  <c:v>C) Mensualmente</c:v>
                </c:pt>
                <c:pt idx="3">
                  <c:v>d) Semestralmente (cada 6 meses)</c:v>
                </c:pt>
                <c:pt idx="4">
                  <c:v>e) Anualmente (cada 1 año)</c:v>
                </c:pt>
              </c:strCache>
            </c:strRef>
          </c:cat>
          <c:val>
            <c:numRef>
              <c:f>'Servicio -frecuencia'!$F$5:$F$10</c:f>
              <c:numCache>
                <c:formatCode>General</c:formatCode>
                <c:ptCount val="5"/>
                <c:pt idx="2">
                  <c:v>4</c:v>
                </c:pt>
                <c:pt idx="3">
                  <c:v>5</c:v>
                </c:pt>
                <c:pt idx="4">
                  <c:v>10</c:v>
                </c:pt>
              </c:numCache>
            </c:numRef>
          </c:val>
          <c:extLst>
            <c:ext xmlns:c16="http://schemas.microsoft.com/office/drawing/2014/chart" uri="{C3380CC4-5D6E-409C-BE32-E72D297353CC}">
              <c16:uniqueId val="{00000004-8D6E-4BD3-9DC4-BAFA74978436}"/>
            </c:ext>
          </c:extLst>
        </c:ser>
        <c:dLbls>
          <c:dLblPos val="outEnd"/>
          <c:showLegendKey val="0"/>
          <c:showVal val="1"/>
          <c:showCatName val="0"/>
          <c:showSerName val="0"/>
          <c:showPercent val="0"/>
          <c:showBubbleSize val="0"/>
        </c:dLbls>
        <c:gapWidth val="219"/>
        <c:overlap val="-27"/>
        <c:axId val="141283503"/>
        <c:axId val="141282255"/>
      </c:barChart>
      <c:catAx>
        <c:axId val="14128350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Frecuencia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282255"/>
        <c:crosses val="autoZero"/>
        <c:auto val="1"/>
        <c:lblAlgn val="ctr"/>
        <c:lblOffset val="100"/>
        <c:noMultiLvlLbl val="0"/>
      </c:catAx>
      <c:valAx>
        <c:axId val="1412822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Servicio  más utilizado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28350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encuesta.xlsx]Hoja4!TablaDinámica8</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¿Cuál es el servicio de Telemedicina que más utiliza?  </a:t>
            </a:r>
          </a:p>
        </c:rich>
      </c:tx>
      <c:layout>
        <c:manualLayout>
          <c:xMode val="edge"/>
          <c:yMode val="edge"/>
          <c:x val="0.17302259631339187"/>
          <c:y val="4.1799673689437468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3A611D0-69D0-4E14-A55F-2FFB1607E38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1613BDDB-237A-42A5-807C-031911BBE58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99674943-35C4-4E3A-B8FC-F0A61BC5559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57E5EFD9-099C-4A9D-9AF3-A5331A45146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8465CF8-D7B5-4706-AAD2-A7B4C1CDEB2F}"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9EFDD2EF-B74D-4CA4-82A8-0E602360E77A}"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02A5AA6-AD25-4A95-A803-07085C183FDB}"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4EBABAE-F73A-458D-88EB-CED102C9B41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3466B9D-7B51-4D6F-9174-21B0CDE36CFD}"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C6C4616B-22B7-4B5D-825A-2C3417D4022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A470EBB9-DED8-4F80-AF90-8D451A789E9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D0FE3C3A-A00A-4B81-AF8A-304A27E2BA10}"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C3D42218-CC0D-437A-B66B-81BA3586298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50F2CD0-3D99-4814-A089-B9F2F21D0FEC}"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5D076158-4B93-4DFD-B6CA-2D0E9FB34252}"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encuesta.xlsx]Hoja4'!$C$4:$C$8</c:f>
              <c:strCache>
                <c:ptCount val="1"/>
                <c:pt idx="0">
                  <c:v>Total</c:v>
                </c:pt>
              </c:strCache>
            </c:strRef>
          </c:tx>
          <c:spPr>
            <a:solidFill>
              <a:schemeClr val="accent1"/>
            </a:solidFill>
            <a:ln>
              <a:noFill/>
            </a:ln>
            <a:effectLst/>
          </c:spPr>
          <c:invertIfNegative val="0"/>
          <c:dLbls>
            <c:dLbl>
              <c:idx val="0"/>
              <c:tx>
                <c:rich>
                  <a:bodyPr/>
                  <a:lstStyle/>
                  <a:p>
                    <a:fld id="{0F215DC4-B439-4983-9067-1CE818F048E3}"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B2C5-4191-A1CF-D521A1D34BD8}"/>
                </c:ext>
              </c:extLst>
            </c:dLbl>
            <c:dLbl>
              <c:idx val="1"/>
              <c:tx>
                <c:rich>
                  <a:bodyPr/>
                  <a:lstStyle/>
                  <a:p>
                    <a:fld id="{09CD8B04-AA28-4A52-8538-7906F539B381}"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B2C5-4191-A1CF-D521A1D34BD8}"/>
                </c:ext>
              </c:extLst>
            </c:dLbl>
            <c:dLbl>
              <c:idx val="2"/>
              <c:tx>
                <c:rich>
                  <a:bodyPr/>
                  <a:lstStyle/>
                  <a:p>
                    <a:fld id="{110201DE-279A-430D-8316-5487AFE33DD3}"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B2C5-4191-A1CF-D521A1D34BD8}"/>
                </c:ext>
              </c:extLst>
            </c:dLbl>
            <c:dLbl>
              <c:idx val="3"/>
              <c:tx>
                <c:rich>
                  <a:bodyPr/>
                  <a:lstStyle/>
                  <a:p>
                    <a:fld id="{1AB9A2FA-4FDC-4D46-A85F-5E18B0AE27A5}"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B2C5-4191-A1CF-D521A1D34BD8}"/>
                </c:ext>
              </c:extLst>
            </c:dLbl>
            <c:dLbl>
              <c:idx val="4"/>
              <c:tx>
                <c:rich>
                  <a:bodyPr/>
                  <a:lstStyle/>
                  <a:p>
                    <a:fld id="{3F701562-A4C1-442C-8581-587B7FB3A45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B2C5-4191-A1CF-D521A1D34BD8}"/>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encuesta.xlsx]Hoja4'!$C$4:$C$8</c:f>
              <c:strCache>
                <c:ptCount val="5"/>
                <c:pt idx="0">
                  <c:v>Servicios médicos especializados</c:v>
                </c:pt>
                <c:pt idx="1">
                  <c:v>Exámenes de laboratorio</c:v>
                </c:pt>
                <c:pt idx="2">
                  <c:v>Servicio de farmacia</c:v>
                </c:pt>
                <c:pt idx="3">
                  <c:v>Consultas de salud</c:v>
                </c:pt>
                <c:pt idx="4">
                  <c:v>Servicios dentales</c:v>
                </c:pt>
              </c:strCache>
            </c:strRef>
          </c:cat>
          <c:val>
            <c:numRef>
              <c:f>'[resultados encuesta.xlsx]Hoja4'!$C$4:$C$8</c:f>
              <c:numCache>
                <c:formatCode>General</c:formatCode>
                <c:ptCount val="5"/>
                <c:pt idx="0">
                  <c:v>43</c:v>
                </c:pt>
                <c:pt idx="1">
                  <c:v>43</c:v>
                </c:pt>
                <c:pt idx="2">
                  <c:v>171</c:v>
                </c:pt>
                <c:pt idx="3">
                  <c:v>169</c:v>
                </c:pt>
                <c:pt idx="4">
                  <c:v>19</c:v>
                </c:pt>
              </c:numCache>
            </c:numRef>
          </c:val>
          <c:extLst>
            <c:ext xmlns:c15="http://schemas.microsoft.com/office/drawing/2012/chart" uri="{02D57815-91ED-43cb-92C2-25804820EDAC}">
              <c15:datalabelsRange>
                <c15:f>'[resultados encuesta.xlsx]Hoja4'!$C$4:$C$8</c15:f>
                <c15:dlblRangeCache>
                  <c:ptCount val="5"/>
                  <c:pt idx="0">
                    <c:v>9.7%</c:v>
                  </c:pt>
                  <c:pt idx="1">
                    <c:v>9.7%</c:v>
                  </c:pt>
                  <c:pt idx="2">
                    <c:v>38.4%</c:v>
                  </c:pt>
                  <c:pt idx="3">
                    <c:v>38%</c:v>
                  </c:pt>
                  <c:pt idx="4">
                    <c:v>4.3%</c:v>
                  </c:pt>
                </c15:dlblRangeCache>
              </c15:datalabelsRange>
            </c:ext>
            <c:ext xmlns:c16="http://schemas.microsoft.com/office/drawing/2014/chart" uri="{C3380CC4-5D6E-409C-BE32-E72D297353CC}">
              <c16:uniqueId val="{00000005-B2C5-4191-A1CF-D521A1D34BD8}"/>
            </c:ext>
          </c:extLst>
        </c:ser>
        <c:dLbls>
          <c:showLegendKey val="0"/>
          <c:showVal val="0"/>
          <c:showCatName val="0"/>
          <c:showSerName val="0"/>
          <c:showPercent val="0"/>
          <c:showBubbleSize val="0"/>
        </c:dLbls>
        <c:gapWidth val="219"/>
        <c:overlap val="-27"/>
        <c:axId val="470890320"/>
        <c:axId val="470891568"/>
      </c:barChart>
      <c:catAx>
        <c:axId val="470890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Servicios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0891568"/>
        <c:crosses val="autoZero"/>
        <c:auto val="1"/>
        <c:lblAlgn val="ctr"/>
        <c:lblOffset val="100"/>
        <c:noMultiLvlLbl val="0"/>
      </c:catAx>
      <c:valAx>
        <c:axId val="4708915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0890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¿Tiene acceso a medios de contacto para hacer uso del servicio de Telemedicina?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A8CF-45D8-A0B7-958CB89A4AAB}"/>
              </c:ext>
            </c:extLst>
          </c:dPt>
          <c:dPt>
            <c:idx val="1"/>
            <c:bubble3D val="0"/>
            <c:spPr>
              <a:solidFill>
                <a:srgbClr val="0868AC"/>
              </a:solidFill>
            </c:spPr>
            <c:extLst>
              <c:ext xmlns:c16="http://schemas.microsoft.com/office/drawing/2014/chart" uri="{C3380CC4-5D6E-409C-BE32-E72D297353CC}">
                <c16:uniqueId val="{00000003-A8CF-45D8-A0B7-958CB89A4AAB}"/>
              </c:ext>
            </c:extLst>
          </c:dPt>
          <c:dLbls>
            <c:dLbl>
              <c:idx val="0"/>
              <c:layout>
                <c:manualLayout>
                  <c:x val="0.22168340838240397"/>
                  <c:y val="2.8575964438799693E-2"/>
                </c:manualLayout>
              </c:layout>
              <c:tx>
                <c:rich>
                  <a:bodyPr/>
                  <a:lstStyle/>
                  <a:p>
                    <a:r>
                      <a:rPr lang="en-US" baseline="0"/>
                      <a:t>Si; </a:t>
                    </a:r>
                    <a:fld id="{C048A05B-D7A9-4A3E-95A9-CCE7D4F72D8B}"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layout>
                    <c:manualLayout>
                      <c:w val="0.23582736259110668"/>
                      <c:h val="4.8277629369991235E-2"/>
                    </c:manualLayout>
                  </c15:layout>
                  <c15:dlblFieldTable/>
                  <c15:showDataLabelsRange val="0"/>
                </c:ext>
                <c:ext xmlns:c16="http://schemas.microsoft.com/office/drawing/2014/chart" uri="{C3380CC4-5D6E-409C-BE32-E72D297353CC}">
                  <c16:uniqueId val="{00000001-A8CF-45D8-A0B7-958CB89A4AAB}"/>
                </c:ext>
              </c:extLst>
            </c:dLbl>
            <c:dLbl>
              <c:idx val="1"/>
              <c:layout>
                <c:manualLayout>
                  <c:x val="-0.10968701219240568"/>
                  <c:y val="-9.2078107636132722E-2"/>
                </c:manualLayout>
              </c:layout>
              <c:tx>
                <c:rich>
                  <a:bodyPr/>
                  <a:lstStyle/>
                  <a:p>
                    <a:r>
                      <a:rPr lang="en-US" baseline="0"/>
                      <a:t>No; </a:t>
                    </a:r>
                    <a:fld id="{590FB9B1-6187-48E0-AEC1-49F032DE856F}"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layout>
                    <c:manualLayout>
                      <c:w val="0.30333679713658929"/>
                      <c:h val="4.8277629369991235E-2"/>
                    </c:manualLayout>
                  </c15:layout>
                  <c15:dlblFieldTable/>
                  <c15:showDataLabelsRange val="0"/>
                </c:ext>
                <c:ext xmlns:c16="http://schemas.microsoft.com/office/drawing/2014/chart" uri="{C3380CC4-5D6E-409C-BE32-E72D297353CC}">
                  <c16:uniqueId val="{00000003-A8CF-45D8-A0B7-958CB89A4AAB}"/>
                </c:ext>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Lit>
              <c:ptCount val="2"/>
              <c:pt idx="0">
                <c:v>a) Si </c:v>
              </c:pt>
              <c:pt idx="1">
                <c:v>b) No </c:v>
              </c:pt>
            </c:strLit>
          </c:cat>
          <c:val>
            <c:numLit>
              <c:formatCode>General</c:formatCode>
              <c:ptCount val="2"/>
              <c:pt idx="0">
                <c:v>90.3</c:v>
              </c:pt>
              <c:pt idx="1">
                <c:v>9.6999999999999993</c:v>
              </c:pt>
            </c:numLit>
          </c:val>
          <c:extLst>
            <c:ext xmlns:c16="http://schemas.microsoft.com/office/drawing/2014/chart" uri="{C3380CC4-5D6E-409C-BE32-E72D297353CC}">
              <c16:uniqueId val="{00000004-A8CF-45D8-A0B7-958CB89A4AAB}"/>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¿Cuenta con los recursos económicos para cubrir el costo de la llamada y hacer uso servicio de Telemedicina?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E3FD-4759-8982-9E95D0E2F6A4}"/>
              </c:ext>
            </c:extLst>
          </c:dPt>
          <c:dPt>
            <c:idx val="1"/>
            <c:bubble3D val="0"/>
            <c:spPr>
              <a:solidFill>
                <a:srgbClr val="0868AC"/>
              </a:solidFill>
            </c:spPr>
            <c:extLst>
              <c:ext xmlns:c16="http://schemas.microsoft.com/office/drawing/2014/chart" uri="{C3380CC4-5D6E-409C-BE32-E72D297353CC}">
                <c16:uniqueId val="{00000003-E3FD-4759-8982-9E95D0E2F6A4}"/>
              </c:ext>
            </c:extLst>
          </c:dPt>
          <c:dLbls>
            <c:dLbl>
              <c:idx val="0"/>
              <c:layout>
                <c:manualLayout>
                  <c:x val="0.13393372589770217"/>
                  <c:y val="9.5253214795999366E-2"/>
                </c:manualLayout>
              </c:layout>
              <c:tx>
                <c:rich>
                  <a:bodyPr/>
                  <a:lstStyle/>
                  <a:p>
                    <a:r>
                      <a:rPr lang="en-US" baseline="0"/>
                      <a:t>Si 65.8%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E3FD-4759-8982-9E95D0E2F6A4}"/>
                </c:ext>
              </c:extLst>
            </c:dLbl>
            <c:dLbl>
              <c:idx val="1"/>
              <c:layout>
                <c:manualLayout>
                  <c:x val="-0.14432513566562752"/>
                  <c:y val="-5.3976821717732985E-2"/>
                </c:manualLayout>
              </c:layout>
              <c:tx>
                <c:rich>
                  <a:bodyPr/>
                  <a:lstStyle/>
                  <a:p>
                    <a:pPr>
                      <a:defRPr/>
                    </a:pPr>
                    <a:r>
                      <a:rPr lang="en-US"/>
                      <a:t>No
34.2%</a:t>
                    </a:r>
                  </a:p>
                </c:rich>
              </c:tx>
              <c:spPr>
                <a:noFill/>
                <a:ln>
                  <a:noFill/>
                </a:ln>
                <a:effectLst/>
              </c:spPr>
              <c:showLegendKey val="0"/>
              <c:showVal val="0"/>
              <c:showCatName val="1"/>
              <c:showSerName val="0"/>
              <c:showPercent val="1"/>
              <c:showBubbleSize val="0"/>
              <c:extLst>
                <c:ext xmlns:c15="http://schemas.microsoft.com/office/drawing/2012/chart" uri="{CE6537A1-D6FC-4f65-9D91-7224C49458BB}">
                  <c15:layout>
                    <c:manualLayout>
                      <c:w val="0.19496593926798292"/>
                      <c:h val="0.11812998688705742"/>
                    </c:manualLayout>
                  </c15:layout>
                  <c15:showDataLabelsRange val="0"/>
                </c:ext>
                <c:ext xmlns:c16="http://schemas.microsoft.com/office/drawing/2014/chart" uri="{C3380CC4-5D6E-409C-BE32-E72D297353CC}">
                  <c16:uniqueId val="{00000003-E3FD-4759-8982-9E95D0E2F6A4}"/>
                </c:ext>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Lit>
              <c:ptCount val="2"/>
              <c:pt idx="0">
                <c:v>a) Si </c:v>
              </c:pt>
              <c:pt idx="1">
                <c:v>b) No </c:v>
              </c:pt>
            </c:strLit>
          </c:cat>
          <c:val>
            <c:numLit>
              <c:formatCode>General</c:formatCode>
              <c:ptCount val="2"/>
              <c:pt idx="0">
                <c:v>65.8</c:v>
              </c:pt>
              <c:pt idx="1">
                <c:v>34.200000000000003</c:v>
              </c:pt>
            </c:numLit>
          </c:val>
          <c:extLst>
            <c:ext xmlns:c16="http://schemas.microsoft.com/office/drawing/2014/chart" uri="{C3380CC4-5D6E-409C-BE32-E72D297353CC}">
              <c16:uniqueId val="{00000004-E3FD-4759-8982-9E95D0E2F6A4}"/>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encuesta.xlsx]Hoja5!TablaDinámica9</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¿Cómo evalúa el tiempo de espera para que su llamada sea respondida en el servicio de Telemedicina?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0FCAB99-1B89-4CA8-A80B-FA51FC7F878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4BF02FC-0403-4624-80A0-8BE587A0A9F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75896FB3-817D-4E9F-8341-7235D6D235C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616B96E-5EB8-431C-B9FF-51BAADB391CE}"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E1565043-2AF3-4995-8EF4-EE0414AE354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14715FB-132E-449E-9C56-B73BE40AA3F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CCD5C52-C131-40C5-B521-BF60D3E8417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F994E67-0491-444C-9EE1-210D0CC3D33F}"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FCE3F511-3439-4386-A0DA-C47813434EA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82AC7FC1-AC4F-42AF-91FC-9EBB410EBEF6}"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410EC8A-44F3-4E32-A572-92EFF33C3C12}"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4"/>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6B9F199-FBE2-4EE7-A230-E2C75677417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EB8433CE-5725-4860-A9BD-0587C9C2C022}"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9AF25B7D-EE36-4E60-A1A3-90F832F7EDB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30DB625-B725-4B22-87A9-257C78B803EF}"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encuesta.xlsx]Hoja5'!$C$4:$C$8</c:f>
              <c:strCache>
                <c:ptCount val="1"/>
                <c:pt idx="0">
                  <c:v>Total</c:v>
                </c:pt>
              </c:strCache>
            </c:strRef>
          </c:tx>
          <c:spPr>
            <a:solidFill>
              <a:schemeClr val="accent1"/>
            </a:solidFill>
            <a:ln>
              <a:noFill/>
            </a:ln>
            <a:effectLst/>
          </c:spPr>
          <c:invertIfNegative val="0"/>
          <c:dLbls>
            <c:dLbl>
              <c:idx val="0"/>
              <c:tx>
                <c:rich>
                  <a:bodyPr/>
                  <a:lstStyle/>
                  <a:p>
                    <a:fld id="{6BF01FBC-B933-427D-8FDD-CDF57C4CEE1C}"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380A-4631-93E6-673E3D3896BA}"/>
                </c:ext>
              </c:extLst>
            </c:dLbl>
            <c:dLbl>
              <c:idx val="1"/>
              <c:tx>
                <c:rich>
                  <a:bodyPr/>
                  <a:lstStyle/>
                  <a:p>
                    <a:fld id="{E50C5C09-0EBC-404E-A2B0-4775778BEF89}"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380A-4631-93E6-673E3D3896BA}"/>
                </c:ext>
              </c:extLst>
            </c:dLbl>
            <c:dLbl>
              <c:idx val="2"/>
              <c:tx>
                <c:rich>
                  <a:bodyPr/>
                  <a:lstStyle/>
                  <a:p>
                    <a:fld id="{0FC97968-C53F-4495-8D97-D3A709B91BE7}"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380A-4631-93E6-673E3D3896BA}"/>
                </c:ext>
              </c:extLst>
            </c:dLbl>
            <c:dLbl>
              <c:idx val="3"/>
              <c:tx>
                <c:rich>
                  <a:bodyPr/>
                  <a:lstStyle/>
                  <a:p>
                    <a:fld id="{AB456441-2275-47A5-AA2F-8802D7369FFF}"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380A-4631-93E6-673E3D3896BA}"/>
                </c:ext>
              </c:extLst>
            </c:dLbl>
            <c:dLbl>
              <c:idx val="4"/>
              <c:tx>
                <c:rich>
                  <a:bodyPr/>
                  <a:lstStyle/>
                  <a:p>
                    <a:fld id="{348AE5D3-A1E8-497B-ACE7-C6469B967BD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380A-4631-93E6-673E3D3896BA}"/>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encuesta.xlsx]Hoja5'!$C$4:$C$8</c:f>
              <c:strCache>
                <c:ptCount val="5"/>
                <c:pt idx="0">
                  <c:v>Nada satisfecho</c:v>
                </c:pt>
                <c:pt idx="1">
                  <c:v>Poco satisfecho</c:v>
                </c:pt>
                <c:pt idx="2">
                  <c:v>Neutral</c:v>
                </c:pt>
                <c:pt idx="3">
                  <c:v>Muy satisfecho</c:v>
                </c:pt>
                <c:pt idx="4">
                  <c:v>Totalmente satisfecho</c:v>
                </c:pt>
              </c:strCache>
            </c:strRef>
          </c:cat>
          <c:val>
            <c:numRef>
              <c:f>'[resultados encuesta.xlsx]Hoja5'!$C$4:$C$8</c:f>
              <c:numCache>
                <c:formatCode>General</c:formatCode>
                <c:ptCount val="5"/>
                <c:pt idx="0">
                  <c:v>30</c:v>
                </c:pt>
                <c:pt idx="1">
                  <c:v>56</c:v>
                </c:pt>
                <c:pt idx="2">
                  <c:v>88</c:v>
                </c:pt>
                <c:pt idx="3">
                  <c:v>154</c:v>
                </c:pt>
                <c:pt idx="4">
                  <c:v>117</c:v>
                </c:pt>
              </c:numCache>
            </c:numRef>
          </c:val>
          <c:extLst>
            <c:ext xmlns:c15="http://schemas.microsoft.com/office/drawing/2012/chart" uri="{02D57815-91ED-43cb-92C2-25804820EDAC}">
              <c15:datalabelsRange>
                <c15:f>'[resultados encuesta.xlsx]Hoja5'!$C$4:$C$8</c15:f>
                <c15:dlblRangeCache>
                  <c:ptCount val="5"/>
                  <c:pt idx="0">
                    <c:v>6.7%</c:v>
                  </c:pt>
                  <c:pt idx="1">
                    <c:v>12.6%</c:v>
                  </c:pt>
                  <c:pt idx="2">
                    <c:v>19.8%</c:v>
                  </c:pt>
                  <c:pt idx="3">
                    <c:v>34.6%</c:v>
                  </c:pt>
                  <c:pt idx="4">
                    <c:v>26.3%</c:v>
                  </c:pt>
                </c15:dlblRangeCache>
              </c15:datalabelsRange>
            </c:ext>
            <c:ext xmlns:c16="http://schemas.microsoft.com/office/drawing/2014/chart" uri="{C3380CC4-5D6E-409C-BE32-E72D297353CC}">
              <c16:uniqueId val="{00000005-380A-4631-93E6-673E3D3896BA}"/>
            </c:ext>
          </c:extLst>
        </c:ser>
        <c:dLbls>
          <c:dLblPos val="outEnd"/>
          <c:showLegendKey val="0"/>
          <c:showVal val="1"/>
          <c:showCatName val="0"/>
          <c:showSerName val="0"/>
          <c:showPercent val="0"/>
          <c:showBubbleSize val="0"/>
        </c:dLbls>
        <c:gapWidth val="219"/>
        <c:overlap val="-27"/>
        <c:axId val="4895472"/>
        <c:axId val="4893392"/>
      </c:barChart>
      <c:catAx>
        <c:axId val="4895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Tiempo de espera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893392"/>
        <c:crosses val="autoZero"/>
        <c:auto val="1"/>
        <c:lblAlgn val="ctr"/>
        <c:lblOffset val="100"/>
        <c:noMultiLvlLbl val="0"/>
      </c:catAx>
      <c:valAx>
        <c:axId val="48933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8954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[resultados encuesta.xlsx]Hoja6!TablaDinámica10</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¿Cuántas llamadas realiza para ser atendido en el servicio de Telemedicina?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458F0C97-B94A-4E90-BE57-5CE04EB72420}"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2"/>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FAF2D66-E065-40C3-8BB4-1BABA0781A1C}"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3"/>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38F7AE0-0DEA-44C9-BB5F-321C0F171C34}"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04C0D925-8E64-435C-A114-A74C6D1D3CE8}"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6"/>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2195AB69-DBEE-47E4-9320-7BF16CC2F4C3}"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7"/>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A9DF4E95-B67A-415B-A78F-2DCDCF2EBD1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5A85681F-A4B8-455F-BB9B-0C66C4E9BC41}"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0"/>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3C828158-4538-412A-997B-D6A5D382AE75}"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
        <c:idx val="11"/>
        <c:spPr>
          <a:solidFill>
            <a:schemeClr val="accent1"/>
          </a:solidFill>
          <a:ln>
            <a:noFill/>
          </a:ln>
          <a:effectLst/>
        </c:spPr>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fld id="{C53CEB94-DE63-46F5-9487-060988CDC97C}" type="CELLRANGE">
                  <a:rPr lang="en-US"/>
                  <a:pPr>
                    <a:defRPr sz="900" b="0" i="0" u="none" strike="noStrike" kern="1200" baseline="0">
                      <a:solidFill>
                        <a:schemeClr val="tx1">
                          <a:lumMod val="75000"/>
                          <a:lumOff val="25000"/>
                        </a:schemeClr>
                      </a:solidFill>
                      <a:latin typeface="+mn-lt"/>
                      <a:ea typeface="+mn-ea"/>
                      <a:cs typeface="+mn-cs"/>
                    </a:defRPr>
                  </a:pPr>
                  <a:t>[CELLRANGE]</a:t>
                </a:fld>
                <a:endParaRPr lang="es-HN"/>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Lst>
        </c:dLbl>
      </c:pivotFmt>
    </c:pivotFmts>
    <c:plotArea>
      <c:layout/>
      <c:barChart>
        <c:barDir val="col"/>
        <c:grouping val="clustered"/>
        <c:varyColors val="0"/>
        <c:ser>
          <c:idx val="0"/>
          <c:order val="0"/>
          <c:tx>
            <c:strRef>
              <c:f>'[resultados encuesta.xlsx]Hoja6'!$C$4:$C$6</c:f>
              <c:strCache>
                <c:ptCount val="1"/>
                <c:pt idx="0">
                  <c:v>Total</c:v>
                </c:pt>
              </c:strCache>
            </c:strRef>
          </c:tx>
          <c:spPr>
            <a:solidFill>
              <a:schemeClr val="accent1"/>
            </a:solidFill>
            <a:ln>
              <a:noFill/>
            </a:ln>
            <a:effectLst/>
          </c:spPr>
          <c:invertIfNegative val="0"/>
          <c:dLbls>
            <c:dLbl>
              <c:idx val="0"/>
              <c:tx>
                <c:rich>
                  <a:bodyPr/>
                  <a:lstStyle/>
                  <a:p>
                    <a:fld id="{064A66A7-B4EB-4A06-B8CD-9FA4B073B616}"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3499-4F83-9BE0-27D2BDF320EC}"/>
                </c:ext>
              </c:extLst>
            </c:dLbl>
            <c:dLbl>
              <c:idx val="1"/>
              <c:tx>
                <c:rich>
                  <a:bodyPr/>
                  <a:lstStyle/>
                  <a:p>
                    <a:fld id="{5D55E2D3-77BD-4B84-A2B6-116D559C9DF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3499-4F83-9BE0-27D2BDF320EC}"/>
                </c:ext>
              </c:extLst>
            </c:dLbl>
            <c:dLbl>
              <c:idx val="2"/>
              <c:tx>
                <c:rich>
                  <a:bodyPr/>
                  <a:lstStyle/>
                  <a:p>
                    <a:fld id="{9299BB03-E83F-484A-9128-DD297FF1F1FF}"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3499-4F83-9BE0-27D2BDF320EC}"/>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encuesta.xlsx]Hoja6'!$C$4:$C$6</c:f>
              <c:strCache>
                <c:ptCount val="3"/>
                <c:pt idx="0">
                  <c:v>1 llamada</c:v>
                </c:pt>
                <c:pt idx="1">
                  <c:v>2 a 5 llamadas</c:v>
                </c:pt>
                <c:pt idx="2">
                  <c:v>5 llamadas en adelante</c:v>
                </c:pt>
              </c:strCache>
            </c:strRef>
          </c:cat>
          <c:val>
            <c:numRef>
              <c:f>'[resultados encuesta.xlsx]Hoja6'!$C$4:$C$6</c:f>
              <c:numCache>
                <c:formatCode>General</c:formatCode>
                <c:ptCount val="3"/>
                <c:pt idx="0">
                  <c:v>146</c:v>
                </c:pt>
                <c:pt idx="1">
                  <c:v>246</c:v>
                </c:pt>
                <c:pt idx="2">
                  <c:v>53</c:v>
                </c:pt>
              </c:numCache>
            </c:numRef>
          </c:val>
          <c:extLst>
            <c:ext xmlns:c15="http://schemas.microsoft.com/office/drawing/2012/chart" uri="{02D57815-91ED-43cb-92C2-25804820EDAC}">
              <c15:datalabelsRange>
                <c15:f>'[resultados encuesta.xlsx]Hoja6'!$C$4:$C$6</c15:f>
                <c15:dlblRangeCache>
                  <c:ptCount val="3"/>
                  <c:pt idx="0">
                    <c:v>32.8%</c:v>
                  </c:pt>
                  <c:pt idx="1">
                    <c:v>55.3%</c:v>
                  </c:pt>
                  <c:pt idx="2">
                    <c:v>11.9%</c:v>
                  </c:pt>
                </c15:dlblRangeCache>
              </c15:datalabelsRange>
            </c:ext>
            <c:ext xmlns:c16="http://schemas.microsoft.com/office/drawing/2014/chart" uri="{C3380CC4-5D6E-409C-BE32-E72D297353CC}">
              <c16:uniqueId val="{00000003-3499-4F83-9BE0-27D2BDF320EC}"/>
            </c:ext>
          </c:extLst>
        </c:ser>
        <c:dLbls>
          <c:dLblPos val="outEnd"/>
          <c:showLegendKey val="0"/>
          <c:showVal val="1"/>
          <c:showCatName val="0"/>
          <c:showSerName val="0"/>
          <c:showPercent val="0"/>
          <c:showBubbleSize val="0"/>
        </c:dLbls>
        <c:gapWidth val="219"/>
        <c:overlap val="-27"/>
        <c:axId val="1084263744"/>
        <c:axId val="1084264576"/>
      </c:barChart>
      <c:catAx>
        <c:axId val="10842637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llamadas</a:t>
                </a:r>
              </a:p>
            </c:rich>
          </c:tx>
          <c:layout>
            <c:manualLayout>
              <c:xMode val="edge"/>
              <c:yMode val="edge"/>
              <c:x val="0.42521266572447675"/>
              <c:y val="0.911144300239780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84264576"/>
        <c:crosses val="autoZero"/>
        <c:auto val="1"/>
        <c:lblAlgn val="ctr"/>
        <c:lblOffset val="100"/>
        <c:noMultiLvlLbl val="0"/>
      </c:catAx>
      <c:valAx>
        <c:axId val="10842645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842637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Hacer uso del servicio de Telemedicina le parece</a:t>
            </a:r>
          </a:p>
        </c:rich>
      </c:tx>
      <c:layout>
        <c:manualLayout>
          <c:xMode val="edge"/>
          <c:yMode val="edge"/>
          <c:x val="0.2005434031844418"/>
          <c:y val="3.484320557491289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'[resultados encuesta.xlsx]Hoja11'!$B$2</c:f>
              <c:strCache>
                <c:ptCount val="1"/>
              </c:strCache>
            </c:strRef>
          </c:tx>
          <c:spPr>
            <a:solidFill>
              <a:schemeClr val="accent1"/>
            </a:solidFill>
            <a:ln>
              <a:noFill/>
            </a:ln>
            <a:effectLst/>
          </c:spPr>
          <c:invertIfNegative val="0"/>
          <c:dLbls>
            <c:dLbl>
              <c:idx val="0"/>
              <c:tx>
                <c:rich>
                  <a:bodyPr/>
                  <a:lstStyle/>
                  <a:p>
                    <a:fld id="{B11BA8C0-5A86-49BA-A1B0-07F4ED4C7D94}"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855F-492B-BEBC-0CB6B159E1C5}"/>
                </c:ext>
              </c:extLst>
            </c:dLbl>
            <c:dLbl>
              <c:idx val="1"/>
              <c:tx>
                <c:rich>
                  <a:bodyPr/>
                  <a:lstStyle/>
                  <a:p>
                    <a:fld id="{C4919F2A-2D2D-4B7A-8B12-EC53C2ABE207}"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55F-492B-BEBC-0CB6B159E1C5}"/>
                </c:ext>
              </c:extLst>
            </c:dLbl>
            <c:dLbl>
              <c:idx val="2"/>
              <c:tx>
                <c:rich>
                  <a:bodyPr/>
                  <a:lstStyle/>
                  <a:p>
                    <a:fld id="{F467B213-2F98-4A02-A657-9C79CBA39E11}"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55F-492B-BEBC-0CB6B159E1C5}"/>
                </c:ext>
              </c:extLst>
            </c:dLbl>
            <c:dLbl>
              <c:idx val="3"/>
              <c:tx>
                <c:rich>
                  <a:bodyPr/>
                  <a:lstStyle/>
                  <a:p>
                    <a:fld id="{32DDEB43-EFBF-4577-8815-75AF90D75A01}"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855F-492B-BEBC-0CB6B159E1C5}"/>
                </c:ext>
              </c:extLst>
            </c:dLbl>
            <c:dLbl>
              <c:idx val="4"/>
              <c:tx>
                <c:rich>
                  <a:bodyPr/>
                  <a:lstStyle/>
                  <a:p>
                    <a:fld id="{4E92DC2F-37C4-4DC5-BC0A-2683FDE90DE7}"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55F-492B-BEBC-0CB6B159E1C5}"/>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'[resultados encuesta.xlsx]Hoja11'!$A$3:$A$7</c:f>
              <c:strCache>
                <c:ptCount val="5"/>
                <c:pt idx="0">
                  <c:v>Muy difícil</c:v>
                </c:pt>
                <c:pt idx="1">
                  <c:v>Difícil</c:v>
                </c:pt>
                <c:pt idx="2">
                  <c:v>Regular</c:v>
                </c:pt>
                <c:pt idx="3">
                  <c:v>Fácil</c:v>
                </c:pt>
                <c:pt idx="4">
                  <c:v>Muy fácil</c:v>
                </c:pt>
              </c:strCache>
            </c:strRef>
          </c:cat>
          <c:val>
            <c:numRef>
              <c:f>'[resultados encuesta.xlsx]Hoja11'!$B$3:$B$7</c:f>
              <c:numCache>
                <c:formatCode>General</c:formatCode>
                <c:ptCount val="5"/>
                <c:pt idx="0">
                  <c:v>35</c:v>
                </c:pt>
                <c:pt idx="1">
                  <c:v>33</c:v>
                </c:pt>
                <c:pt idx="2">
                  <c:v>125</c:v>
                </c:pt>
                <c:pt idx="3">
                  <c:v>145</c:v>
                </c:pt>
                <c:pt idx="4">
                  <c:v>107</c:v>
                </c:pt>
              </c:numCache>
            </c:numRef>
          </c:val>
          <c:extLst>
            <c:ext xmlns:c15="http://schemas.microsoft.com/office/drawing/2012/chart" uri="{02D57815-91ED-43cb-92C2-25804820EDAC}">
              <c15:datalabelsRange>
                <c15:f>'[resultados encuesta.xlsx]Hoja11'!$C$3:$C$7</c15:f>
                <c15:dlblRangeCache>
                  <c:ptCount val="5"/>
                  <c:pt idx="0">
                    <c:v>7.9%</c:v>
                  </c:pt>
                  <c:pt idx="1">
                    <c:v>7.4%</c:v>
                  </c:pt>
                  <c:pt idx="2">
                    <c:v>28.1%</c:v>
                  </c:pt>
                  <c:pt idx="3">
                    <c:v>32.6%</c:v>
                  </c:pt>
                  <c:pt idx="4">
                    <c:v>24.0%</c:v>
                  </c:pt>
                </c15:dlblRangeCache>
              </c15:datalabelsRange>
            </c:ext>
            <c:ext xmlns:c16="http://schemas.microsoft.com/office/drawing/2014/chart" uri="{C3380CC4-5D6E-409C-BE32-E72D297353CC}">
              <c16:uniqueId val="{00000005-855F-492B-BEBC-0CB6B159E1C5}"/>
            </c:ext>
          </c:extLst>
        </c:ser>
        <c:dLbls>
          <c:showLegendKey val="0"/>
          <c:showVal val="0"/>
          <c:showCatName val="0"/>
          <c:showSerName val="0"/>
          <c:showPercent val="0"/>
          <c:showBubbleSize val="0"/>
        </c:dLbls>
        <c:gapWidth val="219"/>
        <c:overlap val="-27"/>
        <c:axId val="1002289648"/>
        <c:axId val="1002275088"/>
      </c:barChart>
      <c:catAx>
        <c:axId val="1002289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Grado facilidad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02275088"/>
        <c:crosses val="autoZero"/>
        <c:auto val="1"/>
        <c:lblAlgn val="ctr"/>
        <c:lblOffset val="100"/>
        <c:noMultiLvlLbl val="0"/>
      </c:catAx>
      <c:valAx>
        <c:axId val="10022750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Cantidad de repuestas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022896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¿Ha tenido dificultades para recibir los servicios de Telemedicina debido a disponibilidad de horarios?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4B73-4762-85F6-200C0BDE7DA3}"/>
              </c:ext>
            </c:extLst>
          </c:dPt>
          <c:dPt>
            <c:idx val="1"/>
            <c:bubble3D val="0"/>
            <c:spPr>
              <a:solidFill>
                <a:srgbClr val="0868AC"/>
              </a:solidFill>
            </c:spPr>
            <c:extLst>
              <c:ext xmlns:c16="http://schemas.microsoft.com/office/drawing/2014/chart" uri="{C3380CC4-5D6E-409C-BE32-E72D297353CC}">
                <c16:uniqueId val="{00000003-4B73-4762-85F6-200C0BDE7DA3}"/>
              </c:ext>
            </c:extLst>
          </c:dPt>
          <c:dLbls>
            <c:dLbl>
              <c:idx val="0"/>
              <c:layout>
                <c:manualLayout>
                  <c:x val="0.1593349497748528"/>
                  <c:y val="-9.5253214795999359E-3"/>
                </c:manualLayout>
              </c:layout>
              <c:tx>
                <c:rich>
                  <a:bodyPr/>
                  <a:lstStyle/>
                  <a:p>
                    <a:r>
                      <a:rPr lang="en-US" baseline="0"/>
                      <a:t>Si; </a:t>
                    </a:r>
                    <a:fld id="{706C0CCA-8D3F-4970-8513-310FE1578F6D}" type="VALUE">
                      <a:rPr lang="en-US" baseline="0"/>
                      <a:pPr/>
                      <a:t>[VALOR]</a:t>
                    </a:fld>
                    <a:r>
                      <a:rPr lang="en-US" baseline="0"/>
                      <a:t>%</a:t>
                    </a:r>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4B73-4762-85F6-200C0BDE7DA3}"/>
                </c:ext>
              </c:extLst>
            </c:dLbl>
            <c:dLbl>
              <c:idx val="1"/>
              <c:layout>
                <c:manualLayout>
                  <c:x val="-0.17780856714005311"/>
                  <c:y val="3.1751071598666337E-2"/>
                </c:manualLayout>
              </c:layout>
              <c:tx>
                <c:rich>
                  <a:bodyPr/>
                  <a:lstStyle/>
                  <a:p>
                    <a:r>
                      <a:rPr lang="en-US" baseline="0"/>
                      <a:t>No; </a:t>
                    </a:r>
                    <a:fld id="{CEB31418-1DC7-4096-87C6-A5FACDD4DA70}" type="VALUE">
                      <a:rPr lang="en-US" baseline="0"/>
                      <a:pPr/>
                      <a:t>[VALOR]</a:t>
                    </a:fld>
                    <a:r>
                      <a:rPr lang="en-US" baseline="0"/>
                      <a:t>% </a:t>
                    </a:r>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B73-4762-85F6-200C0BDE7DA3}"/>
                </c:ext>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Lit>
              <c:ptCount val="2"/>
              <c:pt idx="0">
                <c:v>a)	Si </c:v>
              </c:pt>
              <c:pt idx="1">
                <c:v>b)	No </c:v>
              </c:pt>
            </c:strLit>
          </c:cat>
          <c:val>
            <c:numLit>
              <c:formatCode>General</c:formatCode>
              <c:ptCount val="2"/>
              <c:pt idx="0">
                <c:v>36.6</c:v>
              </c:pt>
              <c:pt idx="1">
                <c:v>63.4</c:v>
              </c:pt>
            </c:numLit>
          </c:val>
          <c:extLst>
            <c:ext xmlns:c16="http://schemas.microsoft.com/office/drawing/2014/chart" uri="{C3380CC4-5D6E-409C-BE32-E72D297353CC}">
              <c16:uniqueId val="{00000004-4B73-4762-85F6-200C0BDE7DA3}"/>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pPr>
            <a:r>
              <a:rPr lang="es-HN" sz="1200" b="0"/>
              <a:t>¿Ha tenido dificultades para recibir los servicios de Telemedicina debido a disponibilidad de personal? </a:t>
            </a:r>
            <a:endParaRPr lang="en-US" sz="1200" b="0"/>
          </a:p>
        </c:rich>
      </c:tx>
      <c:overlay val="0"/>
    </c:title>
    <c:autoTitleDeleted val="0"/>
    <c:plotArea>
      <c:layout/>
      <c:doughnutChart>
        <c:varyColors val="1"/>
        <c:ser>
          <c:idx val="0"/>
          <c:order val="0"/>
          <c:dPt>
            <c:idx val="0"/>
            <c:bubble3D val="0"/>
            <c:spPr>
              <a:solidFill>
                <a:srgbClr val="084081"/>
              </a:solidFill>
            </c:spPr>
            <c:extLst>
              <c:ext xmlns:c16="http://schemas.microsoft.com/office/drawing/2014/chart" uri="{C3380CC4-5D6E-409C-BE32-E72D297353CC}">
                <c16:uniqueId val="{00000001-CEC7-473F-8DA6-4EB93CB74B49}"/>
              </c:ext>
            </c:extLst>
          </c:dPt>
          <c:dPt>
            <c:idx val="1"/>
            <c:bubble3D val="0"/>
            <c:spPr>
              <a:solidFill>
                <a:srgbClr val="0868AC"/>
              </a:solidFill>
            </c:spPr>
            <c:extLst>
              <c:ext xmlns:c16="http://schemas.microsoft.com/office/drawing/2014/chart" uri="{C3380CC4-5D6E-409C-BE32-E72D297353CC}">
                <c16:uniqueId val="{00000003-CEC7-473F-8DA6-4EB93CB74B49}"/>
              </c:ext>
            </c:extLst>
          </c:dPt>
          <c:dLbls>
            <c:dLbl>
              <c:idx val="0"/>
              <c:layout>
                <c:manualLayout>
                  <c:x val="0.1593349497748528"/>
                  <c:y val="-5.7151928877599678E-2"/>
                </c:manualLayout>
              </c:layout>
              <c:tx>
                <c:rich>
                  <a:bodyPr/>
                  <a:lstStyle/>
                  <a:p>
                    <a:r>
                      <a:rPr lang="en-US" baseline="0"/>
                      <a:t>Si; </a:t>
                    </a:r>
                    <a:fld id="{173DDCD2-C854-417F-BA26-9374A7A70D83}" type="VALUE">
                      <a:rPr lang="en-US" baseline="0"/>
                      <a:pPr/>
                      <a:t>[VALOR]</a:t>
                    </a:fld>
                    <a:r>
                      <a:rPr lang="en-US" baseline="0"/>
                      <a:t>%</a:t>
                    </a:r>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EC7-473F-8DA6-4EB93CB74B49}"/>
                </c:ext>
              </c:extLst>
            </c:dLbl>
            <c:dLbl>
              <c:idx val="1"/>
              <c:layout>
                <c:manualLayout>
                  <c:x val="-0.19859138667590348"/>
                  <c:y val="4.7626607397999683E-2"/>
                </c:manualLayout>
              </c:layout>
              <c:tx>
                <c:rich>
                  <a:bodyPr/>
                  <a:lstStyle/>
                  <a:p>
                    <a:r>
                      <a:rPr lang="en-US" baseline="0"/>
                      <a:t>No; </a:t>
                    </a:r>
                    <a:fld id="{27501FFF-AEB8-4938-A1A1-101B1F49BF2F}" type="VALUE">
                      <a:rPr lang="en-US" baseline="0"/>
                      <a:pPr/>
                      <a:t>[VALOR]</a:t>
                    </a:fld>
                    <a:r>
                      <a:rPr lang="en-US" baseline="0"/>
                      <a:t>%</a:t>
                    </a:r>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EC7-473F-8DA6-4EB93CB74B49}"/>
                </c:ext>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Ref>
              <c:f>Hoja1!$A$1:$A$2</c:f>
              <c:strCache>
                <c:ptCount val="2"/>
                <c:pt idx="0">
                  <c:v>a)	Si </c:v>
                </c:pt>
                <c:pt idx="1">
                  <c:v>b)	No </c:v>
                </c:pt>
              </c:strCache>
            </c:strRef>
          </c:cat>
          <c:val>
            <c:numRef>
              <c:f>Hoja1!$B$1:$B$2</c:f>
              <c:numCache>
                <c:formatCode>General</c:formatCode>
                <c:ptCount val="2"/>
                <c:pt idx="0">
                  <c:v>26.1</c:v>
                </c:pt>
                <c:pt idx="1">
                  <c:v>73.900000000000006</c:v>
                </c:pt>
              </c:numCache>
            </c:numRef>
          </c:val>
          <c:extLst>
            <c:ext xmlns:c15="http://schemas.microsoft.com/office/drawing/2012/chart" uri="{02D57815-91ED-43cb-92C2-25804820EDAC}">
              <c15:filteredSeriesTitle>
                <c15:tx>
                  <c:strRef>
                    <c:extLst>
                      <c:ext uri="{02D57815-91ED-43cb-92C2-25804820EDAC}">
                        <c15:formulaRef>
                          <c15:sqref>Hoja1!$B$1:$B$0</c15:sqref>
                        </c15:formulaRef>
                      </c:ext>
                    </c:extLst>
                  </c:strRef>
                </c15:tx>
              </c15:filteredSeriesTitle>
            </c:ext>
            <c:ext xmlns:c16="http://schemas.microsoft.com/office/drawing/2014/chart" uri="{C3380CC4-5D6E-409C-BE32-E72D297353CC}">
              <c16:uniqueId val="{00000004-CEC7-473F-8DA6-4EB93CB74B49}"/>
            </c:ext>
          </c:extLst>
        </c:ser>
        <c:dLbls>
          <c:showLegendKey val="0"/>
          <c:showVal val="0"/>
          <c:showCatName val="0"/>
          <c:showSerName val="0"/>
          <c:showPercent val="0"/>
          <c:showBubbleSize val="0"/>
          <c:showLeaderLines val="1"/>
        </c:dLbls>
        <c:firstSliceAng val="0"/>
        <c:holeSize val="75"/>
      </c:doughnutChart>
    </c:plotArea>
    <c:plotVisOnly val="1"/>
    <c:dispBlanksAs val="zero"/>
    <c:showDLblsOverMax val="1"/>
  </c:chart>
  <c:spPr>
    <a:ln>
      <a:noFill/>
    </a:ln>
  </c:spPr>
  <c:txPr>
    <a:bodyPr/>
    <a:lstStyle/>
    <a:p>
      <a:pPr>
        <a:defRPr>
          <a:latin typeface="Times New Roman" panose="02020603050405020304" pitchFamily="18" charset="0"/>
          <a:cs typeface="Times New Roman" panose="02020603050405020304" pitchFamily="18" charset="0"/>
        </a:defRPr>
      </a:pPr>
      <a:endParaRPr lang="es-HN"/>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B588C35-77E2-4935-B3C4-5D39BC5A3C1A}" type="doc">
      <dgm:prSet loTypeId="urn:microsoft.com/office/officeart/2008/layout/VerticalCurvedList" loCatId="list" qsTypeId="urn:microsoft.com/office/officeart/2005/8/quickstyle/simple3" qsCatId="simple" csTypeId="urn:microsoft.com/office/officeart/2005/8/colors/accent0_1" csCatId="mainScheme" phldr="1"/>
      <dgm:spPr/>
      <dgm:t>
        <a:bodyPr/>
        <a:lstStyle/>
        <a:p>
          <a:endParaRPr lang="es-419"/>
        </a:p>
      </dgm:t>
    </dgm:pt>
    <dgm:pt modelId="{4EE26F2C-8127-4D7B-8100-3215BC696FC0}">
      <dgm:prSet phldrT="[Texto]" custT="1"/>
      <dgm:spPr/>
      <dgm:t>
        <a:bodyPr/>
        <a:lstStyle/>
        <a:p>
          <a:pPr algn="ctr"/>
          <a:r>
            <a:rPr lang="es-419" sz="1200">
              <a:latin typeface="Times New Roman" panose="02020603050405020304" pitchFamily="18" charset="0"/>
              <a:cs typeface="Times New Roman" panose="02020603050405020304" pitchFamily="18" charset="0"/>
            </a:rPr>
            <a:t>Necesidad de los Usuarios</a:t>
          </a:r>
        </a:p>
      </dgm:t>
    </dgm:pt>
    <dgm:pt modelId="{56750BD1-CDB1-41DF-9D65-78FCDA962955}" type="sibTrans" cxnId="{4EC64DE0-F74E-4CE8-824D-4C26667CF353}">
      <dgm:prSet/>
      <dgm:spPr/>
      <dgm:t>
        <a:bodyPr/>
        <a:lstStyle/>
        <a:p>
          <a:pPr algn="ctr"/>
          <a:endParaRPr lang="es-419">
            <a:highlight>
              <a:srgbClr val="FFFF00"/>
            </a:highlight>
          </a:endParaRPr>
        </a:p>
      </dgm:t>
    </dgm:pt>
    <dgm:pt modelId="{9EA752FE-1AE3-46AE-9883-B4B3C8A8713F}" type="parTrans" cxnId="{4EC64DE0-F74E-4CE8-824D-4C26667CF353}">
      <dgm:prSet/>
      <dgm:spPr/>
      <dgm:t>
        <a:bodyPr/>
        <a:lstStyle/>
        <a:p>
          <a:pPr algn="ctr"/>
          <a:endParaRPr lang="es-419">
            <a:highlight>
              <a:srgbClr val="FFFF00"/>
            </a:highlight>
          </a:endParaRPr>
        </a:p>
      </dgm:t>
    </dgm:pt>
    <dgm:pt modelId="{E2600460-6645-461B-B41E-E89235A1926F}">
      <dgm:prSet phldrT="[Texto]" custT="1"/>
      <dgm:spPr/>
      <dgm:t>
        <a:bodyPr/>
        <a:lstStyle/>
        <a:p>
          <a:pPr algn="ctr"/>
          <a:r>
            <a:rPr lang="es-419" sz="1200">
              <a:latin typeface="Times New Roman" panose="02020603050405020304" pitchFamily="18" charset="0"/>
              <a:cs typeface="Times New Roman" panose="02020603050405020304" pitchFamily="18" charset="0"/>
            </a:rPr>
            <a:t>Calidad de atención</a:t>
          </a:r>
          <a:endParaRPr lang="es-419" sz="1200">
            <a:highlight>
              <a:srgbClr val="FFFF00"/>
            </a:highlight>
            <a:latin typeface="Times New Roman" panose="02020603050405020304" pitchFamily="18" charset="0"/>
            <a:cs typeface="Times New Roman" panose="02020603050405020304" pitchFamily="18" charset="0"/>
          </a:endParaRPr>
        </a:p>
        <a:p>
          <a:pPr algn="ctr"/>
          <a:endParaRPr lang="es-419" sz="1200">
            <a:highlight>
              <a:srgbClr val="FFFF00"/>
            </a:highlight>
            <a:latin typeface="Times New Roman" panose="02020603050405020304" pitchFamily="18" charset="0"/>
            <a:cs typeface="Times New Roman" panose="02020603050405020304" pitchFamily="18" charset="0"/>
          </a:endParaRPr>
        </a:p>
      </dgm:t>
    </dgm:pt>
    <dgm:pt modelId="{BBE980E1-8F06-434D-AF73-CF506EECD348}" type="parTrans" cxnId="{7814797E-AF14-4449-8740-6B46D5AA05CD}">
      <dgm:prSet/>
      <dgm:spPr/>
      <dgm:t>
        <a:bodyPr/>
        <a:lstStyle/>
        <a:p>
          <a:endParaRPr lang="es-419"/>
        </a:p>
      </dgm:t>
    </dgm:pt>
    <dgm:pt modelId="{1231644C-3A20-4005-BC2A-05B187B64CBF}" type="sibTrans" cxnId="{7814797E-AF14-4449-8740-6B46D5AA05CD}">
      <dgm:prSet/>
      <dgm:spPr/>
      <dgm:t>
        <a:bodyPr/>
        <a:lstStyle/>
        <a:p>
          <a:endParaRPr lang="es-419"/>
        </a:p>
      </dgm:t>
    </dgm:pt>
    <dgm:pt modelId="{B3345CCC-C909-406B-AAE1-1D88907E41D8}">
      <dgm:prSet phldrT="[Texto]" custT="1"/>
      <dgm:spPr/>
      <dgm:t>
        <a:bodyPr/>
        <a:lstStyle/>
        <a:p>
          <a:pPr algn="ctr"/>
          <a:r>
            <a:rPr lang="es-419" sz="1200">
              <a:latin typeface="Times New Roman" panose="02020603050405020304" pitchFamily="18" charset="0"/>
              <a:cs typeface="Times New Roman" panose="02020603050405020304" pitchFamily="18" charset="0"/>
            </a:rPr>
            <a:t>Abandono del servicio</a:t>
          </a:r>
          <a:endParaRPr lang="es-419" sz="1200">
            <a:highlight>
              <a:srgbClr val="FFFF00"/>
            </a:highlight>
            <a:latin typeface="Times New Roman" panose="02020603050405020304" pitchFamily="18" charset="0"/>
            <a:cs typeface="Times New Roman" panose="02020603050405020304" pitchFamily="18" charset="0"/>
          </a:endParaRPr>
        </a:p>
      </dgm:t>
    </dgm:pt>
    <dgm:pt modelId="{2CDE9D8A-4256-4E3D-9EDC-ED3EA1D1922E}" type="parTrans" cxnId="{0CE96554-AD05-4CE0-92B2-C0F42C09EE3D}">
      <dgm:prSet/>
      <dgm:spPr/>
      <dgm:t>
        <a:bodyPr/>
        <a:lstStyle/>
        <a:p>
          <a:endParaRPr lang="es-419"/>
        </a:p>
      </dgm:t>
    </dgm:pt>
    <dgm:pt modelId="{42E3890B-6BB6-4A8C-B62C-BD0F4F2E25C5}" type="sibTrans" cxnId="{0CE96554-AD05-4CE0-92B2-C0F42C09EE3D}">
      <dgm:prSet/>
      <dgm:spPr/>
      <dgm:t>
        <a:bodyPr/>
        <a:lstStyle/>
        <a:p>
          <a:endParaRPr lang="es-419"/>
        </a:p>
      </dgm:t>
    </dgm:pt>
    <dgm:pt modelId="{298A83B5-C23B-4549-8D66-25095EA67640}" type="pres">
      <dgm:prSet presAssocID="{FB588C35-77E2-4935-B3C4-5D39BC5A3C1A}" presName="Name0" presStyleCnt="0">
        <dgm:presLayoutVars>
          <dgm:chMax val="7"/>
          <dgm:chPref val="7"/>
          <dgm:dir/>
        </dgm:presLayoutVars>
      </dgm:prSet>
      <dgm:spPr/>
    </dgm:pt>
    <dgm:pt modelId="{FE49AC1D-340E-41A2-99A1-7E3ACE5FDBCA}" type="pres">
      <dgm:prSet presAssocID="{FB588C35-77E2-4935-B3C4-5D39BC5A3C1A}" presName="Name1" presStyleCnt="0"/>
      <dgm:spPr/>
    </dgm:pt>
    <dgm:pt modelId="{B44AE3C5-D4B9-4EB9-AD8F-2D8A4DCC5913}" type="pres">
      <dgm:prSet presAssocID="{FB588C35-77E2-4935-B3C4-5D39BC5A3C1A}" presName="cycle" presStyleCnt="0"/>
      <dgm:spPr/>
    </dgm:pt>
    <dgm:pt modelId="{E45CB721-C721-49BA-AEFE-4C4F0D95DEBF}" type="pres">
      <dgm:prSet presAssocID="{FB588C35-77E2-4935-B3C4-5D39BC5A3C1A}" presName="srcNode" presStyleLbl="node1" presStyleIdx="0" presStyleCnt="3"/>
      <dgm:spPr/>
    </dgm:pt>
    <dgm:pt modelId="{4CE611E1-7EC2-4F37-AFD7-0E47394600C3}" type="pres">
      <dgm:prSet presAssocID="{FB588C35-77E2-4935-B3C4-5D39BC5A3C1A}" presName="conn" presStyleLbl="parChTrans1D2" presStyleIdx="0" presStyleCnt="1"/>
      <dgm:spPr/>
    </dgm:pt>
    <dgm:pt modelId="{FD9BB189-BE4A-451B-ABCB-F5F1D0B16357}" type="pres">
      <dgm:prSet presAssocID="{FB588C35-77E2-4935-B3C4-5D39BC5A3C1A}" presName="extraNode" presStyleLbl="node1" presStyleIdx="0" presStyleCnt="3"/>
      <dgm:spPr/>
    </dgm:pt>
    <dgm:pt modelId="{D6B4267C-3D8B-4F09-B9CC-04ED57CEBA13}" type="pres">
      <dgm:prSet presAssocID="{FB588C35-77E2-4935-B3C4-5D39BC5A3C1A}" presName="dstNode" presStyleLbl="node1" presStyleIdx="0" presStyleCnt="3"/>
      <dgm:spPr/>
    </dgm:pt>
    <dgm:pt modelId="{32B4F44C-71FB-409B-B3A6-0E555D0E524D}" type="pres">
      <dgm:prSet presAssocID="{4EE26F2C-8127-4D7B-8100-3215BC696FC0}" presName="text_1" presStyleLbl="node1" presStyleIdx="0" presStyleCnt="3">
        <dgm:presLayoutVars>
          <dgm:bulletEnabled val="1"/>
        </dgm:presLayoutVars>
      </dgm:prSet>
      <dgm:spPr/>
    </dgm:pt>
    <dgm:pt modelId="{487439C8-1FC5-4A5D-A389-C671AAEBE433}" type="pres">
      <dgm:prSet presAssocID="{4EE26F2C-8127-4D7B-8100-3215BC696FC0}" presName="accent_1" presStyleCnt="0"/>
      <dgm:spPr/>
    </dgm:pt>
    <dgm:pt modelId="{B1071268-05A2-4637-83EC-E365ED2B78AA}" type="pres">
      <dgm:prSet presAssocID="{4EE26F2C-8127-4D7B-8100-3215BC696FC0}" presName="accentRepeatNode" presStyleLbl="solidFgAcc1" presStyleIdx="0" presStyleCnt="3"/>
      <dgm:spPr/>
    </dgm:pt>
    <dgm:pt modelId="{0B645C2C-FFBD-4635-9248-D4DE4E44A3AA}" type="pres">
      <dgm:prSet presAssocID="{B3345CCC-C909-406B-AAE1-1D88907E41D8}" presName="text_2" presStyleLbl="node1" presStyleIdx="1" presStyleCnt="3">
        <dgm:presLayoutVars>
          <dgm:bulletEnabled val="1"/>
        </dgm:presLayoutVars>
      </dgm:prSet>
      <dgm:spPr/>
    </dgm:pt>
    <dgm:pt modelId="{9C85F4C7-53FD-4029-97F4-3604540C7000}" type="pres">
      <dgm:prSet presAssocID="{B3345CCC-C909-406B-AAE1-1D88907E41D8}" presName="accent_2" presStyleCnt="0"/>
      <dgm:spPr/>
    </dgm:pt>
    <dgm:pt modelId="{64904005-720D-44F5-AC6D-227968DC9DDE}" type="pres">
      <dgm:prSet presAssocID="{B3345CCC-C909-406B-AAE1-1D88907E41D8}" presName="accentRepeatNode" presStyleLbl="solidFgAcc1" presStyleIdx="1" presStyleCnt="3"/>
      <dgm:spPr/>
    </dgm:pt>
    <dgm:pt modelId="{E91CDB84-5731-49C7-B025-CB74389900D2}" type="pres">
      <dgm:prSet presAssocID="{E2600460-6645-461B-B41E-E89235A1926F}" presName="text_3" presStyleLbl="node1" presStyleIdx="2" presStyleCnt="3">
        <dgm:presLayoutVars>
          <dgm:bulletEnabled val="1"/>
        </dgm:presLayoutVars>
      </dgm:prSet>
      <dgm:spPr/>
    </dgm:pt>
    <dgm:pt modelId="{3AC706CC-E9B1-4C02-BC4D-8AB50DF53EE5}" type="pres">
      <dgm:prSet presAssocID="{E2600460-6645-461B-B41E-E89235A1926F}" presName="accent_3" presStyleCnt="0"/>
      <dgm:spPr/>
    </dgm:pt>
    <dgm:pt modelId="{0D1A53AF-0211-4715-9E01-9FBFFF385E05}" type="pres">
      <dgm:prSet presAssocID="{E2600460-6645-461B-B41E-E89235A1926F}" presName="accentRepeatNode" presStyleLbl="solidFgAcc1" presStyleIdx="2" presStyleCnt="3"/>
      <dgm:spPr/>
    </dgm:pt>
  </dgm:ptLst>
  <dgm:cxnLst>
    <dgm:cxn modelId="{6587C95B-9902-4743-AFFE-3CD353F13094}" type="presOf" srcId="{56750BD1-CDB1-41DF-9D65-78FCDA962955}" destId="{4CE611E1-7EC2-4F37-AFD7-0E47394600C3}" srcOrd="0" destOrd="0" presId="urn:microsoft.com/office/officeart/2008/layout/VerticalCurvedList"/>
    <dgm:cxn modelId="{DB3C1B46-8C3F-4EC0-B78B-0D505828C9EC}" type="presOf" srcId="{E2600460-6645-461B-B41E-E89235A1926F}" destId="{E91CDB84-5731-49C7-B025-CB74389900D2}" srcOrd="0" destOrd="0" presId="urn:microsoft.com/office/officeart/2008/layout/VerticalCurvedList"/>
    <dgm:cxn modelId="{0CE96554-AD05-4CE0-92B2-C0F42C09EE3D}" srcId="{FB588C35-77E2-4935-B3C4-5D39BC5A3C1A}" destId="{B3345CCC-C909-406B-AAE1-1D88907E41D8}" srcOrd="1" destOrd="0" parTransId="{2CDE9D8A-4256-4E3D-9EDC-ED3EA1D1922E}" sibTransId="{42E3890B-6BB6-4A8C-B62C-BD0F4F2E25C5}"/>
    <dgm:cxn modelId="{7814797E-AF14-4449-8740-6B46D5AA05CD}" srcId="{FB588C35-77E2-4935-B3C4-5D39BC5A3C1A}" destId="{E2600460-6645-461B-B41E-E89235A1926F}" srcOrd="2" destOrd="0" parTransId="{BBE980E1-8F06-434D-AF73-CF506EECD348}" sibTransId="{1231644C-3A20-4005-BC2A-05B187B64CBF}"/>
    <dgm:cxn modelId="{F6EF319A-570D-46A3-BFB4-243FA8438E90}" type="presOf" srcId="{B3345CCC-C909-406B-AAE1-1D88907E41D8}" destId="{0B645C2C-FFBD-4635-9248-D4DE4E44A3AA}" srcOrd="0" destOrd="0" presId="urn:microsoft.com/office/officeart/2008/layout/VerticalCurvedList"/>
    <dgm:cxn modelId="{4EC64DE0-F74E-4CE8-824D-4C26667CF353}" srcId="{FB588C35-77E2-4935-B3C4-5D39BC5A3C1A}" destId="{4EE26F2C-8127-4D7B-8100-3215BC696FC0}" srcOrd="0" destOrd="0" parTransId="{9EA752FE-1AE3-46AE-9883-B4B3C8A8713F}" sibTransId="{56750BD1-CDB1-41DF-9D65-78FCDA962955}"/>
    <dgm:cxn modelId="{B8E15FE8-5E9A-4C53-B7C9-B7D616548C1D}" type="presOf" srcId="{4EE26F2C-8127-4D7B-8100-3215BC696FC0}" destId="{32B4F44C-71FB-409B-B3A6-0E555D0E524D}" srcOrd="0" destOrd="0" presId="urn:microsoft.com/office/officeart/2008/layout/VerticalCurvedList"/>
    <dgm:cxn modelId="{C16C40EA-5B77-4F44-97DA-4C5163B00D1A}" type="presOf" srcId="{FB588C35-77E2-4935-B3C4-5D39BC5A3C1A}" destId="{298A83B5-C23B-4549-8D66-25095EA67640}" srcOrd="0" destOrd="0" presId="urn:microsoft.com/office/officeart/2008/layout/VerticalCurvedList"/>
    <dgm:cxn modelId="{156CA8A8-741E-4B8D-80A3-BA417B5C117E}" type="presParOf" srcId="{298A83B5-C23B-4549-8D66-25095EA67640}" destId="{FE49AC1D-340E-41A2-99A1-7E3ACE5FDBCA}" srcOrd="0" destOrd="0" presId="urn:microsoft.com/office/officeart/2008/layout/VerticalCurvedList"/>
    <dgm:cxn modelId="{CDB192CF-8F5F-469B-A9DD-CBE5387A8422}" type="presParOf" srcId="{FE49AC1D-340E-41A2-99A1-7E3ACE5FDBCA}" destId="{B44AE3C5-D4B9-4EB9-AD8F-2D8A4DCC5913}" srcOrd="0" destOrd="0" presId="urn:microsoft.com/office/officeart/2008/layout/VerticalCurvedList"/>
    <dgm:cxn modelId="{305BD76F-03CD-4FE3-B0D5-889128097821}" type="presParOf" srcId="{B44AE3C5-D4B9-4EB9-AD8F-2D8A4DCC5913}" destId="{E45CB721-C721-49BA-AEFE-4C4F0D95DEBF}" srcOrd="0" destOrd="0" presId="urn:microsoft.com/office/officeart/2008/layout/VerticalCurvedList"/>
    <dgm:cxn modelId="{1357F26E-6335-4323-B2AD-6AE08F44C1F6}" type="presParOf" srcId="{B44AE3C5-D4B9-4EB9-AD8F-2D8A4DCC5913}" destId="{4CE611E1-7EC2-4F37-AFD7-0E47394600C3}" srcOrd="1" destOrd="0" presId="urn:microsoft.com/office/officeart/2008/layout/VerticalCurvedList"/>
    <dgm:cxn modelId="{BDC7DCE7-6F19-4E28-824E-CE2A2BB918B5}" type="presParOf" srcId="{B44AE3C5-D4B9-4EB9-AD8F-2D8A4DCC5913}" destId="{FD9BB189-BE4A-451B-ABCB-F5F1D0B16357}" srcOrd="2" destOrd="0" presId="urn:microsoft.com/office/officeart/2008/layout/VerticalCurvedList"/>
    <dgm:cxn modelId="{C1C07CB7-8130-42C2-9339-24984D411076}" type="presParOf" srcId="{B44AE3C5-D4B9-4EB9-AD8F-2D8A4DCC5913}" destId="{D6B4267C-3D8B-4F09-B9CC-04ED57CEBA13}" srcOrd="3" destOrd="0" presId="urn:microsoft.com/office/officeart/2008/layout/VerticalCurvedList"/>
    <dgm:cxn modelId="{5D8D217B-009D-455E-9336-BFA93D608BCC}" type="presParOf" srcId="{FE49AC1D-340E-41A2-99A1-7E3ACE5FDBCA}" destId="{32B4F44C-71FB-409B-B3A6-0E555D0E524D}" srcOrd="1" destOrd="0" presId="urn:microsoft.com/office/officeart/2008/layout/VerticalCurvedList"/>
    <dgm:cxn modelId="{6899143B-7C9F-4AF1-A287-E55A994D9D98}" type="presParOf" srcId="{FE49AC1D-340E-41A2-99A1-7E3ACE5FDBCA}" destId="{487439C8-1FC5-4A5D-A389-C671AAEBE433}" srcOrd="2" destOrd="0" presId="urn:microsoft.com/office/officeart/2008/layout/VerticalCurvedList"/>
    <dgm:cxn modelId="{3E96A8E6-944C-4FF3-95DF-1D5869D8AE33}" type="presParOf" srcId="{487439C8-1FC5-4A5D-A389-C671AAEBE433}" destId="{B1071268-05A2-4637-83EC-E365ED2B78AA}" srcOrd="0" destOrd="0" presId="urn:microsoft.com/office/officeart/2008/layout/VerticalCurvedList"/>
    <dgm:cxn modelId="{8A96922C-CC9F-44FE-A943-C4F9AE385BC0}" type="presParOf" srcId="{FE49AC1D-340E-41A2-99A1-7E3ACE5FDBCA}" destId="{0B645C2C-FFBD-4635-9248-D4DE4E44A3AA}" srcOrd="3" destOrd="0" presId="urn:microsoft.com/office/officeart/2008/layout/VerticalCurvedList"/>
    <dgm:cxn modelId="{9CE3B5C0-DAF3-4910-BF2D-98C57EA42AA4}" type="presParOf" srcId="{FE49AC1D-340E-41A2-99A1-7E3ACE5FDBCA}" destId="{9C85F4C7-53FD-4029-97F4-3604540C7000}" srcOrd="4" destOrd="0" presId="urn:microsoft.com/office/officeart/2008/layout/VerticalCurvedList"/>
    <dgm:cxn modelId="{60FDC302-5C16-4261-A879-CEF528B82127}" type="presParOf" srcId="{9C85F4C7-53FD-4029-97F4-3604540C7000}" destId="{64904005-720D-44F5-AC6D-227968DC9DDE}" srcOrd="0" destOrd="0" presId="urn:microsoft.com/office/officeart/2008/layout/VerticalCurvedList"/>
    <dgm:cxn modelId="{554E42DF-FCFF-4DFE-85CE-7C8C9A70F789}" type="presParOf" srcId="{FE49AC1D-340E-41A2-99A1-7E3ACE5FDBCA}" destId="{E91CDB84-5731-49C7-B025-CB74389900D2}" srcOrd="5" destOrd="0" presId="urn:microsoft.com/office/officeart/2008/layout/VerticalCurvedList"/>
    <dgm:cxn modelId="{BA2C110B-B0B5-4866-A6A1-AF7CFAF32F16}" type="presParOf" srcId="{FE49AC1D-340E-41A2-99A1-7E3ACE5FDBCA}" destId="{3AC706CC-E9B1-4C02-BC4D-8AB50DF53EE5}" srcOrd="6" destOrd="0" presId="urn:microsoft.com/office/officeart/2008/layout/VerticalCurvedList"/>
    <dgm:cxn modelId="{05995048-EAF5-41E5-AC91-DA9D8213FF80}" type="presParOf" srcId="{3AC706CC-E9B1-4C02-BC4D-8AB50DF53EE5}" destId="{0D1A53AF-0211-4715-9E01-9FBFFF385E05}" srcOrd="0" destOrd="0" presId="urn:microsoft.com/office/officeart/2008/layout/VerticalCurvedLis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220474D-F82C-41B3-93B0-8C186EBB0C99}" type="doc">
      <dgm:prSet loTypeId="urn:microsoft.com/office/officeart/2005/8/layout/hierarchy2" loCatId="hierarchy" qsTypeId="urn:microsoft.com/office/officeart/2005/8/quickstyle/simple1" qsCatId="simple" csTypeId="urn:microsoft.com/office/officeart/2005/8/colors/accent0_2" csCatId="mainScheme" phldr="1"/>
      <dgm:spPr/>
      <dgm:t>
        <a:bodyPr/>
        <a:lstStyle/>
        <a:p>
          <a:endParaRPr lang="es-419"/>
        </a:p>
      </dgm:t>
    </dgm:pt>
    <dgm:pt modelId="{531062B1-07B3-4F5D-9710-0A5D804B21E6}">
      <dgm:prSet phldrT="[Texto]" custT="1"/>
      <dgm:spPr/>
      <dgm:t>
        <a:bodyPr/>
        <a:lstStyle/>
        <a:p>
          <a:pPr algn="ctr"/>
          <a:r>
            <a:rPr lang="es-HN" sz="1000">
              <a:latin typeface="Times New Roman" panose="02020603050405020304" pitchFamily="18" charset="0"/>
              <a:cs typeface="Times New Roman" panose="02020603050405020304" pitchFamily="18" charset="0"/>
            </a:rPr>
            <a:t>Implementación de IVR y reingeniería de procesos en el Servicio de Telemedicina en base a los componentes de la Gestión de Proyectos del Pmbok®.</a:t>
          </a:r>
          <a:endParaRPr lang="es-419" sz="1000">
            <a:latin typeface="Times New Roman" panose="02020603050405020304" pitchFamily="18" charset="0"/>
            <a:cs typeface="Times New Roman" panose="02020603050405020304" pitchFamily="18" charset="0"/>
          </a:endParaRPr>
        </a:p>
      </dgm:t>
    </dgm:pt>
    <dgm:pt modelId="{EF1E5290-88A0-44E0-ADBF-417E3095EEBB}" type="parTrans" cxnId="{18C34656-E070-4915-8C6C-E85783C27BA4}">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A279838C-B9D1-4399-926C-BD633AD099A4}" type="sibTrans" cxnId="{18C34656-E070-4915-8C6C-E85783C27BA4}">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049F16A0-E137-42D3-A98D-AD0F039F1DD9}">
      <dgm:prSet phldrT="[Texto]" custT="1"/>
      <dgm:spPr/>
      <dgm:t>
        <a:bodyPr/>
        <a:lstStyle/>
        <a:p>
          <a:pPr algn="ctr"/>
          <a:r>
            <a:rPr lang="es-419" sz="1000">
              <a:latin typeface="Times New Roman" panose="02020603050405020304" pitchFamily="18" charset="0"/>
              <a:cs typeface="Times New Roman" panose="02020603050405020304" pitchFamily="18" charset="0"/>
            </a:rPr>
            <a:t>Procesos de Inicio</a:t>
          </a:r>
        </a:p>
      </dgm:t>
    </dgm:pt>
    <dgm:pt modelId="{F6FA36CD-8EAB-4A8A-A32E-4D47653B305D}" type="parTrans" cxnId="{53C675CF-97C8-4330-A472-4F8032DD5B16}">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8CB477E2-B002-4D22-AD91-ECE16BB4C9E0}" type="sibTrans" cxnId="{53C675CF-97C8-4330-A472-4F8032DD5B16}">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660CB12E-E67C-4C20-86BD-2D8237316A9F}">
      <dgm:prSet phldrT="[Texto]" custT="1"/>
      <dgm:spPr/>
      <dgm:t>
        <a:bodyPr/>
        <a:lstStyle/>
        <a:p>
          <a:pPr algn="ctr"/>
          <a:r>
            <a:rPr lang="es-419" sz="1000">
              <a:latin typeface="Times New Roman" panose="02020603050405020304" pitchFamily="18" charset="0"/>
              <a:cs typeface="Times New Roman" panose="02020603050405020304" pitchFamily="18" charset="0"/>
            </a:rPr>
            <a:t>Integración</a:t>
          </a:r>
        </a:p>
      </dgm:t>
    </dgm:pt>
    <dgm:pt modelId="{72FE3E92-1148-4A9A-B43A-4FAA33556B8E}" type="parTrans" cxnId="{820B87E6-5930-4B4D-82C2-708937EF1A3C}">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E9B4AE03-B2E9-444E-8767-FEC4DADA80A6}" type="sibTrans" cxnId="{820B87E6-5930-4B4D-82C2-708937EF1A3C}">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77F8187E-A38A-46BD-92AE-66CC862E9A3D}">
      <dgm:prSet phldrT="[Texto]" custT="1"/>
      <dgm:spPr/>
      <dgm:t>
        <a:bodyPr/>
        <a:lstStyle/>
        <a:p>
          <a:pPr algn="ctr"/>
          <a:r>
            <a:rPr lang="es-419" sz="1000">
              <a:latin typeface="Times New Roman" panose="02020603050405020304" pitchFamily="18" charset="0"/>
              <a:cs typeface="Times New Roman" panose="02020603050405020304" pitchFamily="18" charset="0"/>
            </a:rPr>
            <a:t>Interesados</a:t>
          </a:r>
        </a:p>
      </dgm:t>
    </dgm:pt>
    <dgm:pt modelId="{A2F17B70-788F-47F9-B7EB-231FF6B06B5F}" type="parTrans" cxnId="{C134B31B-A7D2-4202-91D3-904472B5DA37}">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3ECE9428-3527-48BC-A1A6-096E1BA56E14}" type="sibTrans" cxnId="{C134B31B-A7D2-4202-91D3-904472B5DA37}">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476BC9B6-2ED3-4308-9D27-30AFEC819C58}">
      <dgm:prSet phldrT="[Texto]" custT="1"/>
      <dgm:spPr/>
      <dgm:t>
        <a:bodyPr/>
        <a:lstStyle/>
        <a:p>
          <a:pPr algn="ctr"/>
          <a:r>
            <a:rPr lang="es-419" sz="1000">
              <a:latin typeface="Times New Roman" panose="02020603050405020304" pitchFamily="18" charset="0"/>
              <a:cs typeface="Times New Roman" panose="02020603050405020304" pitchFamily="18" charset="0"/>
            </a:rPr>
            <a:t>Procesos de Planificación</a:t>
          </a:r>
        </a:p>
      </dgm:t>
    </dgm:pt>
    <dgm:pt modelId="{C08C4D69-7C40-47C2-AA5E-F8E33AD3461D}" type="parTrans" cxnId="{CE88A96C-6251-4A20-95B6-4862BC89A8EF}">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5A3CC4CF-3F8C-4167-AB0D-F41A3E50655D}" type="sibTrans" cxnId="{CE88A96C-6251-4A20-95B6-4862BC89A8EF}">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665D21A0-0224-44EB-AE60-165D143658D1}">
      <dgm:prSet custT="1"/>
      <dgm:spPr/>
      <dgm:t>
        <a:bodyPr/>
        <a:lstStyle/>
        <a:p>
          <a:pPr algn="ctr"/>
          <a:r>
            <a:rPr lang="es-419" sz="1000">
              <a:latin typeface="Times New Roman" panose="02020603050405020304" pitchFamily="18" charset="0"/>
              <a:cs typeface="Times New Roman" panose="02020603050405020304" pitchFamily="18" charset="0"/>
            </a:rPr>
            <a:t>Acta de constitución</a:t>
          </a:r>
        </a:p>
      </dgm:t>
    </dgm:pt>
    <dgm:pt modelId="{2B248599-CFFC-4710-8107-B0869AB21F20}" type="parTrans" cxnId="{07A2AE9B-8DAF-48BD-9F1D-F0F3BF5C1D9E}">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AFFD9896-3840-47AC-A8B4-D4A25949CE6B}" type="sibTrans" cxnId="{07A2AE9B-8DAF-48BD-9F1D-F0F3BF5C1D9E}">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6E3517DA-B202-47C8-B043-44B8774D33E0}">
      <dgm:prSet custT="1"/>
      <dgm:spPr/>
      <dgm:t>
        <a:bodyPr/>
        <a:lstStyle/>
        <a:p>
          <a:pPr algn="ctr"/>
          <a:r>
            <a:rPr lang="es-419" sz="1000">
              <a:latin typeface="Times New Roman" panose="02020603050405020304" pitchFamily="18" charset="0"/>
              <a:cs typeface="Times New Roman" panose="02020603050405020304" pitchFamily="18" charset="0"/>
            </a:rPr>
            <a:t>Identificar interesados</a:t>
          </a:r>
        </a:p>
      </dgm:t>
    </dgm:pt>
    <dgm:pt modelId="{6E689124-AE0E-45EE-87BA-009BBF34632E}" type="parTrans" cxnId="{2729A66D-A83A-4CEE-9789-C31FBCC542AE}">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FB0965BF-8020-42BB-BDC2-4F9CD60755E1}" type="sibTrans" cxnId="{2729A66D-A83A-4CEE-9789-C31FBCC542AE}">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32C96216-5512-4B1C-89B1-EAC846CB1B6D}">
      <dgm:prSet phldrT="[Texto]" custT="1"/>
      <dgm:spPr/>
      <dgm:t>
        <a:bodyPr/>
        <a:lstStyle/>
        <a:p>
          <a:pPr algn="ctr"/>
          <a:r>
            <a:rPr lang="es-419" sz="1000">
              <a:latin typeface="Times New Roman" panose="02020603050405020304" pitchFamily="18" charset="0"/>
              <a:cs typeface="Times New Roman" panose="02020603050405020304" pitchFamily="18" charset="0"/>
            </a:rPr>
            <a:t>Alcance</a:t>
          </a:r>
        </a:p>
      </dgm:t>
    </dgm:pt>
    <dgm:pt modelId="{634FB995-39A4-4A35-BA41-532E37E0E5EF}" type="parTrans" cxnId="{B80B7F85-92B0-42A0-9E47-614477F4601D}">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2049693A-5A22-4836-9192-412B659B17FF}" type="sibTrans" cxnId="{B80B7F85-92B0-42A0-9E47-614477F4601D}">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B0F88D53-0CB7-4D73-923E-F1653773C100}">
      <dgm:prSet phldrT="[Texto]" custT="1"/>
      <dgm:spPr/>
      <dgm:t>
        <a:bodyPr/>
        <a:lstStyle/>
        <a:p>
          <a:pPr algn="ctr"/>
          <a:r>
            <a:rPr lang="es-419" sz="1000">
              <a:latin typeface="Times New Roman" panose="02020603050405020304" pitchFamily="18" charset="0"/>
              <a:cs typeface="Times New Roman" panose="02020603050405020304" pitchFamily="18" charset="0"/>
            </a:rPr>
            <a:t>Cronograma</a:t>
          </a:r>
        </a:p>
      </dgm:t>
    </dgm:pt>
    <dgm:pt modelId="{31D998BD-5641-42DD-8A11-D52A644E6462}" type="parTrans" cxnId="{6CF5F953-5738-4B1E-A1EC-3BEB77237150}">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A7205260-FCCB-4E4A-997E-38BDDB2F14E2}" type="sibTrans" cxnId="{6CF5F953-5738-4B1E-A1EC-3BEB77237150}">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5E8FE8A0-700F-4EA9-8684-FACFEA4E3189}">
      <dgm:prSet phldrT="[Texto]" custT="1"/>
      <dgm:spPr/>
      <dgm:t>
        <a:bodyPr/>
        <a:lstStyle/>
        <a:p>
          <a:pPr algn="ctr"/>
          <a:r>
            <a:rPr lang="es-419" sz="1000">
              <a:latin typeface="Times New Roman" panose="02020603050405020304" pitchFamily="18" charset="0"/>
              <a:cs typeface="Times New Roman" panose="02020603050405020304" pitchFamily="18" charset="0"/>
            </a:rPr>
            <a:t>Costo</a:t>
          </a:r>
        </a:p>
      </dgm:t>
    </dgm:pt>
    <dgm:pt modelId="{436491FA-2331-4CD3-B5B4-8F933164A543}" type="parTrans" cxnId="{E7452CC5-5DB4-4124-8652-FFABEF454651}">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D96AA2DE-C453-4358-9E29-2AB3A9AB64BA}" type="sibTrans" cxnId="{E7452CC5-5DB4-4124-8652-FFABEF454651}">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2D583B89-B5B2-4A0B-AD5D-2C52C8EBE162}">
      <dgm:prSet phldrT="[Texto]" custT="1"/>
      <dgm:spPr/>
      <dgm:t>
        <a:bodyPr/>
        <a:lstStyle/>
        <a:p>
          <a:pPr algn="ctr"/>
          <a:r>
            <a:rPr lang="es-419" sz="1000">
              <a:latin typeface="Times New Roman" panose="02020603050405020304" pitchFamily="18" charset="0"/>
              <a:cs typeface="Times New Roman" panose="02020603050405020304" pitchFamily="18" charset="0"/>
            </a:rPr>
            <a:t>Calidad</a:t>
          </a:r>
        </a:p>
      </dgm:t>
    </dgm:pt>
    <dgm:pt modelId="{E22CECBF-E767-4B57-894B-CBF8EF4C91C9}" type="parTrans" cxnId="{55BDCF47-28F3-4831-8DE9-C280613A8EAC}">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A7064C3A-5A5E-41D8-AE2F-70F11448F6F1}" type="sibTrans" cxnId="{55BDCF47-28F3-4831-8DE9-C280613A8EAC}">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24024A09-7096-41D8-802D-05DF3C3A004D}">
      <dgm:prSet phldrT="[Texto]" custT="1"/>
      <dgm:spPr/>
      <dgm:t>
        <a:bodyPr/>
        <a:lstStyle/>
        <a:p>
          <a:pPr algn="ctr"/>
          <a:r>
            <a:rPr lang="es-419" sz="1000">
              <a:latin typeface="Times New Roman" panose="02020603050405020304" pitchFamily="18" charset="0"/>
              <a:cs typeface="Times New Roman" panose="02020603050405020304" pitchFamily="18" charset="0"/>
            </a:rPr>
            <a:t>Recursos</a:t>
          </a:r>
        </a:p>
      </dgm:t>
    </dgm:pt>
    <dgm:pt modelId="{829A9C6F-30E9-4946-9485-77836CEE2DFE}" type="parTrans" cxnId="{737DCFAE-032C-4025-9879-3D1834D1F3ED}">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38F1C3D2-EE1C-40A7-86A5-5B01C6706991}" type="sibTrans" cxnId="{737DCFAE-032C-4025-9879-3D1834D1F3ED}">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7154B8B7-AED9-45E8-81A2-87EAC59A2733}">
      <dgm:prSet phldrT="[Texto]" custT="1"/>
      <dgm:spPr/>
      <dgm:t>
        <a:bodyPr/>
        <a:lstStyle/>
        <a:p>
          <a:pPr algn="ctr"/>
          <a:r>
            <a:rPr lang="es-419" sz="1000">
              <a:latin typeface="Times New Roman" panose="02020603050405020304" pitchFamily="18" charset="0"/>
              <a:cs typeface="Times New Roman" panose="02020603050405020304" pitchFamily="18" charset="0"/>
            </a:rPr>
            <a:t>Comunicaciones</a:t>
          </a:r>
        </a:p>
      </dgm:t>
    </dgm:pt>
    <dgm:pt modelId="{E6EF6C0F-086D-4520-B981-5BA6AC7C6E6B}" type="parTrans" cxnId="{BA76CDC3-743D-4945-8E75-B9A2E974844B}">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E6676B0B-111D-44A5-BC3D-B5FB635537A0}" type="sibTrans" cxnId="{BA76CDC3-743D-4945-8E75-B9A2E974844B}">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B96536D4-24C1-42BC-85F7-316AD06356CA}">
      <dgm:prSet phldrT="[Texto]" custT="1"/>
      <dgm:spPr/>
      <dgm:t>
        <a:bodyPr/>
        <a:lstStyle/>
        <a:p>
          <a:pPr algn="ctr"/>
          <a:r>
            <a:rPr lang="es-419" sz="1000">
              <a:latin typeface="Times New Roman" panose="02020603050405020304" pitchFamily="18" charset="0"/>
              <a:cs typeface="Times New Roman" panose="02020603050405020304" pitchFamily="18" charset="0"/>
            </a:rPr>
            <a:t>Adquisiones</a:t>
          </a:r>
        </a:p>
      </dgm:t>
    </dgm:pt>
    <dgm:pt modelId="{20FD9635-C363-4EF5-A528-D36F0E6DFB6A}" type="parTrans" cxnId="{76741B15-F6E7-48C5-AD66-118A4C4C2757}">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19A0509C-6A9A-49F9-AA50-7EA5F8081B9C}" type="sibTrans" cxnId="{76741B15-F6E7-48C5-AD66-118A4C4C2757}">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E02274A9-677F-4473-B35B-CA38F188181A}">
      <dgm:prSet custT="1"/>
      <dgm:spPr/>
      <dgm:t>
        <a:bodyPr/>
        <a:lstStyle/>
        <a:p>
          <a:pPr algn="ctr"/>
          <a:r>
            <a:rPr lang="es-419" sz="1000">
              <a:latin typeface="Times New Roman" panose="02020603050405020304" pitchFamily="18" charset="0"/>
              <a:cs typeface="Times New Roman" panose="02020603050405020304" pitchFamily="18" charset="0"/>
            </a:rPr>
            <a:t>EDT</a:t>
          </a:r>
        </a:p>
      </dgm:t>
    </dgm:pt>
    <dgm:pt modelId="{43609D30-1060-469C-9CBB-88181AE30232}" type="parTrans" cxnId="{1421E892-F5E8-4EFE-9D92-14CDB8428141}">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8A00DD18-4516-483A-BB96-913F99077BD2}" type="sibTrans" cxnId="{1421E892-F5E8-4EFE-9D92-14CDB8428141}">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C80D3B3B-2955-46E7-B072-B2F50CBC8199}">
      <dgm:prSet custT="1"/>
      <dgm:spPr/>
      <dgm:t>
        <a:bodyPr/>
        <a:lstStyle/>
        <a:p>
          <a:pPr algn="ctr"/>
          <a:r>
            <a:rPr lang="es-419" sz="1000">
              <a:latin typeface="Times New Roman" panose="02020603050405020304" pitchFamily="18" charset="0"/>
              <a:cs typeface="Times New Roman" panose="02020603050405020304" pitchFamily="18" charset="0"/>
            </a:rPr>
            <a:t>Definir alcance</a:t>
          </a:r>
        </a:p>
      </dgm:t>
    </dgm:pt>
    <dgm:pt modelId="{D355F612-241F-4429-A14C-D168B95BC338}" type="parTrans" cxnId="{6FE3B50C-6245-4E77-9A2D-BF04570CABD5}">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4FDE3B8B-8756-4E13-B631-1BC12E682F4D}" type="sibTrans" cxnId="{6FE3B50C-6245-4E77-9A2D-BF04570CABD5}">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BDE1F192-5848-45C3-B4EE-BC38964460B8}">
      <dgm:prSet custT="1"/>
      <dgm:spPr/>
      <dgm:t>
        <a:bodyPr/>
        <a:lstStyle/>
        <a:p>
          <a:pPr algn="ctr"/>
          <a:r>
            <a:rPr lang="es-419" sz="1000">
              <a:latin typeface="Times New Roman" panose="02020603050405020304" pitchFamily="18" charset="0"/>
              <a:cs typeface="Times New Roman" panose="02020603050405020304" pitchFamily="18" charset="0"/>
            </a:rPr>
            <a:t>Cronograma</a:t>
          </a:r>
        </a:p>
      </dgm:t>
    </dgm:pt>
    <dgm:pt modelId="{131CE08B-CD11-4585-8F47-C548D414267F}" type="parTrans" cxnId="{639EF817-0B50-4158-80D1-1339B47A7AAE}">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0077A91D-0E43-4C88-8FEB-B0F9C4203705}" type="sibTrans" cxnId="{639EF817-0B50-4158-80D1-1339B47A7AAE}">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11CC602B-243D-4008-98E3-2FF279550635}">
      <dgm:prSet custT="1"/>
      <dgm:spPr/>
      <dgm:t>
        <a:bodyPr/>
        <a:lstStyle/>
        <a:p>
          <a:pPr algn="ctr"/>
          <a:r>
            <a:rPr lang="es-419" sz="1000">
              <a:latin typeface="Times New Roman" panose="02020603050405020304" pitchFamily="18" charset="0"/>
              <a:cs typeface="Times New Roman" panose="02020603050405020304" pitchFamily="18" charset="0"/>
            </a:rPr>
            <a:t>Presupuesto</a:t>
          </a:r>
        </a:p>
      </dgm:t>
    </dgm:pt>
    <dgm:pt modelId="{5659DF72-ECE2-4CF0-879E-FDD2FCC56FAE}" type="parTrans" cxnId="{0B230E39-EDA7-4FDF-ACE8-DFA66BABCD66}">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AF652FD0-5FB7-4FE3-AB1D-598B5E10106B}" type="sibTrans" cxnId="{0B230E39-EDA7-4FDF-ACE8-DFA66BABCD66}">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F3DB1A4F-4C07-4B3D-925A-A811538BED14}">
      <dgm:prSet custT="1"/>
      <dgm:spPr/>
      <dgm:t>
        <a:bodyPr/>
        <a:lstStyle/>
        <a:p>
          <a:pPr algn="ctr"/>
          <a:r>
            <a:rPr lang="es-419" sz="1000">
              <a:latin typeface="Times New Roman" panose="02020603050405020304" pitchFamily="18" charset="0"/>
              <a:cs typeface="Times New Roman" panose="02020603050405020304" pitchFamily="18" charset="0"/>
            </a:rPr>
            <a:t>Plan de calidad</a:t>
          </a:r>
        </a:p>
      </dgm:t>
    </dgm:pt>
    <dgm:pt modelId="{21B0AB31-3397-4266-A6CF-731ED6DC74C1}" type="parTrans" cxnId="{DC2ABF11-E1FE-4FBD-9F5E-A605951F2E82}">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F51D5AF6-8DED-469D-9935-0845A09902DC}" type="sibTrans" cxnId="{DC2ABF11-E1FE-4FBD-9F5E-A605951F2E82}">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9B392B9C-2F49-4217-ABF5-4303516BF3F4}">
      <dgm:prSet custT="1"/>
      <dgm:spPr/>
      <dgm:t>
        <a:bodyPr/>
        <a:lstStyle/>
        <a:p>
          <a:pPr algn="ctr"/>
          <a:r>
            <a:rPr lang="es-419" sz="1000">
              <a:latin typeface="Times New Roman" panose="02020603050405020304" pitchFamily="18" charset="0"/>
              <a:cs typeface="Times New Roman" panose="02020603050405020304" pitchFamily="18" charset="0"/>
            </a:rPr>
            <a:t>Estimar recursos</a:t>
          </a:r>
        </a:p>
      </dgm:t>
    </dgm:pt>
    <dgm:pt modelId="{D5584878-160A-4CB7-97CF-D31573C8D006}" type="parTrans" cxnId="{ABD4EA84-43A3-42AD-A457-EBBF18EA4669}">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5EBF6EC4-1EAC-4470-9865-573C0236B7C8}" type="sibTrans" cxnId="{ABD4EA84-43A3-42AD-A457-EBBF18EA4669}">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9EFF7C8F-8D75-4559-A4F8-B05BD4C68741}">
      <dgm:prSet custT="1"/>
      <dgm:spPr/>
      <dgm:t>
        <a:bodyPr/>
        <a:lstStyle/>
        <a:p>
          <a:pPr algn="ctr"/>
          <a:r>
            <a:rPr lang="es-419" sz="1000">
              <a:latin typeface="Times New Roman" panose="02020603050405020304" pitchFamily="18" charset="0"/>
              <a:cs typeface="Times New Roman" panose="02020603050405020304" pitchFamily="18" charset="0"/>
            </a:rPr>
            <a:t>Plan de comunicaciones</a:t>
          </a:r>
        </a:p>
      </dgm:t>
    </dgm:pt>
    <dgm:pt modelId="{F7C67686-FD86-4C88-8F7A-D1E857757D14}" type="parTrans" cxnId="{94777BE6-01CB-4ED9-AE70-2B30F19F0CCF}">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B57476DF-108F-4DCD-99DB-663F6E344CAA}" type="sibTrans" cxnId="{94777BE6-01CB-4ED9-AE70-2B30F19F0CCF}">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21312315-DBF2-4A0A-AD5B-0B3CE2A09796}">
      <dgm:prSet custT="1"/>
      <dgm:spPr/>
      <dgm:t>
        <a:bodyPr/>
        <a:lstStyle/>
        <a:p>
          <a:pPr algn="ctr"/>
          <a:r>
            <a:rPr lang="es-419" sz="1000">
              <a:latin typeface="Times New Roman" panose="02020603050405020304" pitchFamily="18" charset="0"/>
              <a:cs typeface="Times New Roman" panose="02020603050405020304" pitchFamily="18" charset="0"/>
            </a:rPr>
            <a:t>Plan de aquisiciones</a:t>
          </a:r>
        </a:p>
      </dgm:t>
    </dgm:pt>
    <dgm:pt modelId="{0BDDD6D6-9379-43C6-B30F-1BD239915FA5}" type="parTrans" cxnId="{19AAAA78-5FA6-472B-A681-1BFC843357C7}">
      <dgm:prSet custT="1"/>
      <dgm:spPr/>
      <dgm:t>
        <a:bodyPr/>
        <a:lstStyle/>
        <a:p>
          <a:pPr algn="ctr"/>
          <a:endParaRPr lang="es-419" sz="1000">
            <a:latin typeface="Times New Roman" panose="02020603050405020304" pitchFamily="18" charset="0"/>
            <a:cs typeface="Times New Roman" panose="02020603050405020304" pitchFamily="18" charset="0"/>
          </a:endParaRPr>
        </a:p>
      </dgm:t>
    </dgm:pt>
    <dgm:pt modelId="{4FECFB7B-0498-4B75-8C47-FDB1C6D214ED}" type="sibTrans" cxnId="{19AAAA78-5FA6-472B-A681-1BFC843357C7}">
      <dgm:prSet/>
      <dgm:spPr/>
      <dgm:t>
        <a:bodyPr/>
        <a:lstStyle/>
        <a:p>
          <a:pPr algn="ctr"/>
          <a:endParaRPr lang="es-419" sz="1000">
            <a:latin typeface="Times New Roman" panose="02020603050405020304" pitchFamily="18" charset="0"/>
            <a:cs typeface="Times New Roman" panose="02020603050405020304" pitchFamily="18" charset="0"/>
          </a:endParaRPr>
        </a:p>
      </dgm:t>
    </dgm:pt>
    <dgm:pt modelId="{C5EBC857-347E-41CC-94E6-A2C84FCE5068}" type="pres">
      <dgm:prSet presAssocID="{A220474D-F82C-41B3-93B0-8C186EBB0C99}" presName="diagram" presStyleCnt="0">
        <dgm:presLayoutVars>
          <dgm:chPref val="1"/>
          <dgm:dir/>
          <dgm:animOne val="branch"/>
          <dgm:animLvl val="lvl"/>
          <dgm:resizeHandles val="exact"/>
        </dgm:presLayoutVars>
      </dgm:prSet>
      <dgm:spPr/>
    </dgm:pt>
    <dgm:pt modelId="{97580C94-5F5C-4486-8299-F44F4AED9D4E}" type="pres">
      <dgm:prSet presAssocID="{531062B1-07B3-4F5D-9710-0A5D804B21E6}" presName="root1" presStyleCnt="0"/>
      <dgm:spPr/>
    </dgm:pt>
    <dgm:pt modelId="{B53BA9AF-C67E-4798-8382-968948468DE2}" type="pres">
      <dgm:prSet presAssocID="{531062B1-07B3-4F5D-9710-0A5D804B21E6}" presName="LevelOneTextNode" presStyleLbl="node0" presStyleIdx="0" presStyleCnt="1" custScaleY="443770">
        <dgm:presLayoutVars>
          <dgm:chPref val="3"/>
        </dgm:presLayoutVars>
      </dgm:prSet>
      <dgm:spPr/>
    </dgm:pt>
    <dgm:pt modelId="{8D722F3F-1644-487D-899D-25B5AE18F635}" type="pres">
      <dgm:prSet presAssocID="{531062B1-07B3-4F5D-9710-0A5D804B21E6}" presName="level2hierChild" presStyleCnt="0"/>
      <dgm:spPr/>
    </dgm:pt>
    <dgm:pt modelId="{C5A2D2FE-F9AB-4E53-9BC9-C215DA17770A}" type="pres">
      <dgm:prSet presAssocID="{F6FA36CD-8EAB-4A8A-A32E-4D47653B305D}" presName="conn2-1" presStyleLbl="parChTrans1D2" presStyleIdx="0" presStyleCnt="2"/>
      <dgm:spPr/>
    </dgm:pt>
    <dgm:pt modelId="{36BFAD91-4742-4261-B1A6-1793AECCACEE}" type="pres">
      <dgm:prSet presAssocID="{F6FA36CD-8EAB-4A8A-A32E-4D47653B305D}" presName="connTx" presStyleLbl="parChTrans1D2" presStyleIdx="0" presStyleCnt="2"/>
      <dgm:spPr/>
    </dgm:pt>
    <dgm:pt modelId="{EB8F6194-7B4A-4E7F-A982-5A6C872591E0}" type="pres">
      <dgm:prSet presAssocID="{049F16A0-E137-42D3-A98D-AD0F039F1DD9}" presName="root2" presStyleCnt="0"/>
      <dgm:spPr/>
    </dgm:pt>
    <dgm:pt modelId="{8B98EAB4-1172-4A79-9C55-3A63FFCA061D}" type="pres">
      <dgm:prSet presAssocID="{049F16A0-E137-42D3-A98D-AD0F039F1DD9}" presName="LevelTwoTextNode" presStyleLbl="node2" presStyleIdx="0" presStyleCnt="2">
        <dgm:presLayoutVars>
          <dgm:chPref val="3"/>
        </dgm:presLayoutVars>
      </dgm:prSet>
      <dgm:spPr/>
    </dgm:pt>
    <dgm:pt modelId="{23B91C98-4A8E-411B-888B-FA16C502EB93}" type="pres">
      <dgm:prSet presAssocID="{049F16A0-E137-42D3-A98D-AD0F039F1DD9}" presName="level3hierChild" presStyleCnt="0"/>
      <dgm:spPr/>
    </dgm:pt>
    <dgm:pt modelId="{AF4EBC6C-1D6D-4926-B220-C0675AD67B88}" type="pres">
      <dgm:prSet presAssocID="{72FE3E92-1148-4A9A-B43A-4FAA33556B8E}" presName="conn2-1" presStyleLbl="parChTrans1D3" presStyleIdx="0" presStyleCnt="9"/>
      <dgm:spPr/>
    </dgm:pt>
    <dgm:pt modelId="{D3625533-3CCB-4481-8166-2975ED36B34B}" type="pres">
      <dgm:prSet presAssocID="{72FE3E92-1148-4A9A-B43A-4FAA33556B8E}" presName="connTx" presStyleLbl="parChTrans1D3" presStyleIdx="0" presStyleCnt="9"/>
      <dgm:spPr/>
    </dgm:pt>
    <dgm:pt modelId="{13B970CF-4594-4E7F-8301-99415F953C81}" type="pres">
      <dgm:prSet presAssocID="{660CB12E-E67C-4C20-86BD-2D8237316A9F}" presName="root2" presStyleCnt="0"/>
      <dgm:spPr/>
    </dgm:pt>
    <dgm:pt modelId="{1F7E6750-EFC1-471A-899D-F8C10E446C5B}" type="pres">
      <dgm:prSet presAssocID="{660CB12E-E67C-4C20-86BD-2D8237316A9F}" presName="LevelTwoTextNode" presStyleLbl="node3" presStyleIdx="0" presStyleCnt="9">
        <dgm:presLayoutVars>
          <dgm:chPref val="3"/>
        </dgm:presLayoutVars>
      </dgm:prSet>
      <dgm:spPr/>
    </dgm:pt>
    <dgm:pt modelId="{4E0611BB-CE41-4656-AD8E-FCB6DDE7F329}" type="pres">
      <dgm:prSet presAssocID="{660CB12E-E67C-4C20-86BD-2D8237316A9F}" presName="level3hierChild" presStyleCnt="0"/>
      <dgm:spPr/>
    </dgm:pt>
    <dgm:pt modelId="{8446D1C6-1F0C-49A9-86F6-870AFF1605BF}" type="pres">
      <dgm:prSet presAssocID="{2B248599-CFFC-4710-8107-B0869AB21F20}" presName="conn2-1" presStyleLbl="parChTrans1D4" presStyleIdx="0" presStyleCnt="10"/>
      <dgm:spPr/>
    </dgm:pt>
    <dgm:pt modelId="{7157CE71-5050-4EAA-9B58-4002BD092D8D}" type="pres">
      <dgm:prSet presAssocID="{2B248599-CFFC-4710-8107-B0869AB21F20}" presName="connTx" presStyleLbl="parChTrans1D4" presStyleIdx="0" presStyleCnt="10"/>
      <dgm:spPr/>
    </dgm:pt>
    <dgm:pt modelId="{B614F656-CCCA-4D1D-B57B-1B15923BC9AB}" type="pres">
      <dgm:prSet presAssocID="{665D21A0-0224-44EB-AE60-165D143658D1}" presName="root2" presStyleCnt="0"/>
      <dgm:spPr/>
    </dgm:pt>
    <dgm:pt modelId="{C449F75D-9BA6-4B44-ADB9-21354674FCD8}" type="pres">
      <dgm:prSet presAssocID="{665D21A0-0224-44EB-AE60-165D143658D1}" presName="LevelTwoTextNode" presStyleLbl="node4" presStyleIdx="0" presStyleCnt="10">
        <dgm:presLayoutVars>
          <dgm:chPref val="3"/>
        </dgm:presLayoutVars>
      </dgm:prSet>
      <dgm:spPr/>
    </dgm:pt>
    <dgm:pt modelId="{07E1A891-1129-4B6C-86B8-E5ADF5664591}" type="pres">
      <dgm:prSet presAssocID="{665D21A0-0224-44EB-AE60-165D143658D1}" presName="level3hierChild" presStyleCnt="0"/>
      <dgm:spPr/>
    </dgm:pt>
    <dgm:pt modelId="{8A61A496-C2AF-4F11-AE83-BBD8E28F8896}" type="pres">
      <dgm:prSet presAssocID="{A2F17B70-788F-47F9-B7EB-231FF6B06B5F}" presName="conn2-1" presStyleLbl="parChTrans1D3" presStyleIdx="1" presStyleCnt="9"/>
      <dgm:spPr/>
    </dgm:pt>
    <dgm:pt modelId="{8B64D31D-A77A-448C-AA2A-B665FE320D70}" type="pres">
      <dgm:prSet presAssocID="{A2F17B70-788F-47F9-B7EB-231FF6B06B5F}" presName="connTx" presStyleLbl="parChTrans1D3" presStyleIdx="1" presStyleCnt="9"/>
      <dgm:spPr/>
    </dgm:pt>
    <dgm:pt modelId="{B35D5E27-15C7-4837-A9FC-B4B2D6FC0997}" type="pres">
      <dgm:prSet presAssocID="{77F8187E-A38A-46BD-92AE-66CC862E9A3D}" presName="root2" presStyleCnt="0"/>
      <dgm:spPr/>
    </dgm:pt>
    <dgm:pt modelId="{BC648166-8B29-46F1-9EF3-D98A4A3D5CB8}" type="pres">
      <dgm:prSet presAssocID="{77F8187E-A38A-46BD-92AE-66CC862E9A3D}" presName="LevelTwoTextNode" presStyleLbl="node3" presStyleIdx="1" presStyleCnt="9">
        <dgm:presLayoutVars>
          <dgm:chPref val="3"/>
        </dgm:presLayoutVars>
      </dgm:prSet>
      <dgm:spPr/>
    </dgm:pt>
    <dgm:pt modelId="{C49F9F58-9E71-4703-B784-4170D7782C3B}" type="pres">
      <dgm:prSet presAssocID="{77F8187E-A38A-46BD-92AE-66CC862E9A3D}" presName="level3hierChild" presStyleCnt="0"/>
      <dgm:spPr/>
    </dgm:pt>
    <dgm:pt modelId="{081CF502-3600-4170-ADD9-656BDF12EA0F}" type="pres">
      <dgm:prSet presAssocID="{6E689124-AE0E-45EE-87BA-009BBF34632E}" presName="conn2-1" presStyleLbl="parChTrans1D4" presStyleIdx="1" presStyleCnt="10"/>
      <dgm:spPr/>
    </dgm:pt>
    <dgm:pt modelId="{031E2607-0351-4F01-A13B-031CB5A24110}" type="pres">
      <dgm:prSet presAssocID="{6E689124-AE0E-45EE-87BA-009BBF34632E}" presName="connTx" presStyleLbl="parChTrans1D4" presStyleIdx="1" presStyleCnt="10"/>
      <dgm:spPr/>
    </dgm:pt>
    <dgm:pt modelId="{05D77F90-DF26-444B-BDFD-BE54C38AB511}" type="pres">
      <dgm:prSet presAssocID="{6E3517DA-B202-47C8-B043-44B8774D33E0}" presName="root2" presStyleCnt="0"/>
      <dgm:spPr/>
    </dgm:pt>
    <dgm:pt modelId="{734B09D3-A315-4A6B-820D-B2AE6A507B20}" type="pres">
      <dgm:prSet presAssocID="{6E3517DA-B202-47C8-B043-44B8774D33E0}" presName="LevelTwoTextNode" presStyleLbl="node4" presStyleIdx="1" presStyleCnt="10">
        <dgm:presLayoutVars>
          <dgm:chPref val="3"/>
        </dgm:presLayoutVars>
      </dgm:prSet>
      <dgm:spPr/>
    </dgm:pt>
    <dgm:pt modelId="{12A40BD8-895E-4F0E-BA95-763F2106B8A2}" type="pres">
      <dgm:prSet presAssocID="{6E3517DA-B202-47C8-B043-44B8774D33E0}" presName="level3hierChild" presStyleCnt="0"/>
      <dgm:spPr/>
    </dgm:pt>
    <dgm:pt modelId="{0BB8F5A2-62ED-4B64-B74B-BF8FC1784BF1}" type="pres">
      <dgm:prSet presAssocID="{C08C4D69-7C40-47C2-AA5E-F8E33AD3461D}" presName="conn2-1" presStyleLbl="parChTrans1D2" presStyleIdx="1" presStyleCnt="2"/>
      <dgm:spPr/>
    </dgm:pt>
    <dgm:pt modelId="{C687E328-7D13-4517-BDDF-D5EC9A5474DE}" type="pres">
      <dgm:prSet presAssocID="{C08C4D69-7C40-47C2-AA5E-F8E33AD3461D}" presName="connTx" presStyleLbl="parChTrans1D2" presStyleIdx="1" presStyleCnt="2"/>
      <dgm:spPr/>
    </dgm:pt>
    <dgm:pt modelId="{831A41A5-2151-41EE-B2B3-D4B52A6EA4BB}" type="pres">
      <dgm:prSet presAssocID="{476BC9B6-2ED3-4308-9D27-30AFEC819C58}" presName="root2" presStyleCnt="0"/>
      <dgm:spPr/>
    </dgm:pt>
    <dgm:pt modelId="{E79F02F6-789E-4C18-B151-5EFA91394085}" type="pres">
      <dgm:prSet presAssocID="{476BC9B6-2ED3-4308-9D27-30AFEC819C58}" presName="LevelTwoTextNode" presStyleLbl="node2" presStyleIdx="1" presStyleCnt="2">
        <dgm:presLayoutVars>
          <dgm:chPref val="3"/>
        </dgm:presLayoutVars>
      </dgm:prSet>
      <dgm:spPr/>
    </dgm:pt>
    <dgm:pt modelId="{9523984A-431A-4FD0-9CA5-0B5EF35BE23A}" type="pres">
      <dgm:prSet presAssocID="{476BC9B6-2ED3-4308-9D27-30AFEC819C58}" presName="level3hierChild" presStyleCnt="0"/>
      <dgm:spPr/>
    </dgm:pt>
    <dgm:pt modelId="{AB9C3560-5AD4-4596-9F56-901E7704C9D1}" type="pres">
      <dgm:prSet presAssocID="{634FB995-39A4-4A35-BA41-532E37E0E5EF}" presName="conn2-1" presStyleLbl="parChTrans1D3" presStyleIdx="2" presStyleCnt="9"/>
      <dgm:spPr/>
    </dgm:pt>
    <dgm:pt modelId="{78A7F6DA-E414-4DF5-A698-1EE3638FF4C4}" type="pres">
      <dgm:prSet presAssocID="{634FB995-39A4-4A35-BA41-532E37E0E5EF}" presName="connTx" presStyleLbl="parChTrans1D3" presStyleIdx="2" presStyleCnt="9"/>
      <dgm:spPr/>
    </dgm:pt>
    <dgm:pt modelId="{39DF7510-DF03-49DE-B676-C48D07B309FF}" type="pres">
      <dgm:prSet presAssocID="{32C96216-5512-4B1C-89B1-EAC846CB1B6D}" presName="root2" presStyleCnt="0"/>
      <dgm:spPr/>
    </dgm:pt>
    <dgm:pt modelId="{3A093C3C-9293-4542-9BEB-20C187CDF2DC}" type="pres">
      <dgm:prSet presAssocID="{32C96216-5512-4B1C-89B1-EAC846CB1B6D}" presName="LevelTwoTextNode" presStyleLbl="node3" presStyleIdx="2" presStyleCnt="9">
        <dgm:presLayoutVars>
          <dgm:chPref val="3"/>
        </dgm:presLayoutVars>
      </dgm:prSet>
      <dgm:spPr/>
    </dgm:pt>
    <dgm:pt modelId="{4C6D2566-A2DE-45D4-A52B-946373AAA516}" type="pres">
      <dgm:prSet presAssocID="{32C96216-5512-4B1C-89B1-EAC846CB1B6D}" presName="level3hierChild" presStyleCnt="0"/>
      <dgm:spPr/>
    </dgm:pt>
    <dgm:pt modelId="{F8174503-B94B-498B-9A90-AB57FC8BCB74}" type="pres">
      <dgm:prSet presAssocID="{D355F612-241F-4429-A14C-D168B95BC338}" presName="conn2-1" presStyleLbl="parChTrans1D4" presStyleIdx="2" presStyleCnt="10"/>
      <dgm:spPr/>
    </dgm:pt>
    <dgm:pt modelId="{18DE5627-F58B-4249-870D-A95F3B345065}" type="pres">
      <dgm:prSet presAssocID="{D355F612-241F-4429-A14C-D168B95BC338}" presName="connTx" presStyleLbl="parChTrans1D4" presStyleIdx="2" presStyleCnt="10"/>
      <dgm:spPr/>
    </dgm:pt>
    <dgm:pt modelId="{59EADEC8-7F99-4252-81A3-D0F62E009C0F}" type="pres">
      <dgm:prSet presAssocID="{C80D3B3B-2955-46E7-B072-B2F50CBC8199}" presName="root2" presStyleCnt="0"/>
      <dgm:spPr/>
    </dgm:pt>
    <dgm:pt modelId="{797D7A9B-80E4-44E7-9745-63570175E913}" type="pres">
      <dgm:prSet presAssocID="{C80D3B3B-2955-46E7-B072-B2F50CBC8199}" presName="LevelTwoTextNode" presStyleLbl="node4" presStyleIdx="2" presStyleCnt="10">
        <dgm:presLayoutVars>
          <dgm:chPref val="3"/>
        </dgm:presLayoutVars>
      </dgm:prSet>
      <dgm:spPr/>
    </dgm:pt>
    <dgm:pt modelId="{EE77AE9D-0E7C-4EF7-8B13-8D4ADDB643BE}" type="pres">
      <dgm:prSet presAssocID="{C80D3B3B-2955-46E7-B072-B2F50CBC8199}" presName="level3hierChild" presStyleCnt="0"/>
      <dgm:spPr/>
    </dgm:pt>
    <dgm:pt modelId="{8D8EEEF0-E230-421C-B38E-5E53A8810994}" type="pres">
      <dgm:prSet presAssocID="{43609D30-1060-469C-9CBB-88181AE30232}" presName="conn2-1" presStyleLbl="parChTrans1D4" presStyleIdx="3" presStyleCnt="10"/>
      <dgm:spPr/>
    </dgm:pt>
    <dgm:pt modelId="{3B2BCF5F-4C98-4A64-8EDA-02984D85A1DB}" type="pres">
      <dgm:prSet presAssocID="{43609D30-1060-469C-9CBB-88181AE30232}" presName="connTx" presStyleLbl="parChTrans1D4" presStyleIdx="3" presStyleCnt="10"/>
      <dgm:spPr/>
    </dgm:pt>
    <dgm:pt modelId="{C580022E-77F1-44F8-A54C-7E64700650F6}" type="pres">
      <dgm:prSet presAssocID="{E02274A9-677F-4473-B35B-CA38F188181A}" presName="root2" presStyleCnt="0"/>
      <dgm:spPr/>
    </dgm:pt>
    <dgm:pt modelId="{C5BEA0E9-9085-4AB1-A28A-A3A5F8227128}" type="pres">
      <dgm:prSet presAssocID="{E02274A9-677F-4473-B35B-CA38F188181A}" presName="LevelTwoTextNode" presStyleLbl="node4" presStyleIdx="3" presStyleCnt="10">
        <dgm:presLayoutVars>
          <dgm:chPref val="3"/>
        </dgm:presLayoutVars>
      </dgm:prSet>
      <dgm:spPr/>
    </dgm:pt>
    <dgm:pt modelId="{D4167FBA-313B-481E-A50E-1E19BAFB6E32}" type="pres">
      <dgm:prSet presAssocID="{E02274A9-677F-4473-B35B-CA38F188181A}" presName="level3hierChild" presStyleCnt="0"/>
      <dgm:spPr/>
    </dgm:pt>
    <dgm:pt modelId="{F887D242-48A2-400A-90AC-7D2664FBCA0B}" type="pres">
      <dgm:prSet presAssocID="{31D998BD-5641-42DD-8A11-D52A644E6462}" presName="conn2-1" presStyleLbl="parChTrans1D3" presStyleIdx="3" presStyleCnt="9"/>
      <dgm:spPr/>
    </dgm:pt>
    <dgm:pt modelId="{A60060B5-D90C-457A-B3B9-6727182451B6}" type="pres">
      <dgm:prSet presAssocID="{31D998BD-5641-42DD-8A11-D52A644E6462}" presName="connTx" presStyleLbl="parChTrans1D3" presStyleIdx="3" presStyleCnt="9"/>
      <dgm:spPr/>
    </dgm:pt>
    <dgm:pt modelId="{2A63F1DE-C0FE-4B3F-AA7F-104767616DA5}" type="pres">
      <dgm:prSet presAssocID="{B0F88D53-0CB7-4D73-923E-F1653773C100}" presName="root2" presStyleCnt="0"/>
      <dgm:spPr/>
    </dgm:pt>
    <dgm:pt modelId="{8FEC1C70-CBD2-42D0-9F4F-79D5685AF149}" type="pres">
      <dgm:prSet presAssocID="{B0F88D53-0CB7-4D73-923E-F1653773C100}" presName="LevelTwoTextNode" presStyleLbl="node3" presStyleIdx="3" presStyleCnt="9">
        <dgm:presLayoutVars>
          <dgm:chPref val="3"/>
        </dgm:presLayoutVars>
      </dgm:prSet>
      <dgm:spPr/>
    </dgm:pt>
    <dgm:pt modelId="{29E1C36A-E8F7-4012-BA14-B07C0FC54C89}" type="pres">
      <dgm:prSet presAssocID="{B0F88D53-0CB7-4D73-923E-F1653773C100}" presName="level3hierChild" presStyleCnt="0"/>
      <dgm:spPr/>
    </dgm:pt>
    <dgm:pt modelId="{A13B4554-1106-4B6F-A886-A3EF3AD5D949}" type="pres">
      <dgm:prSet presAssocID="{131CE08B-CD11-4585-8F47-C548D414267F}" presName="conn2-1" presStyleLbl="parChTrans1D4" presStyleIdx="4" presStyleCnt="10"/>
      <dgm:spPr/>
    </dgm:pt>
    <dgm:pt modelId="{9F26752F-DE73-4CBC-A50D-085BBBFB233B}" type="pres">
      <dgm:prSet presAssocID="{131CE08B-CD11-4585-8F47-C548D414267F}" presName="connTx" presStyleLbl="parChTrans1D4" presStyleIdx="4" presStyleCnt="10"/>
      <dgm:spPr/>
    </dgm:pt>
    <dgm:pt modelId="{EF19399E-5295-4745-A233-0BC93A2D0DFF}" type="pres">
      <dgm:prSet presAssocID="{BDE1F192-5848-45C3-B4EE-BC38964460B8}" presName="root2" presStyleCnt="0"/>
      <dgm:spPr/>
    </dgm:pt>
    <dgm:pt modelId="{B82CEF99-2FDF-4BB5-A849-3308A4A04B6E}" type="pres">
      <dgm:prSet presAssocID="{BDE1F192-5848-45C3-B4EE-BC38964460B8}" presName="LevelTwoTextNode" presStyleLbl="node4" presStyleIdx="4" presStyleCnt="10">
        <dgm:presLayoutVars>
          <dgm:chPref val="3"/>
        </dgm:presLayoutVars>
      </dgm:prSet>
      <dgm:spPr/>
    </dgm:pt>
    <dgm:pt modelId="{B639D73E-A254-45F1-8F60-AC5D29E932AB}" type="pres">
      <dgm:prSet presAssocID="{BDE1F192-5848-45C3-B4EE-BC38964460B8}" presName="level3hierChild" presStyleCnt="0"/>
      <dgm:spPr/>
    </dgm:pt>
    <dgm:pt modelId="{7D3D42F7-9D67-4D3D-BBD7-54F10EE566B9}" type="pres">
      <dgm:prSet presAssocID="{436491FA-2331-4CD3-B5B4-8F933164A543}" presName="conn2-1" presStyleLbl="parChTrans1D3" presStyleIdx="4" presStyleCnt="9"/>
      <dgm:spPr/>
    </dgm:pt>
    <dgm:pt modelId="{96BC0EA0-530F-44BC-BFB2-6C223A947E76}" type="pres">
      <dgm:prSet presAssocID="{436491FA-2331-4CD3-B5B4-8F933164A543}" presName="connTx" presStyleLbl="parChTrans1D3" presStyleIdx="4" presStyleCnt="9"/>
      <dgm:spPr/>
    </dgm:pt>
    <dgm:pt modelId="{59D67B98-34DE-4BFA-9098-2374210897B7}" type="pres">
      <dgm:prSet presAssocID="{5E8FE8A0-700F-4EA9-8684-FACFEA4E3189}" presName="root2" presStyleCnt="0"/>
      <dgm:spPr/>
    </dgm:pt>
    <dgm:pt modelId="{BB59AC74-56E3-4F95-AC55-AF6D90693886}" type="pres">
      <dgm:prSet presAssocID="{5E8FE8A0-700F-4EA9-8684-FACFEA4E3189}" presName="LevelTwoTextNode" presStyleLbl="node3" presStyleIdx="4" presStyleCnt="9">
        <dgm:presLayoutVars>
          <dgm:chPref val="3"/>
        </dgm:presLayoutVars>
      </dgm:prSet>
      <dgm:spPr/>
    </dgm:pt>
    <dgm:pt modelId="{F18D8BA5-3CCA-4356-9D70-1936C5F1F901}" type="pres">
      <dgm:prSet presAssocID="{5E8FE8A0-700F-4EA9-8684-FACFEA4E3189}" presName="level3hierChild" presStyleCnt="0"/>
      <dgm:spPr/>
    </dgm:pt>
    <dgm:pt modelId="{03075E6B-77E6-447F-A202-5E0BEDA404F4}" type="pres">
      <dgm:prSet presAssocID="{5659DF72-ECE2-4CF0-879E-FDD2FCC56FAE}" presName="conn2-1" presStyleLbl="parChTrans1D4" presStyleIdx="5" presStyleCnt="10"/>
      <dgm:spPr/>
    </dgm:pt>
    <dgm:pt modelId="{045F460B-2A49-4E0F-B815-3D1188281744}" type="pres">
      <dgm:prSet presAssocID="{5659DF72-ECE2-4CF0-879E-FDD2FCC56FAE}" presName="connTx" presStyleLbl="parChTrans1D4" presStyleIdx="5" presStyleCnt="10"/>
      <dgm:spPr/>
    </dgm:pt>
    <dgm:pt modelId="{1F0E205C-256B-4ECE-BAB9-5CC798018D10}" type="pres">
      <dgm:prSet presAssocID="{11CC602B-243D-4008-98E3-2FF279550635}" presName="root2" presStyleCnt="0"/>
      <dgm:spPr/>
    </dgm:pt>
    <dgm:pt modelId="{C76FC08C-BE17-4E01-BA11-7A2D219888B4}" type="pres">
      <dgm:prSet presAssocID="{11CC602B-243D-4008-98E3-2FF279550635}" presName="LevelTwoTextNode" presStyleLbl="node4" presStyleIdx="5" presStyleCnt="10">
        <dgm:presLayoutVars>
          <dgm:chPref val="3"/>
        </dgm:presLayoutVars>
      </dgm:prSet>
      <dgm:spPr/>
    </dgm:pt>
    <dgm:pt modelId="{D785ED83-ECCE-47B1-895A-52233FEA9222}" type="pres">
      <dgm:prSet presAssocID="{11CC602B-243D-4008-98E3-2FF279550635}" presName="level3hierChild" presStyleCnt="0"/>
      <dgm:spPr/>
    </dgm:pt>
    <dgm:pt modelId="{9597A215-9EDA-47B5-BB2B-3A9918427AA5}" type="pres">
      <dgm:prSet presAssocID="{E22CECBF-E767-4B57-894B-CBF8EF4C91C9}" presName="conn2-1" presStyleLbl="parChTrans1D3" presStyleIdx="5" presStyleCnt="9"/>
      <dgm:spPr/>
    </dgm:pt>
    <dgm:pt modelId="{8A0BF7DA-CDCA-427E-A90A-66B53433FF5E}" type="pres">
      <dgm:prSet presAssocID="{E22CECBF-E767-4B57-894B-CBF8EF4C91C9}" presName="connTx" presStyleLbl="parChTrans1D3" presStyleIdx="5" presStyleCnt="9"/>
      <dgm:spPr/>
    </dgm:pt>
    <dgm:pt modelId="{C872EEFC-FC60-4FBF-BCA5-5DDA03CE42DF}" type="pres">
      <dgm:prSet presAssocID="{2D583B89-B5B2-4A0B-AD5D-2C52C8EBE162}" presName="root2" presStyleCnt="0"/>
      <dgm:spPr/>
    </dgm:pt>
    <dgm:pt modelId="{7CFB4B95-4E00-40CD-9477-92B3854EEB0C}" type="pres">
      <dgm:prSet presAssocID="{2D583B89-B5B2-4A0B-AD5D-2C52C8EBE162}" presName="LevelTwoTextNode" presStyleLbl="node3" presStyleIdx="5" presStyleCnt="9">
        <dgm:presLayoutVars>
          <dgm:chPref val="3"/>
        </dgm:presLayoutVars>
      </dgm:prSet>
      <dgm:spPr/>
    </dgm:pt>
    <dgm:pt modelId="{FE76BFBE-FBB6-40BE-99DA-BA1DC03326F4}" type="pres">
      <dgm:prSet presAssocID="{2D583B89-B5B2-4A0B-AD5D-2C52C8EBE162}" presName="level3hierChild" presStyleCnt="0"/>
      <dgm:spPr/>
    </dgm:pt>
    <dgm:pt modelId="{9BC734C0-CB3F-4760-BB6A-D3220C11A7CC}" type="pres">
      <dgm:prSet presAssocID="{21B0AB31-3397-4266-A6CF-731ED6DC74C1}" presName="conn2-1" presStyleLbl="parChTrans1D4" presStyleIdx="6" presStyleCnt="10"/>
      <dgm:spPr/>
    </dgm:pt>
    <dgm:pt modelId="{77470413-8398-40C4-9B86-517A86C1F40C}" type="pres">
      <dgm:prSet presAssocID="{21B0AB31-3397-4266-A6CF-731ED6DC74C1}" presName="connTx" presStyleLbl="parChTrans1D4" presStyleIdx="6" presStyleCnt="10"/>
      <dgm:spPr/>
    </dgm:pt>
    <dgm:pt modelId="{31398C38-222C-477A-A380-B2F2D385EA3A}" type="pres">
      <dgm:prSet presAssocID="{F3DB1A4F-4C07-4B3D-925A-A811538BED14}" presName="root2" presStyleCnt="0"/>
      <dgm:spPr/>
    </dgm:pt>
    <dgm:pt modelId="{76DD6512-64EC-46E2-BD94-D462055F1065}" type="pres">
      <dgm:prSet presAssocID="{F3DB1A4F-4C07-4B3D-925A-A811538BED14}" presName="LevelTwoTextNode" presStyleLbl="node4" presStyleIdx="6" presStyleCnt="10">
        <dgm:presLayoutVars>
          <dgm:chPref val="3"/>
        </dgm:presLayoutVars>
      </dgm:prSet>
      <dgm:spPr/>
    </dgm:pt>
    <dgm:pt modelId="{720F136E-5FC3-4022-B682-1336DEBDA3F8}" type="pres">
      <dgm:prSet presAssocID="{F3DB1A4F-4C07-4B3D-925A-A811538BED14}" presName="level3hierChild" presStyleCnt="0"/>
      <dgm:spPr/>
    </dgm:pt>
    <dgm:pt modelId="{D1E0A733-9E3A-4110-8543-DB6005285FFD}" type="pres">
      <dgm:prSet presAssocID="{829A9C6F-30E9-4946-9485-77836CEE2DFE}" presName="conn2-1" presStyleLbl="parChTrans1D3" presStyleIdx="6" presStyleCnt="9"/>
      <dgm:spPr/>
    </dgm:pt>
    <dgm:pt modelId="{EF4AA19E-87C2-4B6D-A3BE-36B533D2BF7A}" type="pres">
      <dgm:prSet presAssocID="{829A9C6F-30E9-4946-9485-77836CEE2DFE}" presName="connTx" presStyleLbl="parChTrans1D3" presStyleIdx="6" presStyleCnt="9"/>
      <dgm:spPr/>
    </dgm:pt>
    <dgm:pt modelId="{07D93810-AA38-48F8-AAB9-B24003C827B3}" type="pres">
      <dgm:prSet presAssocID="{24024A09-7096-41D8-802D-05DF3C3A004D}" presName="root2" presStyleCnt="0"/>
      <dgm:spPr/>
    </dgm:pt>
    <dgm:pt modelId="{5C08C682-C72F-446F-ADC8-4C5355175837}" type="pres">
      <dgm:prSet presAssocID="{24024A09-7096-41D8-802D-05DF3C3A004D}" presName="LevelTwoTextNode" presStyleLbl="node3" presStyleIdx="6" presStyleCnt="9">
        <dgm:presLayoutVars>
          <dgm:chPref val="3"/>
        </dgm:presLayoutVars>
      </dgm:prSet>
      <dgm:spPr/>
    </dgm:pt>
    <dgm:pt modelId="{C5DD0C53-8088-4717-BBDA-AFA094521509}" type="pres">
      <dgm:prSet presAssocID="{24024A09-7096-41D8-802D-05DF3C3A004D}" presName="level3hierChild" presStyleCnt="0"/>
      <dgm:spPr/>
    </dgm:pt>
    <dgm:pt modelId="{BD8FB503-5093-42BC-A67C-E038DB6E185A}" type="pres">
      <dgm:prSet presAssocID="{D5584878-160A-4CB7-97CF-D31573C8D006}" presName="conn2-1" presStyleLbl="parChTrans1D4" presStyleIdx="7" presStyleCnt="10"/>
      <dgm:spPr/>
    </dgm:pt>
    <dgm:pt modelId="{6F040983-CA6C-4463-9028-EA712D956BD1}" type="pres">
      <dgm:prSet presAssocID="{D5584878-160A-4CB7-97CF-D31573C8D006}" presName="connTx" presStyleLbl="parChTrans1D4" presStyleIdx="7" presStyleCnt="10"/>
      <dgm:spPr/>
    </dgm:pt>
    <dgm:pt modelId="{E0D836E8-4FC1-404B-8128-FF9CAAE1289F}" type="pres">
      <dgm:prSet presAssocID="{9B392B9C-2F49-4217-ABF5-4303516BF3F4}" presName="root2" presStyleCnt="0"/>
      <dgm:spPr/>
    </dgm:pt>
    <dgm:pt modelId="{87C73918-2E26-4D98-BFE4-FDD30E092F11}" type="pres">
      <dgm:prSet presAssocID="{9B392B9C-2F49-4217-ABF5-4303516BF3F4}" presName="LevelTwoTextNode" presStyleLbl="node4" presStyleIdx="7" presStyleCnt="10">
        <dgm:presLayoutVars>
          <dgm:chPref val="3"/>
        </dgm:presLayoutVars>
      </dgm:prSet>
      <dgm:spPr/>
    </dgm:pt>
    <dgm:pt modelId="{BBB63CB0-BD33-4E0D-8A95-D0F5059CC831}" type="pres">
      <dgm:prSet presAssocID="{9B392B9C-2F49-4217-ABF5-4303516BF3F4}" presName="level3hierChild" presStyleCnt="0"/>
      <dgm:spPr/>
    </dgm:pt>
    <dgm:pt modelId="{0AA7859B-5371-415A-9C86-7BB31518489D}" type="pres">
      <dgm:prSet presAssocID="{E6EF6C0F-086D-4520-B981-5BA6AC7C6E6B}" presName="conn2-1" presStyleLbl="parChTrans1D3" presStyleIdx="7" presStyleCnt="9"/>
      <dgm:spPr/>
    </dgm:pt>
    <dgm:pt modelId="{5EC9F1C8-D3FB-478D-9F6A-55211B538C6C}" type="pres">
      <dgm:prSet presAssocID="{E6EF6C0F-086D-4520-B981-5BA6AC7C6E6B}" presName="connTx" presStyleLbl="parChTrans1D3" presStyleIdx="7" presStyleCnt="9"/>
      <dgm:spPr/>
    </dgm:pt>
    <dgm:pt modelId="{A5ED6EEE-C640-420E-BBB7-1227E24F6711}" type="pres">
      <dgm:prSet presAssocID="{7154B8B7-AED9-45E8-81A2-87EAC59A2733}" presName="root2" presStyleCnt="0"/>
      <dgm:spPr/>
    </dgm:pt>
    <dgm:pt modelId="{C7874049-F8B9-4E21-8FF3-49F4E40DB5B0}" type="pres">
      <dgm:prSet presAssocID="{7154B8B7-AED9-45E8-81A2-87EAC59A2733}" presName="LevelTwoTextNode" presStyleLbl="node3" presStyleIdx="7" presStyleCnt="9">
        <dgm:presLayoutVars>
          <dgm:chPref val="3"/>
        </dgm:presLayoutVars>
      </dgm:prSet>
      <dgm:spPr/>
    </dgm:pt>
    <dgm:pt modelId="{6108C13E-729B-4387-AFD1-FDC6778499F1}" type="pres">
      <dgm:prSet presAssocID="{7154B8B7-AED9-45E8-81A2-87EAC59A2733}" presName="level3hierChild" presStyleCnt="0"/>
      <dgm:spPr/>
    </dgm:pt>
    <dgm:pt modelId="{D4049CE9-18CE-4386-BC85-D9C5B3576E61}" type="pres">
      <dgm:prSet presAssocID="{F7C67686-FD86-4C88-8F7A-D1E857757D14}" presName="conn2-1" presStyleLbl="parChTrans1D4" presStyleIdx="8" presStyleCnt="10"/>
      <dgm:spPr/>
    </dgm:pt>
    <dgm:pt modelId="{28DFF02B-BAD9-4945-A86F-9CEEDD49E65B}" type="pres">
      <dgm:prSet presAssocID="{F7C67686-FD86-4C88-8F7A-D1E857757D14}" presName="connTx" presStyleLbl="parChTrans1D4" presStyleIdx="8" presStyleCnt="10"/>
      <dgm:spPr/>
    </dgm:pt>
    <dgm:pt modelId="{BF0F3150-A549-446B-A6C2-04F1D5B46778}" type="pres">
      <dgm:prSet presAssocID="{9EFF7C8F-8D75-4559-A4F8-B05BD4C68741}" presName="root2" presStyleCnt="0"/>
      <dgm:spPr/>
    </dgm:pt>
    <dgm:pt modelId="{76F379BA-0D57-4CF2-AD67-3669D7729FE7}" type="pres">
      <dgm:prSet presAssocID="{9EFF7C8F-8D75-4559-A4F8-B05BD4C68741}" presName="LevelTwoTextNode" presStyleLbl="node4" presStyleIdx="8" presStyleCnt="10">
        <dgm:presLayoutVars>
          <dgm:chPref val="3"/>
        </dgm:presLayoutVars>
      </dgm:prSet>
      <dgm:spPr/>
    </dgm:pt>
    <dgm:pt modelId="{2D62C27C-DC4C-4B75-855B-5237952381BB}" type="pres">
      <dgm:prSet presAssocID="{9EFF7C8F-8D75-4559-A4F8-B05BD4C68741}" presName="level3hierChild" presStyleCnt="0"/>
      <dgm:spPr/>
    </dgm:pt>
    <dgm:pt modelId="{DD99102B-4707-441F-96EB-B646C029ADBA}" type="pres">
      <dgm:prSet presAssocID="{20FD9635-C363-4EF5-A528-D36F0E6DFB6A}" presName="conn2-1" presStyleLbl="parChTrans1D3" presStyleIdx="8" presStyleCnt="9"/>
      <dgm:spPr/>
    </dgm:pt>
    <dgm:pt modelId="{32318572-B5ED-4DE4-A793-44A7FFC80E5C}" type="pres">
      <dgm:prSet presAssocID="{20FD9635-C363-4EF5-A528-D36F0E6DFB6A}" presName="connTx" presStyleLbl="parChTrans1D3" presStyleIdx="8" presStyleCnt="9"/>
      <dgm:spPr/>
    </dgm:pt>
    <dgm:pt modelId="{690EB4EC-6F77-45B1-B5AF-98BFE3534FAB}" type="pres">
      <dgm:prSet presAssocID="{B96536D4-24C1-42BC-85F7-316AD06356CA}" presName="root2" presStyleCnt="0"/>
      <dgm:spPr/>
    </dgm:pt>
    <dgm:pt modelId="{3EDF7103-47B5-4E10-B29D-CC47323FFB61}" type="pres">
      <dgm:prSet presAssocID="{B96536D4-24C1-42BC-85F7-316AD06356CA}" presName="LevelTwoTextNode" presStyleLbl="node3" presStyleIdx="8" presStyleCnt="9">
        <dgm:presLayoutVars>
          <dgm:chPref val="3"/>
        </dgm:presLayoutVars>
      </dgm:prSet>
      <dgm:spPr/>
    </dgm:pt>
    <dgm:pt modelId="{7C31B9D9-4C7C-4470-988B-9C1893DCB723}" type="pres">
      <dgm:prSet presAssocID="{B96536D4-24C1-42BC-85F7-316AD06356CA}" presName="level3hierChild" presStyleCnt="0"/>
      <dgm:spPr/>
    </dgm:pt>
    <dgm:pt modelId="{F9F6C544-26CF-4A20-BBE4-2AD583695597}" type="pres">
      <dgm:prSet presAssocID="{0BDDD6D6-9379-43C6-B30F-1BD239915FA5}" presName="conn2-1" presStyleLbl="parChTrans1D4" presStyleIdx="9" presStyleCnt="10"/>
      <dgm:spPr/>
    </dgm:pt>
    <dgm:pt modelId="{BAC60C14-78B6-4820-8FE7-9F5EEAA44E73}" type="pres">
      <dgm:prSet presAssocID="{0BDDD6D6-9379-43C6-B30F-1BD239915FA5}" presName="connTx" presStyleLbl="parChTrans1D4" presStyleIdx="9" presStyleCnt="10"/>
      <dgm:spPr/>
    </dgm:pt>
    <dgm:pt modelId="{A71AB973-D3CE-4EE3-9894-E386602F199F}" type="pres">
      <dgm:prSet presAssocID="{21312315-DBF2-4A0A-AD5B-0B3CE2A09796}" presName="root2" presStyleCnt="0"/>
      <dgm:spPr/>
    </dgm:pt>
    <dgm:pt modelId="{AE071AA2-A685-4589-B6CB-85E11722D7D4}" type="pres">
      <dgm:prSet presAssocID="{21312315-DBF2-4A0A-AD5B-0B3CE2A09796}" presName="LevelTwoTextNode" presStyleLbl="node4" presStyleIdx="9" presStyleCnt="10">
        <dgm:presLayoutVars>
          <dgm:chPref val="3"/>
        </dgm:presLayoutVars>
      </dgm:prSet>
      <dgm:spPr/>
    </dgm:pt>
    <dgm:pt modelId="{959CECEF-CAF1-4DB1-B67D-6A46F3FC1CB9}" type="pres">
      <dgm:prSet presAssocID="{21312315-DBF2-4A0A-AD5B-0B3CE2A09796}" presName="level3hierChild" presStyleCnt="0"/>
      <dgm:spPr/>
    </dgm:pt>
  </dgm:ptLst>
  <dgm:cxnLst>
    <dgm:cxn modelId="{94E78403-2E78-46CE-9C9B-E88FEB2259E1}" type="presOf" srcId="{F7C67686-FD86-4C88-8F7A-D1E857757D14}" destId="{28DFF02B-BAD9-4945-A86F-9CEEDD49E65B}" srcOrd="1" destOrd="0" presId="urn:microsoft.com/office/officeart/2005/8/layout/hierarchy2"/>
    <dgm:cxn modelId="{0E99EA05-C5E4-465B-9628-B59C57B3A889}" type="presOf" srcId="{131CE08B-CD11-4585-8F47-C548D414267F}" destId="{A13B4554-1106-4B6F-A886-A3EF3AD5D949}" srcOrd="0" destOrd="0" presId="urn:microsoft.com/office/officeart/2005/8/layout/hierarchy2"/>
    <dgm:cxn modelId="{ACDDB607-73ED-4FA5-B7CF-48FADAFC818E}" type="presOf" srcId="{F7C67686-FD86-4C88-8F7A-D1E857757D14}" destId="{D4049CE9-18CE-4386-BC85-D9C5B3576E61}" srcOrd="0" destOrd="0" presId="urn:microsoft.com/office/officeart/2005/8/layout/hierarchy2"/>
    <dgm:cxn modelId="{D1CDD507-F87F-407B-AE3B-CE175FEA8902}" type="presOf" srcId="{72FE3E92-1148-4A9A-B43A-4FAA33556B8E}" destId="{D3625533-3CCB-4481-8166-2975ED36B34B}" srcOrd="1" destOrd="0" presId="urn:microsoft.com/office/officeart/2005/8/layout/hierarchy2"/>
    <dgm:cxn modelId="{A891B20A-5DD0-4A12-BBCC-033C7F16A90A}" type="presOf" srcId="{E22CECBF-E767-4B57-894B-CBF8EF4C91C9}" destId="{8A0BF7DA-CDCA-427E-A90A-66B53433FF5E}" srcOrd="1" destOrd="0" presId="urn:microsoft.com/office/officeart/2005/8/layout/hierarchy2"/>
    <dgm:cxn modelId="{6FE3B50C-6245-4E77-9A2D-BF04570CABD5}" srcId="{32C96216-5512-4B1C-89B1-EAC846CB1B6D}" destId="{C80D3B3B-2955-46E7-B072-B2F50CBC8199}" srcOrd="0" destOrd="0" parTransId="{D355F612-241F-4429-A14C-D168B95BC338}" sibTransId="{4FDE3B8B-8756-4E13-B631-1BC12E682F4D}"/>
    <dgm:cxn modelId="{94EBC110-7923-4549-B8F3-A71872D56B3D}" type="presOf" srcId="{24024A09-7096-41D8-802D-05DF3C3A004D}" destId="{5C08C682-C72F-446F-ADC8-4C5355175837}" srcOrd="0" destOrd="0" presId="urn:microsoft.com/office/officeart/2005/8/layout/hierarchy2"/>
    <dgm:cxn modelId="{DC2ABF11-E1FE-4FBD-9F5E-A605951F2E82}" srcId="{2D583B89-B5B2-4A0B-AD5D-2C52C8EBE162}" destId="{F3DB1A4F-4C07-4B3D-925A-A811538BED14}" srcOrd="0" destOrd="0" parTransId="{21B0AB31-3397-4266-A6CF-731ED6DC74C1}" sibTransId="{F51D5AF6-8DED-469D-9935-0845A09902DC}"/>
    <dgm:cxn modelId="{76741B15-F6E7-48C5-AD66-118A4C4C2757}" srcId="{476BC9B6-2ED3-4308-9D27-30AFEC819C58}" destId="{B96536D4-24C1-42BC-85F7-316AD06356CA}" srcOrd="6" destOrd="0" parTransId="{20FD9635-C363-4EF5-A528-D36F0E6DFB6A}" sibTransId="{19A0509C-6A9A-49F9-AA50-7EA5F8081B9C}"/>
    <dgm:cxn modelId="{47170C16-8C30-4B8D-A16D-95347EED502A}" type="presOf" srcId="{2D583B89-B5B2-4A0B-AD5D-2C52C8EBE162}" destId="{7CFB4B95-4E00-40CD-9477-92B3854EEB0C}" srcOrd="0" destOrd="0" presId="urn:microsoft.com/office/officeart/2005/8/layout/hierarchy2"/>
    <dgm:cxn modelId="{639EF817-0B50-4158-80D1-1339B47A7AAE}" srcId="{B0F88D53-0CB7-4D73-923E-F1653773C100}" destId="{BDE1F192-5848-45C3-B4EE-BC38964460B8}" srcOrd="0" destOrd="0" parTransId="{131CE08B-CD11-4585-8F47-C548D414267F}" sibTransId="{0077A91D-0E43-4C88-8FEB-B0F9C4203705}"/>
    <dgm:cxn modelId="{89572C18-2FCB-48B0-A9E2-12E8AF247BFF}" type="presOf" srcId="{5659DF72-ECE2-4CF0-879E-FDD2FCC56FAE}" destId="{03075E6B-77E6-447F-A202-5E0BEDA404F4}" srcOrd="0" destOrd="0" presId="urn:microsoft.com/office/officeart/2005/8/layout/hierarchy2"/>
    <dgm:cxn modelId="{43A0AC1A-3CB5-481C-9F94-BAEBB4401B67}" type="presOf" srcId="{11CC602B-243D-4008-98E3-2FF279550635}" destId="{C76FC08C-BE17-4E01-BA11-7A2D219888B4}" srcOrd="0" destOrd="0" presId="urn:microsoft.com/office/officeart/2005/8/layout/hierarchy2"/>
    <dgm:cxn modelId="{3CAAAA1B-B40C-4742-8995-171D82E56C9A}" type="presOf" srcId="{5E8FE8A0-700F-4EA9-8684-FACFEA4E3189}" destId="{BB59AC74-56E3-4F95-AC55-AF6D90693886}" srcOrd="0" destOrd="0" presId="urn:microsoft.com/office/officeart/2005/8/layout/hierarchy2"/>
    <dgm:cxn modelId="{C134B31B-A7D2-4202-91D3-904472B5DA37}" srcId="{049F16A0-E137-42D3-A98D-AD0F039F1DD9}" destId="{77F8187E-A38A-46BD-92AE-66CC862E9A3D}" srcOrd="1" destOrd="0" parTransId="{A2F17B70-788F-47F9-B7EB-231FF6B06B5F}" sibTransId="{3ECE9428-3527-48BC-A1A6-096E1BA56E14}"/>
    <dgm:cxn modelId="{A6D74E1D-1070-4256-AC05-124433DE6954}" type="presOf" srcId="{D355F612-241F-4429-A14C-D168B95BC338}" destId="{F8174503-B94B-498B-9A90-AB57FC8BCB74}" srcOrd="0" destOrd="0" presId="urn:microsoft.com/office/officeart/2005/8/layout/hierarchy2"/>
    <dgm:cxn modelId="{3985C01F-FBE5-4EAC-B0E1-B6E03735AD68}" type="presOf" srcId="{2B248599-CFFC-4710-8107-B0869AB21F20}" destId="{7157CE71-5050-4EAA-9B58-4002BD092D8D}" srcOrd="1" destOrd="0" presId="urn:microsoft.com/office/officeart/2005/8/layout/hierarchy2"/>
    <dgm:cxn modelId="{A86F0F20-F72F-4721-93F1-AEC434CCCFB6}" type="presOf" srcId="{E02274A9-677F-4473-B35B-CA38F188181A}" destId="{C5BEA0E9-9085-4AB1-A28A-A3A5F8227128}" srcOrd="0" destOrd="0" presId="urn:microsoft.com/office/officeart/2005/8/layout/hierarchy2"/>
    <dgm:cxn modelId="{135B2E24-D6D1-4B3E-A600-0A1E4245396F}" type="presOf" srcId="{7154B8B7-AED9-45E8-81A2-87EAC59A2733}" destId="{C7874049-F8B9-4E21-8FF3-49F4E40DB5B0}" srcOrd="0" destOrd="0" presId="urn:microsoft.com/office/officeart/2005/8/layout/hierarchy2"/>
    <dgm:cxn modelId="{FAF4FF24-65E1-4373-B046-DB30F19F4CA5}" type="presOf" srcId="{531062B1-07B3-4F5D-9710-0A5D804B21E6}" destId="{B53BA9AF-C67E-4798-8382-968948468DE2}" srcOrd="0" destOrd="0" presId="urn:microsoft.com/office/officeart/2005/8/layout/hierarchy2"/>
    <dgm:cxn modelId="{0C98CA2C-C631-4E5C-BE5F-FB465019CA91}" type="presOf" srcId="{31D998BD-5641-42DD-8A11-D52A644E6462}" destId="{F887D242-48A2-400A-90AC-7D2664FBCA0B}" srcOrd="0" destOrd="0" presId="urn:microsoft.com/office/officeart/2005/8/layout/hierarchy2"/>
    <dgm:cxn modelId="{A16B962D-3342-4AFE-8E74-7621CD71745F}" type="presOf" srcId="{436491FA-2331-4CD3-B5B4-8F933164A543}" destId="{7D3D42F7-9D67-4D3D-BBD7-54F10EE566B9}" srcOrd="0" destOrd="0" presId="urn:microsoft.com/office/officeart/2005/8/layout/hierarchy2"/>
    <dgm:cxn modelId="{0B230E39-EDA7-4FDF-ACE8-DFA66BABCD66}" srcId="{5E8FE8A0-700F-4EA9-8684-FACFEA4E3189}" destId="{11CC602B-243D-4008-98E3-2FF279550635}" srcOrd="0" destOrd="0" parTransId="{5659DF72-ECE2-4CF0-879E-FDD2FCC56FAE}" sibTransId="{AF652FD0-5FB7-4FE3-AB1D-598B5E10106B}"/>
    <dgm:cxn modelId="{77F6A43D-E15E-4359-9FCC-3E7CB372A4AC}" type="presOf" srcId="{F3DB1A4F-4C07-4B3D-925A-A811538BED14}" destId="{76DD6512-64EC-46E2-BD94-D462055F1065}" srcOrd="0" destOrd="0" presId="urn:microsoft.com/office/officeart/2005/8/layout/hierarchy2"/>
    <dgm:cxn modelId="{B3A48A5D-9529-4AAF-A00B-633E2BA4F2F6}" type="presOf" srcId="{43609D30-1060-469C-9CBB-88181AE30232}" destId="{8D8EEEF0-E230-421C-B38E-5E53A8810994}" srcOrd="0" destOrd="0" presId="urn:microsoft.com/office/officeart/2005/8/layout/hierarchy2"/>
    <dgm:cxn modelId="{D308B25E-5F64-451E-933B-C38961EA81E8}" type="presOf" srcId="{2B248599-CFFC-4710-8107-B0869AB21F20}" destId="{8446D1C6-1F0C-49A9-86F6-870AFF1605BF}" srcOrd="0" destOrd="0" presId="urn:microsoft.com/office/officeart/2005/8/layout/hierarchy2"/>
    <dgm:cxn modelId="{55BDCF47-28F3-4831-8DE9-C280613A8EAC}" srcId="{476BC9B6-2ED3-4308-9D27-30AFEC819C58}" destId="{2D583B89-B5B2-4A0B-AD5D-2C52C8EBE162}" srcOrd="3" destOrd="0" parTransId="{E22CECBF-E767-4B57-894B-CBF8EF4C91C9}" sibTransId="{A7064C3A-5A5E-41D8-AE2F-70F11448F6F1}"/>
    <dgm:cxn modelId="{60DFB368-ED9A-4DB7-A4BD-2DAAED57A955}" type="presOf" srcId="{21B0AB31-3397-4266-A6CF-731ED6DC74C1}" destId="{77470413-8398-40C4-9B86-517A86C1F40C}" srcOrd="1" destOrd="0" presId="urn:microsoft.com/office/officeart/2005/8/layout/hierarchy2"/>
    <dgm:cxn modelId="{BC30E269-82F3-4E27-A3F6-8368072D190E}" type="presOf" srcId="{C08C4D69-7C40-47C2-AA5E-F8E33AD3461D}" destId="{0BB8F5A2-62ED-4B64-B74B-BF8FC1784BF1}" srcOrd="0" destOrd="0" presId="urn:microsoft.com/office/officeart/2005/8/layout/hierarchy2"/>
    <dgm:cxn modelId="{D931766A-0BEC-45DD-BE83-A9D29884255D}" type="presOf" srcId="{D5584878-160A-4CB7-97CF-D31573C8D006}" destId="{BD8FB503-5093-42BC-A67C-E038DB6E185A}" srcOrd="0" destOrd="0" presId="urn:microsoft.com/office/officeart/2005/8/layout/hierarchy2"/>
    <dgm:cxn modelId="{4505CC6B-525F-49D8-B1F0-830BAE34607B}" type="presOf" srcId="{049F16A0-E137-42D3-A98D-AD0F039F1DD9}" destId="{8B98EAB4-1172-4A79-9C55-3A63FFCA061D}" srcOrd="0" destOrd="0" presId="urn:microsoft.com/office/officeart/2005/8/layout/hierarchy2"/>
    <dgm:cxn modelId="{CE88A96C-6251-4A20-95B6-4862BC89A8EF}" srcId="{531062B1-07B3-4F5D-9710-0A5D804B21E6}" destId="{476BC9B6-2ED3-4308-9D27-30AFEC819C58}" srcOrd="1" destOrd="0" parTransId="{C08C4D69-7C40-47C2-AA5E-F8E33AD3461D}" sibTransId="{5A3CC4CF-3F8C-4167-AB0D-F41A3E50655D}"/>
    <dgm:cxn modelId="{8684B86C-0339-4F07-9ABB-E3A9B83245E8}" type="presOf" srcId="{9EFF7C8F-8D75-4559-A4F8-B05BD4C68741}" destId="{76F379BA-0D57-4CF2-AD67-3669D7729FE7}" srcOrd="0" destOrd="0" presId="urn:microsoft.com/office/officeart/2005/8/layout/hierarchy2"/>
    <dgm:cxn modelId="{C357B96C-2526-4D95-B522-FD1E6AC9CC99}" type="presOf" srcId="{6E689124-AE0E-45EE-87BA-009BBF34632E}" destId="{081CF502-3600-4170-ADD9-656BDF12EA0F}" srcOrd="0" destOrd="0" presId="urn:microsoft.com/office/officeart/2005/8/layout/hierarchy2"/>
    <dgm:cxn modelId="{2729A66D-A83A-4CEE-9789-C31FBCC542AE}" srcId="{77F8187E-A38A-46BD-92AE-66CC862E9A3D}" destId="{6E3517DA-B202-47C8-B043-44B8774D33E0}" srcOrd="0" destOrd="0" parTransId="{6E689124-AE0E-45EE-87BA-009BBF34632E}" sibTransId="{FB0965BF-8020-42BB-BDC2-4F9CD60755E1}"/>
    <dgm:cxn modelId="{0527634E-FDBB-4370-9082-F3A29A4ECAE7}" type="presOf" srcId="{B96536D4-24C1-42BC-85F7-316AD06356CA}" destId="{3EDF7103-47B5-4E10-B29D-CC47323FFB61}" srcOrd="0" destOrd="0" presId="urn:microsoft.com/office/officeart/2005/8/layout/hierarchy2"/>
    <dgm:cxn modelId="{6CF5F953-5738-4B1E-A1EC-3BEB77237150}" srcId="{476BC9B6-2ED3-4308-9D27-30AFEC819C58}" destId="{B0F88D53-0CB7-4D73-923E-F1653773C100}" srcOrd="1" destOrd="0" parTransId="{31D998BD-5641-42DD-8A11-D52A644E6462}" sibTransId="{A7205260-FCCB-4E4A-997E-38BDDB2F14E2}"/>
    <dgm:cxn modelId="{55E16C74-8A5D-4E58-B904-F4A557BB95DA}" type="presOf" srcId="{829A9C6F-30E9-4946-9485-77836CEE2DFE}" destId="{EF4AA19E-87C2-4B6D-A3BE-36B533D2BF7A}" srcOrd="1" destOrd="0" presId="urn:microsoft.com/office/officeart/2005/8/layout/hierarchy2"/>
    <dgm:cxn modelId="{2E474455-AF87-48E8-8337-E04C5E4ADF40}" type="presOf" srcId="{77F8187E-A38A-46BD-92AE-66CC862E9A3D}" destId="{BC648166-8B29-46F1-9EF3-D98A4A3D5CB8}" srcOrd="0" destOrd="0" presId="urn:microsoft.com/office/officeart/2005/8/layout/hierarchy2"/>
    <dgm:cxn modelId="{18C34656-E070-4915-8C6C-E85783C27BA4}" srcId="{A220474D-F82C-41B3-93B0-8C186EBB0C99}" destId="{531062B1-07B3-4F5D-9710-0A5D804B21E6}" srcOrd="0" destOrd="0" parTransId="{EF1E5290-88A0-44E0-ADBF-417E3095EEBB}" sibTransId="{A279838C-B9D1-4399-926C-BD633AD099A4}"/>
    <dgm:cxn modelId="{6F772C78-5985-4833-8DAB-4582F087B133}" type="presOf" srcId="{E6EF6C0F-086D-4520-B981-5BA6AC7C6E6B}" destId="{0AA7859B-5371-415A-9C86-7BB31518489D}" srcOrd="0" destOrd="0" presId="urn:microsoft.com/office/officeart/2005/8/layout/hierarchy2"/>
    <dgm:cxn modelId="{19AAAA78-5FA6-472B-A681-1BFC843357C7}" srcId="{B96536D4-24C1-42BC-85F7-316AD06356CA}" destId="{21312315-DBF2-4A0A-AD5B-0B3CE2A09796}" srcOrd="0" destOrd="0" parTransId="{0BDDD6D6-9379-43C6-B30F-1BD239915FA5}" sibTransId="{4FECFB7B-0498-4B75-8C47-FDB1C6D214ED}"/>
    <dgm:cxn modelId="{1D27997A-D011-4CB6-99AF-6709B55C530E}" type="presOf" srcId="{B0F88D53-0CB7-4D73-923E-F1653773C100}" destId="{8FEC1C70-CBD2-42D0-9F4F-79D5685AF149}" srcOrd="0" destOrd="0" presId="urn:microsoft.com/office/officeart/2005/8/layout/hierarchy2"/>
    <dgm:cxn modelId="{80C0E77B-EC8F-4F55-9602-E32C4427A121}" type="presOf" srcId="{43609D30-1060-469C-9CBB-88181AE30232}" destId="{3B2BCF5F-4C98-4A64-8EDA-02984D85A1DB}" srcOrd="1" destOrd="0" presId="urn:microsoft.com/office/officeart/2005/8/layout/hierarchy2"/>
    <dgm:cxn modelId="{75BD1B7F-9E9D-4393-AB65-AD5D38F48A34}" type="presOf" srcId="{31D998BD-5641-42DD-8A11-D52A644E6462}" destId="{A60060B5-D90C-457A-B3B9-6727182451B6}" srcOrd="1" destOrd="0" presId="urn:microsoft.com/office/officeart/2005/8/layout/hierarchy2"/>
    <dgm:cxn modelId="{51A8B684-CCD5-4F16-9DDD-3801FFA92EA5}" type="presOf" srcId="{D355F612-241F-4429-A14C-D168B95BC338}" destId="{18DE5627-F58B-4249-870D-A95F3B345065}" srcOrd="1" destOrd="0" presId="urn:microsoft.com/office/officeart/2005/8/layout/hierarchy2"/>
    <dgm:cxn modelId="{ABD4EA84-43A3-42AD-A457-EBBF18EA4669}" srcId="{24024A09-7096-41D8-802D-05DF3C3A004D}" destId="{9B392B9C-2F49-4217-ABF5-4303516BF3F4}" srcOrd="0" destOrd="0" parTransId="{D5584878-160A-4CB7-97CF-D31573C8D006}" sibTransId="{5EBF6EC4-1EAC-4470-9865-573C0236B7C8}"/>
    <dgm:cxn modelId="{B80B7F85-92B0-42A0-9E47-614477F4601D}" srcId="{476BC9B6-2ED3-4308-9D27-30AFEC819C58}" destId="{32C96216-5512-4B1C-89B1-EAC846CB1B6D}" srcOrd="0" destOrd="0" parTransId="{634FB995-39A4-4A35-BA41-532E37E0E5EF}" sibTransId="{2049693A-5A22-4836-9192-412B659B17FF}"/>
    <dgm:cxn modelId="{447D8E85-07FB-4412-A37C-6539C28453BC}" type="presOf" srcId="{E22CECBF-E767-4B57-894B-CBF8EF4C91C9}" destId="{9597A215-9EDA-47B5-BB2B-3A9918427AA5}" srcOrd="0" destOrd="0" presId="urn:microsoft.com/office/officeart/2005/8/layout/hierarchy2"/>
    <dgm:cxn modelId="{5EC2AD8A-03C0-4655-9747-415B3FE14479}" type="presOf" srcId="{9B392B9C-2F49-4217-ABF5-4303516BF3F4}" destId="{87C73918-2E26-4D98-BFE4-FDD30E092F11}" srcOrd="0" destOrd="0" presId="urn:microsoft.com/office/officeart/2005/8/layout/hierarchy2"/>
    <dgm:cxn modelId="{6A710F8B-B26E-40E0-A8C9-9B55E4CE73EC}" type="presOf" srcId="{20FD9635-C363-4EF5-A528-D36F0E6DFB6A}" destId="{32318572-B5ED-4DE4-A793-44A7FFC80E5C}" srcOrd="1" destOrd="0" presId="urn:microsoft.com/office/officeart/2005/8/layout/hierarchy2"/>
    <dgm:cxn modelId="{D0B1328C-3C7E-45FC-B314-779F232A9EAD}" type="presOf" srcId="{E6EF6C0F-086D-4520-B981-5BA6AC7C6E6B}" destId="{5EC9F1C8-D3FB-478D-9F6A-55211B538C6C}" srcOrd="1" destOrd="0" presId="urn:microsoft.com/office/officeart/2005/8/layout/hierarchy2"/>
    <dgm:cxn modelId="{1421E892-F5E8-4EFE-9D92-14CDB8428141}" srcId="{32C96216-5512-4B1C-89B1-EAC846CB1B6D}" destId="{E02274A9-677F-4473-B35B-CA38F188181A}" srcOrd="1" destOrd="0" parTransId="{43609D30-1060-469C-9CBB-88181AE30232}" sibTransId="{8A00DD18-4516-483A-BB96-913F99077BD2}"/>
    <dgm:cxn modelId="{92F91693-5C7A-492D-8512-7A177C6E3A3C}" type="presOf" srcId="{A220474D-F82C-41B3-93B0-8C186EBB0C99}" destId="{C5EBC857-347E-41CC-94E6-A2C84FCE5068}" srcOrd="0" destOrd="0" presId="urn:microsoft.com/office/officeart/2005/8/layout/hierarchy2"/>
    <dgm:cxn modelId="{8B173B97-334D-4B28-96C4-D84FA0653CC3}" type="presOf" srcId="{A2F17B70-788F-47F9-B7EB-231FF6B06B5F}" destId="{8B64D31D-A77A-448C-AA2A-B665FE320D70}" srcOrd="1" destOrd="0" presId="urn:microsoft.com/office/officeart/2005/8/layout/hierarchy2"/>
    <dgm:cxn modelId="{BA2BA397-C411-4DD7-A87A-9E8698AE0475}" type="presOf" srcId="{634FB995-39A4-4A35-BA41-532E37E0E5EF}" destId="{78A7F6DA-E414-4DF5-A698-1EE3638FF4C4}" srcOrd="1" destOrd="0" presId="urn:microsoft.com/office/officeart/2005/8/layout/hierarchy2"/>
    <dgm:cxn modelId="{07A2AE9B-8DAF-48BD-9F1D-F0F3BF5C1D9E}" srcId="{660CB12E-E67C-4C20-86BD-2D8237316A9F}" destId="{665D21A0-0224-44EB-AE60-165D143658D1}" srcOrd="0" destOrd="0" parTransId="{2B248599-CFFC-4710-8107-B0869AB21F20}" sibTransId="{AFFD9896-3840-47AC-A8B4-D4A25949CE6B}"/>
    <dgm:cxn modelId="{7A3CB99E-F81B-4912-BD99-C39609BC24BF}" type="presOf" srcId="{D5584878-160A-4CB7-97CF-D31573C8D006}" destId="{6F040983-CA6C-4463-9028-EA712D956BD1}" srcOrd="1" destOrd="0" presId="urn:microsoft.com/office/officeart/2005/8/layout/hierarchy2"/>
    <dgm:cxn modelId="{5FB8DCA6-48BD-4C2C-A24F-8F0ADF2D9BCA}" type="presOf" srcId="{72FE3E92-1148-4A9A-B43A-4FAA33556B8E}" destId="{AF4EBC6C-1D6D-4926-B220-C0675AD67B88}" srcOrd="0" destOrd="0" presId="urn:microsoft.com/office/officeart/2005/8/layout/hierarchy2"/>
    <dgm:cxn modelId="{0FF7C5A9-4FE9-40DC-9BB0-DCAF79032877}" type="presOf" srcId="{C08C4D69-7C40-47C2-AA5E-F8E33AD3461D}" destId="{C687E328-7D13-4517-BDDF-D5EC9A5474DE}" srcOrd="1" destOrd="0" presId="urn:microsoft.com/office/officeart/2005/8/layout/hierarchy2"/>
    <dgm:cxn modelId="{4C62E2AB-92DE-471C-B7C2-994BAE1775DE}" type="presOf" srcId="{6E3517DA-B202-47C8-B043-44B8774D33E0}" destId="{734B09D3-A315-4A6B-820D-B2AE6A507B20}" srcOrd="0" destOrd="0" presId="urn:microsoft.com/office/officeart/2005/8/layout/hierarchy2"/>
    <dgm:cxn modelId="{737DCFAE-032C-4025-9879-3D1834D1F3ED}" srcId="{476BC9B6-2ED3-4308-9D27-30AFEC819C58}" destId="{24024A09-7096-41D8-802D-05DF3C3A004D}" srcOrd="4" destOrd="0" parTransId="{829A9C6F-30E9-4946-9485-77836CEE2DFE}" sibTransId="{38F1C3D2-EE1C-40A7-86A5-5B01C6706991}"/>
    <dgm:cxn modelId="{1BED74B1-7835-46A2-BA33-5DEBA153BE43}" type="presOf" srcId="{BDE1F192-5848-45C3-B4EE-BC38964460B8}" destId="{B82CEF99-2FDF-4BB5-A849-3308A4A04B6E}" srcOrd="0" destOrd="0" presId="urn:microsoft.com/office/officeart/2005/8/layout/hierarchy2"/>
    <dgm:cxn modelId="{0F16A1BD-E611-409D-83C8-58F25A4434DC}" type="presOf" srcId="{634FB995-39A4-4A35-BA41-532E37E0E5EF}" destId="{AB9C3560-5AD4-4596-9F56-901E7704C9D1}" srcOrd="0" destOrd="0" presId="urn:microsoft.com/office/officeart/2005/8/layout/hierarchy2"/>
    <dgm:cxn modelId="{CDFE92C1-AB63-4BB7-8CB7-A95F61A309AA}" type="presOf" srcId="{476BC9B6-2ED3-4308-9D27-30AFEC819C58}" destId="{E79F02F6-789E-4C18-B151-5EFA91394085}" srcOrd="0" destOrd="0" presId="urn:microsoft.com/office/officeart/2005/8/layout/hierarchy2"/>
    <dgm:cxn modelId="{BA76CDC3-743D-4945-8E75-B9A2E974844B}" srcId="{476BC9B6-2ED3-4308-9D27-30AFEC819C58}" destId="{7154B8B7-AED9-45E8-81A2-87EAC59A2733}" srcOrd="5" destOrd="0" parTransId="{E6EF6C0F-086D-4520-B981-5BA6AC7C6E6B}" sibTransId="{E6676B0B-111D-44A5-BC3D-B5FB635537A0}"/>
    <dgm:cxn modelId="{A7E11EC5-322E-4887-9F10-34605F64E865}" type="presOf" srcId="{660CB12E-E67C-4C20-86BD-2D8237316A9F}" destId="{1F7E6750-EFC1-471A-899D-F8C10E446C5B}" srcOrd="0" destOrd="0" presId="urn:microsoft.com/office/officeart/2005/8/layout/hierarchy2"/>
    <dgm:cxn modelId="{E7452CC5-5DB4-4124-8652-FFABEF454651}" srcId="{476BC9B6-2ED3-4308-9D27-30AFEC819C58}" destId="{5E8FE8A0-700F-4EA9-8684-FACFEA4E3189}" srcOrd="2" destOrd="0" parTransId="{436491FA-2331-4CD3-B5B4-8F933164A543}" sibTransId="{D96AA2DE-C453-4358-9E29-2AB3A9AB64BA}"/>
    <dgm:cxn modelId="{0A5712CB-09D1-4DDE-98AD-A625137FB31A}" type="presOf" srcId="{21B0AB31-3397-4266-A6CF-731ED6DC74C1}" destId="{9BC734C0-CB3F-4760-BB6A-D3220C11A7CC}" srcOrd="0" destOrd="0" presId="urn:microsoft.com/office/officeart/2005/8/layout/hierarchy2"/>
    <dgm:cxn modelId="{53C675CF-97C8-4330-A472-4F8032DD5B16}" srcId="{531062B1-07B3-4F5D-9710-0A5D804B21E6}" destId="{049F16A0-E137-42D3-A98D-AD0F039F1DD9}" srcOrd="0" destOrd="0" parTransId="{F6FA36CD-8EAB-4A8A-A32E-4D47653B305D}" sibTransId="{8CB477E2-B002-4D22-AD91-ECE16BB4C9E0}"/>
    <dgm:cxn modelId="{A55112D4-DF0B-4604-909E-87D52DFF290A}" type="presOf" srcId="{0BDDD6D6-9379-43C6-B30F-1BD239915FA5}" destId="{F9F6C544-26CF-4A20-BBE4-2AD583695597}" srcOrd="0" destOrd="0" presId="urn:microsoft.com/office/officeart/2005/8/layout/hierarchy2"/>
    <dgm:cxn modelId="{98C970D6-DD53-4069-9322-4E704724859C}" type="presOf" srcId="{21312315-DBF2-4A0A-AD5B-0B3CE2A09796}" destId="{AE071AA2-A685-4589-B6CB-85E11722D7D4}" srcOrd="0" destOrd="0" presId="urn:microsoft.com/office/officeart/2005/8/layout/hierarchy2"/>
    <dgm:cxn modelId="{173484DE-6AAB-4985-A3E9-392D054C4AC2}" type="presOf" srcId="{F6FA36CD-8EAB-4A8A-A32E-4D47653B305D}" destId="{C5A2D2FE-F9AB-4E53-9BC9-C215DA17770A}" srcOrd="0" destOrd="0" presId="urn:microsoft.com/office/officeart/2005/8/layout/hierarchy2"/>
    <dgm:cxn modelId="{22139DE0-A756-4009-ABC5-A08E8DF4155E}" type="presOf" srcId="{6E689124-AE0E-45EE-87BA-009BBF34632E}" destId="{031E2607-0351-4F01-A13B-031CB5A24110}" srcOrd="1" destOrd="0" presId="urn:microsoft.com/office/officeart/2005/8/layout/hierarchy2"/>
    <dgm:cxn modelId="{9BB652E1-1C91-4FCE-AFAD-3863D55869D9}" type="presOf" srcId="{20FD9635-C363-4EF5-A528-D36F0E6DFB6A}" destId="{DD99102B-4707-441F-96EB-B646C029ADBA}" srcOrd="0" destOrd="0" presId="urn:microsoft.com/office/officeart/2005/8/layout/hierarchy2"/>
    <dgm:cxn modelId="{4D1D2DE3-05A2-4EC5-86A9-4B76036A2AF3}" type="presOf" srcId="{32C96216-5512-4B1C-89B1-EAC846CB1B6D}" destId="{3A093C3C-9293-4542-9BEB-20C187CDF2DC}" srcOrd="0" destOrd="0" presId="urn:microsoft.com/office/officeart/2005/8/layout/hierarchy2"/>
    <dgm:cxn modelId="{EBC33CE3-8FE3-48AA-A053-C8DCD74011A7}" type="presOf" srcId="{F6FA36CD-8EAB-4A8A-A32E-4D47653B305D}" destId="{36BFAD91-4742-4261-B1A6-1793AECCACEE}" srcOrd="1" destOrd="0" presId="urn:microsoft.com/office/officeart/2005/8/layout/hierarchy2"/>
    <dgm:cxn modelId="{0758AFE4-1359-44FC-B648-2949252D5660}" type="presOf" srcId="{0BDDD6D6-9379-43C6-B30F-1BD239915FA5}" destId="{BAC60C14-78B6-4820-8FE7-9F5EEAA44E73}" srcOrd="1" destOrd="0" presId="urn:microsoft.com/office/officeart/2005/8/layout/hierarchy2"/>
    <dgm:cxn modelId="{1395BEE4-28DC-4817-BA56-EDCC22921F1D}" type="presOf" srcId="{5659DF72-ECE2-4CF0-879E-FDD2FCC56FAE}" destId="{045F460B-2A49-4E0F-B815-3D1188281744}" srcOrd="1" destOrd="0" presId="urn:microsoft.com/office/officeart/2005/8/layout/hierarchy2"/>
    <dgm:cxn modelId="{F62910E5-DC9F-4098-861B-26A6B32F9EDC}" type="presOf" srcId="{829A9C6F-30E9-4946-9485-77836CEE2DFE}" destId="{D1E0A733-9E3A-4110-8543-DB6005285FFD}" srcOrd="0" destOrd="0" presId="urn:microsoft.com/office/officeart/2005/8/layout/hierarchy2"/>
    <dgm:cxn modelId="{94777BE6-01CB-4ED9-AE70-2B30F19F0CCF}" srcId="{7154B8B7-AED9-45E8-81A2-87EAC59A2733}" destId="{9EFF7C8F-8D75-4559-A4F8-B05BD4C68741}" srcOrd="0" destOrd="0" parTransId="{F7C67686-FD86-4C88-8F7A-D1E857757D14}" sibTransId="{B57476DF-108F-4DCD-99DB-663F6E344CAA}"/>
    <dgm:cxn modelId="{820B87E6-5930-4B4D-82C2-708937EF1A3C}" srcId="{049F16A0-E137-42D3-A98D-AD0F039F1DD9}" destId="{660CB12E-E67C-4C20-86BD-2D8237316A9F}" srcOrd="0" destOrd="0" parTransId="{72FE3E92-1148-4A9A-B43A-4FAA33556B8E}" sibTransId="{E9B4AE03-B2E9-444E-8767-FEC4DADA80A6}"/>
    <dgm:cxn modelId="{F0EE45E8-C978-4904-875A-CFD3B69941E2}" type="presOf" srcId="{C80D3B3B-2955-46E7-B072-B2F50CBC8199}" destId="{797D7A9B-80E4-44E7-9745-63570175E913}" srcOrd="0" destOrd="0" presId="urn:microsoft.com/office/officeart/2005/8/layout/hierarchy2"/>
    <dgm:cxn modelId="{8FE74DF1-C184-49BF-8C93-8466D1DA6D92}" type="presOf" srcId="{436491FA-2331-4CD3-B5B4-8F933164A543}" destId="{96BC0EA0-530F-44BC-BFB2-6C223A947E76}" srcOrd="1" destOrd="0" presId="urn:microsoft.com/office/officeart/2005/8/layout/hierarchy2"/>
    <dgm:cxn modelId="{53E3C1F1-360F-423A-91E9-700E883D1E98}" type="presOf" srcId="{A2F17B70-788F-47F9-B7EB-231FF6B06B5F}" destId="{8A61A496-C2AF-4F11-AE83-BBD8E28F8896}" srcOrd="0" destOrd="0" presId="urn:microsoft.com/office/officeart/2005/8/layout/hierarchy2"/>
    <dgm:cxn modelId="{BD6107F8-B826-457C-B959-4E7FE331CFA5}" type="presOf" srcId="{131CE08B-CD11-4585-8F47-C548D414267F}" destId="{9F26752F-DE73-4CBC-A50D-085BBBFB233B}" srcOrd="1" destOrd="0" presId="urn:microsoft.com/office/officeart/2005/8/layout/hierarchy2"/>
    <dgm:cxn modelId="{D6AB2DFC-80AE-44B0-8C1C-0CEC34BA8AA8}" type="presOf" srcId="{665D21A0-0224-44EB-AE60-165D143658D1}" destId="{C449F75D-9BA6-4B44-ADB9-21354674FCD8}" srcOrd="0" destOrd="0" presId="urn:microsoft.com/office/officeart/2005/8/layout/hierarchy2"/>
    <dgm:cxn modelId="{8563D0E6-DEDE-4E34-AC6D-2DE8D4BAFB59}" type="presParOf" srcId="{C5EBC857-347E-41CC-94E6-A2C84FCE5068}" destId="{97580C94-5F5C-4486-8299-F44F4AED9D4E}" srcOrd="0" destOrd="0" presId="urn:microsoft.com/office/officeart/2005/8/layout/hierarchy2"/>
    <dgm:cxn modelId="{22FDBC5B-43A4-4D79-AA93-40166D7C226C}" type="presParOf" srcId="{97580C94-5F5C-4486-8299-F44F4AED9D4E}" destId="{B53BA9AF-C67E-4798-8382-968948468DE2}" srcOrd="0" destOrd="0" presId="urn:microsoft.com/office/officeart/2005/8/layout/hierarchy2"/>
    <dgm:cxn modelId="{20A29927-B345-4BCF-8C55-0BF3B76D2205}" type="presParOf" srcId="{97580C94-5F5C-4486-8299-F44F4AED9D4E}" destId="{8D722F3F-1644-487D-899D-25B5AE18F635}" srcOrd="1" destOrd="0" presId="urn:microsoft.com/office/officeart/2005/8/layout/hierarchy2"/>
    <dgm:cxn modelId="{E99BFEF7-3196-40D1-98B1-B0D3DBE98A24}" type="presParOf" srcId="{8D722F3F-1644-487D-899D-25B5AE18F635}" destId="{C5A2D2FE-F9AB-4E53-9BC9-C215DA17770A}" srcOrd="0" destOrd="0" presId="urn:microsoft.com/office/officeart/2005/8/layout/hierarchy2"/>
    <dgm:cxn modelId="{C2DD7A91-FDBA-4889-9FB9-3476B366575E}" type="presParOf" srcId="{C5A2D2FE-F9AB-4E53-9BC9-C215DA17770A}" destId="{36BFAD91-4742-4261-B1A6-1793AECCACEE}" srcOrd="0" destOrd="0" presId="urn:microsoft.com/office/officeart/2005/8/layout/hierarchy2"/>
    <dgm:cxn modelId="{908B7B82-301E-435E-BFAA-9D3B5B477446}" type="presParOf" srcId="{8D722F3F-1644-487D-899D-25B5AE18F635}" destId="{EB8F6194-7B4A-4E7F-A982-5A6C872591E0}" srcOrd="1" destOrd="0" presId="urn:microsoft.com/office/officeart/2005/8/layout/hierarchy2"/>
    <dgm:cxn modelId="{3D3D83C4-2096-42C2-834D-B09D44229569}" type="presParOf" srcId="{EB8F6194-7B4A-4E7F-A982-5A6C872591E0}" destId="{8B98EAB4-1172-4A79-9C55-3A63FFCA061D}" srcOrd="0" destOrd="0" presId="urn:microsoft.com/office/officeart/2005/8/layout/hierarchy2"/>
    <dgm:cxn modelId="{0FB15B58-10CB-4F59-A883-4B77D7DE435A}" type="presParOf" srcId="{EB8F6194-7B4A-4E7F-A982-5A6C872591E0}" destId="{23B91C98-4A8E-411B-888B-FA16C502EB93}" srcOrd="1" destOrd="0" presId="urn:microsoft.com/office/officeart/2005/8/layout/hierarchy2"/>
    <dgm:cxn modelId="{B2D11CB0-7D5D-4F1C-97F9-B898F31D64F6}" type="presParOf" srcId="{23B91C98-4A8E-411B-888B-FA16C502EB93}" destId="{AF4EBC6C-1D6D-4926-B220-C0675AD67B88}" srcOrd="0" destOrd="0" presId="urn:microsoft.com/office/officeart/2005/8/layout/hierarchy2"/>
    <dgm:cxn modelId="{26A32B5C-1852-437A-A915-E1FE5BD775A9}" type="presParOf" srcId="{AF4EBC6C-1D6D-4926-B220-C0675AD67B88}" destId="{D3625533-3CCB-4481-8166-2975ED36B34B}" srcOrd="0" destOrd="0" presId="urn:microsoft.com/office/officeart/2005/8/layout/hierarchy2"/>
    <dgm:cxn modelId="{BC3E139D-EAE1-4805-B783-EB755E3968FC}" type="presParOf" srcId="{23B91C98-4A8E-411B-888B-FA16C502EB93}" destId="{13B970CF-4594-4E7F-8301-99415F953C81}" srcOrd="1" destOrd="0" presId="urn:microsoft.com/office/officeart/2005/8/layout/hierarchy2"/>
    <dgm:cxn modelId="{C2249F5D-C86D-44CF-9A22-6B64FF381D63}" type="presParOf" srcId="{13B970CF-4594-4E7F-8301-99415F953C81}" destId="{1F7E6750-EFC1-471A-899D-F8C10E446C5B}" srcOrd="0" destOrd="0" presId="urn:microsoft.com/office/officeart/2005/8/layout/hierarchy2"/>
    <dgm:cxn modelId="{F3DC4C4C-5D2C-4856-AF7C-56FA11F847B7}" type="presParOf" srcId="{13B970CF-4594-4E7F-8301-99415F953C81}" destId="{4E0611BB-CE41-4656-AD8E-FCB6DDE7F329}" srcOrd="1" destOrd="0" presId="urn:microsoft.com/office/officeart/2005/8/layout/hierarchy2"/>
    <dgm:cxn modelId="{D7A7951F-21D6-4B6E-9178-686D0BF30A0B}" type="presParOf" srcId="{4E0611BB-CE41-4656-AD8E-FCB6DDE7F329}" destId="{8446D1C6-1F0C-49A9-86F6-870AFF1605BF}" srcOrd="0" destOrd="0" presId="urn:microsoft.com/office/officeart/2005/8/layout/hierarchy2"/>
    <dgm:cxn modelId="{5519DD62-0EFC-4BC6-B6BB-F0F7828E9514}" type="presParOf" srcId="{8446D1C6-1F0C-49A9-86F6-870AFF1605BF}" destId="{7157CE71-5050-4EAA-9B58-4002BD092D8D}" srcOrd="0" destOrd="0" presId="urn:microsoft.com/office/officeart/2005/8/layout/hierarchy2"/>
    <dgm:cxn modelId="{87B1A683-7B6F-443B-BACF-C32019CE4A61}" type="presParOf" srcId="{4E0611BB-CE41-4656-AD8E-FCB6DDE7F329}" destId="{B614F656-CCCA-4D1D-B57B-1B15923BC9AB}" srcOrd="1" destOrd="0" presId="urn:microsoft.com/office/officeart/2005/8/layout/hierarchy2"/>
    <dgm:cxn modelId="{4DD5E12E-2EC6-4753-AE11-3CCE3EE2ABDB}" type="presParOf" srcId="{B614F656-CCCA-4D1D-B57B-1B15923BC9AB}" destId="{C449F75D-9BA6-4B44-ADB9-21354674FCD8}" srcOrd="0" destOrd="0" presId="urn:microsoft.com/office/officeart/2005/8/layout/hierarchy2"/>
    <dgm:cxn modelId="{E30C6891-6C99-4EBD-9ED8-70FA9EB46E2D}" type="presParOf" srcId="{B614F656-CCCA-4D1D-B57B-1B15923BC9AB}" destId="{07E1A891-1129-4B6C-86B8-E5ADF5664591}" srcOrd="1" destOrd="0" presId="urn:microsoft.com/office/officeart/2005/8/layout/hierarchy2"/>
    <dgm:cxn modelId="{3260B1B7-1310-4131-AC92-B6E2D41450F4}" type="presParOf" srcId="{23B91C98-4A8E-411B-888B-FA16C502EB93}" destId="{8A61A496-C2AF-4F11-AE83-BBD8E28F8896}" srcOrd="2" destOrd="0" presId="urn:microsoft.com/office/officeart/2005/8/layout/hierarchy2"/>
    <dgm:cxn modelId="{0D702FA4-B62E-4B89-9A66-A5B4F7CD7486}" type="presParOf" srcId="{8A61A496-C2AF-4F11-AE83-BBD8E28F8896}" destId="{8B64D31D-A77A-448C-AA2A-B665FE320D70}" srcOrd="0" destOrd="0" presId="urn:microsoft.com/office/officeart/2005/8/layout/hierarchy2"/>
    <dgm:cxn modelId="{0A232C7F-AF4D-47DB-99D0-4D5272EC9FDA}" type="presParOf" srcId="{23B91C98-4A8E-411B-888B-FA16C502EB93}" destId="{B35D5E27-15C7-4837-A9FC-B4B2D6FC0997}" srcOrd="3" destOrd="0" presId="urn:microsoft.com/office/officeart/2005/8/layout/hierarchy2"/>
    <dgm:cxn modelId="{1AF1092D-89A5-44D8-B09D-EE5C1242B257}" type="presParOf" srcId="{B35D5E27-15C7-4837-A9FC-B4B2D6FC0997}" destId="{BC648166-8B29-46F1-9EF3-D98A4A3D5CB8}" srcOrd="0" destOrd="0" presId="urn:microsoft.com/office/officeart/2005/8/layout/hierarchy2"/>
    <dgm:cxn modelId="{8ACBD470-7D04-43CD-829A-B48EAE0B3E7B}" type="presParOf" srcId="{B35D5E27-15C7-4837-A9FC-B4B2D6FC0997}" destId="{C49F9F58-9E71-4703-B784-4170D7782C3B}" srcOrd="1" destOrd="0" presId="urn:microsoft.com/office/officeart/2005/8/layout/hierarchy2"/>
    <dgm:cxn modelId="{58CCEE09-5242-4BD4-B3FD-FA9482AE4CB6}" type="presParOf" srcId="{C49F9F58-9E71-4703-B784-4170D7782C3B}" destId="{081CF502-3600-4170-ADD9-656BDF12EA0F}" srcOrd="0" destOrd="0" presId="urn:microsoft.com/office/officeart/2005/8/layout/hierarchy2"/>
    <dgm:cxn modelId="{78086B66-6627-4A3C-A1B2-3257D7D24E77}" type="presParOf" srcId="{081CF502-3600-4170-ADD9-656BDF12EA0F}" destId="{031E2607-0351-4F01-A13B-031CB5A24110}" srcOrd="0" destOrd="0" presId="urn:microsoft.com/office/officeart/2005/8/layout/hierarchy2"/>
    <dgm:cxn modelId="{3C32B330-DBC7-4A83-AFC2-C023034F378F}" type="presParOf" srcId="{C49F9F58-9E71-4703-B784-4170D7782C3B}" destId="{05D77F90-DF26-444B-BDFD-BE54C38AB511}" srcOrd="1" destOrd="0" presId="urn:microsoft.com/office/officeart/2005/8/layout/hierarchy2"/>
    <dgm:cxn modelId="{5122D4A6-54A5-4FFC-B97F-FF4DD0C5B3AD}" type="presParOf" srcId="{05D77F90-DF26-444B-BDFD-BE54C38AB511}" destId="{734B09D3-A315-4A6B-820D-B2AE6A507B20}" srcOrd="0" destOrd="0" presId="urn:microsoft.com/office/officeart/2005/8/layout/hierarchy2"/>
    <dgm:cxn modelId="{2F67F374-1903-4EFA-95BC-4BA3775A2C82}" type="presParOf" srcId="{05D77F90-DF26-444B-BDFD-BE54C38AB511}" destId="{12A40BD8-895E-4F0E-BA95-763F2106B8A2}" srcOrd="1" destOrd="0" presId="urn:microsoft.com/office/officeart/2005/8/layout/hierarchy2"/>
    <dgm:cxn modelId="{502C9BE5-572B-4832-A56D-815E771BF4F2}" type="presParOf" srcId="{8D722F3F-1644-487D-899D-25B5AE18F635}" destId="{0BB8F5A2-62ED-4B64-B74B-BF8FC1784BF1}" srcOrd="2" destOrd="0" presId="urn:microsoft.com/office/officeart/2005/8/layout/hierarchy2"/>
    <dgm:cxn modelId="{F4D5DB65-BE58-4FF7-A5F4-D61CE133B4AB}" type="presParOf" srcId="{0BB8F5A2-62ED-4B64-B74B-BF8FC1784BF1}" destId="{C687E328-7D13-4517-BDDF-D5EC9A5474DE}" srcOrd="0" destOrd="0" presId="urn:microsoft.com/office/officeart/2005/8/layout/hierarchy2"/>
    <dgm:cxn modelId="{8B8E50E1-D078-4CED-8F51-69B352CD5536}" type="presParOf" srcId="{8D722F3F-1644-487D-899D-25B5AE18F635}" destId="{831A41A5-2151-41EE-B2B3-D4B52A6EA4BB}" srcOrd="3" destOrd="0" presId="urn:microsoft.com/office/officeart/2005/8/layout/hierarchy2"/>
    <dgm:cxn modelId="{4EBDF4A4-5A2A-43C3-91F7-04C92FFF1F9E}" type="presParOf" srcId="{831A41A5-2151-41EE-B2B3-D4B52A6EA4BB}" destId="{E79F02F6-789E-4C18-B151-5EFA91394085}" srcOrd="0" destOrd="0" presId="urn:microsoft.com/office/officeart/2005/8/layout/hierarchy2"/>
    <dgm:cxn modelId="{3A91589E-FB2E-407F-9DB4-3B25946EE691}" type="presParOf" srcId="{831A41A5-2151-41EE-B2B3-D4B52A6EA4BB}" destId="{9523984A-431A-4FD0-9CA5-0B5EF35BE23A}" srcOrd="1" destOrd="0" presId="urn:microsoft.com/office/officeart/2005/8/layout/hierarchy2"/>
    <dgm:cxn modelId="{C209998B-A6B9-4D6C-9FE9-8A1968E94B49}" type="presParOf" srcId="{9523984A-431A-4FD0-9CA5-0B5EF35BE23A}" destId="{AB9C3560-5AD4-4596-9F56-901E7704C9D1}" srcOrd="0" destOrd="0" presId="urn:microsoft.com/office/officeart/2005/8/layout/hierarchy2"/>
    <dgm:cxn modelId="{905CECBE-60EB-42D9-A82F-911E6FD94A1B}" type="presParOf" srcId="{AB9C3560-5AD4-4596-9F56-901E7704C9D1}" destId="{78A7F6DA-E414-4DF5-A698-1EE3638FF4C4}" srcOrd="0" destOrd="0" presId="urn:microsoft.com/office/officeart/2005/8/layout/hierarchy2"/>
    <dgm:cxn modelId="{5D64143D-9909-441D-BA6A-D0C62C31BBA2}" type="presParOf" srcId="{9523984A-431A-4FD0-9CA5-0B5EF35BE23A}" destId="{39DF7510-DF03-49DE-B676-C48D07B309FF}" srcOrd="1" destOrd="0" presId="urn:microsoft.com/office/officeart/2005/8/layout/hierarchy2"/>
    <dgm:cxn modelId="{848495F4-CCDE-46D1-AF50-42B1CE48BD7B}" type="presParOf" srcId="{39DF7510-DF03-49DE-B676-C48D07B309FF}" destId="{3A093C3C-9293-4542-9BEB-20C187CDF2DC}" srcOrd="0" destOrd="0" presId="urn:microsoft.com/office/officeart/2005/8/layout/hierarchy2"/>
    <dgm:cxn modelId="{CC18FDE5-0C7D-4FD1-BB8D-2D1F6CE71DFD}" type="presParOf" srcId="{39DF7510-DF03-49DE-B676-C48D07B309FF}" destId="{4C6D2566-A2DE-45D4-A52B-946373AAA516}" srcOrd="1" destOrd="0" presId="urn:microsoft.com/office/officeart/2005/8/layout/hierarchy2"/>
    <dgm:cxn modelId="{1AFC90B8-C8A6-4674-A037-0FE0B2AA1C6D}" type="presParOf" srcId="{4C6D2566-A2DE-45D4-A52B-946373AAA516}" destId="{F8174503-B94B-498B-9A90-AB57FC8BCB74}" srcOrd="0" destOrd="0" presId="urn:microsoft.com/office/officeart/2005/8/layout/hierarchy2"/>
    <dgm:cxn modelId="{EC02E4BD-8946-4C93-945A-DE218D311595}" type="presParOf" srcId="{F8174503-B94B-498B-9A90-AB57FC8BCB74}" destId="{18DE5627-F58B-4249-870D-A95F3B345065}" srcOrd="0" destOrd="0" presId="urn:microsoft.com/office/officeart/2005/8/layout/hierarchy2"/>
    <dgm:cxn modelId="{57801A4B-1837-464C-89C0-B7E447C9C595}" type="presParOf" srcId="{4C6D2566-A2DE-45D4-A52B-946373AAA516}" destId="{59EADEC8-7F99-4252-81A3-D0F62E009C0F}" srcOrd="1" destOrd="0" presId="urn:microsoft.com/office/officeart/2005/8/layout/hierarchy2"/>
    <dgm:cxn modelId="{3D896FDF-D147-4583-BD85-9B758D6FAB11}" type="presParOf" srcId="{59EADEC8-7F99-4252-81A3-D0F62E009C0F}" destId="{797D7A9B-80E4-44E7-9745-63570175E913}" srcOrd="0" destOrd="0" presId="urn:microsoft.com/office/officeart/2005/8/layout/hierarchy2"/>
    <dgm:cxn modelId="{1A5789B5-D858-495F-AEBC-C6230634CE7A}" type="presParOf" srcId="{59EADEC8-7F99-4252-81A3-D0F62E009C0F}" destId="{EE77AE9D-0E7C-4EF7-8B13-8D4ADDB643BE}" srcOrd="1" destOrd="0" presId="urn:microsoft.com/office/officeart/2005/8/layout/hierarchy2"/>
    <dgm:cxn modelId="{23575EDD-51AA-4B6D-A211-622234E88EA4}" type="presParOf" srcId="{4C6D2566-A2DE-45D4-A52B-946373AAA516}" destId="{8D8EEEF0-E230-421C-B38E-5E53A8810994}" srcOrd="2" destOrd="0" presId="urn:microsoft.com/office/officeart/2005/8/layout/hierarchy2"/>
    <dgm:cxn modelId="{76F5626A-96E3-4274-B0A0-562DA60C4A51}" type="presParOf" srcId="{8D8EEEF0-E230-421C-B38E-5E53A8810994}" destId="{3B2BCF5F-4C98-4A64-8EDA-02984D85A1DB}" srcOrd="0" destOrd="0" presId="urn:microsoft.com/office/officeart/2005/8/layout/hierarchy2"/>
    <dgm:cxn modelId="{9426CF7D-F3F7-4A18-BC64-1C62D55AACD6}" type="presParOf" srcId="{4C6D2566-A2DE-45D4-A52B-946373AAA516}" destId="{C580022E-77F1-44F8-A54C-7E64700650F6}" srcOrd="3" destOrd="0" presId="urn:microsoft.com/office/officeart/2005/8/layout/hierarchy2"/>
    <dgm:cxn modelId="{2E1B6D10-0DD4-445C-AEFC-CC584AFE9453}" type="presParOf" srcId="{C580022E-77F1-44F8-A54C-7E64700650F6}" destId="{C5BEA0E9-9085-4AB1-A28A-A3A5F8227128}" srcOrd="0" destOrd="0" presId="urn:microsoft.com/office/officeart/2005/8/layout/hierarchy2"/>
    <dgm:cxn modelId="{774B30B1-5F85-4688-9806-28E73A73FCC7}" type="presParOf" srcId="{C580022E-77F1-44F8-A54C-7E64700650F6}" destId="{D4167FBA-313B-481E-A50E-1E19BAFB6E32}" srcOrd="1" destOrd="0" presId="urn:microsoft.com/office/officeart/2005/8/layout/hierarchy2"/>
    <dgm:cxn modelId="{63CC7D9F-4872-44B5-B466-2F9FF71C6E2A}" type="presParOf" srcId="{9523984A-431A-4FD0-9CA5-0B5EF35BE23A}" destId="{F887D242-48A2-400A-90AC-7D2664FBCA0B}" srcOrd="2" destOrd="0" presId="urn:microsoft.com/office/officeart/2005/8/layout/hierarchy2"/>
    <dgm:cxn modelId="{CF1791D4-5A1F-4718-8545-299650FE91AD}" type="presParOf" srcId="{F887D242-48A2-400A-90AC-7D2664FBCA0B}" destId="{A60060B5-D90C-457A-B3B9-6727182451B6}" srcOrd="0" destOrd="0" presId="urn:microsoft.com/office/officeart/2005/8/layout/hierarchy2"/>
    <dgm:cxn modelId="{0448CF64-B1DD-476A-A124-2ED9E14D167B}" type="presParOf" srcId="{9523984A-431A-4FD0-9CA5-0B5EF35BE23A}" destId="{2A63F1DE-C0FE-4B3F-AA7F-104767616DA5}" srcOrd="3" destOrd="0" presId="urn:microsoft.com/office/officeart/2005/8/layout/hierarchy2"/>
    <dgm:cxn modelId="{6BF19866-BC40-49A8-BD88-365EE29A305A}" type="presParOf" srcId="{2A63F1DE-C0FE-4B3F-AA7F-104767616DA5}" destId="{8FEC1C70-CBD2-42D0-9F4F-79D5685AF149}" srcOrd="0" destOrd="0" presId="urn:microsoft.com/office/officeart/2005/8/layout/hierarchy2"/>
    <dgm:cxn modelId="{F7FCE731-1473-4B82-AC8D-044C559474A8}" type="presParOf" srcId="{2A63F1DE-C0FE-4B3F-AA7F-104767616DA5}" destId="{29E1C36A-E8F7-4012-BA14-B07C0FC54C89}" srcOrd="1" destOrd="0" presId="urn:microsoft.com/office/officeart/2005/8/layout/hierarchy2"/>
    <dgm:cxn modelId="{706D9CE5-6864-4371-992B-D94B9C932F21}" type="presParOf" srcId="{29E1C36A-E8F7-4012-BA14-B07C0FC54C89}" destId="{A13B4554-1106-4B6F-A886-A3EF3AD5D949}" srcOrd="0" destOrd="0" presId="urn:microsoft.com/office/officeart/2005/8/layout/hierarchy2"/>
    <dgm:cxn modelId="{AFE59B96-6FCA-4F60-9B09-CAC1B05184A9}" type="presParOf" srcId="{A13B4554-1106-4B6F-A886-A3EF3AD5D949}" destId="{9F26752F-DE73-4CBC-A50D-085BBBFB233B}" srcOrd="0" destOrd="0" presId="urn:microsoft.com/office/officeart/2005/8/layout/hierarchy2"/>
    <dgm:cxn modelId="{51F8BE58-E1AD-478C-A7A5-94C925CCA118}" type="presParOf" srcId="{29E1C36A-E8F7-4012-BA14-B07C0FC54C89}" destId="{EF19399E-5295-4745-A233-0BC93A2D0DFF}" srcOrd="1" destOrd="0" presId="urn:microsoft.com/office/officeart/2005/8/layout/hierarchy2"/>
    <dgm:cxn modelId="{959E7372-A552-4D5C-BD56-D02F1BBD93D7}" type="presParOf" srcId="{EF19399E-5295-4745-A233-0BC93A2D0DFF}" destId="{B82CEF99-2FDF-4BB5-A849-3308A4A04B6E}" srcOrd="0" destOrd="0" presId="urn:microsoft.com/office/officeart/2005/8/layout/hierarchy2"/>
    <dgm:cxn modelId="{FE505C13-DCB3-4209-889B-123ADFA2E884}" type="presParOf" srcId="{EF19399E-5295-4745-A233-0BC93A2D0DFF}" destId="{B639D73E-A254-45F1-8F60-AC5D29E932AB}" srcOrd="1" destOrd="0" presId="urn:microsoft.com/office/officeart/2005/8/layout/hierarchy2"/>
    <dgm:cxn modelId="{65B0F243-0B7C-40F2-A266-B57472F2624C}" type="presParOf" srcId="{9523984A-431A-4FD0-9CA5-0B5EF35BE23A}" destId="{7D3D42F7-9D67-4D3D-BBD7-54F10EE566B9}" srcOrd="4" destOrd="0" presId="urn:microsoft.com/office/officeart/2005/8/layout/hierarchy2"/>
    <dgm:cxn modelId="{1EA89A8E-0B27-462F-8CF0-E5550AF577E1}" type="presParOf" srcId="{7D3D42F7-9D67-4D3D-BBD7-54F10EE566B9}" destId="{96BC0EA0-530F-44BC-BFB2-6C223A947E76}" srcOrd="0" destOrd="0" presId="urn:microsoft.com/office/officeart/2005/8/layout/hierarchy2"/>
    <dgm:cxn modelId="{E9CD7A6D-0D07-4FD6-B580-9D3ABFC6BEBB}" type="presParOf" srcId="{9523984A-431A-4FD0-9CA5-0B5EF35BE23A}" destId="{59D67B98-34DE-4BFA-9098-2374210897B7}" srcOrd="5" destOrd="0" presId="urn:microsoft.com/office/officeart/2005/8/layout/hierarchy2"/>
    <dgm:cxn modelId="{CC39B3A9-3D95-4FCD-BBCE-CD44290A1B72}" type="presParOf" srcId="{59D67B98-34DE-4BFA-9098-2374210897B7}" destId="{BB59AC74-56E3-4F95-AC55-AF6D90693886}" srcOrd="0" destOrd="0" presId="urn:microsoft.com/office/officeart/2005/8/layout/hierarchy2"/>
    <dgm:cxn modelId="{1BCFFEC6-47CA-455A-A78E-4DD54E548C63}" type="presParOf" srcId="{59D67B98-34DE-4BFA-9098-2374210897B7}" destId="{F18D8BA5-3CCA-4356-9D70-1936C5F1F901}" srcOrd="1" destOrd="0" presId="urn:microsoft.com/office/officeart/2005/8/layout/hierarchy2"/>
    <dgm:cxn modelId="{FF79475C-E6A2-488A-BAE3-4CFE82F597C7}" type="presParOf" srcId="{F18D8BA5-3CCA-4356-9D70-1936C5F1F901}" destId="{03075E6B-77E6-447F-A202-5E0BEDA404F4}" srcOrd="0" destOrd="0" presId="urn:microsoft.com/office/officeart/2005/8/layout/hierarchy2"/>
    <dgm:cxn modelId="{AE7BEF1A-631A-43C9-8F01-04AEB087EB40}" type="presParOf" srcId="{03075E6B-77E6-447F-A202-5E0BEDA404F4}" destId="{045F460B-2A49-4E0F-B815-3D1188281744}" srcOrd="0" destOrd="0" presId="urn:microsoft.com/office/officeart/2005/8/layout/hierarchy2"/>
    <dgm:cxn modelId="{EC7AD7FD-EE1D-4C64-BB8A-404476C5FB94}" type="presParOf" srcId="{F18D8BA5-3CCA-4356-9D70-1936C5F1F901}" destId="{1F0E205C-256B-4ECE-BAB9-5CC798018D10}" srcOrd="1" destOrd="0" presId="urn:microsoft.com/office/officeart/2005/8/layout/hierarchy2"/>
    <dgm:cxn modelId="{5C8CCB9D-A646-423F-B9E4-A6E454DAE818}" type="presParOf" srcId="{1F0E205C-256B-4ECE-BAB9-5CC798018D10}" destId="{C76FC08C-BE17-4E01-BA11-7A2D219888B4}" srcOrd="0" destOrd="0" presId="urn:microsoft.com/office/officeart/2005/8/layout/hierarchy2"/>
    <dgm:cxn modelId="{78250E03-7DD3-4E91-A751-5FAD8DBA9151}" type="presParOf" srcId="{1F0E205C-256B-4ECE-BAB9-5CC798018D10}" destId="{D785ED83-ECCE-47B1-895A-52233FEA9222}" srcOrd="1" destOrd="0" presId="urn:microsoft.com/office/officeart/2005/8/layout/hierarchy2"/>
    <dgm:cxn modelId="{6E284DB7-8DDB-4932-B631-83DB0DED5016}" type="presParOf" srcId="{9523984A-431A-4FD0-9CA5-0B5EF35BE23A}" destId="{9597A215-9EDA-47B5-BB2B-3A9918427AA5}" srcOrd="6" destOrd="0" presId="urn:microsoft.com/office/officeart/2005/8/layout/hierarchy2"/>
    <dgm:cxn modelId="{A5736378-DE75-4500-A668-5708803A8CD1}" type="presParOf" srcId="{9597A215-9EDA-47B5-BB2B-3A9918427AA5}" destId="{8A0BF7DA-CDCA-427E-A90A-66B53433FF5E}" srcOrd="0" destOrd="0" presId="urn:microsoft.com/office/officeart/2005/8/layout/hierarchy2"/>
    <dgm:cxn modelId="{14A8A241-A21B-4BAA-BC46-35F59D3C7F1A}" type="presParOf" srcId="{9523984A-431A-4FD0-9CA5-0B5EF35BE23A}" destId="{C872EEFC-FC60-4FBF-BCA5-5DDA03CE42DF}" srcOrd="7" destOrd="0" presId="urn:microsoft.com/office/officeart/2005/8/layout/hierarchy2"/>
    <dgm:cxn modelId="{AA782A01-98C4-4182-8A92-55E1C670068E}" type="presParOf" srcId="{C872EEFC-FC60-4FBF-BCA5-5DDA03CE42DF}" destId="{7CFB4B95-4E00-40CD-9477-92B3854EEB0C}" srcOrd="0" destOrd="0" presId="urn:microsoft.com/office/officeart/2005/8/layout/hierarchy2"/>
    <dgm:cxn modelId="{0794F74D-54EA-4131-814D-8BF8DA17B528}" type="presParOf" srcId="{C872EEFC-FC60-4FBF-BCA5-5DDA03CE42DF}" destId="{FE76BFBE-FBB6-40BE-99DA-BA1DC03326F4}" srcOrd="1" destOrd="0" presId="urn:microsoft.com/office/officeart/2005/8/layout/hierarchy2"/>
    <dgm:cxn modelId="{E9B62ED9-5E30-414F-8F0B-EA4DD5B94397}" type="presParOf" srcId="{FE76BFBE-FBB6-40BE-99DA-BA1DC03326F4}" destId="{9BC734C0-CB3F-4760-BB6A-D3220C11A7CC}" srcOrd="0" destOrd="0" presId="urn:microsoft.com/office/officeart/2005/8/layout/hierarchy2"/>
    <dgm:cxn modelId="{B56CE3E6-4AB4-4EBE-8D2C-30459033CB89}" type="presParOf" srcId="{9BC734C0-CB3F-4760-BB6A-D3220C11A7CC}" destId="{77470413-8398-40C4-9B86-517A86C1F40C}" srcOrd="0" destOrd="0" presId="urn:microsoft.com/office/officeart/2005/8/layout/hierarchy2"/>
    <dgm:cxn modelId="{B42A3048-4873-4AB8-BD88-318A6693B240}" type="presParOf" srcId="{FE76BFBE-FBB6-40BE-99DA-BA1DC03326F4}" destId="{31398C38-222C-477A-A380-B2F2D385EA3A}" srcOrd="1" destOrd="0" presId="urn:microsoft.com/office/officeart/2005/8/layout/hierarchy2"/>
    <dgm:cxn modelId="{470BEF37-F636-4DBA-8C4C-E07768054BCE}" type="presParOf" srcId="{31398C38-222C-477A-A380-B2F2D385EA3A}" destId="{76DD6512-64EC-46E2-BD94-D462055F1065}" srcOrd="0" destOrd="0" presId="urn:microsoft.com/office/officeart/2005/8/layout/hierarchy2"/>
    <dgm:cxn modelId="{D62A37A5-16C2-4AB0-AD9C-9C4561B7E816}" type="presParOf" srcId="{31398C38-222C-477A-A380-B2F2D385EA3A}" destId="{720F136E-5FC3-4022-B682-1336DEBDA3F8}" srcOrd="1" destOrd="0" presId="urn:microsoft.com/office/officeart/2005/8/layout/hierarchy2"/>
    <dgm:cxn modelId="{CD005DBD-0A38-476A-9D51-2F5D26EA531B}" type="presParOf" srcId="{9523984A-431A-4FD0-9CA5-0B5EF35BE23A}" destId="{D1E0A733-9E3A-4110-8543-DB6005285FFD}" srcOrd="8" destOrd="0" presId="urn:microsoft.com/office/officeart/2005/8/layout/hierarchy2"/>
    <dgm:cxn modelId="{798043A8-42E3-42B5-9B06-FFA009D7FD98}" type="presParOf" srcId="{D1E0A733-9E3A-4110-8543-DB6005285FFD}" destId="{EF4AA19E-87C2-4B6D-A3BE-36B533D2BF7A}" srcOrd="0" destOrd="0" presId="urn:microsoft.com/office/officeart/2005/8/layout/hierarchy2"/>
    <dgm:cxn modelId="{5333594A-9A15-4E73-8C6F-912C2E5012D6}" type="presParOf" srcId="{9523984A-431A-4FD0-9CA5-0B5EF35BE23A}" destId="{07D93810-AA38-48F8-AAB9-B24003C827B3}" srcOrd="9" destOrd="0" presId="urn:microsoft.com/office/officeart/2005/8/layout/hierarchy2"/>
    <dgm:cxn modelId="{4CFC749D-EE3D-4308-BD50-93BDD199434B}" type="presParOf" srcId="{07D93810-AA38-48F8-AAB9-B24003C827B3}" destId="{5C08C682-C72F-446F-ADC8-4C5355175837}" srcOrd="0" destOrd="0" presId="urn:microsoft.com/office/officeart/2005/8/layout/hierarchy2"/>
    <dgm:cxn modelId="{8FCE7639-6FBF-4885-A8CF-568A4FED6E9B}" type="presParOf" srcId="{07D93810-AA38-48F8-AAB9-B24003C827B3}" destId="{C5DD0C53-8088-4717-BBDA-AFA094521509}" srcOrd="1" destOrd="0" presId="urn:microsoft.com/office/officeart/2005/8/layout/hierarchy2"/>
    <dgm:cxn modelId="{FDA91C94-A2FF-4224-9614-A3CEBE0DFC71}" type="presParOf" srcId="{C5DD0C53-8088-4717-BBDA-AFA094521509}" destId="{BD8FB503-5093-42BC-A67C-E038DB6E185A}" srcOrd="0" destOrd="0" presId="urn:microsoft.com/office/officeart/2005/8/layout/hierarchy2"/>
    <dgm:cxn modelId="{F6A01F89-04C6-4503-855C-20096B0A6905}" type="presParOf" srcId="{BD8FB503-5093-42BC-A67C-E038DB6E185A}" destId="{6F040983-CA6C-4463-9028-EA712D956BD1}" srcOrd="0" destOrd="0" presId="urn:microsoft.com/office/officeart/2005/8/layout/hierarchy2"/>
    <dgm:cxn modelId="{7EC9094B-7CCB-4764-BC45-C098D5B6393E}" type="presParOf" srcId="{C5DD0C53-8088-4717-BBDA-AFA094521509}" destId="{E0D836E8-4FC1-404B-8128-FF9CAAE1289F}" srcOrd="1" destOrd="0" presId="urn:microsoft.com/office/officeart/2005/8/layout/hierarchy2"/>
    <dgm:cxn modelId="{CCEAAF12-ECF4-4988-9A5C-863C76B4D189}" type="presParOf" srcId="{E0D836E8-4FC1-404B-8128-FF9CAAE1289F}" destId="{87C73918-2E26-4D98-BFE4-FDD30E092F11}" srcOrd="0" destOrd="0" presId="urn:microsoft.com/office/officeart/2005/8/layout/hierarchy2"/>
    <dgm:cxn modelId="{9A5FA6C4-6A73-4D1B-B259-4E9B7B24BA58}" type="presParOf" srcId="{E0D836E8-4FC1-404B-8128-FF9CAAE1289F}" destId="{BBB63CB0-BD33-4E0D-8A95-D0F5059CC831}" srcOrd="1" destOrd="0" presId="urn:microsoft.com/office/officeart/2005/8/layout/hierarchy2"/>
    <dgm:cxn modelId="{BDFBBF43-1FF3-4D27-B10D-C34E9CD32D5F}" type="presParOf" srcId="{9523984A-431A-4FD0-9CA5-0B5EF35BE23A}" destId="{0AA7859B-5371-415A-9C86-7BB31518489D}" srcOrd="10" destOrd="0" presId="urn:microsoft.com/office/officeart/2005/8/layout/hierarchy2"/>
    <dgm:cxn modelId="{89C907C4-71EA-4BDF-B403-5AD8166C0209}" type="presParOf" srcId="{0AA7859B-5371-415A-9C86-7BB31518489D}" destId="{5EC9F1C8-D3FB-478D-9F6A-55211B538C6C}" srcOrd="0" destOrd="0" presId="urn:microsoft.com/office/officeart/2005/8/layout/hierarchy2"/>
    <dgm:cxn modelId="{1E5E99C7-27F1-4785-99AF-533E52B4C178}" type="presParOf" srcId="{9523984A-431A-4FD0-9CA5-0B5EF35BE23A}" destId="{A5ED6EEE-C640-420E-BBB7-1227E24F6711}" srcOrd="11" destOrd="0" presId="urn:microsoft.com/office/officeart/2005/8/layout/hierarchy2"/>
    <dgm:cxn modelId="{89E53FCB-33D8-459D-A3AD-A8B69DB8F0C5}" type="presParOf" srcId="{A5ED6EEE-C640-420E-BBB7-1227E24F6711}" destId="{C7874049-F8B9-4E21-8FF3-49F4E40DB5B0}" srcOrd="0" destOrd="0" presId="urn:microsoft.com/office/officeart/2005/8/layout/hierarchy2"/>
    <dgm:cxn modelId="{D0A9C126-DAA4-4542-BAE4-3DF0EFC6F152}" type="presParOf" srcId="{A5ED6EEE-C640-420E-BBB7-1227E24F6711}" destId="{6108C13E-729B-4387-AFD1-FDC6778499F1}" srcOrd="1" destOrd="0" presId="urn:microsoft.com/office/officeart/2005/8/layout/hierarchy2"/>
    <dgm:cxn modelId="{3388EE0C-67E7-48E1-9C89-0C77485083D4}" type="presParOf" srcId="{6108C13E-729B-4387-AFD1-FDC6778499F1}" destId="{D4049CE9-18CE-4386-BC85-D9C5B3576E61}" srcOrd="0" destOrd="0" presId="urn:microsoft.com/office/officeart/2005/8/layout/hierarchy2"/>
    <dgm:cxn modelId="{AE1D68F7-7392-47E5-BD77-AF79BE1295CA}" type="presParOf" srcId="{D4049CE9-18CE-4386-BC85-D9C5B3576E61}" destId="{28DFF02B-BAD9-4945-A86F-9CEEDD49E65B}" srcOrd="0" destOrd="0" presId="urn:microsoft.com/office/officeart/2005/8/layout/hierarchy2"/>
    <dgm:cxn modelId="{D9693A20-B591-48CD-824B-F3EC8E25676E}" type="presParOf" srcId="{6108C13E-729B-4387-AFD1-FDC6778499F1}" destId="{BF0F3150-A549-446B-A6C2-04F1D5B46778}" srcOrd="1" destOrd="0" presId="urn:microsoft.com/office/officeart/2005/8/layout/hierarchy2"/>
    <dgm:cxn modelId="{F560B502-AD34-4842-B99D-B6A0C0CF6F5E}" type="presParOf" srcId="{BF0F3150-A549-446B-A6C2-04F1D5B46778}" destId="{76F379BA-0D57-4CF2-AD67-3669D7729FE7}" srcOrd="0" destOrd="0" presId="urn:microsoft.com/office/officeart/2005/8/layout/hierarchy2"/>
    <dgm:cxn modelId="{128F81F6-CB56-4B03-AAEE-6C2A4DD648EB}" type="presParOf" srcId="{BF0F3150-A549-446B-A6C2-04F1D5B46778}" destId="{2D62C27C-DC4C-4B75-855B-5237952381BB}" srcOrd="1" destOrd="0" presId="urn:microsoft.com/office/officeart/2005/8/layout/hierarchy2"/>
    <dgm:cxn modelId="{15A6D5C4-8FEE-4BF5-BAA0-67B8F5F7958D}" type="presParOf" srcId="{9523984A-431A-4FD0-9CA5-0B5EF35BE23A}" destId="{DD99102B-4707-441F-96EB-B646C029ADBA}" srcOrd="12" destOrd="0" presId="urn:microsoft.com/office/officeart/2005/8/layout/hierarchy2"/>
    <dgm:cxn modelId="{C5C61F2F-9B09-4EDE-B4CD-C510E6DA71F0}" type="presParOf" srcId="{DD99102B-4707-441F-96EB-B646C029ADBA}" destId="{32318572-B5ED-4DE4-A793-44A7FFC80E5C}" srcOrd="0" destOrd="0" presId="urn:microsoft.com/office/officeart/2005/8/layout/hierarchy2"/>
    <dgm:cxn modelId="{8633ABED-A4B7-4E27-8D5C-018B4A01697E}" type="presParOf" srcId="{9523984A-431A-4FD0-9CA5-0B5EF35BE23A}" destId="{690EB4EC-6F77-45B1-B5AF-98BFE3534FAB}" srcOrd="13" destOrd="0" presId="urn:microsoft.com/office/officeart/2005/8/layout/hierarchy2"/>
    <dgm:cxn modelId="{8A275851-461A-4793-9125-2CAC4B7F2A75}" type="presParOf" srcId="{690EB4EC-6F77-45B1-B5AF-98BFE3534FAB}" destId="{3EDF7103-47B5-4E10-B29D-CC47323FFB61}" srcOrd="0" destOrd="0" presId="urn:microsoft.com/office/officeart/2005/8/layout/hierarchy2"/>
    <dgm:cxn modelId="{1C117F7F-84A4-4C24-AE47-E145A7F55718}" type="presParOf" srcId="{690EB4EC-6F77-45B1-B5AF-98BFE3534FAB}" destId="{7C31B9D9-4C7C-4470-988B-9C1893DCB723}" srcOrd="1" destOrd="0" presId="urn:microsoft.com/office/officeart/2005/8/layout/hierarchy2"/>
    <dgm:cxn modelId="{36EE7A90-A177-4A9D-A258-6BAA51173417}" type="presParOf" srcId="{7C31B9D9-4C7C-4470-988B-9C1893DCB723}" destId="{F9F6C544-26CF-4A20-BBE4-2AD583695597}" srcOrd="0" destOrd="0" presId="urn:microsoft.com/office/officeart/2005/8/layout/hierarchy2"/>
    <dgm:cxn modelId="{B34398F4-E80A-42BF-AF1F-E0FCE87262E8}" type="presParOf" srcId="{F9F6C544-26CF-4A20-BBE4-2AD583695597}" destId="{BAC60C14-78B6-4820-8FE7-9F5EEAA44E73}" srcOrd="0" destOrd="0" presId="urn:microsoft.com/office/officeart/2005/8/layout/hierarchy2"/>
    <dgm:cxn modelId="{EBB33A6D-3DD0-4C8B-9B93-213DC0F5D1AC}" type="presParOf" srcId="{7C31B9D9-4C7C-4470-988B-9C1893DCB723}" destId="{A71AB973-D3CE-4EE3-9894-E386602F199F}" srcOrd="1" destOrd="0" presId="urn:microsoft.com/office/officeart/2005/8/layout/hierarchy2"/>
    <dgm:cxn modelId="{EE92E41F-08CE-4E72-9A53-B58A225292AC}" type="presParOf" srcId="{A71AB973-D3CE-4EE3-9894-E386602F199F}" destId="{AE071AA2-A685-4589-B6CB-85E11722D7D4}" srcOrd="0" destOrd="0" presId="urn:microsoft.com/office/officeart/2005/8/layout/hierarchy2"/>
    <dgm:cxn modelId="{8FD5CD92-B6BA-4ADF-951F-7B87F5741F82}" type="presParOf" srcId="{A71AB973-D3CE-4EE3-9894-E386602F199F}" destId="{959CECEF-CAF1-4DB1-B67D-6A46F3FC1CB9}" srcOrd="1" destOrd="0" presId="urn:microsoft.com/office/officeart/2005/8/layout/hierarchy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5330FA4-97EE-43FB-854D-BDBE2C11F1E3}" type="doc">
      <dgm:prSet loTypeId="urn:microsoft.com/office/officeart/2005/8/layout/orgChart1" loCatId="hierarchy" qsTypeId="urn:microsoft.com/office/officeart/2005/8/quickstyle/simple1" qsCatId="simple" csTypeId="urn:microsoft.com/office/officeart/2005/8/colors/accent5_5" csCatId="accent5" phldr="1"/>
      <dgm:spPr/>
      <dgm:t>
        <a:bodyPr/>
        <a:lstStyle/>
        <a:p>
          <a:endParaRPr lang="es-419"/>
        </a:p>
      </dgm:t>
    </dgm:pt>
    <dgm:pt modelId="{34078AEB-9736-44A2-B4EE-1A0DE8D15701}">
      <dgm:prSet phldrT="[Texto]"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IMPLEMENTACIÓN DE PROPUESTA PARA AMPLIAR COBERTURA Y  MEJORAR LA CALIDAD EN EL SERVICIO DE TELEMEDICINA</a:t>
          </a:r>
        </a:p>
      </dgm:t>
    </dgm:pt>
    <dgm:pt modelId="{55457D55-20A0-4DF6-8F58-13D6DF374542}" type="parTrans" cxnId="{8D663BF5-12E4-4FB9-8727-5014770A5CF6}">
      <dgm:prSet/>
      <dgm:spPr/>
      <dgm:t>
        <a:bodyPr/>
        <a:lstStyle/>
        <a:p>
          <a:endParaRPr lang="es-419"/>
        </a:p>
      </dgm:t>
    </dgm:pt>
    <dgm:pt modelId="{B91FB495-7FB4-4FB3-B564-AE67FBD1ED6B}" type="sibTrans" cxnId="{8D663BF5-12E4-4FB9-8727-5014770A5CF6}">
      <dgm:prSet/>
      <dgm:spPr/>
      <dgm:t>
        <a:bodyPr/>
        <a:lstStyle/>
        <a:p>
          <a:endParaRPr lang="es-419"/>
        </a:p>
      </dgm:t>
    </dgm:pt>
    <dgm:pt modelId="{5A929F30-5514-4C5A-BD88-7506D36ECB0C}">
      <dgm:prSet phldrT="[Texto]"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RRHH</a:t>
          </a:r>
        </a:p>
      </dgm:t>
    </dgm:pt>
    <dgm:pt modelId="{E8487678-2B3F-4FC7-B95F-F7D67D1EAE71}" type="parTrans" cxnId="{51D59B92-6C50-4C09-9865-D06FA2B41EB9}">
      <dgm:prSet/>
      <dgm:spPr/>
      <dgm:t>
        <a:bodyPr/>
        <a:lstStyle/>
        <a:p>
          <a:endParaRPr lang="es-419"/>
        </a:p>
      </dgm:t>
    </dgm:pt>
    <dgm:pt modelId="{C1CBDD13-EA43-4CD1-B479-515896EBA323}" type="sibTrans" cxnId="{51D59B92-6C50-4C09-9865-D06FA2B41EB9}">
      <dgm:prSet/>
      <dgm:spPr/>
      <dgm:t>
        <a:bodyPr/>
        <a:lstStyle/>
        <a:p>
          <a:endParaRPr lang="es-419"/>
        </a:p>
      </dgm:t>
    </dgm:pt>
    <dgm:pt modelId="{04C6C0F8-DD2A-4803-9B82-92030AC30D60}">
      <dgm:prSet phldrT="[Texto]"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Infraestructura Física</a:t>
          </a:r>
        </a:p>
      </dgm:t>
    </dgm:pt>
    <dgm:pt modelId="{A5984F67-A52B-4A21-9F89-80422B1C9D6E}" type="parTrans" cxnId="{914BE089-8B61-4BA1-8C53-D2DE489B13D0}">
      <dgm:prSet/>
      <dgm:spPr/>
      <dgm:t>
        <a:bodyPr/>
        <a:lstStyle/>
        <a:p>
          <a:endParaRPr lang="es-419"/>
        </a:p>
      </dgm:t>
    </dgm:pt>
    <dgm:pt modelId="{77EE1FD6-59C4-4DC9-96FC-C59494647213}" type="sibTrans" cxnId="{914BE089-8B61-4BA1-8C53-D2DE489B13D0}">
      <dgm:prSet/>
      <dgm:spPr/>
      <dgm:t>
        <a:bodyPr/>
        <a:lstStyle/>
        <a:p>
          <a:endParaRPr lang="es-419"/>
        </a:p>
      </dgm:t>
    </dgm:pt>
    <dgm:pt modelId="{32E85D3B-9B33-4D76-B7D4-6F51B967EC71}">
      <dgm:prSet phldrT="[Texto]"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Equipo Tecnológicos</a:t>
          </a:r>
        </a:p>
      </dgm:t>
    </dgm:pt>
    <dgm:pt modelId="{89871299-FCBF-47AB-B7DD-4F078388C357}" type="parTrans" cxnId="{63212453-9C33-42F3-8B46-F0C478949F78}">
      <dgm:prSet/>
      <dgm:spPr/>
      <dgm:t>
        <a:bodyPr/>
        <a:lstStyle/>
        <a:p>
          <a:endParaRPr lang="es-419"/>
        </a:p>
      </dgm:t>
    </dgm:pt>
    <dgm:pt modelId="{BC5A60C4-7BDF-4A3B-9A06-B2A3B6BA25E5}" type="sibTrans" cxnId="{63212453-9C33-42F3-8B46-F0C478949F78}">
      <dgm:prSet/>
      <dgm:spPr/>
      <dgm:t>
        <a:bodyPr/>
        <a:lstStyle/>
        <a:p>
          <a:endParaRPr lang="es-419"/>
        </a:p>
      </dgm:t>
    </dgm:pt>
    <dgm:pt modelId="{061DDF2D-0D5C-466B-BE25-27DA85A5EC9E}">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Ingeniero en Sistema</a:t>
          </a:r>
        </a:p>
      </dgm:t>
    </dgm:pt>
    <dgm:pt modelId="{B0AF6CD1-7092-4D4F-B40E-EA4E4AA77C8A}" type="parTrans" cxnId="{4BD00703-B76A-4651-A1A9-55DA6B6CFBF7}">
      <dgm:prSet/>
      <dgm:spPr/>
      <dgm:t>
        <a:bodyPr/>
        <a:lstStyle/>
        <a:p>
          <a:endParaRPr lang="es-419"/>
        </a:p>
      </dgm:t>
    </dgm:pt>
    <dgm:pt modelId="{D403C285-22F4-433A-A7CE-69D161F40747}" type="sibTrans" cxnId="{4BD00703-B76A-4651-A1A9-55DA6B6CFBF7}">
      <dgm:prSet/>
      <dgm:spPr/>
      <dgm:t>
        <a:bodyPr/>
        <a:lstStyle/>
        <a:p>
          <a:endParaRPr lang="es-419"/>
        </a:p>
      </dgm:t>
    </dgm:pt>
    <dgm:pt modelId="{FAE0359C-2444-4493-818F-FA5E0794F3D5}">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Ingeniero Industrial</a:t>
          </a:r>
        </a:p>
      </dgm:t>
    </dgm:pt>
    <dgm:pt modelId="{F8DFCEA4-6736-4B3B-A110-1EB9610F4996}" type="parTrans" cxnId="{18A6A327-862D-4320-952C-89B3F065E31A}">
      <dgm:prSet/>
      <dgm:spPr/>
      <dgm:t>
        <a:bodyPr/>
        <a:lstStyle/>
        <a:p>
          <a:endParaRPr lang="es-419"/>
        </a:p>
      </dgm:t>
    </dgm:pt>
    <dgm:pt modelId="{6C883991-085A-4255-9714-BC42829FCAD0}" type="sibTrans" cxnId="{18A6A327-862D-4320-952C-89B3F065E31A}">
      <dgm:prSet/>
      <dgm:spPr/>
      <dgm:t>
        <a:bodyPr/>
        <a:lstStyle/>
        <a:p>
          <a:endParaRPr lang="es-419"/>
        </a:p>
      </dgm:t>
    </dgm:pt>
    <dgm:pt modelId="{542A1B5D-A3EE-44DA-9326-4E0E2D202292}">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Médico</a:t>
          </a:r>
        </a:p>
      </dgm:t>
    </dgm:pt>
    <dgm:pt modelId="{07B2FDDE-7DBD-42F5-A045-4E5F896B4C3B}" type="parTrans" cxnId="{E62CD72B-222F-40C7-B9C3-FDB144869BFB}">
      <dgm:prSet/>
      <dgm:spPr/>
      <dgm:t>
        <a:bodyPr/>
        <a:lstStyle/>
        <a:p>
          <a:endParaRPr lang="es-419"/>
        </a:p>
      </dgm:t>
    </dgm:pt>
    <dgm:pt modelId="{26D89E58-8718-4C01-83A9-9EECC6ADE09D}" type="sibTrans" cxnId="{E62CD72B-222F-40C7-B9C3-FDB144869BFB}">
      <dgm:prSet/>
      <dgm:spPr/>
      <dgm:t>
        <a:bodyPr/>
        <a:lstStyle/>
        <a:p>
          <a:endParaRPr lang="es-419"/>
        </a:p>
      </dgm:t>
    </dgm:pt>
    <dgm:pt modelId="{5FBD58E6-0682-4108-A291-15DE8FF8FD72}">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Personal de Atención al cliente</a:t>
          </a:r>
        </a:p>
      </dgm:t>
    </dgm:pt>
    <dgm:pt modelId="{51F6C2CE-7F03-4A81-B2AB-B77754A4A7F7}" type="parTrans" cxnId="{FC4530AD-F0ED-4BFB-B291-8323B11B1BAB}">
      <dgm:prSet/>
      <dgm:spPr/>
      <dgm:t>
        <a:bodyPr/>
        <a:lstStyle/>
        <a:p>
          <a:endParaRPr lang="es-419"/>
        </a:p>
      </dgm:t>
    </dgm:pt>
    <dgm:pt modelId="{2F4C1F90-DD2E-482E-96BB-72AEB4EE6DF6}" type="sibTrans" cxnId="{FC4530AD-F0ED-4BFB-B291-8323B11B1BAB}">
      <dgm:prSet/>
      <dgm:spPr/>
      <dgm:t>
        <a:bodyPr/>
        <a:lstStyle/>
        <a:p>
          <a:endParaRPr lang="es-419"/>
        </a:p>
      </dgm:t>
    </dgm:pt>
    <dgm:pt modelId="{F0DF734F-D1AF-46C5-9C28-CDB06430B3A2}">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Software</a:t>
          </a:r>
        </a:p>
      </dgm:t>
    </dgm:pt>
    <dgm:pt modelId="{C4A17DE7-145F-4F99-BC2A-2C13D23CBCC4}" type="parTrans" cxnId="{D48A155B-4BA2-4B7D-A2FF-79A0EF41E5C5}">
      <dgm:prSet/>
      <dgm:spPr/>
      <dgm:t>
        <a:bodyPr/>
        <a:lstStyle/>
        <a:p>
          <a:endParaRPr lang="es-419"/>
        </a:p>
      </dgm:t>
    </dgm:pt>
    <dgm:pt modelId="{1674D874-0462-43C1-BB92-89B011E0C489}" type="sibTrans" cxnId="{D48A155B-4BA2-4B7D-A2FF-79A0EF41E5C5}">
      <dgm:prSet/>
      <dgm:spPr/>
      <dgm:t>
        <a:bodyPr/>
        <a:lstStyle/>
        <a:p>
          <a:endParaRPr lang="es-419"/>
        </a:p>
      </dgm:t>
    </dgm:pt>
    <dgm:pt modelId="{FC20AF89-6A37-4184-8145-96D7B10D5BB5}">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Hardware</a:t>
          </a:r>
        </a:p>
      </dgm:t>
    </dgm:pt>
    <dgm:pt modelId="{28372B16-B0FF-4DDC-A7B8-D7F58CB7444F}" type="parTrans" cxnId="{DE6FC684-FBF9-4B51-84E9-84CDEFC234B5}">
      <dgm:prSet/>
      <dgm:spPr/>
      <dgm:t>
        <a:bodyPr/>
        <a:lstStyle/>
        <a:p>
          <a:endParaRPr lang="es-419"/>
        </a:p>
      </dgm:t>
    </dgm:pt>
    <dgm:pt modelId="{D0900EFA-5AD8-4E94-BB49-F9104B1C562E}" type="sibTrans" cxnId="{DE6FC684-FBF9-4B51-84E9-84CDEFC234B5}">
      <dgm:prSet/>
      <dgm:spPr/>
      <dgm:t>
        <a:bodyPr/>
        <a:lstStyle/>
        <a:p>
          <a:endParaRPr lang="es-419"/>
        </a:p>
      </dgm:t>
    </dgm:pt>
    <dgm:pt modelId="{FCB85B01-B52B-4A6B-B093-E819CE85F765}">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Cubículo de Trabajo</a:t>
          </a:r>
        </a:p>
      </dgm:t>
    </dgm:pt>
    <dgm:pt modelId="{200AE71D-20C6-429C-8DB1-C27B0ADB75F5}" type="sibTrans" cxnId="{0BB6057A-F018-4448-8BCE-9E3D4446F6E0}">
      <dgm:prSet/>
      <dgm:spPr/>
      <dgm:t>
        <a:bodyPr/>
        <a:lstStyle/>
        <a:p>
          <a:endParaRPr lang="es-419"/>
        </a:p>
      </dgm:t>
    </dgm:pt>
    <dgm:pt modelId="{87CFB2E7-9432-4D3A-9259-A529E7CF0743}" type="parTrans" cxnId="{0BB6057A-F018-4448-8BCE-9E3D4446F6E0}">
      <dgm:prSet/>
      <dgm:spPr/>
      <dgm:t>
        <a:bodyPr/>
        <a:lstStyle/>
        <a:p>
          <a:endParaRPr lang="es-419"/>
        </a:p>
      </dgm:t>
    </dgm:pt>
    <dgm:pt modelId="{29A7586C-1A20-423A-B054-FB149B4F7A46}">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Redes</a:t>
          </a:r>
        </a:p>
      </dgm:t>
    </dgm:pt>
    <dgm:pt modelId="{7016FFEB-FE3C-4494-AF6D-FF289F290205}" type="parTrans" cxnId="{6A59CC97-B373-4D5D-B5CC-D75EC6705CFA}">
      <dgm:prSet/>
      <dgm:spPr/>
      <dgm:t>
        <a:bodyPr/>
        <a:lstStyle/>
        <a:p>
          <a:endParaRPr lang="es-419"/>
        </a:p>
      </dgm:t>
    </dgm:pt>
    <dgm:pt modelId="{A5BBC9BF-C050-47C8-9933-68AC14F4F256}" type="sibTrans" cxnId="{6A59CC97-B373-4D5D-B5CC-D75EC6705CFA}">
      <dgm:prSet/>
      <dgm:spPr/>
      <dgm:t>
        <a:bodyPr/>
        <a:lstStyle/>
        <a:p>
          <a:endParaRPr lang="es-419"/>
        </a:p>
      </dgm:t>
    </dgm:pt>
    <dgm:pt modelId="{B8BB66F5-E27A-44EC-AFC4-65E0C625A866}">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IVR</a:t>
          </a:r>
        </a:p>
      </dgm:t>
    </dgm:pt>
    <dgm:pt modelId="{B959B2C8-C972-4549-ABA7-4A6176BBD3D6}" type="parTrans" cxnId="{E9005FDA-0A58-4D25-814A-2BE1CE2822BD}">
      <dgm:prSet/>
      <dgm:spPr/>
      <dgm:t>
        <a:bodyPr/>
        <a:lstStyle/>
        <a:p>
          <a:endParaRPr lang="es-419"/>
        </a:p>
      </dgm:t>
    </dgm:pt>
    <dgm:pt modelId="{A1CB88E5-904D-4946-A282-5F89077A343B}" type="sibTrans" cxnId="{E9005FDA-0A58-4D25-814A-2BE1CE2822BD}">
      <dgm:prSet/>
      <dgm:spPr/>
      <dgm:t>
        <a:bodyPr/>
        <a:lstStyle/>
        <a:p>
          <a:endParaRPr lang="es-419"/>
        </a:p>
      </dgm:t>
    </dgm:pt>
    <dgm:pt modelId="{3E1C2355-DDFB-4408-9C05-C90A4E913E4B}">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Suscripción servicio 800 o 900</a:t>
          </a:r>
        </a:p>
      </dgm:t>
    </dgm:pt>
    <dgm:pt modelId="{87035C79-13F5-4EAA-8928-E6ADE4096B44}" type="parTrans" cxnId="{2FA1989D-23A8-461E-A4B3-54550B25D9BF}">
      <dgm:prSet/>
      <dgm:spPr/>
      <dgm:t>
        <a:bodyPr/>
        <a:lstStyle/>
        <a:p>
          <a:endParaRPr lang="es-419"/>
        </a:p>
      </dgm:t>
    </dgm:pt>
    <dgm:pt modelId="{4864AB8E-1FB5-40A0-9AB4-45E9EA5475D7}" type="sibTrans" cxnId="{2FA1989D-23A8-461E-A4B3-54550B25D9BF}">
      <dgm:prSet/>
      <dgm:spPr/>
      <dgm:t>
        <a:bodyPr/>
        <a:lstStyle/>
        <a:p>
          <a:endParaRPr lang="es-419"/>
        </a:p>
      </dgm:t>
    </dgm:pt>
    <dgm:pt modelId="{BCEB7A09-D092-42BA-91E3-6C096DB20060}">
      <dgm:prSet custT="1"/>
      <dgm:spPr/>
      <dgm:t>
        <a:bodyPr/>
        <a:lstStyle/>
        <a:p>
          <a:r>
            <a:rPr lang="es-419" sz="1000">
              <a:solidFill>
                <a:sysClr val="windowText" lastClr="000000"/>
              </a:solidFill>
              <a:latin typeface="Times New Roman" panose="02020603050405020304" pitchFamily="18" charset="0"/>
              <a:cs typeface="Times New Roman" panose="02020603050405020304" pitchFamily="18" charset="0"/>
            </a:rPr>
            <a:t>Licenciado en Contaduría y Finanzas</a:t>
          </a:r>
        </a:p>
      </dgm:t>
    </dgm:pt>
    <dgm:pt modelId="{C2BB71F6-EE56-4CC8-AB3B-1AA946876CF5}" type="parTrans" cxnId="{D4FB23A0-F9FB-4F3C-A84D-37A4D4385625}">
      <dgm:prSet/>
      <dgm:spPr/>
      <dgm:t>
        <a:bodyPr/>
        <a:lstStyle/>
        <a:p>
          <a:endParaRPr lang="es-419"/>
        </a:p>
      </dgm:t>
    </dgm:pt>
    <dgm:pt modelId="{75DEF682-F04A-4257-AAFE-62A0DCFE5879}" type="sibTrans" cxnId="{D4FB23A0-F9FB-4F3C-A84D-37A4D4385625}">
      <dgm:prSet/>
      <dgm:spPr/>
      <dgm:t>
        <a:bodyPr/>
        <a:lstStyle/>
        <a:p>
          <a:endParaRPr lang="es-419"/>
        </a:p>
      </dgm:t>
    </dgm:pt>
    <dgm:pt modelId="{5CEEDDBA-F088-45B4-8257-7C9769243EFB}" type="pres">
      <dgm:prSet presAssocID="{25330FA4-97EE-43FB-854D-BDBE2C11F1E3}" presName="hierChild1" presStyleCnt="0">
        <dgm:presLayoutVars>
          <dgm:orgChart val="1"/>
          <dgm:chPref val="1"/>
          <dgm:dir/>
          <dgm:animOne val="branch"/>
          <dgm:animLvl val="lvl"/>
          <dgm:resizeHandles/>
        </dgm:presLayoutVars>
      </dgm:prSet>
      <dgm:spPr/>
    </dgm:pt>
    <dgm:pt modelId="{6B557510-E365-44C9-9AC7-6AE4F0DBB2C4}" type="pres">
      <dgm:prSet presAssocID="{34078AEB-9736-44A2-B4EE-1A0DE8D15701}" presName="hierRoot1" presStyleCnt="0">
        <dgm:presLayoutVars>
          <dgm:hierBranch val="init"/>
        </dgm:presLayoutVars>
      </dgm:prSet>
      <dgm:spPr/>
    </dgm:pt>
    <dgm:pt modelId="{5CC7AD2C-2AAE-4403-9FEB-0001852832E6}" type="pres">
      <dgm:prSet presAssocID="{34078AEB-9736-44A2-B4EE-1A0DE8D15701}" presName="rootComposite1" presStyleCnt="0"/>
      <dgm:spPr/>
    </dgm:pt>
    <dgm:pt modelId="{3BAF86F4-F246-48A7-A516-6BC995D46C7E}" type="pres">
      <dgm:prSet presAssocID="{34078AEB-9736-44A2-B4EE-1A0DE8D15701}" presName="rootText1" presStyleLbl="node0" presStyleIdx="0" presStyleCnt="1" custScaleX="199263" custScaleY="177155" custLinFactNeighborX="58452" custLinFactNeighborY="-11944">
        <dgm:presLayoutVars>
          <dgm:chPref val="3"/>
        </dgm:presLayoutVars>
      </dgm:prSet>
      <dgm:spPr/>
    </dgm:pt>
    <dgm:pt modelId="{7D494649-4DD3-4CDF-B572-8417D2CB5FC2}" type="pres">
      <dgm:prSet presAssocID="{34078AEB-9736-44A2-B4EE-1A0DE8D15701}" presName="rootConnector1" presStyleLbl="node1" presStyleIdx="0" presStyleCnt="0"/>
      <dgm:spPr/>
    </dgm:pt>
    <dgm:pt modelId="{1B194BF1-D0B2-4E97-8880-60E680A36C50}" type="pres">
      <dgm:prSet presAssocID="{34078AEB-9736-44A2-B4EE-1A0DE8D15701}" presName="hierChild2" presStyleCnt="0"/>
      <dgm:spPr/>
    </dgm:pt>
    <dgm:pt modelId="{EAB4D851-4062-4942-9C59-A725A46D7B9B}" type="pres">
      <dgm:prSet presAssocID="{E8487678-2B3F-4FC7-B95F-F7D67D1EAE71}" presName="Name37" presStyleLbl="parChTrans1D2" presStyleIdx="0" presStyleCnt="3"/>
      <dgm:spPr/>
    </dgm:pt>
    <dgm:pt modelId="{15675042-3694-4DE0-9499-C9A75EE877CB}" type="pres">
      <dgm:prSet presAssocID="{5A929F30-5514-4C5A-BD88-7506D36ECB0C}" presName="hierRoot2" presStyleCnt="0">
        <dgm:presLayoutVars>
          <dgm:hierBranch val="init"/>
        </dgm:presLayoutVars>
      </dgm:prSet>
      <dgm:spPr/>
    </dgm:pt>
    <dgm:pt modelId="{BA6B0B96-F352-4E29-ABA1-137533F8293E}" type="pres">
      <dgm:prSet presAssocID="{5A929F30-5514-4C5A-BD88-7506D36ECB0C}" presName="rootComposite" presStyleCnt="0"/>
      <dgm:spPr/>
    </dgm:pt>
    <dgm:pt modelId="{07514B32-23DF-4D2E-9690-E271893305D4}" type="pres">
      <dgm:prSet presAssocID="{5A929F30-5514-4C5A-BD88-7506D36ECB0C}" presName="rootText" presStyleLbl="node2" presStyleIdx="0" presStyleCnt="3" custScaleY="75171">
        <dgm:presLayoutVars>
          <dgm:chPref val="3"/>
        </dgm:presLayoutVars>
      </dgm:prSet>
      <dgm:spPr/>
    </dgm:pt>
    <dgm:pt modelId="{EAB51049-EF75-4147-BC4B-57DBE7B7DADB}" type="pres">
      <dgm:prSet presAssocID="{5A929F30-5514-4C5A-BD88-7506D36ECB0C}" presName="rootConnector" presStyleLbl="node2" presStyleIdx="0" presStyleCnt="3"/>
      <dgm:spPr/>
    </dgm:pt>
    <dgm:pt modelId="{0FDB70F5-D45D-442D-9ED1-FC36D4FB618D}" type="pres">
      <dgm:prSet presAssocID="{5A929F30-5514-4C5A-BD88-7506D36ECB0C}" presName="hierChild4" presStyleCnt="0"/>
      <dgm:spPr/>
    </dgm:pt>
    <dgm:pt modelId="{C61B2D48-C799-4367-BD55-39B4F7F453FD}" type="pres">
      <dgm:prSet presAssocID="{B0AF6CD1-7092-4D4F-B40E-EA4E4AA77C8A}" presName="Name37" presStyleLbl="parChTrans1D3" presStyleIdx="0" presStyleCnt="9"/>
      <dgm:spPr/>
    </dgm:pt>
    <dgm:pt modelId="{4381DB63-E51E-476C-939D-EC7DEC18BCE4}" type="pres">
      <dgm:prSet presAssocID="{061DDF2D-0D5C-466B-BE25-27DA85A5EC9E}" presName="hierRoot2" presStyleCnt="0">
        <dgm:presLayoutVars>
          <dgm:hierBranch val="init"/>
        </dgm:presLayoutVars>
      </dgm:prSet>
      <dgm:spPr/>
    </dgm:pt>
    <dgm:pt modelId="{DF8A9159-48E1-47E8-AAB3-2A867FDBC106}" type="pres">
      <dgm:prSet presAssocID="{061DDF2D-0D5C-466B-BE25-27DA85A5EC9E}" presName="rootComposite" presStyleCnt="0"/>
      <dgm:spPr/>
    </dgm:pt>
    <dgm:pt modelId="{EC9C8A36-BA5D-4BC9-A1F8-3F9DF3FCDE79}" type="pres">
      <dgm:prSet presAssocID="{061DDF2D-0D5C-466B-BE25-27DA85A5EC9E}" presName="rootText" presStyleLbl="node3" presStyleIdx="0" presStyleCnt="9" custScaleY="75171">
        <dgm:presLayoutVars>
          <dgm:chPref val="3"/>
        </dgm:presLayoutVars>
      </dgm:prSet>
      <dgm:spPr/>
    </dgm:pt>
    <dgm:pt modelId="{BA1F046F-9EBF-4008-BFA6-4695FA25EC52}" type="pres">
      <dgm:prSet presAssocID="{061DDF2D-0D5C-466B-BE25-27DA85A5EC9E}" presName="rootConnector" presStyleLbl="node3" presStyleIdx="0" presStyleCnt="9"/>
      <dgm:spPr/>
    </dgm:pt>
    <dgm:pt modelId="{6BB72945-28AA-4C05-B37B-31D29706746A}" type="pres">
      <dgm:prSet presAssocID="{061DDF2D-0D5C-466B-BE25-27DA85A5EC9E}" presName="hierChild4" presStyleCnt="0"/>
      <dgm:spPr/>
    </dgm:pt>
    <dgm:pt modelId="{98DE7A01-4928-4471-B9ED-768A957628E2}" type="pres">
      <dgm:prSet presAssocID="{061DDF2D-0D5C-466B-BE25-27DA85A5EC9E}" presName="hierChild5" presStyleCnt="0"/>
      <dgm:spPr/>
    </dgm:pt>
    <dgm:pt modelId="{C5E2351D-D928-4E82-BE9A-F468D095D058}" type="pres">
      <dgm:prSet presAssocID="{F8DFCEA4-6736-4B3B-A110-1EB9610F4996}" presName="Name37" presStyleLbl="parChTrans1D3" presStyleIdx="1" presStyleCnt="9"/>
      <dgm:spPr/>
    </dgm:pt>
    <dgm:pt modelId="{DC1EE88A-F464-40CC-903F-6AE062ECADB5}" type="pres">
      <dgm:prSet presAssocID="{FAE0359C-2444-4493-818F-FA5E0794F3D5}" presName="hierRoot2" presStyleCnt="0">
        <dgm:presLayoutVars>
          <dgm:hierBranch val="init"/>
        </dgm:presLayoutVars>
      </dgm:prSet>
      <dgm:spPr/>
    </dgm:pt>
    <dgm:pt modelId="{759729E0-37CD-4E5F-AADE-0C112F547ECF}" type="pres">
      <dgm:prSet presAssocID="{FAE0359C-2444-4493-818F-FA5E0794F3D5}" presName="rootComposite" presStyleCnt="0"/>
      <dgm:spPr/>
    </dgm:pt>
    <dgm:pt modelId="{0DAA3D5D-8186-49EA-BC11-E850518BB7D6}" type="pres">
      <dgm:prSet presAssocID="{FAE0359C-2444-4493-818F-FA5E0794F3D5}" presName="rootText" presStyleLbl="node3" presStyleIdx="1" presStyleCnt="9" custScaleY="75171">
        <dgm:presLayoutVars>
          <dgm:chPref val="3"/>
        </dgm:presLayoutVars>
      </dgm:prSet>
      <dgm:spPr/>
    </dgm:pt>
    <dgm:pt modelId="{D6121C86-A178-4B46-AF40-058841E68F1C}" type="pres">
      <dgm:prSet presAssocID="{FAE0359C-2444-4493-818F-FA5E0794F3D5}" presName="rootConnector" presStyleLbl="node3" presStyleIdx="1" presStyleCnt="9"/>
      <dgm:spPr/>
    </dgm:pt>
    <dgm:pt modelId="{85DFFA13-65EB-4908-9509-9E39614BD7FD}" type="pres">
      <dgm:prSet presAssocID="{FAE0359C-2444-4493-818F-FA5E0794F3D5}" presName="hierChild4" presStyleCnt="0"/>
      <dgm:spPr/>
    </dgm:pt>
    <dgm:pt modelId="{584E3871-198A-44D7-BBDF-1725B7D9FBDC}" type="pres">
      <dgm:prSet presAssocID="{FAE0359C-2444-4493-818F-FA5E0794F3D5}" presName="hierChild5" presStyleCnt="0"/>
      <dgm:spPr/>
    </dgm:pt>
    <dgm:pt modelId="{31BC6704-631D-4783-8670-A5C0ED15B99B}" type="pres">
      <dgm:prSet presAssocID="{07B2FDDE-7DBD-42F5-A045-4E5F896B4C3B}" presName="Name37" presStyleLbl="parChTrans1D3" presStyleIdx="2" presStyleCnt="9"/>
      <dgm:spPr/>
    </dgm:pt>
    <dgm:pt modelId="{1090A222-E114-4113-AA3A-1509E210DA7F}" type="pres">
      <dgm:prSet presAssocID="{542A1B5D-A3EE-44DA-9326-4E0E2D202292}" presName="hierRoot2" presStyleCnt="0">
        <dgm:presLayoutVars>
          <dgm:hierBranch val="init"/>
        </dgm:presLayoutVars>
      </dgm:prSet>
      <dgm:spPr/>
    </dgm:pt>
    <dgm:pt modelId="{7408FF3B-234E-4613-A06C-D250DD624846}" type="pres">
      <dgm:prSet presAssocID="{542A1B5D-A3EE-44DA-9326-4E0E2D202292}" presName="rootComposite" presStyleCnt="0"/>
      <dgm:spPr/>
    </dgm:pt>
    <dgm:pt modelId="{E1684624-74CD-4134-ABD7-B61340538CB9}" type="pres">
      <dgm:prSet presAssocID="{542A1B5D-A3EE-44DA-9326-4E0E2D202292}" presName="rootText" presStyleLbl="node3" presStyleIdx="2" presStyleCnt="9" custScaleY="75171">
        <dgm:presLayoutVars>
          <dgm:chPref val="3"/>
        </dgm:presLayoutVars>
      </dgm:prSet>
      <dgm:spPr/>
    </dgm:pt>
    <dgm:pt modelId="{EE66EF2C-CC0B-4643-99AD-EE5AE69D0A29}" type="pres">
      <dgm:prSet presAssocID="{542A1B5D-A3EE-44DA-9326-4E0E2D202292}" presName="rootConnector" presStyleLbl="node3" presStyleIdx="2" presStyleCnt="9"/>
      <dgm:spPr/>
    </dgm:pt>
    <dgm:pt modelId="{8559FCBB-BEC9-4D03-AF42-15F71A73BFBE}" type="pres">
      <dgm:prSet presAssocID="{542A1B5D-A3EE-44DA-9326-4E0E2D202292}" presName="hierChild4" presStyleCnt="0"/>
      <dgm:spPr/>
    </dgm:pt>
    <dgm:pt modelId="{31093144-09FE-4D50-81B6-7982C0D303DB}" type="pres">
      <dgm:prSet presAssocID="{542A1B5D-A3EE-44DA-9326-4E0E2D202292}" presName="hierChild5" presStyleCnt="0"/>
      <dgm:spPr/>
    </dgm:pt>
    <dgm:pt modelId="{CB44CAAD-6A36-40AF-8549-1D99F5F5939A}" type="pres">
      <dgm:prSet presAssocID="{51F6C2CE-7F03-4A81-B2AB-B77754A4A7F7}" presName="Name37" presStyleLbl="parChTrans1D3" presStyleIdx="3" presStyleCnt="9"/>
      <dgm:spPr/>
    </dgm:pt>
    <dgm:pt modelId="{D4918A01-83B0-43A0-ADB4-D273F62638EC}" type="pres">
      <dgm:prSet presAssocID="{5FBD58E6-0682-4108-A291-15DE8FF8FD72}" presName="hierRoot2" presStyleCnt="0">
        <dgm:presLayoutVars>
          <dgm:hierBranch val="init"/>
        </dgm:presLayoutVars>
      </dgm:prSet>
      <dgm:spPr/>
    </dgm:pt>
    <dgm:pt modelId="{9991AD6E-078E-48F7-B824-0010625A26BF}" type="pres">
      <dgm:prSet presAssocID="{5FBD58E6-0682-4108-A291-15DE8FF8FD72}" presName="rootComposite" presStyleCnt="0"/>
      <dgm:spPr/>
    </dgm:pt>
    <dgm:pt modelId="{7ABF4C99-0DA1-49D1-9377-4204ACCA9034}" type="pres">
      <dgm:prSet presAssocID="{5FBD58E6-0682-4108-A291-15DE8FF8FD72}" presName="rootText" presStyleLbl="node3" presStyleIdx="3" presStyleCnt="9" custScaleX="98987" custScaleY="102182">
        <dgm:presLayoutVars>
          <dgm:chPref val="3"/>
        </dgm:presLayoutVars>
      </dgm:prSet>
      <dgm:spPr/>
    </dgm:pt>
    <dgm:pt modelId="{B3E0FC55-037E-47A0-A79F-3674B3EF0E4E}" type="pres">
      <dgm:prSet presAssocID="{5FBD58E6-0682-4108-A291-15DE8FF8FD72}" presName="rootConnector" presStyleLbl="node3" presStyleIdx="3" presStyleCnt="9"/>
      <dgm:spPr/>
    </dgm:pt>
    <dgm:pt modelId="{9A5AE05A-C384-4AB3-B0FF-C527A11EC1E6}" type="pres">
      <dgm:prSet presAssocID="{5FBD58E6-0682-4108-A291-15DE8FF8FD72}" presName="hierChild4" presStyleCnt="0"/>
      <dgm:spPr/>
    </dgm:pt>
    <dgm:pt modelId="{152CD02F-2245-409D-9DD5-5A8C31D98D69}" type="pres">
      <dgm:prSet presAssocID="{5FBD58E6-0682-4108-A291-15DE8FF8FD72}" presName="hierChild5" presStyleCnt="0"/>
      <dgm:spPr/>
    </dgm:pt>
    <dgm:pt modelId="{D18A1C51-8B23-4BA0-A21F-BBCF1AA8FF19}" type="pres">
      <dgm:prSet presAssocID="{C2BB71F6-EE56-4CC8-AB3B-1AA946876CF5}" presName="Name37" presStyleLbl="parChTrans1D3" presStyleIdx="4" presStyleCnt="9"/>
      <dgm:spPr/>
    </dgm:pt>
    <dgm:pt modelId="{99E13AFE-624E-4698-8E13-0AAAC5640ED9}" type="pres">
      <dgm:prSet presAssocID="{BCEB7A09-D092-42BA-91E3-6C096DB20060}" presName="hierRoot2" presStyleCnt="0">
        <dgm:presLayoutVars>
          <dgm:hierBranch val="init"/>
        </dgm:presLayoutVars>
      </dgm:prSet>
      <dgm:spPr/>
    </dgm:pt>
    <dgm:pt modelId="{44C80E23-4361-4416-BA06-C08D80B60A71}" type="pres">
      <dgm:prSet presAssocID="{BCEB7A09-D092-42BA-91E3-6C096DB20060}" presName="rootComposite" presStyleCnt="0"/>
      <dgm:spPr/>
    </dgm:pt>
    <dgm:pt modelId="{BA122015-CD3C-4A17-AEC1-04FB84C6BC3E}" type="pres">
      <dgm:prSet presAssocID="{BCEB7A09-D092-42BA-91E3-6C096DB20060}" presName="rootText" presStyleLbl="node3" presStyleIdx="4" presStyleCnt="9">
        <dgm:presLayoutVars>
          <dgm:chPref val="3"/>
        </dgm:presLayoutVars>
      </dgm:prSet>
      <dgm:spPr/>
    </dgm:pt>
    <dgm:pt modelId="{BDD9B645-830E-4A9A-982F-E55B10C2F915}" type="pres">
      <dgm:prSet presAssocID="{BCEB7A09-D092-42BA-91E3-6C096DB20060}" presName="rootConnector" presStyleLbl="node3" presStyleIdx="4" presStyleCnt="9"/>
      <dgm:spPr/>
    </dgm:pt>
    <dgm:pt modelId="{325630CB-DC3C-4CBD-AB61-FC88711148BA}" type="pres">
      <dgm:prSet presAssocID="{BCEB7A09-D092-42BA-91E3-6C096DB20060}" presName="hierChild4" presStyleCnt="0"/>
      <dgm:spPr/>
    </dgm:pt>
    <dgm:pt modelId="{60CCB917-77FF-40B3-8429-068EE46BE400}" type="pres">
      <dgm:prSet presAssocID="{BCEB7A09-D092-42BA-91E3-6C096DB20060}" presName="hierChild5" presStyleCnt="0"/>
      <dgm:spPr/>
    </dgm:pt>
    <dgm:pt modelId="{7B7439D5-F746-4C11-BDE8-F1450E4D56EE}" type="pres">
      <dgm:prSet presAssocID="{5A929F30-5514-4C5A-BD88-7506D36ECB0C}" presName="hierChild5" presStyleCnt="0"/>
      <dgm:spPr/>
    </dgm:pt>
    <dgm:pt modelId="{4306844E-8309-4840-A192-CA17DAE9D4EC}" type="pres">
      <dgm:prSet presAssocID="{A5984F67-A52B-4A21-9F89-80422B1C9D6E}" presName="Name37" presStyleLbl="parChTrans1D2" presStyleIdx="1" presStyleCnt="3"/>
      <dgm:spPr/>
    </dgm:pt>
    <dgm:pt modelId="{B18C0440-FEDB-40EF-989C-CA803907BAA4}" type="pres">
      <dgm:prSet presAssocID="{04C6C0F8-DD2A-4803-9B82-92030AC30D60}" presName="hierRoot2" presStyleCnt="0">
        <dgm:presLayoutVars>
          <dgm:hierBranch val="init"/>
        </dgm:presLayoutVars>
      </dgm:prSet>
      <dgm:spPr/>
    </dgm:pt>
    <dgm:pt modelId="{86E60535-C0B4-42D1-9E0A-4DDB1897B979}" type="pres">
      <dgm:prSet presAssocID="{04C6C0F8-DD2A-4803-9B82-92030AC30D60}" presName="rootComposite" presStyleCnt="0"/>
      <dgm:spPr/>
    </dgm:pt>
    <dgm:pt modelId="{209217BE-B556-45B6-BDD9-FB8B6BEFD9DC}" type="pres">
      <dgm:prSet presAssocID="{04C6C0F8-DD2A-4803-9B82-92030AC30D60}" presName="rootText" presStyleLbl="node2" presStyleIdx="1" presStyleCnt="3" custScaleY="75171">
        <dgm:presLayoutVars>
          <dgm:chPref val="3"/>
        </dgm:presLayoutVars>
      </dgm:prSet>
      <dgm:spPr/>
    </dgm:pt>
    <dgm:pt modelId="{BD69E2A5-6F54-49E9-AD35-8A3473E65475}" type="pres">
      <dgm:prSet presAssocID="{04C6C0F8-DD2A-4803-9B82-92030AC30D60}" presName="rootConnector" presStyleLbl="node2" presStyleIdx="1" presStyleCnt="3"/>
      <dgm:spPr/>
    </dgm:pt>
    <dgm:pt modelId="{BDEF2908-A183-42A7-844A-08005154A016}" type="pres">
      <dgm:prSet presAssocID="{04C6C0F8-DD2A-4803-9B82-92030AC30D60}" presName="hierChild4" presStyleCnt="0"/>
      <dgm:spPr/>
    </dgm:pt>
    <dgm:pt modelId="{1E0B0F0D-C607-495C-BBBE-40C1D7A0384D}" type="pres">
      <dgm:prSet presAssocID="{87CFB2E7-9432-4D3A-9259-A529E7CF0743}" presName="Name37" presStyleLbl="parChTrans1D3" presStyleIdx="5" presStyleCnt="9"/>
      <dgm:spPr/>
    </dgm:pt>
    <dgm:pt modelId="{CA12F21A-EBCC-440A-B9CC-A929A3B1E36C}" type="pres">
      <dgm:prSet presAssocID="{FCB85B01-B52B-4A6B-B093-E819CE85F765}" presName="hierRoot2" presStyleCnt="0">
        <dgm:presLayoutVars>
          <dgm:hierBranch val="init"/>
        </dgm:presLayoutVars>
      </dgm:prSet>
      <dgm:spPr/>
    </dgm:pt>
    <dgm:pt modelId="{1BA5669D-776A-4535-9E72-D96F9DC12724}" type="pres">
      <dgm:prSet presAssocID="{FCB85B01-B52B-4A6B-B093-E819CE85F765}" presName="rootComposite" presStyleCnt="0"/>
      <dgm:spPr/>
    </dgm:pt>
    <dgm:pt modelId="{1132500A-74AC-4B6D-9BA7-186860ED2FF0}" type="pres">
      <dgm:prSet presAssocID="{FCB85B01-B52B-4A6B-B093-E819CE85F765}" presName="rootText" presStyleLbl="node3" presStyleIdx="5" presStyleCnt="9" custScaleY="75171">
        <dgm:presLayoutVars>
          <dgm:chPref val="3"/>
        </dgm:presLayoutVars>
      </dgm:prSet>
      <dgm:spPr/>
    </dgm:pt>
    <dgm:pt modelId="{4AE3594A-9AAB-4F11-9F82-FB8AFC45F25D}" type="pres">
      <dgm:prSet presAssocID="{FCB85B01-B52B-4A6B-B093-E819CE85F765}" presName="rootConnector" presStyleLbl="node3" presStyleIdx="5" presStyleCnt="9"/>
      <dgm:spPr/>
    </dgm:pt>
    <dgm:pt modelId="{02FD7A32-5DB1-4AEE-BF7D-731F9E81ED0B}" type="pres">
      <dgm:prSet presAssocID="{FCB85B01-B52B-4A6B-B093-E819CE85F765}" presName="hierChild4" presStyleCnt="0"/>
      <dgm:spPr/>
    </dgm:pt>
    <dgm:pt modelId="{F14BBE5C-A039-4618-B279-87FFB48B6918}" type="pres">
      <dgm:prSet presAssocID="{FCB85B01-B52B-4A6B-B093-E819CE85F765}" presName="hierChild5" presStyleCnt="0"/>
      <dgm:spPr/>
    </dgm:pt>
    <dgm:pt modelId="{43734536-E6A2-4D3B-8C72-D7D4BD7E81F7}" type="pres">
      <dgm:prSet presAssocID="{04C6C0F8-DD2A-4803-9B82-92030AC30D60}" presName="hierChild5" presStyleCnt="0"/>
      <dgm:spPr/>
    </dgm:pt>
    <dgm:pt modelId="{7C243F39-2AAC-496B-99C0-CA94871E0FFC}" type="pres">
      <dgm:prSet presAssocID="{89871299-FCBF-47AB-B7DD-4F078388C357}" presName="Name37" presStyleLbl="parChTrans1D2" presStyleIdx="2" presStyleCnt="3"/>
      <dgm:spPr/>
    </dgm:pt>
    <dgm:pt modelId="{8A38F256-DDA0-4C73-9418-DE460E872E60}" type="pres">
      <dgm:prSet presAssocID="{32E85D3B-9B33-4D76-B7D4-6F51B967EC71}" presName="hierRoot2" presStyleCnt="0">
        <dgm:presLayoutVars>
          <dgm:hierBranch val="init"/>
        </dgm:presLayoutVars>
      </dgm:prSet>
      <dgm:spPr/>
    </dgm:pt>
    <dgm:pt modelId="{1F3EE4C0-956C-4DD5-AC2F-E3F7EC2E5014}" type="pres">
      <dgm:prSet presAssocID="{32E85D3B-9B33-4D76-B7D4-6F51B967EC71}" presName="rootComposite" presStyleCnt="0"/>
      <dgm:spPr/>
    </dgm:pt>
    <dgm:pt modelId="{7B1EA899-9078-4B11-8E12-EA93294C2DCB}" type="pres">
      <dgm:prSet presAssocID="{32E85D3B-9B33-4D76-B7D4-6F51B967EC71}" presName="rootText" presStyleLbl="node2" presStyleIdx="2" presStyleCnt="3" custScaleY="75171">
        <dgm:presLayoutVars>
          <dgm:chPref val="3"/>
        </dgm:presLayoutVars>
      </dgm:prSet>
      <dgm:spPr/>
    </dgm:pt>
    <dgm:pt modelId="{F1796A28-5712-4177-B7A4-83C2E5C7A622}" type="pres">
      <dgm:prSet presAssocID="{32E85D3B-9B33-4D76-B7D4-6F51B967EC71}" presName="rootConnector" presStyleLbl="node2" presStyleIdx="2" presStyleCnt="3"/>
      <dgm:spPr/>
    </dgm:pt>
    <dgm:pt modelId="{794EF476-7CD4-4A13-B93B-39A747BB3C23}" type="pres">
      <dgm:prSet presAssocID="{32E85D3B-9B33-4D76-B7D4-6F51B967EC71}" presName="hierChild4" presStyleCnt="0"/>
      <dgm:spPr/>
    </dgm:pt>
    <dgm:pt modelId="{73748CCB-D720-4732-80F5-84CF3A7F6993}" type="pres">
      <dgm:prSet presAssocID="{C4A17DE7-145F-4F99-BC2A-2C13D23CBCC4}" presName="Name37" presStyleLbl="parChTrans1D3" presStyleIdx="6" presStyleCnt="9"/>
      <dgm:spPr/>
    </dgm:pt>
    <dgm:pt modelId="{80D3C101-4DC0-43FD-B998-489EF4E802AE}" type="pres">
      <dgm:prSet presAssocID="{F0DF734F-D1AF-46C5-9C28-CDB06430B3A2}" presName="hierRoot2" presStyleCnt="0">
        <dgm:presLayoutVars>
          <dgm:hierBranch val="init"/>
        </dgm:presLayoutVars>
      </dgm:prSet>
      <dgm:spPr/>
    </dgm:pt>
    <dgm:pt modelId="{CCE9918C-2F99-4FC4-AC6D-A787AE054A54}" type="pres">
      <dgm:prSet presAssocID="{F0DF734F-D1AF-46C5-9C28-CDB06430B3A2}" presName="rootComposite" presStyleCnt="0"/>
      <dgm:spPr/>
    </dgm:pt>
    <dgm:pt modelId="{3A25DF94-F1A9-4D63-A855-E75260F034D1}" type="pres">
      <dgm:prSet presAssocID="{F0DF734F-D1AF-46C5-9C28-CDB06430B3A2}" presName="rootText" presStyleLbl="node3" presStyleIdx="6" presStyleCnt="9" custScaleY="75171">
        <dgm:presLayoutVars>
          <dgm:chPref val="3"/>
        </dgm:presLayoutVars>
      </dgm:prSet>
      <dgm:spPr/>
    </dgm:pt>
    <dgm:pt modelId="{A5F6A3FE-D5E3-49F9-9D4C-98367BF72B7B}" type="pres">
      <dgm:prSet presAssocID="{F0DF734F-D1AF-46C5-9C28-CDB06430B3A2}" presName="rootConnector" presStyleLbl="node3" presStyleIdx="6" presStyleCnt="9"/>
      <dgm:spPr/>
    </dgm:pt>
    <dgm:pt modelId="{A60183DE-B1DE-4A46-8438-2AA5FDA9A14F}" type="pres">
      <dgm:prSet presAssocID="{F0DF734F-D1AF-46C5-9C28-CDB06430B3A2}" presName="hierChild4" presStyleCnt="0"/>
      <dgm:spPr/>
    </dgm:pt>
    <dgm:pt modelId="{85D39146-1A3B-4668-BA6E-6ABDCB647EBE}" type="pres">
      <dgm:prSet presAssocID="{B959B2C8-C972-4549-ABA7-4A6176BBD3D6}" presName="Name37" presStyleLbl="parChTrans1D4" presStyleIdx="0" presStyleCnt="2"/>
      <dgm:spPr/>
    </dgm:pt>
    <dgm:pt modelId="{79698D66-C194-4735-B059-EC0E3EF58DD9}" type="pres">
      <dgm:prSet presAssocID="{B8BB66F5-E27A-44EC-AFC4-65E0C625A866}" presName="hierRoot2" presStyleCnt="0">
        <dgm:presLayoutVars>
          <dgm:hierBranch val="init"/>
        </dgm:presLayoutVars>
      </dgm:prSet>
      <dgm:spPr/>
    </dgm:pt>
    <dgm:pt modelId="{FA680B5C-9E6A-41FC-8038-4E967FC02F76}" type="pres">
      <dgm:prSet presAssocID="{B8BB66F5-E27A-44EC-AFC4-65E0C625A866}" presName="rootComposite" presStyleCnt="0"/>
      <dgm:spPr/>
    </dgm:pt>
    <dgm:pt modelId="{7B54A076-F4FD-4CA1-A967-DD5571CC748F}" type="pres">
      <dgm:prSet presAssocID="{B8BB66F5-E27A-44EC-AFC4-65E0C625A866}" presName="rootText" presStyleLbl="node4" presStyleIdx="0" presStyleCnt="2" custScaleY="70817">
        <dgm:presLayoutVars>
          <dgm:chPref val="3"/>
        </dgm:presLayoutVars>
      </dgm:prSet>
      <dgm:spPr/>
    </dgm:pt>
    <dgm:pt modelId="{A871EC25-DBE9-48D1-967D-8DB6C80E7165}" type="pres">
      <dgm:prSet presAssocID="{B8BB66F5-E27A-44EC-AFC4-65E0C625A866}" presName="rootConnector" presStyleLbl="node4" presStyleIdx="0" presStyleCnt="2"/>
      <dgm:spPr/>
    </dgm:pt>
    <dgm:pt modelId="{38E493E8-A357-4CFF-835C-C08C11DB27F0}" type="pres">
      <dgm:prSet presAssocID="{B8BB66F5-E27A-44EC-AFC4-65E0C625A866}" presName="hierChild4" presStyleCnt="0"/>
      <dgm:spPr/>
    </dgm:pt>
    <dgm:pt modelId="{9BE14240-E2CF-4784-A42E-3C5273C1B2BE}" type="pres">
      <dgm:prSet presAssocID="{B8BB66F5-E27A-44EC-AFC4-65E0C625A866}" presName="hierChild5" presStyleCnt="0"/>
      <dgm:spPr/>
    </dgm:pt>
    <dgm:pt modelId="{83D5A1B2-5D76-44A8-A06D-457E58172875}" type="pres">
      <dgm:prSet presAssocID="{87035C79-13F5-4EAA-8928-E6ADE4096B44}" presName="Name37" presStyleLbl="parChTrans1D4" presStyleIdx="1" presStyleCnt="2"/>
      <dgm:spPr/>
    </dgm:pt>
    <dgm:pt modelId="{83E4A6A4-5EF1-4ADD-9D7E-000F8A67608A}" type="pres">
      <dgm:prSet presAssocID="{3E1C2355-DDFB-4408-9C05-C90A4E913E4B}" presName="hierRoot2" presStyleCnt="0">
        <dgm:presLayoutVars>
          <dgm:hierBranch val="init"/>
        </dgm:presLayoutVars>
      </dgm:prSet>
      <dgm:spPr/>
    </dgm:pt>
    <dgm:pt modelId="{DBA8DC8E-75CB-4324-86A8-1987F6A90F2A}" type="pres">
      <dgm:prSet presAssocID="{3E1C2355-DDFB-4408-9C05-C90A4E913E4B}" presName="rootComposite" presStyleCnt="0"/>
      <dgm:spPr/>
    </dgm:pt>
    <dgm:pt modelId="{B33EBC35-A4FD-4BE2-953D-216F3CC2D923}" type="pres">
      <dgm:prSet presAssocID="{3E1C2355-DDFB-4408-9C05-C90A4E913E4B}" presName="rootText" presStyleLbl="node4" presStyleIdx="1" presStyleCnt="2" custScaleX="101247" custScaleY="122180">
        <dgm:presLayoutVars>
          <dgm:chPref val="3"/>
        </dgm:presLayoutVars>
      </dgm:prSet>
      <dgm:spPr/>
    </dgm:pt>
    <dgm:pt modelId="{8D0E2FCA-0E8A-463C-BF25-8E52C4092E61}" type="pres">
      <dgm:prSet presAssocID="{3E1C2355-DDFB-4408-9C05-C90A4E913E4B}" presName="rootConnector" presStyleLbl="node4" presStyleIdx="1" presStyleCnt="2"/>
      <dgm:spPr/>
    </dgm:pt>
    <dgm:pt modelId="{5BD6EE98-10DC-412F-8859-A36153617F46}" type="pres">
      <dgm:prSet presAssocID="{3E1C2355-DDFB-4408-9C05-C90A4E913E4B}" presName="hierChild4" presStyleCnt="0"/>
      <dgm:spPr/>
    </dgm:pt>
    <dgm:pt modelId="{0A8FC2D3-D5D2-49CE-859F-DF3BBEDA6933}" type="pres">
      <dgm:prSet presAssocID="{3E1C2355-DDFB-4408-9C05-C90A4E913E4B}" presName="hierChild5" presStyleCnt="0"/>
      <dgm:spPr/>
    </dgm:pt>
    <dgm:pt modelId="{6F5E0E4B-61CD-4DC5-9CC8-BEB48D59F1B6}" type="pres">
      <dgm:prSet presAssocID="{F0DF734F-D1AF-46C5-9C28-CDB06430B3A2}" presName="hierChild5" presStyleCnt="0"/>
      <dgm:spPr/>
    </dgm:pt>
    <dgm:pt modelId="{D845E69D-D6F3-4120-89E9-4CF5C116B39D}" type="pres">
      <dgm:prSet presAssocID="{28372B16-B0FF-4DDC-A7B8-D7F58CB7444F}" presName="Name37" presStyleLbl="parChTrans1D3" presStyleIdx="7" presStyleCnt="9"/>
      <dgm:spPr/>
    </dgm:pt>
    <dgm:pt modelId="{1D6332FD-598C-4E00-9E63-89AA4C9618E0}" type="pres">
      <dgm:prSet presAssocID="{FC20AF89-6A37-4184-8145-96D7B10D5BB5}" presName="hierRoot2" presStyleCnt="0">
        <dgm:presLayoutVars>
          <dgm:hierBranch val="init"/>
        </dgm:presLayoutVars>
      </dgm:prSet>
      <dgm:spPr/>
    </dgm:pt>
    <dgm:pt modelId="{2FD5E176-7718-4E06-A06B-21324D72C858}" type="pres">
      <dgm:prSet presAssocID="{FC20AF89-6A37-4184-8145-96D7B10D5BB5}" presName="rootComposite" presStyleCnt="0"/>
      <dgm:spPr/>
    </dgm:pt>
    <dgm:pt modelId="{8390CEB2-4605-4414-9320-5E806F70D56B}" type="pres">
      <dgm:prSet presAssocID="{FC20AF89-6A37-4184-8145-96D7B10D5BB5}" presName="rootText" presStyleLbl="node3" presStyleIdx="7" presStyleCnt="9" custScaleY="75171">
        <dgm:presLayoutVars>
          <dgm:chPref val="3"/>
        </dgm:presLayoutVars>
      </dgm:prSet>
      <dgm:spPr/>
    </dgm:pt>
    <dgm:pt modelId="{9D89FE79-4BC3-4ADA-BAB1-5634E4AA6378}" type="pres">
      <dgm:prSet presAssocID="{FC20AF89-6A37-4184-8145-96D7B10D5BB5}" presName="rootConnector" presStyleLbl="node3" presStyleIdx="7" presStyleCnt="9"/>
      <dgm:spPr/>
    </dgm:pt>
    <dgm:pt modelId="{E631C3FE-808F-44D6-9F7C-A8479B942614}" type="pres">
      <dgm:prSet presAssocID="{FC20AF89-6A37-4184-8145-96D7B10D5BB5}" presName="hierChild4" presStyleCnt="0"/>
      <dgm:spPr/>
    </dgm:pt>
    <dgm:pt modelId="{1810456D-B330-4A20-996E-29ADF63E9F29}" type="pres">
      <dgm:prSet presAssocID="{FC20AF89-6A37-4184-8145-96D7B10D5BB5}" presName="hierChild5" presStyleCnt="0"/>
      <dgm:spPr/>
    </dgm:pt>
    <dgm:pt modelId="{D51B2482-5228-4AC5-AD0C-5B487C30DF4F}" type="pres">
      <dgm:prSet presAssocID="{7016FFEB-FE3C-4494-AF6D-FF289F290205}" presName="Name37" presStyleLbl="parChTrans1D3" presStyleIdx="8" presStyleCnt="9"/>
      <dgm:spPr/>
    </dgm:pt>
    <dgm:pt modelId="{2B1B2A07-BA82-4B4D-A389-23F72A9010D3}" type="pres">
      <dgm:prSet presAssocID="{29A7586C-1A20-423A-B054-FB149B4F7A46}" presName="hierRoot2" presStyleCnt="0">
        <dgm:presLayoutVars>
          <dgm:hierBranch val="init"/>
        </dgm:presLayoutVars>
      </dgm:prSet>
      <dgm:spPr/>
    </dgm:pt>
    <dgm:pt modelId="{D0375604-22E0-45C6-9522-E18A72BD4B2D}" type="pres">
      <dgm:prSet presAssocID="{29A7586C-1A20-423A-B054-FB149B4F7A46}" presName="rootComposite" presStyleCnt="0"/>
      <dgm:spPr/>
    </dgm:pt>
    <dgm:pt modelId="{CEE03298-8BCC-4594-B0BC-6BD1CE2F007F}" type="pres">
      <dgm:prSet presAssocID="{29A7586C-1A20-423A-B054-FB149B4F7A46}" presName="rootText" presStyleLbl="node3" presStyleIdx="8" presStyleCnt="9" custScaleY="76500">
        <dgm:presLayoutVars>
          <dgm:chPref val="3"/>
        </dgm:presLayoutVars>
      </dgm:prSet>
      <dgm:spPr/>
    </dgm:pt>
    <dgm:pt modelId="{BD7BBFA0-ADC2-4F3D-89B0-FFBE242CFFB1}" type="pres">
      <dgm:prSet presAssocID="{29A7586C-1A20-423A-B054-FB149B4F7A46}" presName="rootConnector" presStyleLbl="node3" presStyleIdx="8" presStyleCnt="9"/>
      <dgm:spPr/>
    </dgm:pt>
    <dgm:pt modelId="{0A37ED4B-7A1D-4802-8C62-CBCBF7EE250F}" type="pres">
      <dgm:prSet presAssocID="{29A7586C-1A20-423A-B054-FB149B4F7A46}" presName="hierChild4" presStyleCnt="0"/>
      <dgm:spPr/>
    </dgm:pt>
    <dgm:pt modelId="{B2788A36-08A9-4A4E-A8FB-59B89FD50839}" type="pres">
      <dgm:prSet presAssocID="{29A7586C-1A20-423A-B054-FB149B4F7A46}" presName="hierChild5" presStyleCnt="0"/>
      <dgm:spPr/>
    </dgm:pt>
    <dgm:pt modelId="{1DAE0564-5E36-421F-9B27-697559723C48}" type="pres">
      <dgm:prSet presAssocID="{32E85D3B-9B33-4D76-B7D4-6F51B967EC71}" presName="hierChild5" presStyleCnt="0"/>
      <dgm:spPr/>
    </dgm:pt>
    <dgm:pt modelId="{211BF75E-0E6D-49C3-9F21-A928A063D7B8}" type="pres">
      <dgm:prSet presAssocID="{34078AEB-9736-44A2-B4EE-1A0DE8D15701}" presName="hierChild3" presStyleCnt="0"/>
      <dgm:spPr/>
    </dgm:pt>
  </dgm:ptLst>
  <dgm:cxnLst>
    <dgm:cxn modelId="{A414BA01-0DF2-4D45-8A0E-F641270F4656}" type="presOf" srcId="{542A1B5D-A3EE-44DA-9326-4E0E2D202292}" destId="{E1684624-74CD-4134-ABD7-B61340538CB9}" srcOrd="0" destOrd="0" presId="urn:microsoft.com/office/officeart/2005/8/layout/orgChart1"/>
    <dgm:cxn modelId="{4BD00703-B76A-4651-A1A9-55DA6B6CFBF7}" srcId="{5A929F30-5514-4C5A-BD88-7506D36ECB0C}" destId="{061DDF2D-0D5C-466B-BE25-27DA85A5EC9E}" srcOrd="0" destOrd="0" parTransId="{B0AF6CD1-7092-4D4F-B40E-EA4E4AA77C8A}" sibTransId="{D403C285-22F4-433A-A7CE-69D161F40747}"/>
    <dgm:cxn modelId="{58A1DF0C-0E4A-4D61-887A-7A71C25F4880}" type="presOf" srcId="{B959B2C8-C972-4549-ABA7-4A6176BBD3D6}" destId="{85D39146-1A3B-4668-BA6E-6ABDCB647EBE}" srcOrd="0" destOrd="0" presId="urn:microsoft.com/office/officeart/2005/8/layout/orgChart1"/>
    <dgm:cxn modelId="{5E06440E-EC31-44B7-8BBB-4E787E600C7B}" type="presOf" srcId="{7016FFEB-FE3C-4494-AF6D-FF289F290205}" destId="{D51B2482-5228-4AC5-AD0C-5B487C30DF4F}" srcOrd="0" destOrd="0" presId="urn:microsoft.com/office/officeart/2005/8/layout/orgChart1"/>
    <dgm:cxn modelId="{B56EB110-4898-4042-908C-7661601419FF}" type="presOf" srcId="{F0DF734F-D1AF-46C5-9C28-CDB06430B3A2}" destId="{3A25DF94-F1A9-4D63-A855-E75260F034D1}" srcOrd="0" destOrd="0" presId="urn:microsoft.com/office/officeart/2005/8/layout/orgChart1"/>
    <dgm:cxn modelId="{F663EE14-4C1A-4868-A1A5-832F4C6C80B4}" type="presOf" srcId="{B8BB66F5-E27A-44EC-AFC4-65E0C625A866}" destId="{7B54A076-F4FD-4CA1-A967-DD5571CC748F}" srcOrd="0" destOrd="0" presId="urn:microsoft.com/office/officeart/2005/8/layout/orgChart1"/>
    <dgm:cxn modelId="{32BDBD1B-101A-40AB-A3C1-9B1FA45ACA49}" type="presOf" srcId="{89871299-FCBF-47AB-B7DD-4F078388C357}" destId="{7C243F39-2AAC-496B-99C0-CA94871E0FFC}" srcOrd="0" destOrd="0" presId="urn:microsoft.com/office/officeart/2005/8/layout/orgChart1"/>
    <dgm:cxn modelId="{807A491E-5850-475C-A5DB-1758A176E3D0}" type="presOf" srcId="{FAE0359C-2444-4493-818F-FA5E0794F3D5}" destId="{D6121C86-A178-4B46-AF40-058841E68F1C}" srcOrd="1" destOrd="0" presId="urn:microsoft.com/office/officeart/2005/8/layout/orgChart1"/>
    <dgm:cxn modelId="{CEB70D1F-012E-4A41-B144-C77A63432CF9}" type="presOf" srcId="{5FBD58E6-0682-4108-A291-15DE8FF8FD72}" destId="{7ABF4C99-0DA1-49D1-9377-4204ACCA9034}" srcOrd="0" destOrd="0" presId="urn:microsoft.com/office/officeart/2005/8/layout/orgChart1"/>
    <dgm:cxn modelId="{C40BE523-43F7-4E61-BFB1-6B9DFD0645D1}" type="presOf" srcId="{5FBD58E6-0682-4108-A291-15DE8FF8FD72}" destId="{B3E0FC55-037E-47A0-A79F-3674B3EF0E4E}" srcOrd="1" destOrd="0" presId="urn:microsoft.com/office/officeart/2005/8/layout/orgChart1"/>
    <dgm:cxn modelId="{18DFFE25-42B6-4637-B1BB-63C1EBD4CC19}" type="presOf" srcId="{04C6C0F8-DD2A-4803-9B82-92030AC30D60}" destId="{209217BE-B556-45B6-BDD9-FB8B6BEFD9DC}" srcOrd="0" destOrd="0" presId="urn:microsoft.com/office/officeart/2005/8/layout/orgChart1"/>
    <dgm:cxn modelId="{18A6A327-862D-4320-952C-89B3F065E31A}" srcId="{5A929F30-5514-4C5A-BD88-7506D36ECB0C}" destId="{FAE0359C-2444-4493-818F-FA5E0794F3D5}" srcOrd="1" destOrd="0" parTransId="{F8DFCEA4-6736-4B3B-A110-1EB9610F4996}" sibTransId="{6C883991-085A-4255-9714-BC42829FCAD0}"/>
    <dgm:cxn modelId="{E9C9A429-EE89-4A3C-A217-47B3DB307982}" type="presOf" srcId="{3E1C2355-DDFB-4408-9C05-C90A4E913E4B}" destId="{8D0E2FCA-0E8A-463C-BF25-8E52C4092E61}" srcOrd="1" destOrd="0" presId="urn:microsoft.com/office/officeart/2005/8/layout/orgChart1"/>
    <dgm:cxn modelId="{E62CD72B-222F-40C7-B9C3-FDB144869BFB}" srcId="{5A929F30-5514-4C5A-BD88-7506D36ECB0C}" destId="{542A1B5D-A3EE-44DA-9326-4E0E2D202292}" srcOrd="2" destOrd="0" parTransId="{07B2FDDE-7DBD-42F5-A045-4E5F896B4C3B}" sibTransId="{26D89E58-8718-4C01-83A9-9EECC6ADE09D}"/>
    <dgm:cxn modelId="{E401B53B-8BAC-4916-AA81-87BE2D5FDC59}" type="presOf" srcId="{F0DF734F-D1AF-46C5-9C28-CDB06430B3A2}" destId="{A5F6A3FE-D5E3-49F9-9D4C-98367BF72B7B}" srcOrd="1" destOrd="0" presId="urn:microsoft.com/office/officeart/2005/8/layout/orgChart1"/>
    <dgm:cxn modelId="{26DDC33C-4484-4AE1-AEEB-640249C5ACD7}" type="presOf" srcId="{04C6C0F8-DD2A-4803-9B82-92030AC30D60}" destId="{BD69E2A5-6F54-49E9-AD35-8A3473E65475}" srcOrd="1" destOrd="0" presId="urn:microsoft.com/office/officeart/2005/8/layout/orgChart1"/>
    <dgm:cxn modelId="{828BAF40-8054-4980-AA5A-8EACCE021B7B}" type="presOf" srcId="{FC20AF89-6A37-4184-8145-96D7B10D5BB5}" destId="{8390CEB2-4605-4414-9320-5E806F70D56B}" srcOrd="0" destOrd="0" presId="urn:microsoft.com/office/officeart/2005/8/layout/orgChart1"/>
    <dgm:cxn modelId="{D48A155B-4BA2-4B7D-A2FF-79A0EF41E5C5}" srcId="{32E85D3B-9B33-4D76-B7D4-6F51B967EC71}" destId="{F0DF734F-D1AF-46C5-9C28-CDB06430B3A2}" srcOrd="0" destOrd="0" parTransId="{C4A17DE7-145F-4F99-BC2A-2C13D23CBCC4}" sibTransId="{1674D874-0462-43C1-BB92-89B011E0C489}"/>
    <dgm:cxn modelId="{7831C060-99BE-469F-B62A-05C36775F818}" type="presOf" srcId="{07B2FDDE-7DBD-42F5-A045-4E5F896B4C3B}" destId="{31BC6704-631D-4783-8670-A5C0ED15B99B}" srcOrd="0" destOrd="0" presId="urn:microsoft.com/office/officeart/2005/8/layout/orgChart1"/>
    <dgm:cxn modelId="{8B7F8D61-6E90-4C9D-8D5E-B492BC36A840}" type="presOf" srcId="{FAE0359C-2444-4493-818F-FA5E0794F3D5}" destId="{0DAA3D5D-8186-49EA-BC11-E850518BB7D6}" srcOrd="0" destOrd="0" presId="urn:microsoft.com/office/officeart/2005/8/layout/orgChart1"/>
    <dgm:cxn modelId="{F0ABA163-D6A2-45A7-A78E-A5694DE93877}" type="presOf" srcId="{B0AF6CD1-7092-4D4F-B40E-EA4E4AA77C8A}" destId="{C61B2D48-C799-4367-BD55-39B4F7F453FD}" srcOrd="0" destOrd="0" presId="urn:microsoft.com/office/officeart/2005/8/layout/orgChart1"/>
    <dgm:cxn modelId="{DA94AA4C-7A69-42FE-96A3-E34F1E4D7482}" type="presOf" srcId="{51F6C2CE-7F03-4A81-B2AB-B77754A4A7F7}" destId="{CB44CAAD-6A36-40AF-8549-1D99F5F5939A}" srcOrd="0" destOrd="0" presId="urn:microsoft.com/office/officeart/2005/8/layout/orgChart1"/>
    <dgm:cxn modelId="{9D831552-F972-41E5-B4F4-25291DBEF266}" type="presOf" srcId="{32E85D3B-9B33-4D76-B7D4-6F51B967EC71}" destId="{F1796A28-5712-4177-B7A4-83C2E5C7A622}" srcOrd="1" destOrd="0" presId="urn:microsoft.com/office/officeart/2005/8/layout/orgChart1"/>
    <dgm:cxn modelId="{89822E72-F9A8-4F1C-B2D1-3D632127CC4B}" type="presOf" srcId="{5A929F30-5514-4C5A-BD88-7506D36ECB0C}" destId="{EAB51049-EF75-4147-BC4B-57DBE7B7DADB}" srcOrd="1" destOrd="0" presId="urn:microsoft.com/office/officeart/2005/8/layout/orgChart1"/>
    <dgm:cxn modelId="{63212453-9C33-42F3-8B46-F0C478949F78}" srcId="{34078AEB-9736-44A2-B4EE-1A0DE8D15701}" destId="{32E85D3B-9B33-4D76-B7D4-6F51B967EC71}" srcOrd="2" destOrd="0" parTransId="{89871299-FCBF-47AB-B7DD-4F078388C357}" sibTransId="{BC5A60C4-7BDF-4A3B-9A06-B2A3B6BA25E5}"/>
    <dgm:cxn modelId="{49E6A853-6B71-4D4F-B5CB-59A67F03938B}" type="presOf" srcId="{25330FA4-97EE-43FB-854D-BDBE2C11F1E3}" destId="{5CEEDDBA-F088-45B4-8257-7C9769243EFB}" srcOrd="0" destOrd="0" presId="urn:microsoft.com/office/officeart/2005/8/layout/orgChart1"/>
    <dgm:cxn modelId="{ACCF4F74-F530-4411-B805-2533D1904B24}" type="presOf" srcId="{C4A17DE7-145F-4F99-BC2A-2C13D23CBCC4}" destId="{73748CCB-D720-4732-80F5-84CF3A7F6993}" srcOrd="0" destOrd="0" presId="urn:microsoft.com/office/officeart/2005/8/layout/orgChart1"/>
    <dgm:cxn modelId="{C633FA79-7E1E-4CD6-B062-4EE1CB97D6CE}" type="presOf" srcId="{FC20AF89-6A37-4184-8145-96D7B10D5BB5}" destId="{9D89FE79-4BC3-4ADA-BAB1-5634E4AA6378}" srcOrd="1" destOrd="0" presId="urn:microsoft.com/office/officeart/2005/8/layout/orgChart1"/>
    <dgm:cxn modelId="{0BB6057A-F018-4448-8BCE-9E3D4446F6E0}" srcId="{04C6C0F8-DD2A-4803-9B82-92030AC30D60}" destId="{FCB85B01-B52B-4A6B-B093-E819CE85F765}" srcOrd="0" destOrd="0" parTransId="{87CFB2E7-9432-4D3A-9259-A529E7CF0743}" sibTransId="{200AE71D-20C6-429C-8DB1-C27B0ADB75F5}"/>
    <dgm:cxn modelId="{68611082-B179-40C8-A823-FE0BADC572A1}" type="presOf" srcId="{FCB85B01-B52B-4A6B-B093-E819CE85F765}" destId="{4AE3594A-9AAB-4F11-9F82-FB8AFC45F25D}" srcOrd="1" destOrd="0" presId="urn:microsoft.com/office/officeart/2005/8/layout/orgChart1"/>
    <dgm:cxn modelId="{2931B882-40EF-44DB-856B-F62F1AA94ED0}" type="presOf" srcId="{34078AEB-9736-44A2-B4EE-1A0DE8D15701}" destId="{3BAF86F4-F246-48A7-A516-6BC995D46C7E}" srcOrd="0" destOrd="0" presId="urn:microsoft.com/office/officeart/2005/8/layout/orgChart1"/>
    <dgm:cxn modelId="{DE6FC684-FBF9-4B51-84E9-84CDEFC234B5}" srcId="{32E85D3B-9B33-4D76-B7D4-6F51B967EC71}" destId="{FC20AF89-6A37-4184-8145-96D7B10D5BB5}" srcOrd="1" destOrd="0" parTransId="{28372B16-B0FF-4DDC-A7B8-D7F58CB7444F}" sibTransId="{D0900EFA-5AD8-4E94-BB49-F9104B1C562E}"/>
    <dgm:cxn modelId="{914BE089-8B61-4BA1-8C53-D2DE489B13D0}" srcId="{34078AEB-9736-44A2-B4EE-1A0DE8D15701}" destId="{04C6C0F8-DD2A-4803-9B82-92030AC30D60}" srcOrd="1" destOrd="0" parTransId="{A5984F67-A52B-4A21-9F89-80422B1C9D6E}" sibTransId="{77EE1FD6-59C4-4DC9-96FC-C59494647213}"/>
    <dgm:cxn modelId="{51D59B92-6C50-4C09-9865-D06FA2B41EB9}" srcId="{34078AEB-9736-44A2-B4EE-1A0DE8D15701}" destId="{5A929F30-5514-4C5A-BD88-7506D36ECB0C}" srcOrd="0" destOrd="0" parTransId="{E8487678-2B3F-4FC7-B95F-F7D67D1EAE71}" sibTransId="{C1CBDD13-EA43-4CD1-B479-515896EBA323}"/>
    <dgm:cxn modelId="{E7D31A94-C82E-49DE-940F-1577614C3B46}" type="presOf" srcId="{28372B16-B0FF-4DDC-A7B8-D7F58CB7444F}" destId="{D845E69D-D6F3-4120-89E9-4CF5C116B39D}" srcOrd="0" destOrd="0" presId="urn:microsoft.com/office/officeart/2005/8/layout/orgChart1"/>
    <dgm:cxn modelId="{6A59CC97-B373-4D5D-B5CC-D75EC6705CFA}" srcId="{32E85D3B-9B33-4D76-B7D4-6F51B967EC71}" destId="{29A7586C-1A20-423A-B054-FB149B4F7A46}" srcOrd="2" destOrd="0" parTransId="{7016FFEB-FE3C-4494-AF6D-FF289F290205}" sibTransId="{A5BBC9BF-C050-47C8-9933-68AC14F4F256}"/>
    <dgm:cxn modelId="{2FA1989D-23A8-461E-A4B3-54550B25D9BF}" srcId="{F0DF734F-D1AF-46C5-9C28-CDB06430B3A2}" destId="{3E1C2355-DDFB-4408-9C05-C90A4E913E4B}" srcOrd="1" destOrd="0" parTransId="{87035C79-13F5-4EAA-8928-E6ADE4096B44}" sibTransId="{4864AB8E-1FB5-40A0-9AB4-45E9EA5475D7}"/>
    <dgm:cxn modelId="{D4FB23A0-F9FB-4F3C-A84D-37A4D4385625}" srcId="{5A929F30-5514-4C5A-BD88-7506D36ECB0C}" destId="{BCEB7A09-D092-42BA-91E3-6C096DB20060}" srcOrd="4" destOrd="0" parTransId="{C2BB71F6-EE56-4CC8-AB3B-1AA946876CF5}" sibTransId="{75DEF682-F04A-4257-AAFE-62A0DCFE5879}"/>
    <dgm:cxn modelId="{61716DA4-AA41-46A1-A027-BE6730EEEC57}" type="presOf" srcId="{E8487678-2B3F-4FC7-B95F-F7D67D1EAE71}" destId="{EAB4D851-4062-4942-9C59-A725A46D7B9B}" srcOrd="0" destOrd="0" presId="urn:microsoft.com/office/officeart/2005/8/layout/orgChart1"/>
    <dgm:cxn modelId="{5CB5F6A6-52D5-4085-B901-B8D92D3F64BE}" type="presOf" srcId="{B8BB66F5-E27A-44EC-AFC4-65E0C625A866}" destId="{A871EC25-DBE9-48D1-967D-8DB6C80E7165}" srcOrd="1" destOrd="0" presId="urn:microsoft.com/office/officeart/2005/8/layout/orgChart1"/>
    <dgm:cxn modelId="{B5DB31A8-46DA-45D2-B3AF-CC37CB51F393}" type="presOf" srcId="{3E1C2355-DDFB-4408-9C05-C90A4E913E4B}" destId="{B33EBC35-A4FD-4BE2-953D-216F3CC2D923}" srcOrd="0" destOrd="0" presId="urn:microsoft.com/office/officeart/2005/8/layout/orgChart1"/>
    <dgm:cxn modelId="{FC4530AD-F0ED-4BFB-B291-8323B11B1BAB}" srcId="{5A929F30-5514-4C5A-BD88-7506D36ECB0C}" destId="{5FBD58E6-0682-4108-A291-15DE8FF8FD72}" srcOrd="3" destOrd="0" parTransId="{51F6C2CE-7F03-4A81-B2AB-B77754A4A7F7}" sibTransId="{2F4C1F90-DD2E-482E-96BB-72AEB4EE6DF6}"/>
    <dgm:cxn modelId="{0D9A36AD-23C4-4E9D-8F1D-BC44E58E759D}" type="presOf" srcId="{29A7586C-1A20-423A-B054-FB149B4F7A46}" destId="{CEE03298-8BCC-4594-B0BC-6BD1CE2F007F}" srcOrd="0" destOrd="0" presId="urn:microsoft.com/office/officeart/2005/8/layout/orgChart1"/>
    <dgm:cxn modelId="{5AD2E8B4-0001-487D-A2AA-9786A9DE4250}" type="presOf" srcId="{32E85D3B-9B33-4D76-B7D4-6F51B967EC71}" destId="{7B1EA899-9078-4B11-8E12-EA93294C2DCB}" srcOrd="0" destOrd="0" presId="urn:microsoft.com/office/officeart/2005/8/layout/orgChart1"/>
    <dgm:cxn modelId="{514666B5-33B3-4DFB-A3DC-B237CE432D24}" type="presOf" srcId="{BCEB7A09-D092-42BA-91E3-6C096DB20060}" destId="{BA122015-CD3C-4A17-AEC1-04FB84C6BC3E}" srcOrd="0" destOrd="0" presId="urn:microsoft.com/office/officeart/2005/8/layout/orgChart1"/>
    <dgm:cxn modelId="{3A6221BA-761F-4D32-997D-D8B8A89BEDF4}" type="presOf" srcId="{F8DFCEA4-6736-4B3B-A110-1EB9610F4996}" destId="{C5E2351D-D928-4E82-BE9A-F468D095D058}" srcOrd="0" destOrd="0" presId="urn:microsoft.com/office/officeart/2005/8/layout/orgChart1"/>
    <dgm:cxn modelId="{4988D6BD-0110-4C76-B6C9-19D307741AE2}" type="presOf" srcId="{29A7586C-1A20-423A-B054-FB149B4F7A46}" destId="{BD7BBFA0-ADC2-4F3D-89B0-FFBE242CFFB1}" srcOrd="1" destOrd="0" presId="urn:microsoft.com/office/officeart/2005/8/layout/orgChart1"/>
    <dgm:cxn modelId="{073A91C1-1645-4D66-ADAF-095D2B39BA6D}" type="presOf" srcId="{34078AEB-9736-44A2-B4EE-1A0DE8D15701}" destId="{7D494649-4DD3-4CDF-B572-8417D2CB5FC2}" srcOrd="1" destOrd="0" presId="urn:microsoft.com/office/officeart/2005/8/layout/orgChart1"/>
    <dgm:cxn modelId="{5D5AD4C2-EAFB-4D94-BE0F-C9E2407066B7}" type="presOf" srcId="{542A1B5D-A3EE-44DA-9326-4E0E2D202292}" destId="{EE66EF2C-CC0B-4643-99AD-EE5AE69D0A29}" srcOrd="1" destOrd="0" presId="urn:microsoft.com/office/officeart/2005/8/layout/orgChart1"/>
    <dgm:cxn modelId="{711BD0CF-8E8E-40BC-B27D-E60BA0A036F5}" type="presOf" srcId="{C2BB71F6-EE56-4CC8-AB3B-1AA946876CF5}" destId="{D18A1C51-8B23-4BA0-A21F-BBCF1AA8FF19}" srcOrd="0" destOrd="0" presId="urn:microsoft.com/office/officeart/2005/8/layout/orgChart1"/>
    <dgm:cxn modelId="{E9005FDA-0A58-4D25-814A-2BE1CE2822BD}" srcId="{F0DF734F-D1AF-46C5-9C28-CDB06430B3A2}" destId="{B8BB66F5-E27A-44EC-AFC4-65E0C625A866}" srcOrd="0" destOrd="0" parTransId="{B959B2C8-C972-4549-ABA7-4A6176BBD3D6}" sibTransId="{A1CB88E5-904D-4946-A282-5F89077A343B}"/>
    <dgm:cxn modelId="{2CC27FDD-D438-41D2-B40D-8AA515A8FA13}" type="presOf" srcId="{5A929F30-5514-4C5A-BD88-7506D36ECB0C}" destId="{07514B32-23DF-4D2E-9690-E271893305D4}" srcOrd="0" destOrd="0" presId="urn:microsoft.com/office/officeart/2005/8/layout/orgChart1"/>
    <dgm:cxn modelId="{F0388BE0-8FAE-40E0-B203-969E1D7330DC}" type="presOf" srcId="{87CFB2E7-9432-4D3A-9259-A529E7CF0743}" destId="{1E0B0F0D-C607-495C-BBBE-40C1D7A0384D}" srcOrd="0" destOrd="0" presId="urn:microsoft.com/office/officeart/2005/8/layout/orgChart1"/>
    <dgm:cxn modelId="{DEF508E3-F742-4574-944C-E678DC1513A4}" type="presOf" srcId="{BCEB7A09-D092-42BA-91E3-6C096DB20060}" destId="{BDD9B645-830E-4A9A-982F-E55B10C2F915}" srcOrd="1" destOrd="0" presId="urn:microsoft.com/office/officeart/2005/8/layout/orgChart1"/>
    <dgm:cxn modelId="{E97D90E8-F5A7-485F-9937-39283F608AB4}" type="presOf" srcId="{061DDF2D-0D5C-466B-BE25-27DA85A5EC9E}" destId="{EC9C8A36-BA5D-4BC9-A1F8-3F9DF3FCDE79}" srcOrd="0" destOrd="0" presId="urn:microsoft.com/office/officeart/2005/8/layout/orgChart1"/>
    <dgm:cxn modelId="{AF6CB4E8-8C8F-4195-B140-46E535BA9457}" type="presOf" srcId="{A5984F67-A52B-4A21-9F89-80422B1C9D6E}" destId="{4306844E-8309-4840-A192-CA17DAE9D4EC}" srcOrd="0" destOrd="0" presId="urn:microsoft.com/office/officeart/2005/8/layout/orgChart1"/>
    <dgm:cxn modelId="{E8991DEA-8738-4D14-9A91-EDF5EC026D98}" type="presOf" srcId="{FCB85B01-B52B-4A6B-B093-E819CE85F765}" destId="{1132500A-74AC-4B6D-9BA7-186860ED2FF0}" srcOrd="0" destOrd="0" presId="urn:microsoft.com/office/officeart/2005/8/layout/orgChart1"/>
    <dgm:cxn modelId="{A904A7F1-2FE2-4A62-A606-233306241800}" type="presOf" srcId="{061DDF2D-0D5C-466B-BE25-27DA85A5EC9E}" destId="{BA1F046F-9EBF-4008-BFA6-4695FA25EC52}" srcOrd="1" destOrd="0" presId="urn:microsoft.com/office/officeart/2005/8/layout/orgChart1"/>
    <dgm:cxn modelId="{8D663BF5-12E4-4FB9-8727-5014770A5CF6}" srcId="{25330FA4-97EE-43FB-854D-BDBE2C11F1E3}" destId="{34078AEB-9736-44A2-B4EE-1A0DE8D15701}" srcOrd="0" destOrd="0" parTransId="{55457D55-20A0-4DF6-8F58-13D6DF374542}" sibTransId="{B91FB495-7FB4-4FB3-B564-AE67FBD1ED6B}"/>
    <dgm:cxn modelId="{E7DC51FD-0DDD-4B03-BE7F-1B7D4B71A588}" type="presOf" srcId="{87035C79-13F5-4EAA-8928-E6ADE4096B44}" destId="{83D5A1B2-5D76-44A8-A06D-457E58172875}" srcOrd="0" destOrd="0" presId="urn:microsoft.com/office/officeart/2005/8/layout/orgChart1"/>
    <dgm:cxn modelId="{B527B846-52B1-49DD-BDB7-3C832A83163C}" type="presParOf" srcId="{5CEEDDBA-F088-45B4-8257-7C9769243EFB}" destId="{6B557510-E365-44C9-9AC7-6AE4F0DBB2C4}" srcOrd="0" destOrd="0" presId="urn:microsoft.com/office/officeart/2005/8/layout/orgChart1"/>
    <dgm:cxn modelId="{6543F383-1B58-49E1-B602-23E88DF3F726}" type="presParOf" srcId="{6B557510-E365-44C9-9AC7-6AE4F0DBB2C4}" destId="{5CC7AD2C-2AAE-4403-9FEB-0001852832E6}" srcOrd="0" destOrd="0" presId="urn:microsoft.com/office/officeart/2005/8/layout/orgChart1"/>
    <dgm:cxn modelId="{E1C15CE9-080D-4CE3-9C6E-158DE44AD2A5}" type="presParOf" srcId="{5CC7AD2C-2AAE-4403-9FEB-0001852832E6}" destId="{3BAF86F4-F246-48A7-A516-6BC995D46C7E}" srcOrd="0" destOrd="0" presId="urn:microsoft.com/office/officeart/2005/8/layout/orgChart1"/>
    <dgm:cxn modelId="{7CB8FDAC-1912-4B00-97E7-31CAB5323DF4}" type="presParOf" srcId="{5CC7AD2C-2AAE-4403-9FEB-0001852832E6}" destId="{7D494649-4DD3-4CDF-B572-8417D2CB5FC2}" srcOrd="1" destOrd="0" presId="urn:microsoft.com/office/officeart/2005/8/layout/orgChart1"/>
    <dgm:cxn modelId="{25D4FE91-D06A-463F-A628-716E0C0BC05E}" type="presParOf" srcId="{6B557510-E365-44C9-9AC7-6AE4F0DBB2C4}" destId="{1B194BF1-D0B2-4E97-8880-60E680A36C50}" srcOrd="1" destOrd="0" presId="urn:microsoft.com/office/officeart/2005/8/layout/orgChart1"/>
    <dgm:cxn modelId="{D16A961A-04FA-4BEA-AD4D-30DF35B53906}" type="presParOf" srcId="{1B194BF1-D0B2-4E97-8880-60E680A36C50}" destId="{EAB4D851-4062-4942-9C59-A725A46D7B9B}" srcOrd="0" destOrd="0" presId="urn:microsoft.com/office/officeart/2005/8/layout/orgChart1"/>
    <dgm:cxn modelId="{E1572101-0425-4F09-95EB-DF118417F480}" type="presParOf" srcId="{1B194BF1-D0B2-4E97-8880-60E680A36C50}" destId="{15675042-3694-4DE0-9499-C9A75EE877CB}" srcOrd="1" destOrd="0" presId="urn:microsoft.com/office/officeart/2005/8/layout/orgChart1"/>
    <dgm:cxn modelId="{13EBDE55-5D2B-45C7-815B-BF466F7E2359}" type="presParOf" srcId="{15675042-3694-4DE0-9499-C9A75EE877CB}" destId="{BA6B0B96-F352-4E29-ABA1-137533F8293E}" srcOrd="0" destOrd="0" presId="urn:microsoft.com/office/officeart/2005/8/layout/orgChart1"/>
    <dgm:cxn modelId="{3E2A12FD-E8C9-4DBD-8300-333A55AA815A}" type="presParOf" srcId="{BA6B0B96-F352-4E29-ABA1-137533F8293E}" destId="{07514B32-23DF-4D2E-9690-E271893305D4}" srcOrd="0" destOrd="0" presId="urn:microsoft.com/office/officeart/2005/8/layout/orgChart1"/>
    <dgm:cxn modelId="{D0582967-FFFE-4499-A379-FDD65B99705F}" type="presParOf" srcId="{BA6B0B96-F352-4E29-ABA1-137533F8293E}" destId="{EAB51049-EF75-4147-BC4B-57DBE7B7DADB}" srcOrd="1" destOrd="0" presId="urn:microsoft.com/office/officeart/2005/8/layout/orgChart1"/>
    <dgm:cxn modelId="{84B31FCD-1F52-4436-8429-8804B3109D67}" type="presParOf" srcId="{15675042-3694-4DE0-9499-C9A75EE877CB}" destId="{0FDB70F5-D45D-442D-9ED1-FC36D4FB618D}" srcOrd="1" destOrd="0" presId="urn:microsoft.com/office/officeart/2005/8/layout/orgChart1"/>
    <dgm:cxn modelId="{0CA04755-A6C3-430A-99DD-947956BB7AFE}" type="presParOf" srcId="{0FDB70F5-D45D-442D-9ED1-FC36D4FB618D}" destId="{C61B2D48-C799-4367-BD55-39B4F7F453FD}" srcOrd="0" destOrd="0" presId="urn:microsoft.com/office/officeart/2005/8/layout/orgChart1"/>
    <dgm:cxn modelId="{59ACAA38-7859-4C24-A389-EE73A6A76A37}" type="presParOf" srcId="{0FDB70F5-D45D-442D-9ED1-FC36D4FB618D}" destId="{4381DB63-E51E-476C-939D-EC7DEC18BCE4}" srcOrd="1" destOrd="0" presId="urn:microsoft.com/office/officeart/2005/8/layout/orgChart1"/>
    <dgm:cxn modelId="{E62157DE-728A-4A5F-BBDC-40F4995CFF66}" type="presParOf" srcId="{4381DB63-E51E-476C-939D-EC7DEC18BCE4}" destId="{DF8A9159-48E1-47E8-AAB3-2A867FDBC106}" srcOrd="0" destOrd="0" presId="urn:microsoft.com/office/officeart/2005/8/layout/orgChart1"/>
    <dgm:cxn modelId="{CB282282-D4E0-401C-B462-BA7B330FB4BB}" type="presParOf" srcId="{DF8A9159-48E1-47E8-AAB3-2A867FDBC106}" destId="{EC9C8A36-BA5D-4BC9-A1F8-3F9DF3FCDE79}" srcOrd="0" destOrd="0" presId="urn:microsoft.com/office/officeart/2005/8/layout/orgChart1"/>
    <dgm:cxn modelId="{F7E0F0B8-B553-4CF2-8A11-F69979F97EC7}" type="presParOf" srcId="{DF8A9159-48E1-47E8-AAB3-2A867FDBC106}" destId="{BA1F046F-9EBF-4008-BFA6-4695FA25EC52}" srcOrd="1" destOrd="0" presId="urn:microsoft.com/office/officeart/2005/8/layout/orgChart1"/>
    <dgm:cxn modelId="{A9F9526B-9474-4680-95AF-6266FC396BE5}" type="presParOf" srcId="{4381DB63-E51E-476C-939D-EC7DEC18BCE4}" destId="{6BB72945-28AA-4C05-B37B-31D29706746A}" srcOrd="1" destOrd="0" presId="urn:microsoft.com/office/officeart/2005/8/layout/orgChart1"/>
    <dgm:cxn modelId="{18F9ED28-1F7C-428B-BD88-9882B09F0866}" type="presParOf" srcId="{4381DB63-E51E-476C-939D-EC7DEC18BCE4}" destId="{98DE7A01-4928-4471-B9ED-768A957628E2}" srcOrd="2" destOrd="0" presId="urn:microsoft.com/office/officeart/2005/8/layout/orgChart1"/>
    <dgm:cxn modelId="{96CCC79A-0E41-4F28-B60C-3A7A00D26EF2}" type="presParOf" srcId="{0FDB70F5-D45D-442D-9ED1-FC36D4FB618D}" destId="{C5E2351D-D928-4E82-BE9A-F468D095D058}" srcOrd="2" destOrd="0" presId="urn:microsoft.com/office/officeart/2005/8/layout/orgChart1"/>
    <dgm:cxn modelId="{81E31FA4-5CBB-4A15-9A51-956AED8E4DF6}" type="presParOf" srcId="{0FDB70F5-D45D-442D-9ED1-FC36D4FB618D}" destId="{DC1EE88A-F464-40CC-903F-6AE062ECADB5}" srcOrd="3" destOrd="0" presId="urn:microsoft.com/office/officeart/2005/8/layout/orgChart1"/>
    <dgm:cxn modelId="{256B8699-D6E9-4686-8717-A2065F1C5BF2}" type="presParOf" srcId="{DC1EE88A-F464-40CC-903F-6AE062ECADB5}" destId="{759729E0-37CD-4E5F-AADE-0C112F547ECF}" srcOrd="0" destOrd="0" presId="urn:microsoft.com/office/officeart/2005/8/layout/orgChart1"/>
    <dgm:cxn modelId="{7E2E8FD6-CD36-4FFA-AD74-0CFB1FA15149}" type="presParOf" srcId="{759729E0-37CD-4E5F-AADE-0C112F547ECF}" destId="{0DAA3D5D-8186-49EA-BC11-E850518BB7D6}" srcOrd="0" destOrd="0" presId="urn:microsoft.com/office/officeart/2005/8/layout/orgChart1"/>
    <dgm:cxn modelId="{C7BD7583-BC66-47E7-B927-CDFDE6228808}" type="presParOf" srcId="{759729E0-37CD-4E5F-AADE-0C112F547ECF}" destId="{D6121C86-A178-4B46-AF40-058841E68F1C}" srcOrd="1" destOrd="0" presId="urn:microsoft.com/office/officeart/2005/8/layout/orgChart1"/>
    <dgm:cxn modelId="{89C5E1B9-293E-4EFD-9840-8FD156280E30}" type="presParOf" srcId="{DC1EE88A-F464-40CC-903F-6AE062ECADB5}" destId="{85DFFA13-65EB-4908-9509-9E39614BD7FD}" srcOrd="1" destOrd="0" presId="urn:microsoft.com/office/officeart/2005/8/layout/orgChart1"/>
    <dgm:cxn modelId="{B0B5EECD-ED31-4BF3-BD9A-298AA08F7AA8}" type="presParOf" srcId="{DC1EE88A-F464-40CC-903F-6AE062ECADB5}" destId="{584E3871-198A-44D7-BBDF-1725B7D9FBDC}" srcOrd="2" destOrd="0" presId="urn:microsoft.com/office/officeart/2005/8/layout/orgChart1"/>
    <dgm:cxn modelId="{24B71907-95C3-4B2A-812D-7CEFABD90A78}" type="presParOf" srcId="{0FDB70F5-D45D-442D-9ED1-FC36D4FB618D}" destId="{31BC6704-631D-4783-8670-A5C0ED15B99B}" srcOrd="4" destOrd="0" presId="urn:microsoft.com/office/officeart/2005/8/layout/orgChart1"/>
    <dgm:cxn modelId="{FDE98785-DC27-4840-80E3-930AFB9D2B5F}" type="presParOf" srcId="{0FDB70F5-D45D-442D-9ED1-FC36D4FB618D}" destId="{1090A222-E114-4113-AA3A-1509E210DA7F}" srcOrd="5" destOrd="0" presId="urn:microsoft.com/office/officeart/2005/8/layout/orgChart1"/>
    <dgm:cxn modelId="{6C72CFD4-37CA-45B5-9A27-9BADD272BA20}" type="presParOf" srcId="{1090A222-E114-4113-AA3A-1509E210DA7F}" destId="{7408FF3B-234E-4613-A06C-D250DD624846}" srcOrd="0" destOrd="0" presId="urn:microsoft.com/office/officeart/2005/8/layout/orgChart1"/>
    <dgm:cxn modelId="{CD36622C-2B5A-44E0-B281-5F1AA66C772A}" type="presParOf" srcId="{7408FF3B-234E-4613-A06C-D250DD624846}" destId="{E1684624-74CD-4134-ABD7-B61340538CB9}" srcOrd="0" destOrd="0" presId="urn:microsoft.com/office/officeart/2005/8/layout/orgChart1"/>
    <dgm:cxn modelId="{F7EA171A-56CC-4A64-B8F6-18B66C68FA17}" type="presParOf" srcId="{7408FF3B-234E-4613-A06C-D250DD624846}" destId="{EE66EF2C-CC0B-4643-99AD-EE5AE69D0A29}" srcOrd="1" destOrd="0" presId="urn:microsoft.com/office/officeart/2005/8/layout/orgChart1"/>
    <dgm:cxn modelId="{7079E340-24EB-47C2-B912-8FB144303121}" type="presParOf" srcId="{1090A222-E114-4113-AA3A-1509E210DA7F}" destId="{8559FCBB-BEC9-4D03-AF42-15F71A73BFBE}" srcOrd="1" destOrd="0" presId="urn:microsoft.com/office/officeart/2005/8/layout/orgChart1"/>
    <dgm:cxn modelId="{63A22AA5-5E8A-4B34-AC95-12A888F7E5ED}" type="presParOf" srcId="{1090A222-E114-4113-AA3A-1509E210DA7F}" destId="{31093144-09FE-4D50-81B6-7982C0D303DB}" srcOrd="2" destOrd="0" presId="urn:microsoft.com/office/officeart/2005/8/layout/orgChart1"/>
    <dgm:cxn modelId="{27BD5DA0-FDB6-4366-B714-01AD96B6DC24}" type="presParOf" srcId="{0FDB70F5-D45D-442D-9ED1-FC36D4FB618D}" destId="{CB44CAAD-6A36-40AF-8549-1D99F5F5939A}" srcOrd="6" destOrd="0" presId="urn:microsoft.com/office/officeart/2005/8/layout/orgChart1"/>
    <dgm:cxn modelId="{47743B82-1013-4427-939C-C6AAB39953CA}" type="presParOf" srcId="{0FDB70F5-D45D-442D-9ED1-FC36D4FB618D}" destId="{D4918A01-83B0-43A0-ADB4-D273F62638EC}" srcOrd="7" destOrd="0" presId="urn:microsoft.com/office/officeart/2005/8/layout/orgChart1"/>
    <dgm:cxn modelId="{D5979522-5249-4085-A1F9-74635EA76198}" type="presParOf" srcId="{D4918A01-83B0-43A0-ADB4-D273F62638EC}" destId="{9991AD6E-078E-48F7-B824-0010625A26BF}" srcOrd="0" destOrd="0" presId="urn:microsoft.com/office/officeart/2005/8/layout/orgChart1"/>
    <dgm:cxn modelId="{3EE692F8-8BC0-4F3B-9A38-160C2D6FB72E}" type="presParOf" srcId="{9991AD6E-078E-48F7-B824-0010625A26BF}" destId="{7ABF4C99-0DA1-49D1-9377-4204ACCA9034}" srcOrd="0" destOrd="0" presId="urn:microsoft.com/office/officeart/2005/8/layout/orgChart1"/>
    <dgm:cxn modelId="{6449BDEE-4C89-4611-8C38-DA683AAB6EE3}" type="presParOf" srcId="{9991AD6E-078E-48F7-B824-0010625A26BF}" destId="{B3E0FC55-037E-47A0-A79F-3674B3EF0E4E}" srcOrd="1" destOrd="0" presId="urn:microsoft.com/office/officeart/2005/8/layout/orgChart1"/>
    <dgm:cxn modelId="{1E94C77F-D08F-4C82-9C44-39FB67BF6F9C}" type="presParOf" srcId="{D4918A01-83B0-43A0-ADB4-D273F62638EC}" destId="{9A5AE05A-C384-4AB3-B0FF-C527A11EC1E6}" srcOrd="1" destOrd="0" presId="urn:microsoft.com/office/officeart/2005/8/layout/orgChart1"/>
    <dgm:cxn modelId="{865B4E1E-0F68-4351-8DBB-B03BE932090E}" type="presParOf" srcId="{D4918A01-83B0-43A0-ADB4-D273F62638EC}" destId="{152CD02F-2245-409D-9DD5-5A8C31D98D69}" srcOrd="2" destOrd="0" presId="urn:microsoft.com/office/officeart/2005/8/layout/orgChart1"/>
    <dgm:cxn modelId="{B08AEE98-1638-4964-B57E-A6A9FB540E6D}" type="presParOf" srcId="{0FDB70F5-D45D-442D-9ED1-FC36D4FB618D}" destId="{D18A1C51-8B23-4BA0-A21F-BBCF1AA8FF19}" srcOrd="8" destOrd="0" presId="urn:microsoft.com/office/officeart/2005/8/layout/orgChart1"/>
    <dgm:cxn modelId="{F664209C-50CD-4927-B4A7-B74C37AF8481}" type="presParOf" srcId="{0FDB70F5-D45D-442D-9ED1-FC36D4FB618D}" destId="{99E13AFE-624E-4698-8E13-0AAAC5640ED9}" srcOrd="9" destOrd="0" presId="urn:microsoft.com/office/officeart/2005/8/layout/orgChart1"/>
    <dgm:cxn modelId="{B8D83620-22D1-4BE3-AAA4-D77C8853F241}" type="presParOf" srcId="{99E13AFE-624E-4698-8E13-0AAAC5640ED9}" destId="{44C80E23-4361-4416-BA06-C08D80B60A71}" srcOrd="0" destOrd="0" presId="urn:microsoft.com/office/officeart/2005/8/layout/orgChart1"/>
    <dgm:cxn modelId="{9D4BEC85-96BF-4C0A-882B-B82152BD764D}" type="presParOf" srcId="{44C80E23-4361-4416-BA06-C08D80B60A71}" destId="{BA122015-CD3C-4A17-AEC1-04FB84C6BC3E}" srcOrd="0" destOrd="0" presId="urn:microsoft.com/office/officeart/2005/8/layout/orgChart1"/>
    <dgm:cxn modelId="{ED1A12F0-B6C0-4E52-8AB2-6DE9263CD25C}" type="presParOf" srcId="{44C80E23-4361-4416-BA06-C08D80B60A71}" destId="{BDD9B645-830E-4A9A-982F-E55B10C2F915}" srcOrd="1" destOrd="0" presId="urn:microsoft.com/office/officeart/2005/8/layout/orgChart1"/>
    <dgm:cxn modelId="{CB46F4D3-A26E-499B-8A3C-6479833EE18B}" type="presParOf" srcId="{99E13AFE-624E-4698-8E13-0AAAC5640ED9}" destId="{325630CB-DC3C-4CBD-AB61-FC88711148BA}" srcOrd="1" destOrd="0" presId="urn:microsoft.com/office/officeart/2005/8/layout/orgChart1"/>
    <dgm:cxn modelId="{A1C3F8E6-0AB7-43D3-8860-33047AF6B075}" type="presParOf" srcId="{99E13AFE-624E-4698-8E13-0AAAC5640ED9}" destId="{60CCB917-77FF-40B3-8429-068EE46BE400}" srcOrd="2" destOrd="0" presId="urn:microsoft.com/office/officeart/2005/8/layout/orgChart1"/>
    <dgm:cxn modelId="{D1312143-0F75-4870-BEE1-7C8EDC64833E}" type="presParOf" srcId="{15675042-3694-4DE0-9499-C9A75EE877CB}" destId="{7B7439D5-F746-4C11-BDE8-F1450E4D56EE}" srcOrd="2" destOrd="0" presId="urn:microsoft.com/office/officeart/2005/8/layout/orgChart1"/>
    <dgm:cxn modelId="{B6F56A12-BF38-4629-AFD4-B8313D3FC960}" type="presParOf" srcId="{1B194BF1-D0B2-4E97-8880-60E680A36C50}" destId="{4306844E-8309-4840-A192-CA17DAE9D4EC}" srcOrd="2" destOrd="0" presId="urn:microsoft.com/office/officeart/2005/8/layout/orgChart1"/>
    <dgm:cxn modelId="{27C7AA5E-C013-40BA-A9C2-D751937AFBC7}" type="presParOf" srcId="{1B194BF1-D0B2-4E97-8880-60E680A36C50}" destId="{B18C0440-FEDB-40EF-989C-CA803907BAA4}" srcOrd="3" destOrd="0" presId="urn:microsoft.com/office/officeart/2005/8/layout/orgChart1"/>
    <dgm:cxn modelId="{564E3EEF-63F9-48BA-B13A-D5C8D3585AD2}" type="presParOf" srcId="{B18C0440-FEDB-40EF-989C-CA803907BAA4}" destId="{86E60535-C0B4-42D1-9E0A-4DDB1897B979}" srcOrd="0" destOrd="0" presId="urn:microsoft.com/office/officeart/2005/8/layout/orgChart1"/>
    <dgm:cxn modelId="{0B794959-2E92-4241-93E7-D9EAAEB03BDF}" type="presParOf" srcId="{86E60535-C0B4-42D1-9E0A-4DDB1897B979}" destId="{209217BE-B556-45B6-BDD9-FB8B6BEFD9DC}" srcOrd="0" destOrd="0" presId="urn:microsoft.com/office/officeart/2005/8/layout/orgChart1"/>
    <dgm:cxn modelId="{5CCF2D36-6B12-4BBB-9368-F4DD68EBBBF3}" type="presParOf" srcId="{86E60535-C0B4-42D1-9E0A-4DDB1897B979}" destId="{BD69E2A5-6F54-49E9-AD35-8A3473E65475}" srcOrd="1" destOrd="0" presId="urn:microsoft.com/office/officeart/2005/8/layout/orgChart1"/>
    <dgm:cxn modelId="{5EB436A9-B1E2-401F-A084-9AEFFA29C82B}" type="presParOf" srcId="{B18C0440-FEDB-40EF-989C-CA803907BAA4}" destId="{BDEF2908-A183-42A7-844A-08005154A016}" srcOrd="1" destOrd="0" presId="urn:microsoft.com/office/officeart/2005/8/layout/orgChart1"/>
    <dgm:cxn modelId="{B50C68AB-BE5C-4301-8097-A8DAB89528B4}" type="presParOf" srcId="{BDEF2908-A183-42A7-844A-08005154A016}" destId="{1E0B0F0D-C607-495C-BBBE-40C1D7A0384D}" srcOrd="0" destOrd="0" presId="urn:microsoft.com/office/officeart/2005/8/layout/orgChart1"/>
    <dgm:cxn modelId="{0217312F-488E-436B-82E0-8B8AD36B829E}" type="presParOf" srcId="{BDEF2908-A183-42A7-844A-08005154A016}" destId="{CA12F21A-EBCC-440A-B9CC-A929A3B1E36C}" srcOrd="1" destOrd="0" presId="urn:microsoft.com/office/officeart/2005/8/layout/orgChart1"/>
    <dgm:cxn modelId="{63A6F66D-BEF2-4A9D-BF73-1FB04395B307}" type="presParOf" srcId="{CA12F21A-EBCC-440A-B9CC-A929A3B1E36C}" destId="{1BA5669D-776A-4535-9E72-D96F9DC12724}" srcOrd="0" destOrd="0" presId="urn:microsoft.com/office/officeart/2005/8/layout/orgChart1"/>
    <dgm:cxn modelId="{854017F6-69B9-4D96-AFC6-486ACBB55A1B}" type="presParOf" srcId="{1BA5669D-776A-4535-9E72-D96F9DC12724}" destId="{1132500A-74AC-4B6D-9BA7-186860ED2FF0}" srcOrd="0" destOrd="0" presId="urn:microsoft.com/office/officeart/2005/8/layout/orgChart1"/>
    <dgm:cxn modelId="{6E52C32B-A12A-487C-B05F-D25DB9FB88F6}" type="presParOf" srcId="{1BA5669D-776A-4535-9E72-D96F9DC12724}" destId="{4AE3594A-9AAB-4F11-9F82-FB8AFC45F25D}" srcOrd="1" destOrd="0" presId="urn:microsoft.com/office/officeart/2005/8/layout/orgChart1"/>
    <dgm:cxn modelId="{2EA7988A-1D48-4C9B-81C8-0CF4B233ECCE}" type="presParOf" srcId="{CA12F21A-EBCC-440A-B9CC-A929A3B1E36C}" destId="{02FD7A32-5DB1-4AEE-BF7D-731F9E81ED0B}" srcOrd="1" destOrd="0" presId="urn:microsoft.com/office/officeart/2005/8/layout/orgChart1"/>
    <dgm:cxn modelId="{CD3944A4-7DA9-4F9D-AECA-0CB12E99111D}" type="presParOf" srcId="{CA12F21A-EBCC-440A-B9CC-A929A3B1E36C}" destId="{F14BBE5C-A039-4618-B279-87FFB48B6918}" srcOrd="2" destOrd="0" presId="urn:microsoft.com/office/officeart/2005/8/layout/orgChart1"/>
    <dgm:cxn modelId="{5C9F9B5A-0F88-4D33-87CD-ACA32619FDCA}" type="presParOf" srcId="{B18C0440-FEDB-40EF-989C-CA803907BAA4}" destId="{43734536-E6A2-4D3B-8C72-D7D4BD7E81F7}" srcOrd="2" destOrd="0" presId="urn:microsoft.com/office/officeart/2005/8/layout/orgChart1"/>
    <dgm:cxn modelId="{6EF6C218-712C-4235-B474-C9386CA36284}" type="presParOf" srcId="{1B194BF1-D0B2-4E97-8880-60E680A36C50}" destId="{7C243F39-2AAC-496B-99C0-CA94871E0FFC}" srcOrd="4" destOrd="0" presId="urn:microsoft.com/office/officeart/2005/8/layout/orgChart1"/>
    <dgm:cxn modelId="{617678D1-537C-437E-A498-1FD6D11BB4B5}" type="presParOf" srcId="{1B194BF1-D0B2-4E97-8880-60E680A36C50}" destId="{8A38F256-DDA0-4C73-9418-DE460E872E60}" srcOrd="5" destOrd="0" presId="urn:microsoft.com/office/officeart/2005/8/layout/orgChart1"/>
    <dgm:cxn modelId="{C7C23EAF-10C0-4D60-AE7B-C91199772305}" type="presParOf" srcId="{8A38F256-DDA0-4C73-9418-DE460E872E60}" destId="{1F3EE4C0-956C-4DD5-AC2F-E3F7EC2E5014}" srcOrd="0" destOrd="0" presId="urn:microsoft.com/office/officeart/2005/8/layout/orgChart1"/>
    <dgm:cxn modelId="{491D2A9C-79C7-4B83-A00E-1983457D0C42}" type="presParOf" srcId="{1F3EE4C0-956C-4DD5-AC2F-E3F7EC2E5014}" destId="{7B1EA899-9078-4B11-8E12-EA93294C2DCB}" srcOrd="0" destOrd="0" presId="urn:microsoft.com/office/officeart/2005/8/layout/orgChart1"/>
    <dgm:cxn modelId="{45E60FAD-FBAF-4ACD-A763-F9838E306748}" type="presParOf" srcId="{1F3EE4C0-956C-4DD5-AC2F-E3F7EC2E5014}" destId="{F1796A28-5712-4177-B7A4-83C2E5C7A622}" srcOrd="1" destOrd="0" presId="urn:microsoft.com/office/officeart/2005/8/layout/orgChart1"/>
    <dgm:cxn modelId="{D68B9F15-7D27-4EF7-95B3-2D144266033D}" type="presParOf" srcId="{8A38F256-DDA0-4C73-9418-DE460E872E60}" destId="{794EF476-7CD4-4A13-B93B-39A747BB3C23}" srcOrd="1" destOrd="0" presId="urn:microsoft.com/office/officeart/2005/8/layout/orgChart1"/>
    <dgm:cxn modelId="{C21CD1B0-4DAF-483E-AC9C-BEA494612589}" type="presParOf" srcId="{794EF476-7CD4-4A13-B93B-39A747BB3C23}" destId="{73748CCB-D720-4732-80F5-84CF3A7F6993}" srcOrd="0" destOrd="0" presId="urn:microsoft.com/office/officeart/2005/8/layout/orgChart1"/>
    <dgm:cxn modelId="{F130CBB8-CD5A-4D59-A002-DCA2648B99ED}" type="presParOf" srcId="{794EF476-7CD4-4A13-B93B-39A747BB3C23}" destId="{80D3C101-4DC0-43FD-B998-489EF4E802AE}" srcOrd="1" destOrd="0" presId="urn:microsoft.com/office/officeart/2005/8/layout/orgChart1"/>
    <dgm:cxn modelId="{55EA0E6E-3E19-4F90-8642-04BC620115B8}" type="presParOf" srcId="{80D3C101-4DC0-43FD-B998-489EF4E802AE}" destId="{CCE9918C-2F99-4FC4-AC6D-A787AE054A54}" srcOrd="0" destOrd="0" presId="urn:microsoft.com/office/officeart/2005/8/layout/orgChart1"/>
    <dgm:cxn modelId="{BED6623C-2186-4290-9B48-0B64348B6AEE}" type="presParOf" srcId="{CCE9918C-2F99-4FC4-AC6D-A787AE054A54}" destId="{3A25DF94-F1A9-4D63-A855-E75260F034D1}" srcOrd="0" destOrd="0" presId="urn:microsoft.com/office/officeart/2005/8/layout/orgChart1"/>
    <dgm:cxn modelId="{BBBE8C7D-FCA2-4F48-83B2-7DF4C49641FD}" type="presParOf" srcId="{CCE9918C-2F99-4FC4-AC6D-A787AE054A54}" destId="{A5F6A3FE-D5E3-49F9-9D4C-98367BF72B7B}" srcOrd="1" destOrd="0" presId="urn:microsoft.com/office/officeart/2005/8/layout/orgChart1"/>
    <dgm:cxn modelId="{E571FBC3-9761-445A-B84A-B65D48470127}" type="presParOf" srcId="{80D3C101-4DC0-43FD-B998-489EF4E802AE}" destId="{A60183DE-B1DE-4A46-8438-2AA5FDA9A14F}" srcOrd="1" destOrd="0" presId="urn:microsoft.com/office/officeart/2005/8/layout/orgChart1"/>
    <dgm:cxn modelId="{9FAD8AD2-0B82-4A3C-B676-177720AFBB59}" type="presParOf" srcId="{A60183DE-B1DE-4A46-8438-2AA5FDA9A14F}" destId="{85D39146-1A3B-4668-BA6E-6ABDCB647EBE}" srcOrd="0" destOrd="0" presId="urn:microsoft.com/office/officeart/2005/8/layout/orgChart1"/>
    <dgm:cxn modelId="{96A0C64D-0685-4A78-A35B-02E862C8F7F7}" type="presParOf" srcId="{A60183DE-B1DE-4A46-8438-2AA5FDA9A14F}" destId="{79698D66-C194-4735-B059-EC0E3EF58DD9}" srcOrd="1" destOrd="0" presId="urn:microsoft.com/office/officeart/2005/8/layout/orgChart1"/>
    <dgm:cxn modelId="{314CF63B-F9A6-46C5-807D-0C9F71A76896}" type="presParOf" srcId="{79698D66-C194-4735-B059-EC0E3EF58DD9}" destId="{FA680B5C-9E6A-41FC-8038-4E967FC02F76}" srcOrd="0" destOrd="0" presId="urn:microsoft.com/office/officeart/2005/8/layout/orgChart1"/>
    <dgm:cxn modelId="{C600EF7D-C5F1-4C83-9206-18FFECC10A34}" type="presParOf" srcId="{FA680B5C-9E6A-41FC-8038-4E967FC02F76}" destId="{7B54A076-F4FD-4CA1-A967-DD5571CC748F}" srcOrd="0" destOrd="0" presId="urn:microsoft.com/office/officeart/2005/8/layout/orgChart1"/>
    <dgm:cxn modelId="{D770D85C-017C-4EF9-9894-EC852E578831}" type="presParOf" srcId="{FA680B5C-9E6A-41FC-8038-4E967FC02F76}" destId="{A871EC25-DBE9-48D1-967D-8DB6C80E7165}" srcOrd="1" destOrd="0" presId="urn:microsoft.com/office/officeart/2005/8/layout/orgChart1"/>
    <dgm:cxn modelId="{2F838884-8270-40F0-8435-030D81B532F5}" type="presParOf" srcId="{79698D66-C194-4735-B059-EC0E3EF58DD9}" destId="{38E493E8-A357-4CFF-835C-C08C11DB27F0}" srcOrd="1" destOrd="0" presId="urn:microsoft.com/office/officeart/2005/8/layout/orgChart1"/>
    <dgm:cxn modelId="{1ADD7255-0A61-4B78-A507-7C51C84C3FE9}" type="presParOf" srcId="{79698D66-C194-4735-B059-EC0E3EF58DD9}" destId="{9BE14240-E2CF-4784-A42E-3C5273C1B2BE}" srcOrd="2" destOrd="0" presId="urn:microsoft.com/office/officeart/2005/8/layout/orgChart1"/>
    <dgm:cxn modelId="{299C1B16-26CB-4069-ACD7-8729335229C1}" type="presParOf" srcId="{A60183DE-B1DE-4A46-8438-2AA5FDA9A14F}" destId="{83D5A1B2-5D76-44A8-A06D-457E58172875}" srcOrd="2" destOrd="0" presId="urn:microsoft.com/office/officeart/2005/8/layout/orgChart1"/>
    <dgm:cxn modelId="{99D5D770-795C-44E1-AED2-2DE7D85587CD}" type="presParOf" srcId="{A60183DE-B1DE-4A46-8438-2AA5FDA9A14F}" destId="{83E4A6A4-5EF1-4ADD-9D7E-000F8A67608A}" srcOrd="3" destOrd="0" presId="urn:microsoft.com/office/officeart/2005/8/layout/orgChart1"/>
    <dgm:cxn modelId="{E039A96D-DF3F-4E07-B919-B272991E3733}" type="presParOf" srcId="{83E4A6A4-5EF1-4ADD-9D7E-000F8A67608A}" destId="{DBA8DC8E-75CB-4324-86A8-1987F6A90F2A}" srcOrd="0" destOrd="0" presId="urn:microsoft.com/office/officeart/2005/8/layout/orgChart1"/>
    <dgm:cxn modelId="{861F395F-DE0B-4485-AEDF-8A4EF7078BD9}" type="presParOf" srcId="{DBA8DC8E-75CB-4324-86A8-1987F6A90F2A}" destId="{B33EBC35-A4FD-4BE2-953D-216F3CC2D923}" srcOrd="0" destOrd="0" presId="urn:microsoft.com/office/officeart/2005/8/layout/orgChart1"/>
    <dgm:cxn modelId="{3121FC04-BA88-47B4-9F7D-DC7F92D68623}" type="presParOf" srcId="{DBA8DC8E-75CB-4324-86A8-1987F6A90F2A}" destId="{8D0E2FCA-0E8A-463C-BF25-8E52C4092E61}" srcOrd="1" destOrd="0" presId="urn:microsoft.com/office/officeart/2005/8/layout/orgChart1"/>
    <dgm:cxn modelId="{B7339ABE-551E-44E6-8025-4B57CC05403A}" type="presParOf" srcId="{83E4A6A4-5EF1-4ADD-9D7E-000F8A67608A}" destId="{5BD6EE98-10DC-412F-8859-A36153617F46}" srcOrd="1" destOrd="0" presId="urn:microsoft.com/office/officeart/2005/8/layout/orgChart1"/>
    <dgm:cxn modelId="{890305C2-2C5E-4B83-8F9F-DFF877099295}" type="presParOf" srcId="{83E4A6A4-5EF1-4ADD-9D7E-000F8A67608A}" destId="{0A8FC2D3-D5D2-49CE-859F-DF3BBEDA6933}" srcOrd="2" destOrd="0" presId="urn:microsoft.com/office/officeart/2005/8/layout/orgChart1"/>
    <dgm:cxn modelId="{67E4EB0D-56B4-48D8-B8A6-B0BC553D7E46}" type="presParOf" srcId="{80D3C101-4DC0-43FD-B998-489EF4E802AE}" destId="{6F5E0E4B-61CD-4DC5-9CC8-BEB48D59F1B6}" srcOrd="2" destOrd="0" presId="urn:microsoft.com/office/officeart/2005/8/layout/orgChart1"/>
    <dgm:cxn modelId="{768F36A4-A869-496F-BA6C-8BF971B592C3}" type="presParOf" srcId="{794EF476-7CD4-4A13-B93B-39A747BB3C23}" destId="{D845E69D-D6F3-4120-89E9-4CF5C116B39D}" srcOrd="2" destOrd="0" presId="urn:microsoft.com/office/officeart/2005/8/layout/orgChart1"/>
    <dgm:cxn modelId="{E401B296-0DA8-47AB-99CE-956ABFF25EA1}" type="presParOf" srcId="{794EF476-7CD4-4A13-B93B-39A747BB3C23}" destId="{1D6332FD-598C-4E00-9E63-89AA4C9618E0}" srcOrd="3" destOrd="0" presId="urn:microsoft.com/office/officeart/2005/8/layout/orgChart1"/>
    <dgm:cxn modelId="{20E29A60-1457-40F3-AF37-07A8112B31DE}" type="presParOf" srcId="{1D6332FD-598C-4E00-9E63-89AA4C9618E0}" destId="{2FD5E176-7718-4E06-A06B-21324D72C858}" srcOrd="0" destOrd="0" presId="urn:microsoft.com/office/officeart/2005/8/layout/orgChart1"/>
    <dgm:cxn modelId="{30C2A86A-E1C5-4937-9784-6FFCFFAC26C7}" type="presParOf" srcId="{2FD5E176-7718-4E06-A06B-21324D72C858}" destId="{8390CEB2-4605-4414-9320-5E806F70D56B}" srcOrd="0" destOrd="0" presId="urn:microsoft.com/office/officeart/2005/8/layout/orgChart1"/>
    <dgm:cxn modelId="{FE8416B4-DAD0-4738-AB04-2FB2BF37D288}" type="presParOf" srcId="{2FD5E176-7718-4E06-A06B-21324D72C858}" destId="{9D89FE79-4BC3-4ADA-BAB1-5634E4AA6378}" srcOrd="1" destOrd="0" presId="urn:microsoft.com/office/officeart/2005/8/layout/orgChart1"/>
    <dgm:cxn modelId="{F0F6DEC6-B446-4FBE-A479-75E6CE53B05A}" type="presParOf" srcId="{1D6332FD-598C-4E00-9E63-89AA4C9618E0}" destId="{E631C3FE-808F-44D6-9F7C-A8479B942614}" srcOrd="1" destOrd="0" presId="urn:microsoft.com/office/officeart/2005/8/layout/orgChart1"/>
    <dgm:cxn modelId="{16BFB7C0-2409-4863-9672-EDCBF2ED1B87}" type="presParOf" srcId="{1D6332FD-598C-4E00-9E63-89AA4C9618E0}" destId="{1810456D-B330-4A20-996E-29ADF63E9F29}" srcOrd="2" destOrd="0" presId="urn:microsoft.com/office/officeart/2005/8/layout/orgChart1"/>
    <dgm:cxn modelId="{ACC19F81-156A-45EA-AD02-36723E9B6203}" type="presParOf" srcId="{794EF476-7CD4-4A13-B93B-39A747BB3C23}" destId="{D51B2482-5228-4AC5-AD0C-5B487C30DF4F}" srcOrd="4" destOrd="0" presId="urn:microsoft.com/office/officeart/2005/8/layout/orgChart1"/>
    <dgm:cxn modelId="{2BAA8C20-F2CB-4944-983F-376C2662974C}" type="presParOf" srcId="{794EF476-7CD4-4A13-B93B-39A747BB3C23}" destId="{2B1B2A07-BA82-4B4D-A389-23F72A9010D3}" srcOrd="5" destOrd="0" presId="urn:microsoft.com/office/officeart/2005/8/layout/orgChart1"/>
    <dgm:cxn modelId="{47A94E5E-3FAC-4553-9A7D-E98EED0A3619}" type="presParOf" srcId="{2B1B2A07-BA82-4B4D-A389-23F72A9010D3}" destId="{D0375604-22E0-45C6-9522-E18A72BD4B2D}" srcOrd="0" destOrd="0" presId="urn:microsoft.com/office/officeart/2005/8/layout/orgChart1"/>
    <dgm:cxn modelId="{2AB4A1B6-F250-438F-87C5-D5004A0D97AB}" type="presParOf" srcId="{D0375604-22E0-45C6-9522-E18A72BD4B2D}" destId="{CEE03298-8BCC-4594-B0BC-6BD1CE2F007F}" srcOrd="0" destOrd="0" presId="urn:microsoft.com/office/officeart/2005/8/layout/orgChart1"/>
    <dgm:cxn modelId="{50A3757E-873F-4C29-A98F-B5DED90BA596}" type="presParOf" srcId="{D0375604-22E0-45C6-9522-E18A72BD4B2D}" destId="{BD7BBFA0-ADC2-4F3D-89B0-FFBE242CFFB1}" srcOrd="1" destOrd="0" presId="urn:microsoft.com/office/officeart/2005/8/layout/orgChart1"/>
    <dgm:cxn modelId="{E5931B5E-741A-4D91-89E1-34713A1D8B5C}" type="presParOf" srcId="{2B1B2A07-BA82-4B4D-A389-23F72A9010D3}" destId="{0A37ED4B-7A1D-4802-8C62-CBCBF7EE250F}" srcOrd="1" destOrd="0" presId="urn:microsoft.com/office/officeart/2005/8/layout/orgChart1"/>
    <dgm:cxn modelId="{1D201AC9-F22E-4ABE-BAF4-8A4F7E4E0059}" type="presParOf" srcId="{2B1B2A07-BA82-4B4D-A389-23F72A9010D3}" destId="{B2788A36-08A9-4A4E-A8FB-59B89FD50839}" srcOrd="2" destOrd="0" presId="urn:microsoft.com/office/officeart/2005/8/layout/orgChart1"/>
    <dgm:cxn modelId="{4159712C-417E-481A-A3E4-EA4E94B15642}" type="presParOf" srcId="{8A38F256-DDA0-4C73-9418-DE460E872E60}" destId="{1DAE0564-5E36-421F-9B27-697559723C48}" srcOrd="2" destOrd="0" presId="urn:microsoft.com/office/officeart/2005/8/layout/orgChart1"/>
    <dgm:cxn modelId="{C3BB99C7-0758-443B-951A-6046341DF740}" type="presParOf" srcId="{6B557510-E365-44C9-9AC7-6AE4F0DBB2C4}" destId="{211BF75E-0E6D-49C3-9F21-A928A063D7B8}" srcOrd="2" destOrd="0" presId="urn:microsoft.com/office/officeart/2005/8/layout/orgChart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E611E1-7EC2-4F37-AFD7-0E47394600C3}">
      <dsp:nvSpPr>
        <dsp:cNvPr id="0" name=""/>
        <dsp:cNvSpPr/>
      </dsp:nvSpPr>
      <dsp:spPr>
        <a:xfrm>
          <a:off x="-3798005" y="-583344"/>
          <a:ext cx="4526833" cy="4526833"/>
        </a:xfrm>
        <a:prstGeom prst="blockArc">
          <a:avLst>
            <a:gd name="adj1" fmla="val 18900000"/>
            <a:gd name="adj2" fmla="val 2700000"/>
            <a:gd name="adj3" fmla="val 477"/>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B4F44C-71FB-409B-B3A6-0E555D0E524D}">
      <dsp:nvSpPr>
        <dsp:cNvPr id="0" name=""/>
        <dsp:cNvSpPr/>
      </dsp:nvSpPr>
      <dsp:spPr>
        <a:xfrm>
          <a:off x="468688" y="336014"/>
          <a:ext cx="5171945" cy="67202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23" tIns="30480" rIns="30480" bIns="30480" numCol="1" spcCol="1270" anchor="ctr" anchorCtr="0">
          <a:noAutofit/>
        </a:bodyPr>
        <a:lstStyle/>
        <a:p>
          <a:pPr marL="0" lvl="0" indent="0" algn="ctr" defTabSz="533400">
            <a:lnSpc>
              <a:spcPct val="90000"/>
            </a:lnSpc>
            <a:spcBef>
              <a:spcPct val="0"/>
            </a:spcBef>
            <a:spcAft>
              <a:spcPct val="35000"/>
            </a:spcAft>
            <a:buNone/>
          </a:pPr>
          <a:r>
            <a:rPr lang="es-419" sz="1200" kern="1200">
              <a:latin typeface="Times New Roman" panose="02020603050405020304" pitchFamily="18" charset="0"/>
              <a:cs typeface="Times New Roman" panose="02020603050405020304" pitchFamily="18" charset="0"/>
            </a:rPr>
            <a:t>Necesidad de los Usuarios</a:t>
          </a:r>
        </a:p>
      </dsp:txBody>
      <dsp:txXfrm>
        <a:off x="468688" y="336014"/>
        <a:ext cx="5171945" cy="672028"/>
      </dsp:txXfrm>
    </dsp:sp>
    <dsp:sp modelId="{B1071268-05A2-4637-83EC-E365ED2B78AA}">
      <dsp:nvSpPr>
        <dsp:cNvPr id="0" name=""/>
        <dsp:cNvSpPr/>
      </dsp:nvSpPr>
      <dsp:spPr>
        <a:xfrm>
          <a:off x="48670" y="252010"/>
          <a:ext cx="840036" cy="840036"/>
        </a:xfrm>
        <a:prstGeom prst="ellipse">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w="6350" cap="flat" cmpd="sng" algn="ctr">
          <a:solidFill>
            <a:schemeClr val="dk1">
              <a:hueOff val="0"/>
              <a:satOff val="0"/>
              <a:lumOff val="0"/>
              <a:alphaOff val="0"/>
            </a:schemeClr>
          </a:solidFill>
          <a:prstDash val="solid"/>
          <a:miter lim="800000"/>
        </a:ln>
        <a:effectLst/>
      </dsp:spPr>
      <dsp:style>
        <a:lnRef idx="1">
          <a:scrgbClr r="0" g="0" b="0"/>
        </a:lnRef>
        <a:fillRef idx="2">
          <a:scrgbClr r="0" g="0" b="0"/>
        </a:fillRef>
        <a:effectRef idx="0">
          <a:scrgbClr r="0" g="0" b="0"/>
        </a:effectRef>
        <a:fontRef idx="minor"/>
      </dsp:style>
    </dsp:sp>
    <dsp:sp modelId="{0B645C2C-FFBD-4635-9248-D4DE4E44A3AA}">
      <dsp:nvSpPr>
        <dsp:cNvPr id="0" name=""/>
        <dsp:cNvSpPr/>
      </dsp:nvSpPr>
      <dsp:spPr>
        <a:xfrm>
          <a:off x="712970" y="1344057"/>
          <a:ext cx="4927662" cy="67202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23" tIns="30480" rIns="30480" bIns="30480" numCol="1" spcCol="1270" anchor="ctr" anchorCtr="0">
          <a:noAutofit/>
        </a:bodyPr>
        <a:lstStyle/>
        <a:p>
          <a:pPr marL="0" lvl="0" indent="0" algn="ctr" defTabSz="533400">
            <a:lnSpc>
              <a:spcPct val="90000"/>
            </a:lnSpc>
            <a:spcBef>
              <a:spcPct val="0"/>
            </a:spcBef>
            <a:spcAft>
              <a:spcPct val="35000"/>
            </a:spcAft>
            <a:buNone/>
          </a:pPr>
          <a:r>
            <a:rPr lang="es-419" sz="1200" kern="1200">
              <a:latin typeface="Times New Roman" panose="02020603050405020304" pitchFamily="18" charset="0"/>
              <a:cs typeface="Times New Roman" panose="02020603050405020304" pitchFamily="18" charset="0"/>
            </a:rPr>
            <a:t>Abandono del servicio</a:t>
          </a:r>
          <a:endParaRPr lang="es-419" sz="1200" kern="1200">
            <a:highlight>
              <a:srgbClr val="FFFF00"/>
            </a:highlight>
            <a:latin typeface="Times New Roman" panose="02020603050405020304" pitchFamily="18" charset="0"/>
            <a:cs typeface="Times New Roman" panose="02020603050405020304" pitchFamily="18" charset="0"/>
          </a:endParaRPr>
        </a:p>
      </dsp:txBody>
      <dsp:txXfrm>
        <a:off x="712970" y="1344057"/>
        <a:ext cx="4927662" cy="672028"/>
      </dsp:txXfrm>
    </dsp:sp>
    <dsp:sp modelId="{64904005-720D-44F5-AC6D-227968DC9DDE}">
      <dsp:nvSpPr>
        <dsp:cNvPr id="0" name=""/>
        <dsp:cNvSpPr/>
      </dsp:nvSpPr>
      <dsp:spPr>
        <a:xfrm>
          <a:off x="292952" y="1260054"/>
          <a:ext cx="840036" cy="840036"/>
        </a:xfrm>
        <a:prstGeom prst="ellipse">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w="6350" cap="flat" cmpd="sng" algn="ctr">
          <a:solidFill>
            <a:schemeClr val="dk1">
              <a:hueOff val="0"/>
              <a:satOff val="0"/>
              <a:lumOff val="0"/>
              <a:alphaOff val="0"/>
            </a:schemeClr>
          </a:solidFill>
          <a:prstDash val="solid"/>
          <a:miter lim="800000"/>
        </a:ln>
        <a:effectLst/>
      </dsp:spPr>
      <dsp:style>
        <a:lnRef idx="1">
          <a:scrgbClr r="0" g="0" b="0"/>
        </a:lnRef>
        <a:fillRef idx="2">
          <a:scrgbClr r="0" g="0" b="0"/>
        </a:fillRef>
        <a:effectRef idx="0">
          <a:scrgbClr r="0" g="0" b="0"/>
        </a:effectRef>
        <a:fontRef idx="minor"/>
      </dsp:style>
    </dsp:sp>
    <dsp:sp modelId="{E91CDB84-5731-49C7-B025-CB74389900D2}">
      <dsp:nvSpPr>
        <dsp:cNvPr id="0" name=""/>
        <dsp:cNvSpPr/>
      </dsp:nvSpPr>
      <dsp:spPr>
        <a:xfrm>
          <a:off x="468688" y="2352100"/>
          <a:ext cx="5171945" cy="67202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23" tIns="30480" rIns="30480" bIns="30480" numCol="1" spcCol="1270" anchor="ctr" anchorCtr="0">
          <a:noAutofit/>
        </a:bodyPr>
        <a:lstStyle/>
        <a:p>
          <a:pPr marL="0" lvl="0" indent="0" algn="ctr" defTabSz="533400">
            <a:lnSpc>
              <a:spcPct val="90000"/>
            </a:lnSpc>
            <a:spcBef>
              <a:spcPct val="0"/>
            </a:spcBef>
            <a:spcAft>
              <a:spcPct val="35000"/>
            </a:spcAft>
            <a:buNone/>
          </a:pPr>
          <a:r>
            <a:rPr lang="es-419" sz="1200" kern="1200">
              <a:latin typeface="Times New Roman" panose="02020603050405020304" pitchFamily="18" charset="0"/>
              <a:cs typeface="Times New Roman" panose="02020603050405020304" pitchFamily="18" charset="0"/>
            </a:rPr>
            <a:t>Calidad de atención</a:t>
          </a:r>
          <a:endParaRPr lang="es-419" sz="1200" kern="1200">
            <a:highlight>
              <a:srgbClr val="FFFF00"/>
            </a:highlight>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endParaRPr lang="es-419" sz="1200" kern="1200">
            <a:highlight>
              <a:srgbClr val="FFFF00"/>
            </a:highlight>
            <a:latin typeface="Times New Roman" panose="02020603050405020304" pitchFamily="18" charset="0"/>
            <a:cs typeface="Times New Roman" panose="02020603050405020304" pitchFamily="18" charset="0"/>
          </a:endParaRPr>
        </a:p>
      </dsp:txBody>
      <dsp:txXfrm>
        <a:off x="468688" y="2352100"/>
        <a:ext cx="5171945" cy="672028"/>
      </dsp:txXfrm>
    </dsp:sp>
    <dsp:sp modelId="{0D1A53AF-0211-4715-9E01-9FBFFF385E05}">
      <dsp:nvSpPr>
        <dsp:cNvPr id="0" name=""/>
        <dsp:cNvSpPr/>
      </dsp:nvSpPr>
      <dsp:spPr>
        <a:xfrm>
          <a:off x="48670" y="2268097"/>
          <a:ext cx="840036" cy="840036"/>
        </a:xfrm>
        <a:prstGeom prst="ellipse">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w="6350" cap="flat" cmpd="sng" algn="ctr">
          <a:solidFill>
            <a:schemeClr val="dk1">
              <a:hueOff val="0"/>
              <a:satOff val="0"/>
              <a:lumOff val="0"/>
              <a:alphaOff val="0"/>
            </a:schemeClr>
          </a:solidFill>
          <a:prstDash val="solid"/>
          <a:miter lim="800000"/>
        </a:ln>
        <a:effectLst/>
      </dsp:spPr>
      <dsp:style>
        <a:lnRef idx="1">
          <a:scrgbClr r="0" g="0" b="0"/>
        </a:lnRef>
        <a:fillRef idx="2">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3BA9AF-C67E-4798-8382-968948468DE2}">
      <dsp:nvSpPr>
        <dsp:cNvPr id="0" name=""/>
        <dsp:cNvSpPr/>
      </dsp:nvSpPr>
      <dsp:spPr>
        <a:xfrm>
          <a:off x="61559" y="866491"/>
          <a:ext cx="918646" cy="2038339"/>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Implementación de IVR y reingeniería de procesos en el Servicio de Telemedicina en base a los componentes de la Gestión de Proyectos del Pmbok®.</a:t>
          </a:r>
          <a:endParaRPr lang="es-419" sz="1000" kern="1200">
            <a:latin typeface="Times New Roman" panose="02020603050405020304" pitchFamily="18" charset="0"/>
            <a:cs typeface="Times New Roman" panose="02020603050405020304" pitchFamily="18" charset="0"/>
          </a:endParaRPr>
        </a:p>
      </dsp:txBody>
      <dsp:txXfrm>
        <a:off x="88465" y="893397"/>
        <a:ext cx="864834" cy="1984527"/>
      </dsp:txXfrm>
    </dsp:sp>
    <dsp:sp modelId="{C5A2D2FE-F9AB-4E53-9BC9-C215DA17770A}">
      <dsp:nvSpPr>
        <dsp:cNvPr id="0" name=""/>
        <dsp:cNvSpPr/>
      </dsp:nvSpPr>
      <dsp:spPr>
        <a:xfrm rot="17090567">
          <a:off x="446712" y="1184456"/>
          <a:ext cx="1434446" cy="15826"/>
        </a:xfrm>
        <a:custGeom>
          <a:avLst/>
          <a:gdLst/>
          <a:ahLst/>
          <a:cxnLst/>
          <a:rect l="0" t="0" r="0" b="0"/>
          <a:pathLst>
            <a:path>
              <a:moveTo>
                <a:pt x="0" y="7913"/>
              </a:moveTo>
              <a:lnTo>
                <a:pt x="1434446" y="7913"/>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1128074" y="1156508"/>
        <a:ext cx="71722" cy="71722"/>
      </dsp:txXfrm>
    </dsp:sp>
    <dsp:sp modelId="{8B98EAB4-1172-4A79-9C55-3A63FFCA061D}">
      <dsp:nvSpPr>
        <dsp:cNvPr id="0" name=""/>
        <dsp:cNvSpPr/>
      </dsp:nvSpPr>
      <dsp:spPr>
        <a:xfrm>
          <a:off x="1347665" y="269417"/>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Procesos de Inicio</a:t>
          </a:r>
        </a:p>
      </dsp:txBody>
      <dsp:txXfrm>
        <a:off x="1361118" y="282870"/>
        <a:ext cx="891740" cy="432417"/>
      </dsp:txXfrm>
    </dsp:sp>
    <dsp:sp modelId="{AF4EBC6C-1D6D-4926-B220-C0675AD67B88}">
      <dsp:nvSpPr>
        <dsp:cNvPr id="0" name=""/>
        <dsp:cNvSpPr/>
      </dsp:nvSpPr>
      <dsp:spPr>
        <a:xfrm rot="19457599">
          <a:off x="2223778" y="359109"/>
          <a:ext cx="452526" cy="15826"/>
        </a:xfrm>
        <a:custGeom>
          <a:avLst/>
          <a:gdLst/>
          <a:ahLst/>
          <a:cxnLst/>
          <a:rect l="0" t="0" r="0" b="0"/>
          <a:pathLst>
            <a:path>
              <a:moveTo>
                <a:pt x="0" y="7913"/>
              </a:moveTo>
              <a:lnTo>
                <a:pt x="452526"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38728" y="355710"/>
        <a:ext cx="22626" cy="22626"/>
      </dsp:txXfrm>
    </dsp:sp>
    <dsp:sp modelId="{1F7E6750-EFC1-471A-899D-F8C10E446C5B}">
      <dsp:nvSpPr>
        <dsp:cNvPr id="0" name=""/>
        <dsp:cNvSpPr/>
      </dsp:nvSpPr>
      <dsp:spPr>
        <a:xfrm>
          <a:off x="2633770" y="5306"/>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Integración</a:t>
          </a:r>
        </a:p>
      </dsp:txBody>
      <dsp:txXfrm>
        <a:off x="2647223" y="18759"/>
        <a:ext cx="891740" cy="432417"/>
      </dsp:txXfrm>
    </dsp:sp>
    <dsp:sp modelId="{8446D1C6-1F0C-49A9-86F6-870AFF1605BF}">
      <dsp:nvSpPr>
        <dsp:cNvPr id="0" name=""/>
        <dsp:cNvSpPr/>
      </dsp:nvSpPr>
      <dsp:spPr>
        <a:xfrm>
          <a:off x="3552417" y="227054"/>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225781"/>
        <a:ext cx="18372" cy="18372"/>
      </dsp:txXfrm>
    </dsp:sp>
    <dsp:sp modelId="{C449F75D-9BA6-4B44-ADB9-21354674FCD8}">
      <dsp:nvSpPr>
        <dsp:cNvPr id="0" name=""/>
        <dsp:cNvSpPr/>
      </dsp:nvSpPr>
      <dsp:spPr>
        <a:xfrm>
          <a:off x="3919876" y="5306"/>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Acta de constitución</a:t>
          </a:r>
        </a:p>
      </dsp:txBody>
      <dsp:txXfrm>
        <a:off x="3933329" y="18759"/>
        <a:ext cx="891740" cy="432417"/>
      </dsp:txXfrm>
    </dsp:sp>
    <dsp:sp modelId="{8A61A496-C2AF-4F11-AE83-BBD8E28F8896}">
      <dsp:nvSpPr>
        <dsp:cNvPr id="0" name=""/>
        <dsp:cNvSpPr/>
      </dsp:nvSpPr>
      <dsp:spPr>
        <a:xfrm rot="2142401">
          <a:off x="2223778" y="623220"/>
          <a:ext cx="452526" cy="15826"/>
        </a:xfrm>
        <a:custGeom>
          <a:avLst/>
          <a:gdLst/>
          <a:ahLst/>
          <a:cxnLst/>
          <a:rect l="0" t="0" r="0" b="0"/>
          <a:pathLst>
            <a:path>
              <a:moveTo>
                <a:pt x="0" y="7913"/>
              </a:moveTo>
              <a:lnTo>
                <a:pt x="452526"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38728" y="619821"/>
        <a:ext cx="22626" cy="22626"/>
      </dsp:txXfrm>
    </dsp:sp>
    <dsp:sp modelId="{BC648166-8B29-46F1-9EF3-D98A4A3D5CB8}">
      <dsp:nvSpPr>
        <dsp:cNvPr id="0" name=""/>
        <dsp:cNvSpPr/>
      </dsp:nvSpPr>
      <dsp:spPr>
        <a:xfrm>
          <a:off x="2633770" y="533527"/>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Interesados</a:t>
          </a:r>
        </a:p>
      </dsp:txBody>
      <dsp:txXfrm>
        <a:off x="2647223" y="546980"/>
        <a:ext cx="891740" cy="432417"/>
      </dsp:txXfrm>
    </dsp:sp>
    <dsp:sp modelId="{081CF502-3600-4170-ADD9-656BDF12EA0F}">
      <dsp:nvSpPr>
        <dsp:cNvPr id="0" name=""/>
        <dsp:cNvSpPr/>
      </dsp:nvSpPr>
      <dsp:spPr>
        <a:xfrm>
          <a:off x="3552417" y="755276"/>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754003"/>
        <a:ext cx="18372" cy="18372"/>
      </dsp:txXfrm>
    </dsp:sp>
    <dsp:sp modelId="{734B09D3-A315-4A6B-820D-B2AE6A507B20}">
      <dsp:nvSpPr>
        <dsp:cNvPr id="0" name=""/>
        <dsp:cNvSpPr/>
      </dsp:nvSpPr>
      <dsp:spPr>
        <a:xfrm>
          <a:off x="3919876" y="533527"/>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Identificar interesados</a:t>
          </a:r>
        </a:p>
      </dsp:txBody>
      <dsp:txXfrm>
        <a:off x="3933329" y="546980"/>
        <a:ext cx="891740" cy="432417"/>
      </dsp:txXfrm>
    </dsp:sp>
    <dsp:sp modelId="{0BB8F5A2-62ED-4B64-B74B-BF8FC1784BF1}">
      <dsp:nvSpPr>
        <dsp:cNvPr id="0" name=""/>
        <dsp:cNvSpPr/>
      </dsp:nvSpPr>
      <dsp:spPr>
        <a:xfrm rot="4509433">
          <a:off x="446712" y="2571039"/>
          <a:ext cx="1434446" cy="15826"/>
        </a:xfrm>
        <a:custGeom>
          <a:avLst/>
          <a:gdLst/>
          <a:ahLst/>
          <a:cxnLst/>
          <a:rect l="0" t="0" r="0" b="0"/>
          <a:pathLst>
            <a:path>
              <a:moveTo>
                <a:pt x="0" y="7913"/>
              </a:moveTo>
              <a:lnTo>
                <a:pt x="1434446" y="7913"/>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1128074" y="2543091"/>
        <a:ext cx="71722" cy="71722"/>
      </dsp:txXfrm>
    </dsp:sp>
    <dsp:sp modelId="{E79F02F6-789E-4C18-B151-5EFA91394085}">
      <dsp:nvSpPr>
        <dsp:cNvPr id="0" name=""/>
        <dsp:cNvSpPr/>
      </dsp:nvSpPr>
      <dsp:spPr>
        <a:xfrm>
          <a:off x="1347665" y="3042582"/>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Procesos de Planificación</a:t>
          </a:r>
        </a:p>
      </dsp:txBody>
      <dsp:txXfrm>
        <a:off x="1361118" y="3056035"/>
        <a:ext cx="891740" cy="432417"/>
      </dsp:txXfrm>
    </dsp:sp>
    <dsp:sp modelId="{AB9C3560-5AD4-4596-9F56-901E7704C9D1}">
      <dsp:nvSpPr>
        <dsp:cNvPr id="0" name=""/>
        <dsp:cNvSpPr/>
      </dsp:nvSpPr>
      <dsp:spPr>
        <a:xfrm rot="16924900">
          <a:off x="1572237" y="2405969"/>
          <a:ext cx="1755607" cy="15826"/>
        </a:xfrm>
        <a:custGeom>
          <a:avLst/>
          <a:gdLst/>
          <a:ahLst/>
          <a:cxnLst/>
          <a:rect l="0" t="0" r="0" b="0"/>
          <a:pathLst>
            <a:path>
              <a:moveTo>
                <a:pt x="0" y="7913"/>
              </a:moveTo>
              <a:lnTo>
                <a:pt x="1755607"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06151" y="2369993"/>
        <a:ext cx="87780" cy="87780"/>
      </dsp:txXfrm>
    </dsp:sp>
    <dsp:sp modelId="{3A093C3C-9293-4542-9BEB-20C187CDF2DC}">
      <dsp:nvSpPr>
        <dsp:cNvPr id="0" name=""/>
        <dsp:cNvSpPr/>
      </dsp:nvSpPr>
      <dsp:spPr>
        <a:xfrm>
          <a:off x="2633770" y="1325860"/>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Alcance</a:t>
          </a:r>
        </a:p>
      </dsp:txBody>
      <dsp:txXfrm>
        <a:off x="2647223" y="1339313"/>
        <a:ext cx="891740" cy="432417"/>
      </dsp:txXfrm>
    </dsp:sp>
    <dsp:sp modelId="{F8174503-B94B-498B-9A90-AB57FC8BCB74}">
      <dsp:nvSpPr>
        <dsp:cNvPr id="0" name=""/>
        <dsp:cNvSpPr/>
      </dsp:nvSpPr>
      <dsp:spPr>
        <a:xfrm rot="19457599">
          <a:off x="3509883" y="1415553"/>
          <a:ext cx="452526" cy="15826"/>
        </a:xfrm>
        <a:custGeom>
          <a:avLst/>
          <a:gdLst/>
          <a:ahLst/>
          <a:cxnLst/>
          <a:rect l="0" t="0" r="0" b="0"/>
          <a:pathLst>
            <a:path>
              <a:moveTo>
                <a:pt x="0" y="7913"/>
              </a:moveTo>
              <a:lnTo>
                <a:pt x="452526"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4833" y="1412153"/>
        <a:ext cx="22626" cy="22626"/>
      </dsp:txXfrm>
    </dsp:sp>
    <dsp:sp modelId="{797D7A9B-80E4-44E7-9745-63570175E913}">
      <dsp:nvSpPr>
        <dsp:cNvPr id="0" name=""/>
        <dsp:cNvSpPr/>
      </dsp:nvSpPr>
      <dsp:spPr>
        <a:xfrm>
          <a:off x="3919876" y="1061749"/>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Definir alcance</a:t>
          </a:r>
        </a:p>
      </dsp:txBody>
      <dsp:txXfrm>
        <a:off x="3933329" y="1075202"/>
        <a:ext cx="891740" cy="432417"/>
      </dsp:txXfrm>
    </dsp:sp>
    <dsp:sp modelId="{8D8EEEF0-E230-421C-B38E-5E53A8810994}">
      <dsp:nvSpPr>
        <dsp:cNvPr id="0" name=""/>
        <dsp:cNvSpPr/>
      </dsp:nvSpPr>
      <dsp:spPr>
        <a:xfrm rot="2142401">
          <a:off x="3509883" y="1679664"/>
          <a:ext cx="452526" cy="15826"/>
        </a:xfrm>
        <a:custGeom>
          <a:avLst/>
          <a:gdLst/>
          <a:ahLst/>
          <a:cxnLst/>
          <a:rect l="0" t="0" r="0" b="0"/>
          <a:pathLst>
            <a:path>
              <a:moveTo>
                <a:pt x="0" y="7913"/>
              </a:moveTo>
              <a:lnTo>
                <a:pt x="452526"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4833" y="1676264"/>
        <a:ext cx="22626" cy="22626"/>
      </dsp:txXfrm>
    </dsp:sp>
    <dsp:sp modelId="{C5BEA0E9-9085-4AB1-A28A-A3A5F8227128}">
      <dsp:nvSpPr>
        <dsp:cNvPr id="0" name=""/>
        <dsp:cNvSpPr/>
      </dsp:nvSpPr>
      <dsp:spPr>
        <a:xfrm>
          <a:off x="3919876" y="1589971"/>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EDT</a:t>
          </a:r>
        </a:p>
      </dsp:txBody>
      <dsp:txXfrm>
        <a:off x="3933329" y="1603424"/>
        <a:ext cx="891740" cy="432417"/>
      </dsp:txXfrm>
    </dsp:sp>
    <dsp:sp modelId="{F887D242-48A2-400A-90AC-7D2664FBCA0B}">
      <dsp:nvSpPr>
        <dsp:cNvPr id="0" name=""/>
        <dsp:cNvSpPr/>
      </dsp:nvSpPr>
      <dsp:spPr>
        <a:xfrm rot="17500715">
          <a:off x="1952668" y="2802136"/>
          <a:ext cx="994746" cy="15826"/>
        </a:xfrm>
        <a:custGeom>
          <a:avLst/>
          <a:gdLst/>
          <a:ahLst/>
          <a:cxnLst/>
          <a:rect l="0" t="0" r="0" b="0"/>
          <a:pathLst>
            <a:path>
              <a:moveTo>
                <a:pt x="0" y="7913"/>
              </a:moveTo>
              <a:lnTo>
                <a:pt x="994746"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25172" y="2785181"/>
        <a:ext cx="49737" cy="49737"/>
      </dsp:txXfrm>
    </dsp:sp>
    <dsp:sp modelId="{8FEC1C70-CBD2-42D0-9F4F-79D5685AF149}">
      <dsp:nvSpPr>
        <dsp:cNvPr id="0" name=""/>
        <dsp:cNvSpPr/>
      </dsp:nvSpPr>
      <dsp:spPr>
        <a:xfrm>
          <a:off x="2633770" y="2118193"/>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Cronograma</a:t>
          </a:r>
        </a:p>
      </dsp:txBody>
      <dsp:txXfrm>
        <a:off x="2647223" y="2131646"/>
        <a:ext cx="891740" cy="432417"/>
      </dsp:txXfrm>
    </dsp:sp>
    <dsp:sp modelId="{A13B4554-1106-4B6F-A886-A3EF3AD5D949}">
      <dsp:nvSpPr>
        <dsp:cNvPr id="0" name=""/>
        <dsp:cNvSpPr/>
      </dsp:nvSpPr>
      <dsp:spPr>
        <a:xfrm>
          <a:off x="3552417" y="2339942"/>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2338669"/>
        <a:ext cx="18372" cy="18372"/>
      </dsp:txXfrm>
    </dsp:sp>
    <dsp:sp modelId="{B82CEF99-2FDF-4BB5-A849-3308A4A04B6E}">
      <dsp:nvSpPr>
        <dsp:cNvPr id="0" name=""/>
        <dsp:cNvSpPr/>
      </dsp:nvSpPr>
      <dsp:spPr>
        <a:xfrm>
          <a:off x="3919876" y="2118193"/>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Cronograma</a:t>
          </a:r>
        </a:p>
      </dsp:txBody>
      <dsp:txXfrm>
        <a:off x="3933329" y="2131646"/>
        <a:ext cx="891740" cy="432417"/>
      </dsp:txXfrm>
    </dsp:sp>
    <dsp:sp modelId="{7D3D42F7-9D67-4D3D-BBD7-54F10EE566B9}">
      <dsp:nvSpPr>
        <dsp:cNvPr id="0" name=""/>
        <dsp:cNvSpPr/>
      </dsp:nvSpPr>
      <dsp:spPr>
        <a:xfrm rot="18770822">
          <a:off x="2179868" y="3066247"/>
          <a:ext cx="540345" cy="15826"/>
        </a:xfrm>
        <a:custGeom>
          <a:avLst/>
          <a:gdLst/>
          <a:ahLst/>
          <a:cxnLst/>
          <a:rect l="0" t="0" r="0" b="0"/>
          <a:pathLst>
            <a:path>
              <a:moveTo>
                <a:pt x="0" y="7913"/>
              </a:moveTo>
              <a:lnTo>
                <a:pt x="540345"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36532" y="3060652"/>
        <a:ext cx="27017" cy="27017"/>
      </dsp:txXfrm>
    </dsp:sp>
    <dsp:sp modelId="{BB59AC74-56E3-4F95-AC55-AF6D90693886}">
      <dsp:nvSpPr>
        <dsp:cNvPr id="0" name=""/>
        <dsp:cNvSpPr/>
      </dsp:nvSpPr>
      <dsp:spPr>
        <a:xfrm>
          <a:off x="2633770" y="2646415"/>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Costo</a:t>
          </a:r>
        </a:p>
      </dsp:txBody>
      <dsp:txXfrm>
        <a:off x="2647223" y="2659868"/>
        <a:ext cx="891740" cy="432417"/>
      </dsp:txXfrm>
    </dsp:sp>
    <dsp:sp modelId="{03075E6B-77E6-447F-A202-5E0BEDA404F4}">
      <dsp:nvSpPr>
        <dsp:cNvPr id="0" name=""/>
        <dsp:cNvSpPr/>
      </dsp:nvSpPr>
      <dsp:spPr>
        <a:xfrm>
          <a:off x="3552417" y="2868164"/>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2866891"/>
        <a:ext cx="18372" cy="18372"/>
      </dsp:txXfrm>
    </dsp:sp>
    <dsp:sp modelId="{C76FC08C-BE17-4E01-BA11-7A2D219888B4}">
      <dsp:nvSpPr>
        <dsp:cNvPr id="0" name=""/>
        <dsp:cNvSpPr/>
      </dsp:nvSpPr>
      <dsp:spPr>
        <a:xfrm>
          <a:off x="3919876" y="2646415"/>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Presupuesto</a:t>
          </a:r>
        </a:p>
      </dsp:txBody>
      <dsp:txXfrm>
        <a:off x="3933329" y="2659868"/>
        <a:ext cx="891740" cy="432417"/>
      </dsp:txXfrm>
    </dsp:sp>
    <dsp:sp modelId="{9597A215-9EDA-47B5-BB2B-3A9918427AA5}">
      <dsp:nvSpPr>
        <dsp:cNvPr id="0" name=""/>
        <dsp:cNvSpPr/>
      </dsp:nvSpPr>
      <dsp:spPr>
        <a:xfrm rot="1186030">
          <a:off x="2254807" y="3330358"/>
          <a:ext cx="390467" cy="15826"/>
        </a:xfrm>
        <a:custGeom>
          <a:avLst/>
          <a:gdLst/>
          <a:ahLst/>
          <a:cxnLst/>
          <a:rect l="0" t="0" r="0" b="0"/>
          <a:pathLst>
            <a:path>
              <a:moveTo>
                <a:pt x="0" y="7913"/>
              </a:moveTo>
              <a:lnTo>
                <a:pt x="390467"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40279" y="3328509"/>
        <a:ext cx="19523" cy="19523"/>
      </dsp:txXfrm>
    </dsp:sp>
    <dsp:sp modelId="{7CFB4B95-4E00-40CD-9477-92B3854EEB0C}">
      <dsp:nvSpPr>
        <dsp:cNvPr id="0" name=""/>
        <dsp:cNvSpPr/>
      </dsp:nvSpPr>
      <dsp:spPr>
        <a:xfrm>
          <a:off x="2633770" y="3174637"/>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Calidad</a:t>
          </a:r>
        </a:p>
      </dsp:txBody>
      <dsp:txXfrm>
        <a:off x="2647223" y="3188090"/>
        <a:ext cx="891740" cy="432417"/>
      </dsp:txXfrm>
    </dsp:sp>
    <dsp:sp modelId="{9BC734C0-CB3F-4760-BB6A-D3220C11A7CC}">
      <dsp:nvSpPr>
        <dsp:cNvPr id="0" name=""/>
        <dsp:cNvSpPr/>
      </dsp:nvSpPr>
      <dsp:spPr>
        <a:xfrm>
          <a:off x="3552417" y="3396386"/>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3395112"/>
        <a:ext cx="18372" cy="18372"/>
      </dsp:txXfrm>
    </dsp:sp>
    <dsp:sp modelId="{76DD6512-64EC-46E2-BD94-D462055F1065}">
      <dsp:nvSpPr>
        <dsp:cNvPr id="0" name=""/>
        <dsp:cNvSpPr/>
      </dsp:nvSpPr>
      <dsp:spPr>
        <a:xfrm>
          <a:off x="3919876" y="3174637"/>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Plan de calidad</a:t>
          </a:r>
        </a:p>
      </dsp:txBody>
      <dsp:txXfrm>
        <a:off x="3933329" y="3188090"/>
        <a:ext cx="891740" cy="432417"/>
      </dsp:txXfrm>
    </dsp:sp>
    <dsp:sp modelId="{D1E0A733-9E3A-4110-8543-DB6005285FFD}">
      <dsp:nvSpPr>
        <dsp:cNvPr id="0" name=""/>
        <dsp:cNvSpPr/>
      </dsp:nvSpPr>
      <dsp:spPr>
        <a:xfrm rot="3654187">
          <a:off x="2072221" y="3594469"/>
          <a:ext cx="755640" cy="15826"/>
        </a:xfrm>
        <a:custGeom>
          <a:avLst/>
          <a:gdLst/>
          <a:ahLst/>
          <a:cxnLst/>
          <a:rect l="0" t="0" r="0" b="0"/>
          <a:pathLst>
            <a:path>
              <a:moveTo>
                <a:pt x="0" y="7913"/>
              </a:moveTo>
              <a:lnTo>
                <a:pt x="755640"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31150" y="3583491"/>
        <a:ext cx="37782" cy="37782"/>
      </dsp:txXfrm>
    </dsp:sp>
    <dsp:sp modelId="{5C08C682-C72F-446F-ADC8-4C5355175837}">
      <dsp:nvSpPr>
        <dsp:cNvPr id="0" name=""/>
        <dsp:cNvSpPr/>
      </dsp:nvSpPr>
      <dsp:spPr>
        <a:xfrm>
          <a:off x="2633770" y="3702859"/>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Recursos</a:t>
          </a:r>
        </a:p>
      </dsp:txBody>
      <dsp:txXfrm>
        <a:off x="2647223" y="3716312"/>
        <a:ext cx="891740" cy="432417"/>
      </dsp:txXfrm>
    </dsp:sp>
    <dsp:sp modelId="{BD8FB503-5093-42BC-A67C-E038DB6E185A}">
      <dsp:nvSpPr>
        <dsp:cNvPr id="0" name=""/>
        <dsp:cNvSpPr/>
      </dsp:nvSpPr>
      <dsp:spPr>
        <a:xfrm>
          <a:off x="3552417" y="3924607"/>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3923334"/>
        <a:ext cx="18372" cy="18372"/>
      </dsp:txXfrm>
    </dsp:sp>
    <dsp:sp modelId="{87C73918-2E26-4D98-BFE4-FDD30E092F11}">
      <dsp:nvSpPr>
        <dsp:cNvPr id="0" name=""/>
        <dsp:cNvSpPr/>
      </dsp:nvSpPr>
      <dsp:spPr>
        <a:xfrm>
          <a:off x="3919876" y="3702859"/>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Estimar recursos</a:t>
          </a:r>
        </a:p>
      </dsp:txBody>
      <dsp:txXfrm>
        <a:off x="3933329" y="3716312"/>
        <a:ext cx="891740" cy="432417"/>
      </dsp:txXfrm>
    </dsp:sp>
    <dsp:sp modelId="{0AA7859B-5371-415A-9C86-7BB31518489D}">
      <dsp:nvSpPr>
        <dsp:cNvPr id="0" name=""/>
        <dsp:cNvSpPr/>
      </dsp:nvSpPr>
      <dsp:spPr>
        <a:xfrm rot="4369170">
          <a:off x="1828037" y="3858580"/>
          <a:ext cx="1244008" cy="15826"/>
        </a:xfrm>
        <a:custGeom>
          <a:avLst/>
          <a:gdLst/>
          <a:ahLst/>
          <a:cxnLst/>
          <a:rect l="0" t="0" r="0" b="0"/>
          <a:pathLst>
            <a:path>
              <a:moveTo>
                <a:pt x="0" y="7913"/>
              </a:moveTo>
              <a:lnTo>
                <a:pt x="124400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18941" y="3835393"/>
        <a:ext cx="62200" cy="62200"/>
      </dsp:txXfrm>
    </dsp:sp>
    <dsp:sp modelId="{C7874049-F8B9-4E21-8FF3-49F4E40DB5B0}">
      <dsp:nvSpPr>
        <dsp:cNvPr id="0" name=""/>
        <dsp:cNvSpPr/>
      </dsp:nvSpPr>
      <dsp:spPr>
        <a:xfrm>
          <a:off x="2633770" y="4231081"/>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Comunicaciones</a:t>
          </a:r>
        </a:p>
      </dsp:txBody>
      <dsp:txXfrm>
        <a:off x="2647223" y="4244534"/>
        <a:ext cx="891740" cy="432417"/>
      </dsp:txXfrm>
    </dsp:sp>
    <dsp:sp modelId="{D4049CE9-18CE-4386-BC85-D9C5B3576E61}">
      <dsp:nvSpPr>
        <dsp:cNvPr id="0" name=""/>
        <dsp:cNvSpPr/>
      </dsp:nvSpPr>
      <dsp:spPr>
        <a:xfrm>
          <a:off x="3552417" y="4452829"/>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4451556"/>
        <a:ext cx="18372" cy="18372"/>
      </dsp:txXfrm>
    </dsp:sp>
    <dsp:sp modelId="{76F379BA-0D57-4CF2-AD67-3669D7729FE7}">
      <dsp:nvSpPr>
        <dsp:cNvPr id="0" name=""/>
        <dsp:cNvSpPr/>
      </dsp:nvSpPr>
      <dsp:spPr>
        <a:xfrm>
          <a:off x="3919876" y="4231081"/>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Plan de comunicaciones</a:t>
          </a:r>
        </a:p>
      </dsp:txBody>
      <dsp:txXfrm>
        <a:off x="3933329" y="4244534"/>
        <a:ext cx="891740" cy="432417"/>
      </dsp:txXfrm>
    </dsp:sp>
    <dsp:sp modelId="{DD99102B-4707-441F-96EB-B646C029ADBA}">
      <dsp:nvSpPr>
        <dsp:cNvPr id="0" name=""/>
        <dsp:cNvSpPr/>
      </dsp:nvSpPr>
      <dsp:spPr>
        <a:xfrm rot="4675100">
          <a:off x="1572237" y="4122691"/>
          <a:ext cx="1755607" cy="15826"/>
        </a:xfrm>
        <a:custGeom>
          <a:avLst/>
          <a:gdLst/>
          <a:ahLst/>
          <a:cxnLst/>
          <a:rect l="0" t="0" r="0" b="0"/>
          <a:pathLst>
            <a:path>
              <a:moveTo>
                <a:pt x="0" y="7913"/>
              </a:moveTo>
              <a:lnTo>
                <a:pt x="1755607"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2406151" y="4086714"/>
        <a:ext cx="87780" cy="87780"/>
      </dsp:txXfrm>
    </dsp:sp>
    <dsp:sp modelId="{3EDF7103-47B5-4E10-B29D-CC47323FFB61}">
      <dsp:nvSpPr>
        <dsp:cNvPr id="0" name=""/>
        <dsp:cNvSpPr/>
      </dsp:nvSpPr>
      <dsp:spPr>
        <a:xfrm>
          <a:off x="2633770" y="4759303"/>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Adquisiones</a:t>
          </a:r>
        </a:p>
      </dsp:txBody>
      <dsp:txXfrm>
        <a:off x="2647223" y="4772756"/>
        <a:ext cx="891740" cy="432417"/>
      </dsp:txXfrm>
    </dsp:sp>
    <dsp:sp modelId="{F9F6C544-26CF-4A20-BBE4-2AD583695597}">
      <dsp:nvSpPr>
        <dsp:cNvPr id="0" name=""/>
        <dsp:cNvSpPr/>
      </dsp:nvSpPr>
      <dsp:spPr>
        <a:xfrm>
          <a:off x="3552417" y="4981051"/>
          <a:ext cx="367458" cy="15826"/>
        </a:xfrm>
        <a:custGeom>
          <a:avLst/>
          <a:gdLst/>
          <a:ahLst/>
          <a:cxnLst/>
          <a:rect l="0" t="0" r="0" b="0"/>
          <a:pathLst>
            <a:path>
              <a:moveTo>
                <a:pt x="0" y="7913"/>
              </a:moveTo>
              <a:lnTo>
                <a:pt x="367458" y="7913"/>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419" sz="1000" kern="1200">
            <a:latin typeface="Times New Roman" panose="02020603050405020304" pitchFamily="18" charset="0"/>
            <a:cs typeface="Times New Roman" panose="02020603050405020304" pitchFamily="18" charset="0"/>
          </a:endParaRPr>
        </a:p>
      </dsp:txBody>
      <dsp:txXfrm>
        <a:off x="3726960" y="4979778"/>
        <a:ext cx="18372" cy="18372"/>
      </dsp:txXfrm>
    </dsp:sp>
    <dsp:sp modelId="{AE071AA2-A685-4589-B6CB-85E11722D7D4}">
      <dsp:nvSpPr>
        <dsp:cNvPr id="0" name=""/>
        <dsp:cNvSpPr/>
      </dsp:nvSpPr>
      <dsp:spPr>
        <a:xfrm>
          <a:off x="3919876" y="4759303"/>
          <a:ext cx="918646" cy="459323"/>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latin typeface="Times New Roman" panose="02020603050405020304" pitchFamily="18" charset="0"/>
              <a:cs typeface="Times New Roman" panose="02020603050405020304" pitchFamily="18" charset="0"/>
            </a:rPr>
            <a:t>Plan de aquisiciones</a:t>
          </a:r>
        </a:p>
      </dsp:txBody>
      <dsp:txXfrm>
        <a:off x="3933329" y="4772756"/>
        <a:ext cx="891740" cy="43241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1B2482-5228-4AC5-AD0C-5B487C30DF4F}">
      <dsp:nvSpPr>
        <dsp:cNvPr id="0" name=""/>
        <dsp:cNvSpPr/>
      </dsp:nvSpPr>
      <dsp:spPr>
        <a:xfrm>
          <a:off x="4140235" y="1383976"/>
          <a:ext cx="1136260" cy="197202"/>
        </a:xfrm>
        <a:custGeom>
          <a:avLst/>
          <a:gdLst/>
          <a:ahLst/>
          <a:cxnLst/>
          <a:rect l="0" t="0" r="0" b="0"/>
          <a:pathLst>
            <a:path>
              <a:moveTo>
                <a:pt x="0" y="0"/>
              </a:moveTo>
              <a:lnTo>
                <a:pt x="0" y="98601"/>
              </a:lnTo>
              <a:lnTo>
                <a:pt x="1136260" y="98601"/>
              </a:lnTo>
              <a:lnTo>
                <a:pt x="1136260" y="197202"/>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845E69D-D6F3-4120-89E9-4CF5C116B39D}">
      <dsp:nvSpPr>
        <dsp:cNvPr id="0" name=""/>
        <dsp:cNvSpPr/>
      </dsp:nvSpPr>
      <dsp:spPr>
        <a:xfrm>
          <a:off x="4094515" y="1383976"/>
          <a:ext cx="91440" cy="197202"/>
        </a:xfrm>
        <a:custGeom>
          <a:avLst/>
          <a:gdLst/>
          <a:ahLst/>
          <a:cxnLst/>
          <a:rect l="0" t="0" r="0" b="0"/>
          <a:pathLst>
            <a:path>
              <a:moveTo>
                <a:pt x="45720" y="0"/>
              </a:moveTo>
              <a:lnTo>
                <a:pt x="45720" y="197202"/>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D5A1B2-5D76-44A8-A06D-457E58172875}">
      <dsp:nvSpPr>
        <dsp:cNvPr id="0" name=""/>
        <dsp:cNvSpPr/>
      </dsp:nvSpPr>
      <dsp:spPr>
        <a:xfrm>
          <a:off x="2628350" y="1934128"/>
          <a:ext cx="140858" cy="1013746"/>
        </a:xfrm>
        <a:custGeom>
          <a:avLst/>
          <a:gdLst/>
          <a:ahLst/>
          <a:cxnLst/>
          <a:rect l="0" t="0" r="0" b="0"/>
          <a:pathLst>
            <a:path>
              <a:moveTo>
                <a:pt x="0" y="0"/>
              </a:moveTo>
              <a:lnTo>
                <a:pt x="0" y="1013746"/>
              </a:lnTo>
              <a:lnTo>
                <a:pt x="140858" y="1013746"/>
              </a:lnTo>
            </a:path>
          </a:pathLst>
        </a:custGeom>
        <a:noFill/>
        <a:ln w="12700" cap="flat" cmpd="sng" algn="ctr">
          <a:solidFill>
            <a:schemeClr val="accent5">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D39146-1A3B-4668-BA6E-6ABDCB647EBE}">
      <dsp:nvSpPr>
        <dsp:cNvPr id="0" name=""/>
        <dsp:cNvSpPr/>
      </dsp:nvSpPr>
      <dsp:spPr>
        <a:xfrm>
          <a:off x="2628350" y="1934128"/>
          <a:ext cx="140858" cy="363455"/>
        </a:xfrm>
        <a:custGeom>
          <a:avLst/>
          <a:gdLst/>
          <a:ahLst/>
          <a:cxnLst/>
          <a:rect l="0" t="0" r="0" b="0"/>
          <a:pathLst>
            <a:path>
              <a:moveTo>
                <a:pt x="0" y="0"/>
              </a:moveTo>
              <a:lnTo>
                <a:pt x="0" y="363455"/>
              </a:lnTo>
              <a:lnTo>
                <a:pt x="140858" y="363455"/>
              </a:lnTo>
            </a:path>
          </a:pathLst>
        </a:custGeom>
        <a:noFill/>
        <a:ln w="12700" cap="flat" cmpd="sng" algn="ctr">
          <a:solidFill>
            <a:schemeClr val="accent5">
              <a:tint val="5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748CCB-D720-4732-80F5-84CF3A7F6993}">
      <dsp:nvSpPr>
        <dsp:cNvPr id="0" name=""/>
        <dsp:cNvSpPr/>
      </dsp:nvSpPr>
      <dsp:spPr>
        <a:xfrm>
          <a:off x="3003974" y="1383976"/>
          <a:ext cx="1136260" cy="197202"/>
        </a:xfrm>
        <a:custGeom>
          <a:avLst/>
          <a:gdLst/>
          <a:ahLst/>
          <a:cxnLst/>
          <a:rect l="0" t="0" r="0" b="0"/>
          <a:pathLst>
            <a:path>
              <a:moveTo>
                <a:pt x="1136260" y="0"/>
              </a:moveTo>
              <a:lnTo>
                <a:pt x="1136260" y="98601"/>
              </a:lnTo>
              <a:lnTo>
                <a:pt x="0" y="98601"/>
              </a:lnTo>
              <a:lnTo>
                <a:pt x="0" y="197202"/>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243F39-2AAC-496B-99C0-CA94871E0FFC}">
      <dsp:nvSpPr>
        <dsp:cNvPr id="0" name=""/>
        <dsp:cNvSpPr/>
      </dsp:nvSpPr>
      <dsp:spPr>
        <a:xfrm>
          <a:off x="2867360" y="831794"/>
          <a:ext cx="1272875" cy="199232"/>
        </a:xfrm>
        <a:custGeom>
          <a:avLst/>
          <a:gdLst/>
          <a:ahLst/>
          <a:cxnLst/>
          <a:rect l="0" t="0" r="0" b="0"/>
          <a:pathLst>
            <a:path>
              <a:moveTo>
                <a:pt x="0" y="0"/>
              </a:moveTo>
              <a:lnTo>
                <a:pt x="0" y="100630"/>
              </a:lnTo>
              <a:lnTo>
                <a:pt x="1272875" y="100630"/>
              </a:lnTo>
              <a:lnTo>
                <a:pt x="1272875" y="19923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0B0F0D-C607-495C-BBBE-40C1D7A0384D}">
      <dsp:nvSpPr>
        <dsp:cNvPr id="0" name=""/>
        <dsp:cNvSpPr/>
      </dsp:nvSpPr>
      <dsp:spPr>
        <a:xfrm>
          <a:off x="1257325" y="1383976"/>
          <a:ext cx="140858" cy="373677"/>
        </a:xfrm>
        <a:custGeom>
          <a:avLst/>
          <a:gdLst/>
          <a:ahLst/>
          <a:cxnLst/>
          <a:rect l="0" t="0" r="0" b="0"/>
          <a:pathLst>
            <a:path>
              <a:moveTo>
                <a:pt x="0" y="0"/>
              </a:moveTo>
              <a:lnTo>
                <a:pt x="0" y="373677"/>
              </a:lnTo>
              <a:lnTo>
                <a:pt x="140858" y="373677"/>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06844E-8309-4840-A192-CA17DAE9D4EC}">
      <dsp:nvSpPr>
        <dsp:cNvPr id="0" name=""/>
        <dsp:cNvSpPr/>
      </dsp:nvSpPr>
      <dsp:spPr>
        <a:xfrm>
          <a:off x="1632948" y="831794"/>
          <a:ext cx="1234411" cy="199232"/>
        </a:xfrm>
        <a:custGeom>
          <a:avLst/>
          <a:gdLst/>
          <a:ahLst/>
          <a:cxnLst/>
          <a:rect l="0" t="0" r="0" b="0"/>
          <a:pathLst>
            <a:path>
              <a:moveTo>
                <a:pt x="1234411" y="0"/>
              </a:moveTo>
              <a:lnTo>
                <a:pt x="1234411" y="100630"/>
              </a:lnTo>
              <a:lnTo>
                <a:pt x="0" y="100630"/>
              </a:lnTo>
              <a:lnTo>
                <a:pt x="0" y="19923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8A1C51-8B23-4BA0-A21F-BBCF1AA8FF19}">
      <dsp:nvSpPr>
        <dsp:cNvPr id="0" name=""/>
        <dsp:cNvSpPr/>
      </dsp:nvSpPr>
      <dsp:spPr>
        <a:xfrm>
          <a:off x="121064" y="1383976"/>
          <a:ext cx="140858" cy="2759400"/>
        </a:xfrm>
        <a:custGeom>
          <a:avLst/>
          <a:gdLst/>
          <a:ahLst/>
          <a:cxnLst/>
          <a:rect l="0" t="0" r="0" b="0"/>
          <a:pathLst>
            <a:path>
              <a:moveTo>
                <a:pt x="0" y="0"/>
              </a:moveTo>
              <a:lnTo>
                <a:pt x="0" y="2759400"/>
              </a:lnTo>
              <a:lnTo>
                <a:pt x="140858" y="2759400"/>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44CAAD-6A36-40AF-8549-1D99F5F5939A}">
      <dsp:nvSpPr>
        <dsp:cNvPr id="0" name=""/>
        <dsp:cNvSpPr/>
      </dsp:nvSpPr>
      <dsp:spPr>
        <a:xfrm>
          <a:off x="121064" y="1383976"/>
          <a:ext cx="140858" cy="2087545"/>
        </a:xfrm>
        <a:custGeom>
          <a:avLst/>
          <a:gdLst/>
          <a:ahLst/>
          <a:cxnLst/>
          <a:rect l="0" t="0" r="0" b="0"/>
          <a:pathLst>
            <a:path>
              <a:moveTo>
                <a:pt x="0" y="0"/>
              </a:moveTo>
              <a:lnTo>
                <a:pt x="0" y="2087545"/>
              </a:lnTo>
              <a:lnTo>
                <a:pt x="140858" y="2087545"/>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BC6704-631D-4783-8670-A5C0ED15B99B}">
      <dsp:nvSpPr>
        <dsp:cNvPr id="0" name=""/>
        <dsp:cNvSpPr/>
      </dsp:nvSpPr>
      <dsp:spPr>
        <a:xfrm>
          <a:off x="121064" y="1383976"/>
          <a:ext cx="140858" cy="1473981"/>
        </a:xfrm>
        <a:custGeom>
          <a:avLst/>
          <a:gdLst/>
          <a:ahLst/>
          <a:cxnLst/>
          <a:rect l="0" t="0" r="0" b="0"/>
          <a:pathLst>
            <a:path>
              <a:moveTo>
                <a:pt x="0" y="0"/>
              </a:moveTo>
              <a:lnTo>
                <a:pt x="0" y="1473981"/>
              </a:lnTo>
              <a:lnTo>
                <a:pt x="140858" y="1473981"/>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E2351D-D928-4E82-BE9A-F468D095D058}">
      <dsp:nvSpPr>
        <dsp:cNvPr id="0" name=""/>
        <dsp:cNvSpPr/>
      </dsp:nvSpPr>
      <dsp:spPr>
        <a:xfrm>
          <a:off x="121064" y="1383976"/>
          <a:ext cx="140858" cy="923829"/>
        </a:xfrm>
        <a:custGeom>
          <a:avLst/>
          <a:gdLst/>
          <a:ahLst/>
          <a:cxnLst/>
          <a:rect l="0" t="0" r="0" b="0"/>
          <a:pathLst>
            <a:path>
              <a:moveTo>
                <a:pt x="0" y="0"/>
              </a:moveTo>
              <a:lnTo>
                <a:pt x="0" y="923829"/>
              </a:lnTo>
              <a:lnTo>
                <a:pt x="140858" y="923829"/>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1B2D48-C799-4367-BD55-39B4F7F453FD}">
      <dsp:nvSpPr>
        <dsp:cNvPr id="0" name=""/>
        <dsp:cNvSpPr/>
      </dsp:nvSpPr>
      <dsp:spPr>
        <a:xfrm>
          <a:off x="121064" y="1383976"/>
          <a:ext cx="140858" cy="373677"/>
        </a:xfrm>
        <a:custGeom>
          <a:avLst/>
          <a:gdLst/>
          <a:ahLst/>
          <a:cxnLst/>
          <a:rect l="0" t="0" r="0" b="0"/>
          <a:pathLst>
            <a:path>
              <a:moveTo>
                <a:pt x="0" y="0"/>
              </a:moveTo>
              <a:lnTo>
                <a:pt x="0" y="373677"/>
              </a:lnTo>
              <a:lnTo>
                <a:pt x="140858" y="373677"/>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B4D851-4062-4942-9C59-A725A46D7B9B}">
      <dsp:nvSpPr>
        <dsp:cNvPr id="0" name=""/>
        <dsp:cNvSpPr/>
      </dsp:nvSpPr>
      <dsp:spPr>
        <a:xfrm>
          <a:off x="496687" y="831794"/>
          <a:ext cx="2370672" cy="199232"/>
        </a:xfrm>
        <a:custGeom>
          <a:avLst/>
          <a:gdLst/>
          <a:ahLst/>
          <a:cxnLst/>
          <a:rect l="0" t="0" r="0" b="0"/>
          <a:pathLst>
            <a:path>
              <a:moveTo>
                <a:pt x="2370672" y="0"/>
              </a:moveTo>
              <a:lnTo>
                <a:pt x="2370672" y="100630"/>
              </a:lnTo>
              <a:lnTo>
                <a:pt x="0" y="100630"/>
              </a:lnTo>
              <a:lnTo>
                <a:pt x="0" y="199232"/>
              </a:lnTo>
            </a:path>
          </a:pathLst>
        </a:custGeom>
        <a:noFill/>
        <a:ln w="12700" cap="flat" cmpd="sng" algn="ctr">
          <a:solidFill>
            <a:schemeClr val="accent5">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AF86F4-F246-48A7-A516-6BC995D46C7E}">
      <dsp:nvSpPr>
        <dsp:cNvPr id="0" name=""/>
        <dsp:cNvSpPr/>
      </dsp:nvSpPr>
      <dsp:spPr>
        <a:xfrm>
          <a:off x="1931761" y="0"/>
          <a:ext cx="1871196" cy="831794"/>
        </a:xfrm>
        <a:prstGeom prst="rect">
          <a:avLst/>
        </a:prstGeom>
        <a:solidFill>
          <a:schemeClr val="accent5">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IMPLEMENTACIÓN DE PROPUESTA PARA AMPLIAR COBERTURA Y  MEJORAR LA CALIDAD EN EL SERVICIO DE TELEMEDICINA</a:t>
          </a:r>
        </a:p>
      </dsp:txBody>
      <dsp:txXfrm>
        <a:off x="1931761" y="0"/>
        <a:ext cx="1871196" cy="831794"/>
      </dsp:txXfrm>
    </dsp:sp>
    <dsp:sp modelId="{07514B32-23DF-4D2E-9690-E271893305D4}">
      <dsp:nvSpPr>
        <dsp:cNvPr id="0" name=""/>
        <dsp:cNvSpPr/>
      </dsp:nvSpPr>
      <dsp:spPr>
        <a:xfrm>
          <a:off x="27158" y="1031026"/>
          <a:ext cx="939058" cy="352949"/>
        </a:xfrm>
        <a:prstGeom prst="rect">
          <a:avLst/>
        </a:prstGeom>
        <a:solidFill>
          <a:schemeClr val="accent5">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RRHH</a:t>
          </a:r>
        </a:p>
      </dsp:txBody>
      <dsp:txXfrm>
        <a:off x="27158" y="1031026"/>
        <a:ext cx="939058" cy="352949"/>
      </dsp:txXfrm>
    </dsp:sp>
    <dsp:sp modelId="{EC9C8A36-BA5D-4BC9-A1F8-3F9DF3FCDE79}">
      <dsp:nvSpPr>
        <dsp:cNvPr id="0" name=""/>
        <dsp:cNvSpPr/>
      </dsp:nvSpPr>
      <dsp:spPr>
        <a:xfrm>
          <a:off x="261923" y="1581178"/>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Ingeniero en Sistema</a:t>
          </a:r>
        </a:p>
      </dsp:txBody>
      <dsp:txXfrm>
        <a:off x="261923" y="1581178"/>
        <a:ext cx="939058" cy="352949"/>
      </dsp:txXfrm>
    </dsp:sp>
    <dsp:sp modelId="{0DAA3D5D-8186-49EA-BC11-E850518BB7D6}">
      <dsp:nvSpPr>
        <dsp:cNvPr id="0" name=""/>
        <dsp:cNvSpPr/>
      </dsp:nvSpPr>
      <dsp:spPr>
        <a:xfrm>
          <a:off x="261923" y="2131330"/>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Ingeniero Industrial</a:t>
          </a:r>
        </a:p>
      </dsp:txBody>
      <dsp:txXfrm>
        <a:off x="261923" y="2131330"/>
        <a:ext cx="939058" cy="352949"/>
      </dsp:txXfrm>
    </dsp:sp>
    <dsp:sp modelId="{E1684624-74CD-4134-ABD7-B61340538CB9}">
      <dsp:nvSpPr>
        <dsp:cNvPr id="0" name=""/>
        <dsp:cNvSpPr/>
      </dsp:nvSpPr>
      <dsp:spPr>
        <a:xfrm>
          <a:off x="261923" y="2681483"/>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Médico</a:t>
          </a:r>
        </a:p>
      </dsp:txBody>
      <dsp:txXfrm>
        <a:off x="261923" y="2681483"/>
        <a:ext cx="939058" cy="352949"/>
      </dsp:txXfrm>
    </dsp:sp>
    <dsp:sp modelId="{7ABF4C99-0DA1-49D1-9377-4204ACCA9034}">
      <dsp:nvSpPr>
        <dsp:cNvPr id="0" name=""/>
        <dsp:cNvSpPr/>
      </dsp:nvSpPr>
      <dsp:spPr>
        <a:xfrm>
          <a:off x="261923" y="3231635"/>
          <a:ext cx="929545" cy="479774"/>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Personal de Atención al cliente</a:t>
          </a:r>
        </a:p>
      </dsp:txBody>
      <dsp:txXfrm>
        <a:off x="261923" y="3231635"/>
        <a:ext cx="929545" cy="479774"/>
      </dsp:txXfrm>
    </dsp:sp>
    <dsp:sp modelId="{BA122015-CD3C-4A17-AEC1-04FB84C6BC3E}">
      <dsp:nvSpPr>
        <dsp:cNvPr id="0" name=""/>
        <dsp:cNvSpPr/>
      </dsp:nvSpPr>
      <dsp:spPr>
        <a:xfrm>
          <a:off x="261923" y="3908611"/>
          <a:ext cx="939058" cy="46952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Licenciado en Contaduría y Finanzas</a:t>
          </a:r>
        </a:p>
      </dsp:txBody>
      <dsp:txXfrm>
        <a:off x="261923" y="3908611"/>
        <a:ext cx="939058" cy="469529"/>
      </dsp:txXfrm>
    </dsp:sp>
    <dsp:sp modelId="{209217BE-B556-45B6-BDD9-FB8B6BEFD9DC}">
      <dsp:nvSpPr>
        <dsp:cNvPr id="0" name=""/>
        <dsp:cNvSpPr/>
      </dsp:nvSpPr>
      <dsp:spPr>
        <a:xfrm>
          <a:off x="1163419" y="1031026"/>
          <a:ext cx="939058" cy="352949"/>
        </a:xfrm>
        <a:prstGeom prst="rect">
          <a:avLst/>
        </a:prstGeom>
        <a:solidFill>
          <a:schemeClr val="accent5">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Infraestructura Física</a:t>
          </a:r>
        </a:p>
      </dsp:txBody>
      <dsp:txXfrm>
        <a:off x="1163419" y="1031026"/>
        <a:ext cx="939058" cy="352949"/>
      </dsp:txXfrm>
    </dsp:sp>
    <dsp:sp modelId="{1132500A-74AC-4B6D-9BA7-186860ED2FF0}">
      <dsp:nvSpPr>
        <dsp:cNvPr id="0" name=""/>
        <dsp:cNvSpPr/>
      </dsp:nvSpPr>
      <dsp:spPr>
        <a:xfrm>
          <a:off x="1398184" y="1581178"/>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Cubículo de Trabajo</a:t>
          </a:r>
        </a:p>
      </dsp:txBody>
      <dsp:txXfrm>
        <a:off x="1398184" y="1581178"/>
        <a:ext cx="939058" cy="352949"/>
      </dsp:txXfrm>
    </dsp:sp>
    <dsp:sp modelId="{7B1EA899-9078-4B11-8E12-EA93294C2DCB}">
      <dsp:nvSpPr>
        <dsp:cNvPr id="0" name=""/>
        <dsp:cNvSpPr/>
      </dsp:nvSpPr>
      <dsp:spPr>
        <a:xfrm>
          <a:off x="3670705" y="1031026"/>
          <a:ext cx="939058" cy="352949"/>
        </a:xfrm>
        <a:prstGeom prst="rect">
          <a:avLst/>
        </a:prstGeom>
        <a:solidFill>
          <a:schemeClr val="accent5">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Equipo Tecnológicos</a:t>
          </a:r>
        </a:p>
      </dsp:txBody>
      <dsp:txXfrm>
        <a:off x="3670705" y="1031026"/>
        <a:ext cx="939058" cy="352949"/>
      </dsp:txXfrm>
    </dsp:sp>
    <dsp:sp modelId="{3A25DF94-F1A9-4D63-A855-E75260F034D1}">
      <dsp:nvSpPr>
        <dsp:cNvPr id="0" name=""/>
        <dsp:cNvSpPr/>
      </dsp:nvSpPr>
      <dsp:spPr>
        <a:xfrm>
          <a:off x="2534445" y="1581178"/>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Software</a:t>
          </a:r>
        </a:p>
      </dsp:txBody>
      <dsp:txXfrm>
        <a:off x="2534445" y="1581178"/>
        <a:ext cx="939058" cy="352949"/>
      </dsp:txXfrm>
    </dsp:sp>
    <dsp:sp modelId="{7B54A076-F4FD-4CA1-A967-DD5571CC748F}">
      <dsp:nvSpPr>
        <dsp:cNvPr id="0" name=""/>
        <dsp:cNvSpPr/>
      </dsp:nvSpPr>
      <dsp:spPr>
        <a:xfrm>
          <a:off x="2769209" y="2131330"/>
          <a:ext cx="939058" cy="332506"/>
        </a:xfrm>
        <a:prstGeom prst="rect">
          <a:avLst/>
        </a:prstGeom>
        <a:solidFill>
          <a:schemeClr val="accent5">
            <a:alpha val="3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IVR</a:t>
          </a:r>
        </a:p>
      </dsp:txBody>
      <dsp:txXfrm>
        <a:off x="2769209" y="2131330"/>
        <a:ext cx="939058" cy="332506"/>
      </dsp:txXfrm>
    </dsp:sp>
    <dsp:sp modelId="{B33EBC35-A4FD-4BE2-953D-216F3CC2D923}">
      <dsp:nvSpPr>
        <dsp:cNvPr id="0" name=""/>
        <dsp:cNvSpPr/>
      </dsp:nvSpPr>
      <dsp:spPr>
        <a:xfrm>
          <a:off x="2769209" y="2661039"/>
          <a:ext cx="950768" cy="573670"/>
        </a:xfrm>
        <a:prstGeom prst="rect">
          <a:avLst/>
        </a:prstGeom>
        <a:solidFill>
          <a:schemeClr val="accent5">
            <a:alpha val="3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Suscripción servicio 800 o 900</a:t>
          </a:r>
        </a:p>
      </dsp:txBody>
      <dsp:txXfrm>
        <a:off x="2769209" y="2661039"/>
        <a:ext cx="950768" cy="573670"/>
      </dsp:txXfrm>
    </dsp:sp>
    <dsp:sp modelId="{8390CEB2-4605-4414-9320-5E806F70D56B}">
      <dsp:nvSpPr>
        <dsp:cNvPr id="0" name=""/>
        <dsp:cNvSpPr/>
      </dsp:nvSpPr>
      <dsp:spPr>
        <a:xfrm>
          <a:off x="3670705" y="1581178"/>
          <a:ext cx="939058" cy="35294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Hardware</a:t>
          </a:r>
        </a:p>
      </dsp:txBody>
      <dsp:txXfrm>
        <a:off x="3670705" y="1581178"/>
        <a:ext cx="939058" cy="352949"/>
      </dsp:txXfrm>
    </dsp:sp>
    <dsp:sp modelId="{CEE03298-8BCC-4594-B0BC-6BD1CE2F007F}">
      <dsp:nvSpPr>
        <dsp:cNvPr id="0" name=""/>
        <dsp:cNvSpPr/>
      </dsp:nvSpPr>
      <dsp:spPr>
        <a:xfrm>
          <a:off x="4806966" y="1581178"/>
          <a:ext cx="939058" cy="359189"/>
        </a:xfrm>
        <a:prstGeom prst="rect">
          <a:avLst/>
        </a:prstGeom>
        <a:solidFill>
          <a:schemeClr val="accent5">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419" sz="1000" kern="1200">
              <a:solidFill>
                <a:sysClr val="windowText" lastClr="000000"/>
              </a:solidFill>
              <a:latin typeface="Times New Roman" panose="02020603050405020304" pitchFamily="18" charset="0"/>
              <a:cs typeface="Times New Roman" panose="02020603050405020304" pitchFamily="18" charset="0"/>
            </a:rPr>
            <a:t>Redes</a:t>
          </a:r>
        </a:p>
      </dsp:txBody>
      <dsp:txXfrm>
        <a:off x="4806966" y="1581178"/>
        <a:ext cx="939058" cy="359189"/>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D3CA44-C7BF-4B1D-AC6C-643C8D378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28930</Words>
  <Characters>159118</Characters>
  <Application>Microsoft Office Word</Application>
  <DocSecurity>0</DocSecurity>
  <Lines>1325</Lines>
  <Paragraphs>375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187673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Teresa Lopez Lopez</cp:lastModifiedBy>
  <cp:revision>3</cp:revision>
  <cp:lastPrinted>2024-05-23T03:55:00Z</cp:lastPrinted>
  <dcterms:created xsi:type="dcterms:W3CDTF">2024-05-23T03:52:00Z</dcterms:created>
  <dcterms:modified xsi:type="dcterms:W3CDTF">2024-05-23T03:56:00Z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zotero-version="6.0.35"&gt;&lt;session id="nMY9Odtu"/&gt;&lt;style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