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9DFCF9" w14:textId="7EFE17D5" w:rsidR="007D5C9B" w:rsidRPr="00A4035D" w:rsidRDefault="00957657" w:rsidP="007D5C9B">
      <w:pPr>
        <w:ind w:left="2336"/>
        <w:rPr>
          <w:rFonts w:ascii="Times New Roman" w:eastAsia="Times New Roman" w:hAnsi="Times New Roman" w:cs="Times New Roman"/>
          <w:sz w:val="20"/>
          <w:szCs w:val="20"/>
        </w:rPr>
      </w:pPr>
      <w:r w:rsidRPr="00A4035D">
        <w:rPr>
          <w:rFonts w:ascii="Times New Roman" w:hAnsi="Times New Roman" w:cs="Times New Roman"/>
          <w:noProof/>
          <w:lang w:val="es-MX" w:eastAsia="es-MX"/>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A4035D" w:rsidRDefault="007D5C9B" w:rsidP="007D5C9B">
      <w:pPr>
        <w:rPr>
          <w:rFonts w:ascii="Times New Roman" w:eastAsia="Times New Roman" w:hAnsi="Times New Roman" w:cs="Times New Roman"/>
          <w:sz w:val="20"/>
          <w:szCs w:val="20"/>
        </w:rPr>
      </w:pPr>
    </w:p>
    <w:p w14:paraId="67F85D92" w14:textId="77777777" w:rsidR="007D5C9B" w:rsidRPr="00A4035D" w:rsidRDefault="007D5C9B" w:rsidP="007D5C9B">
      <w:pPr>
        <w:spacing w:before="1"/>
        <w:rPr>
          <w:rFonts w:ascii="Times New Roman" w:eastAsia="Times New Roman" w:hAnsi="Times New Roman" w:cs="Times New Roman"/>
          <w:sz w:val="18"/>
          <w:szCs w:val="18"/>
        </w:rPr>
      </w:pPr>
    </w:p>
    <w:p w14:paraId="3E2A884D" w14:textId="77777777" w:rsidR="007D5C9B" w:rsidRPr="00A4035D" w:rsidRDefault="007D5C9B" w:rsidP="007D5C9B">
      <w:pPr>
        <w:jc w:val="center"/>
        <w:rPr>
          <w:rFonts w:ascii="Times New Roman" w:hAnsi="Times New Roman" w:cs="Times New Roman"/>
          <w:b/>
          <w:sz w:val="32"/>
          <w:szCs w:val="32"/>
        </w:rPr>
      </w:pPr>
      <w:r w:rsidRPr="00A4035D">
        <w:rPr>
          <w:rFonts w:ascii="Times New Roman" w:hAnsi="Times New Roman" w:cs="Times New Roman"/>
          <w:b/>
          <w:sz w:val="32"/>
          <w:szCs w:val="32"/>
        </w:rPr>
        <w:t>FACULTAD DE</w:t>
      </w:r>
      <w:r w:rsidRPr="00A4035D">
        <w:rPr>
          <w:rFonts w:ascii="Times New Roman" w:hAnsi="Times New Roman" w:cs="Times New Roman"/>
          <w:b/>
          <w:spacing w:val="-6"/>
          <w:sz w:val="32"/>
          <w:szCs w:val="32"/>
        </w:rPr>
        <w:t xml:space="preserve"> </w:t>
      </w:r>
      <w:r w:rsidRPr="00A4035D">
        <w:rPr>
          <w:rFonts w:ascii="Times New Roman" w:hAnsi="Times New Roman" w:cs="Times New Roman"/>
          <w:b/>
          <w:sz w:val="32"/>
          <w:szCs w:val="32"/>
        </w:rPr>
        <w:t>POSTGRADO</w:t>
      </w:r>
    </w:p>
    <w:p w14:paraId="00BBB8C9" w14:textId="77777777" w:rsidR="007D5C9B" w:rsidRPr="00A4035D" w:rsidRDefault="007D5C9B" w:rsidP="007D5C9B">
      <w:pPr>
        <w:jc w:val="center"/>
        <w:rPr>
          <w:rFonts w:ascii="Times New Roman" w:hAnsi="Times New Roman" w:cs="Times New Roman"/>
          <w:b/>
          <w:sz w:val="32"/>
          <w:szCs w:val="32"/>
        </w:rPr>
      </w:pPr>
      <w:r w:rsidRPr="00A4035D">
        <w:rPr>
          <w:rFonts w:ascii="Times New Roman" w:hAnsi="Times New Roman" w:cs="Times New Roman"/>
          <w:b/>
          <w:sz w:val="32"/>
          <w:szCs w:val="32"/>
        </w:rPr>
        <w:t>TRABAJO FINAL DE GRADUACIÓN</w:t>
      </w:r>
    </w:p>
    <w:p w14:paraId="3CAC9D15" w14:textId="77777777" w:rsidR="00F11352" w:rsidRPr="00A4035D" w:rsidRDefault="00F11352" w:rsidP="007D5C9B">
      <w:pPr>
        <w:jc w:val="center"/>
        <w:rPr>
          <w:rFonts w:ascii="Times New Roman" w:hAnsi="Times New Roman" w:cs="Times New Roman"/>
          <w:b/>
          <w:bCs/>
          <w:sz w:val="32"/>
          <w:szCs w:val="32"/>
        </w:rPr>
      </w:pPr>
    </w:p>
    <w:p w14:paraId="451312F6" w14:textId="22F51C8B" w:rsidR="007D5C9B" w:rsidRPr="00A4035D" w:rsidRDefault="004869B8" w:rsidP="00F11352">
      <w:pPr>
        <w:jc w:val="center"/>
        <w:rPr>
          <w:rFonts w:ascii="Times New Roman" w:hAnsi="Times New Roman" w:cs="Times New Roman"/>
          <w:b/>
          <w:sz w:val="32"/>
          <w:szCs w:val="32"/>
        </w:rPr>
      </w:pPr>
      <w:r w:rsidRPr="00A4035D">
        <w:rPr>
          <w:rFonts w:ascii="Times New Roman" w:hAnsi="Times New Roman" w:cs="Times New Roman"/>
          <w:b/>
          <w:sz w:val="32"/>
          <w:szCs w:val="32"/>
        </w:rPr>
        <w:t>PERFIL DEL PROYECTO</w:t>
      </w:r>
      <w:r w:rsidR="00F70934" w:rsidRPr="00A4035D">
        <w:rPr>
          <w:rFonts w:ascii="Times New Roman" w:hAnsi="Times New Roman" w:cs="Times New Roman"/>
          <w:b/>
          <w:sz w:val="32"/>
          <w:szCs w:val="32"/>
        </w:rPr>
        <w:t xml:space="preserve">: </w:t>
      </w:r>
      <w:r w:rsidR="00D04064" w:rsidRPr="00A4035D">
        <w:rPr>
          <w:rFonts w:ascii="Times New Roman" w:hAnsi="Times New Roman" w:cs="Times New Roman"/>
          <w:b/>
          <w:sz w:val="32"/>
          <w:szCs w:val="32"/>
        </w:rPr>
        <w:t xml:space="preserve">ESTRATEGIAS DE GESTIÓN DEL RECURSO HÍDRICO </w:t>
      </w:r>
      <w:r w:rsidR="00124B34">
        <w:rPr>
          <w:rFonts w:ascii="Times New Roman" w:hAnsi="Times New Roman" w:cs="Times New Roman"/>
          <w:b/>
          <w:sz w:val="32"/>
          <w:szCs w:val="32"/>
        </w:rPr>
        <w:t>EN LOS DEPARTAMENTOS DE CHOLUTECA Y LA PAZ</w:t>
      </w:r>
    </w:p>
    <w:p w14:paraId="07CB2EA1" w14:textId="77777777" w:rsidR="007D5C9B" w:rsidRPr="00A4035D" w:rsidRDefault="007D5C9B" w:rsidP="007D5C9B">
      <w:pPr>
        <w:rPr>
          <w:rFonts w:ascii="Times New Roman" w:eastAsia="Times New Roman" w:hAnsi="Times New Roman" w:cs="Times New Roman"/>
        </w:rPr>
      </w:pPr>
    </w:p>
    <w:p w14:paraId="18C88000" w14:textId="77777777" w:rsidR="007D5C9B" w:rsidRPr="00A4035D" w:rsidRDefault="007D5C9B" w:rsidP="007D5C9B">
      <w:pPr>
        <w:spacing w:before="8"/>
        <w:rPr>
          <w:rFonts w:ascii="Times New Roman" w:eastAsia="Times New Roman" w:hAnsi="Times New Roman" w:cs="Times New Roman"/>
          <w:sz w:val="20"/>
          <w:szCs w:val="20"/>
        </w:rPr>
      </w:pPr>
    </w:p>
    <w:p w14:paraId="5EE34B9A" w14:textId="77777777" w:rsidR="007D5C9B" w:rsidRPr="00A4035D" w:rsidRDefault="007D5C9B" w:rsidP="007D5C9B">
      <w:pPr>
        <w:jc w:val="center"/>
        <w:rPr>
          <w:rFonts w:ascii="Times New Roman" w:hAnsi="Times New Roman" w:cs="Times New Roman"/>
          <w:b/>
          <w:sz w:val="32"/>
          <w:szCs w:val="32"/>
        </w:rPr>
      </w:pPr>
      <w:r w:rsidRPr="00A4035D">
        <w:rPr>
          <w:rFonts w:ascii="Times New Roman" w:hAnsi="Times New Roman" w:cs="Times New Roman"/>
          <w:b/>
          <w:sz w:val="32"/>
          <w:szCs w:val="32"/>
        </w:rPr>
        <w:t>SUSTENTADO POR:</w:t>
      </w:r>
    </w:p>
    <w:p w14:paraId="50D83759" w14:textId="77777777" w:rsidR="007D5C9B" w:rsidRPr="00A4035D" w:rsidRDefault="007D5C9B" w:rsidP="007D5C9B">
      <w:pPr>
        <w:spacing w:before="1"/>
        <w:rPr>
          <w:rFonts w:ascii="Times New Roman" w:eastAsia="Times New Roman" w:hAnsi="Times New Roman" w:cs="Times New Roman"/>
          <w:b/>
          <w:bCs/>
          <w:sz w:val="47"/>
          <w:szCs w:val="47"/>
        </w:rPr>
      </w:pPr>
    </w:p>
    <w:p w14:paraId="1C3C3DE2" w14:textId="77777777" w:rsidR="00D04064" w:rsidRPr="00A4035D" w:rsidRDefault="00D04064" w:rsidP="00D04064">
      <w:pPr>
        <w:ind w:left="557" w:right="393"/>
        <w:jc w:val="center"/>
        <w:rPr>
          <w:rFonts w:ascii="Times New Roman" w:hAnsi="Times New Roman" w:cs="Times New Roman"/>
          <w:b/>
          <w:sz w:val="32"/>
          <w:szCs w:val="32"/>
        </w:rPr>
      </w:pPr>
      <w:r w:rsidRPr="00A4035D">
        <w:rPr>
          <w:rFonts w:ascii="Times New Roman" w:hAnsi="Times New Roman" w:cs="Times New Roman"/>
          <w:b/>
          <w:sz w:val="32"/>
          <w:szCs w:val="32"/>
        </w:rPr>
        <w:t>ANY GABRIELA TORRES PINEDA</w:t>
      </w:r>
    </w:p>
    <w:p w14:paraId="7C5F6E45" w14:textId="4E1ECD9C" w:rsidR="007D5C9B" w:rsidRPr="00A4035D" w:rsidRDefault="00D04064" w:rsidP="00D04064">
      <w:pPr>
        <w:ind w:left="557" w:right="393"/>
        <w:jc w:val="center"/>
        <w:rPr>
          <w:rFonts w:ascii="Times New Roman" w:eastAsia="Times New Roman" w:hAnsi="Times New Roman" w:cs="Times New Roman"/>
          <w:b/>
          <w:sz w:val="32"/>
          <w:szCs w:val="32"/>
        </w:rPr>
      </w:pPr>
      <w:r w:rsidRPr="00A4035D">
        <w:rPr>
          <w:rFonts w:ascii="Times New Roman" w:hAnsi="Times New Roman" w:cs="Times New Roman"/>
          <w:b/>
          <w:sz w:val="32"/>
          <w:szCs w:val="32"/>
        </w:rPr>
        <w:t>AYTOR JAFFET ULLOA ORTEGA</w:t>
      </w:r>
    </w:p>
    <w:p w14:paraId="7416501D" w14:textId="77777777" w:rsidR="007D5C9B" w:rsidRPr="00A4035D" w:rsidRDefault="007D5C9B" w:rsidP="007D5C9B">
      <w:pPr>
        <w:rPr>
          <w:rFonts w:ascii="Times New Roman" w:eastAsia="Times New Roman" w:hAnsi="Times New Roman" w:cs="Times New Roman"/>
        </w:rPr>
      </w:pPr>
    </w:p>
    <w:p w14:paraId="170C5CE7" w14:textId="77777777" w:rsidR="007D5C9B" w:rsidRPr="00A4035D" w:rsidRDefault="007D5C9B" w:rsidP="007D5C9B">
      <w:pPr>
        <w:jc w:val="center"/>
        <w:rPr>
          <w:rFonts w:ascii="Times New Roman" w:hAnsi="Times New Roman" w:cs="Times New Roman"/>
          <w:b/>
          <w:sz w:val="32"/>
          <w:szCs w:val="32"/>
        </w:rPr>
      </w:pPr>
    </w:p>
    <w:p w14:paraId="5054C0D7" w14:textId="77777777" w:rsidR="007D5C9B" w:rsidRPr="00A4035D" w:rsidRDefault="007D5C9B" w:rsidP="007D5C9B">
      <w:pPr>
        <w:jc w:val="center"/>
        <w:rPr>
          <w:rFonts w:ascii="Times New Roman" w:hAnsi="Times New Roman" w:cs="Times New Roman"/>
          <w:b/>
          <w:sz w:val="32"/>
          <w:szCs w:val="32"/>
        </w:rPr>
      </w:pPr>
      <w:r w:rsidRPr="00A4035D">
        <w:rPr>
          <w:rFonts w:ascii="Times New Roman" w:hAnsi="Times New Roman" w:cs="Times New Roman"/>
          <w:b/>
          <w:sz w:val="32"/>
          <w:szCs w:val="32"/>
        </w:rPr>
        <w:t>PREVIA INVESTIDURA AL TÍTULO DE</w:t>
      </w:r>
    </w:p>
    <w:p w14:paraId="5E76D76A" w14:textId="77777777" w:rsidR="007D5C9B" w:rsidRPr="00A4035D" w:rsidRDefault="007D5C9B" w:rsidP="007D5C9B">
      <w:pPr>
        <w:spacing w:before="4"/>
        <w:rPr>
          <w:rFonts w:ascii="Times New Roman" w:eastAsia="Times New Roman" w:hAnsi="Times New Roman" w:cs="Times New Roman"/>
          <w:b/>
          <w:bCs/>
          <w:sz w:val="47"/>
          <w:szCs w:val="47"/>
        </w:rPr>
      </w:pPr>
    </w:p>
    <w:p w14:paraId="1032D926" w14:textId="77777777" w:rsidR="007D5C9B" w:rsidRPr="00A4035D" w:rsidRDefault="007D5C9B" w:rsidP="007D5C9B">
      <w:pPr>
        <w:ind w:left="557" w:right="388"/>
        <w:jc w:val="center"/>
        <w:rPr>
          <w:rFonts w:ascii="Times New Roman" w:hAnsi="Times New Roman" w:cs="Times New Roman"/>
          <w:b/>
          <w:sz w:val="32"/>
        </w:rPr>
      </w:pPr>
      <w:r w:rsidRPr="00A4035D">
        <w:rPr>
          <w:rFonts w:ascii="Times New Roman" w:hAnsi="Times New Roman" w:cs="Times New Roman"/>
          <w:b/>
          <w:sz w:val="32"/>
          <w:szCs w:val="32"/>
        </w:rPr>
        <w:t>MÁSTER EN</w:t>
      </w:r>
      <w:r w:rsidRPr="00A4035D">
        <w:rPr>
          <w:rFonts w:ascii="Times New Roman" w:hAnsi="Times New Roman" w:cs="Times New Roman"/>
          <w:b/>
          <w:sz w:val="32"/>
        </w:rPr>
        <w:t xml:space="preserve"> </w:t>
      </w:r>
    </w:p>
    <w:p w14:paraId="7FBF8517" w14:textId="73139DF9" w:rsidR="00D04064" w:rsidRPr="00A4035D" w:rsidRDefault="00D04064" w:rsidP="00D04064">
      <w:pPr>
        <w:ind w:left="557" w:right="388"/>
        <w:jc w:val="center"/>
        <w:rPr>
          <w:rFonts w:ascii="Times New Roman" w:hAnsi="Times New Roman" w:cs="Times New Roman"/>
          <w:b/>
          <w:sz w:val="32"/>
          <w:szCs w:val="32"/>
        </w:rPr>
      </w:pPr>
      <w:r w:rsidRPr="00A4035D">
        <w:rPr>
          <w:rFonts w:ascii="Times New Roman" w:hAnsi="Times New Roman" w:cs="Times New Roman"/>
          <w:b/>
          <w:sz w:val="32"/>
          <w:szCs w:val="32"/>
        </w:rPr>
        <w:t>ADMINISTRACIÓN DE PROYECTOS</w:t>
      </w:r>
    </w:p>
    <w:p w14:paraId="55BD4421" w14:textId="77777777" w:rsidR="007D5C9B" w:rsidRPr="00A4035D" w:rsidRDefault="007D5C9B" w:rsidP="007D5C9B">
      <w:pPr>
        <w:rPr>
          <w:rFonts w:ascii="Times New Roman" w:eastAsia="Times New Roman" w:hAnsi="Times New Roman" w:cs="Times New Roman"/>
          <w:sz w:val="32"/>
          <w:szCs w:val="32"/>
        </w:rPr>
      </w:pPr>
    </w:p>
    <w:p w14:paraId="58EB7D34" w14:textId="77777777" w:rsidR="007D5C9B" w:rsidRPr="00A4035D" w:rsidRDefault="007D5C9B" w:rsidP="007D5C9B">
      <w:pPr>
        <w:rPr>
          <w:rFonts w:ascii="Times New Roman" w:eastAsia="Times New Roman" w:hAnsi="Times New Roman" w:cs="Times New Roman"/>
          <w:sz w:val="32"/>
          <w:szCs w:val="32"/>
        </w:rPr>
      </w:pPr>
    </w:p>
    <w:p w14:paraId="5D2F1E36" w14:textId="01AE0C0B" w:rsidR="007D5C9B" w:rsidRPr="00A4035D" w:rsidRDefault="007D5C9B" w:rsidP="007D5C9B">
      <w:pPr>
        <w:rPr>
          <w:rFonts w:ascii="Times New Roman" w:eastAsia="Times New Roman" w:hAnsi="Times New Roman" w:cs="Times New Roman"/>
          <w:sz w:val="32"/>
          <w:szCs w:val="32"/>
        </w:rPr>
      </w:pPr>
    </w:p>
    <w:p w14:paraId="0D10C609" w14:textId="5789F80D" w:rsidR="00963266" w:rsidRPr="00A4035D" w:rsidRDefault="00963266" w:rsidP="007D5C9B">
      <w:pPr>
        <w:rPr>
          <w:rFonts w:ascii="Times New Roman" w:eastAsia="Times New Roman" w:hAnsi="Times New Roman" w:cs="Times New Roman"/>
          <w:sz w:val="32"/>
          <w:szCs w:val="32"/>
        </w:rPr>
      </w:pPr>
    </w:p>
    <w:p w14:paraId="62FDDEB5" w14:textId="4055A80F" w:rsidR="00963266" w:rsidRPr="00A4035D" w:rsidRDefault="00963266" w:rsidP="007D5C9B">
      <w:pPr>
        <w:rPr>
          <w:rFonts w:ascii="Times New Roman" w:eastAsia="Times New Roman" w:hAnsi="Times New Roman" w:cs="Times New Roman"/>
          <w:sz w:val="32"/>
          <w:szCs w:val="32"/>
        </w:rPr>
      </w:pPr>
    </w:p>
    <w:p w14:paraId="311D2D47" w14:textId="475ED0DD" w:rsidR="00963266" w:rsidRPr="00A4035D" w:rsidRDefault="00963266" w:rsidP="007D5C9B">
      <w:pPr>
        <w:rPr>
          <w:rFonts w:ascii="Times New Roman" w:eastAsia="Times New Roman" w:hAnsi="Times New Roman" w:cs="Times New Roman"/>
          <w:sz w:val="32"/>
          <w:szCs w:val="32"/>
        </w:rPr>
      </w:pPr>
    </w:p>
    <w:p w14:paraId="1B7F807C" w14:textId="0570D27E" w:rsidR="00963266" w:rsidRPr="00A4035D" w:rsidRDefault="00963266" w:rsidP="007D5C9B">
      <w:pPr>
        <w:rPr>
          <w:rFonts w:ascii="Times New Roman" w:eastAsia="Times New Roman" w:hAnsi="Times New Roman" w:cs="Times New Roman"/>
          <w:sz w:val="32"/>
          <w:szCs w:val="32"/>
        </w:rPr>
      </w:pPr>
    </w:p>
    <w:p w14:paraId="5447DD26" w14:textId="04366AD6" w:rsidR="00963266" w:rsidRPr="00A4035D" w:rsidRDefault="00963266" w:rsidP="007D5C9B">
      <w:pPr>
        <w:rPr>
          <w:rFonts w:ascii="Times New Roman" w:eastAsia="Times New Roman" w:hAnsi="Times New Roman" w:cs="Times New Roman"/>
          <w:sz w:val="32"/>
          <w:szCs w:val="32"/>
        </w:rPr>
      </w:pPr>
    </w:p>
    <w:p w14:paraId="73A6F427" w14:textId="77777777" w:rsidR="007D5C9B" w:rsidRPr="00A4035D" w:rsidRDefault="007D5C9B" w:rsidP="007D5C9B">
      <w:pPr>
        <w:spacing w:before="7"/>
        <w:rPr>
          <w:rFonts w:ascii="Times New Roman" w:eastAsia="Times New Roman" w:hAnsi="Times New Roman" w:cs="Times New Roman"/>
          <w:sz w:val="30"/>
          <w:szCs w:val="30"/>
        </w:rPr>
      </w:pPr>
    </w:p>
    <w:p w14:paraId="66F163A4" w14:textId="24D9CF70" w:rsidR="007D5C9B" w:rsidRPr="00A4035D" w:rsidRDefault="00D04064" w:rsidP="007D5C9B">
      <w:pPr>
        <w:jc w:val="center"/>
        <w:rPr>
          <w:rFonts w:ascii="Times New Roman" w:hAnsi="Times New Roman" w:cs="Times New Roman"/>
          <w:b/>
          <w:sz w:val="32"/>
          <w:szCs w:val="32"/>
        </w:rPr>
      </w:pPr>
      <w:r w:rsidRPr="00A4035D">
        <w:rPr>
          <w:rFonts w:ascii="Times New Roman" w:hAnsi="Times New Roman" w:cs="Times New Roman"/>
          <w:b/>
          <w:sz w:val="32"/>
          <w:szCs w:val="32"/>
        </w:rPr>
        <w:t>TEGUCIGALPA, FRANCÍSCO MORAZÁN</w:t>
      </w:r>
      <w:r w:rsidR="007D5C9B" w:rsidRPr="00A4035D">
        <w:rPr>
          <w:rFonts w:ascii="Times New Roman" w:hAnsi="Times New Roman" w:cs="Times New Roman"/>
          <w:b/>
          <w:sz w:val="32"/>
          <w:szCs w:val="32"/>
        </w:rPr>
        <w:t xml:space="preserve">, HONDURAS, C.A. </w:t>
      </w:r>
    </w:p>
    <w:p w14:paraId="558884EF" w14:textId="77777777" w:rsidR="007D5C9B" w:rsidRPr="00A4035D" w:rsidRDefault="007D5C9B" w:rsidP="007D5C9B">
      <w:pPr>
        <w:spacing w:before="4"/>
        <w:rPr>
          <w:rFonts w:ascii="Times New Roman" w:hAnsi="Times New Roman" w:cs="Times New Roman"/>
          <w:b/>
          <w:sz w:val="32"/>
          <w:szCs w:val="32"/>
        </w:rPr>
      </w:pPr>
    </w:p>
    <w:p w14:paraId="7160B66A" w14:textId="41C29A9B" w:rsidR="007D5C9B" w:rsidRPr="00A4035D" w:rsidRDefault="00D63860" w:rsidP="007D5C9B">
      <w:pPr>
        <w:ind w:left="2074" w:right="1908"/>
        <w:jc w:val="center"/>
        <w:rPr>
          <w:rFonts w:ascii="Times New Roman" w:hAnsi="Times New Roman" w:cs="Times New Roman"/>
          <w:sz w:val="20"/>
        </w:rPr>
      </w:pPr>
      <w:r>
        <w:rPr>
          <w:rFonts w:ascii="Times New Roman" w:hAnsi="Times New Roman" w:cs="Times New Roman"/>
          <w:b/>
          <w:sz w:val="32"/>
          <w:szCs w:val="32"/>
        </w:rPr>
        <w:t>MAYO</w:t>
      </w:r>
      <w:r w:rsidR="00BC269E" w:rsidRPr="00A4035D">
        <w:rPr>
          <w:rFonts w:ascii="Times New Roman" w:hAnsi="Times New Roman" w:cs="Times New Roman"/>
          <w:b/>
          <w:sz w:val="32"/>
          <w:szCs w:val="32"/>
        </w:rPr>
        <w:t>, 2024</w:t>
      </w:r>
      <w:r w:rsidR="007D5C9B" w:rsidRPr="00A4035D">
        <w:rPr>
          <w:rFonts w:ascii="Times New Roman" w:hAnsi="Times New Roman" w:cs="Times New Roman"/>
          <w:b/>
          <w:sz w:val="32"/>
        </w:rPr>
        <w:t xml:space="preserve"> </w:t>
      </w:r>
    </w:p>
    <w:p w14:paraId="2642E86F" w14:textId="77777777" w:rsidR="007D5C9B" w:rsidRPr="00A4035D" w:rsidRDefault="007D5C9B" w:rsidP="007D5C9B">
      <w:pPr>
        <w:ind w:left="2074" w:right="1908"/>
        <w:jc w:val="center"/>
        <w:rPr>
          <w:rFonts w:ascii="Times New Roman" w:hAnsi="Times New Roman" w:cs="Times New Roman"/>
          <w:sz w:val="20"/>
          <w:szCs w:val="20"/>
        </w:rPr>
      </w:pPr>
      <w:r w:rsidRPr="00A4035D">
        <w:rPr>
          <w:rFonts w:ascii="Times New Roman" w:hAnsi="Times New Roman" w:cs="Times New Roman"/>
          <w:sz w:val="20"/>
          <w:szCs w:val="20"/>
        </w:rPr>
        <w:br w:type="page"/>
      </w:r>
    </w:p>
    <w:p w14:paraId="5CA55511" w14:textId="0D06029B" w:rsidR="007D5C9B" w:rsidRPr="00A4035D" w:rsidRDefault="007D5C9B" w:rsidP="00DD1FCA">
      <w:pPr>
        <w:spacing w:line="360" w:lineRule="auto"/>
        <w:jc w:val="center"/>
        <w:rPr>
          <w:rFonts w:ascii="Times New Roman" w:hAnsi="Times New Roman" w:cs="Times New Roman"/>
          <w:b/>
          <w:sz w:val="32"/>
          <w:szCs w:val="32"/>
        </w:rPr>
      </w:pPr>
      <w:r w:rsidRPr="00A4035D">
        <w:rPr>
          <w:rFonts w:ascii="Times New Roman" w:hAnsi="Times New Roman" w:cs="Times New Roman"/>
          <w:b/>
          <w:sz w:val="32"/>
          <w:szCs w:val="32"/>
        </w:rPr>
        <w:lastRenderedPageBreak/>
        <w:t>UNIVERSIDAD TECNOLÓGICA CENTROAMERICANA</w:t>
      </w:r>
    </w:p>
    <w:p w14:paraId="4DBD5780" w14:textId="77777777" w:rsidR="007D5C9B" w:rsidRPr="00A4035D" w:rsidRDefault="007D5C9B" w:rsidP="00DD1FCA">
      <w:pPr>
        <w:spacing w:line="360" w:lineRule="auto"/>
        <w:jc w:val="center"/>
        <w:rPr>
          <w:rFonts w:ascii="Times New Roman" w:hAnsi="Times New Roman" w:cs="Times New Roman"/>
          <w:b/>
          <w:sz w:val="32"/>
          <w:szCs w:val="32"/>
        </w:rPr>
      </w:pPr>
      <w:r w:rsidRPr="00A4035D">
        <w:rPr>
          <w:rFonts w:ascii="Times New Roman" w:hAnsi="Times New Roman" w:cs="Times New Roman"/>
          <w:b/>
          <w:sz w:val="32"/>
          <w:szCs w:val="32"/>
        </w:rPr>
        <w:t>UNITEC</w:t>
      </w:r>
    </w:p>
    <w:p w14:paraId="73D299AC" w14:textId="77777777" w:rsidR="007D5C9B" w:rsidRPr="00A4035D" w:rsidRDefault="007D5C9B" w:rsidP="00DD1FCA">
      <w:pPr>
        <w:spacing w:before="19" w:line="360" w:lineRule="auto"/>
        <w:ind w:left="2074" w:right="1908"/>
        <w:jc w:val="center"/>
        <w:rPr>
          <w:rFonts w:ascii="Times New Roman" w:hAnsi="Times New Roman" w:cs="Times New Roman"/>
          <w:b/>
          <w:sz w:val="32"/>
        </w:rPr>
      </w:pPr>
    </w:p>
    <w:p w14:paraId="736C7DA1" w14:textId="77777777" w:rsidR="00DD1FCA" w:rsidRPr="00A4035D" w:rsidRDefault="007D5C9B" w:rsidP="00DD1FCA">
      <w:pPr>
        <w:spacing w:before="19" w:line="360" w:lineRule="auto"/>
        <w:ind w:left="2074" w:right="1908"/>
        <w:jc w:val="center"/>
        <w:rPr>
          <w:rFonts w:ascii="Times New Roman" w:hAnsi="Times New Roman" w:cs="Times New Roman"/>
          <w:b/>
          <w:sz w:val="32"/>
        </w:rPr>
      </w:pPr>
      <w:r w:rsidRPr="00A4035D">
        <w:rPr>
          <w:rFonts w:ascii="Times New Roman" w:hAnsi="Times New Roman" w:cs="Times New Roman"/>
          <w:b/>
          <w:sz w:val="32"/>
        </w:rPr>
        <w:t>FACULTAD DE POSTGRADO</w:t>
      </w:r>
    </w:p>
    <w:p w14:paraId="23964A01" w14:textId="77777777" w:rsidR="00DD1FCA" w:rsidRPr="00A4035D" w:rsidRDefault="00DD1FCA" w:rsidP="00DD1FCA">
      <w:pPr>
        <w:spacing w:before="19" w:line="360" w:lineRule="auto"/>
        <w:ind w:left="2074" w:right="1908"/>
        <w:jc w:val="center"/>
        <w:rPr>
          <w:rFonts w:ascii="Times New Roman" w:hAnsi="Times New Roman" w:cs="Times New Roman"/>
          <w:b/>
          <w:sz w:val="32"/>
        </w:rPr>
      </w:pPr>
    </w:p>
    <w:p w14:paraId="715E42F5" w14:textId="738DD7A2" w:rsidR="007D5C9B" w:rsidRPr="00A4035D" w:rsidRDefault="007D5C9B" w:rsidP="00DD1FCA">
      <w:pPr>
        <w:spacing w:before="19" w:line="360" w:lineRule="auto"/>
        <w:ind w:left="2074" w:right="1908"/>
        <w:jc w:val="center"/>
        <w:rPr>
          <w:rFonts w:ascii="Times New Roman" w:eastAsia="Times New Roman" w:hAnsi="Times New Roman" w:cs="Times New Roman"/>
          <w:sz w:val="32"/>
          <w:szCs w:val="32"/>
        </w:rPr>
      </w:pPr>
      <w:r w:rsidRPr="00A4035D">
        <w:rPr>
          <w:rFonts w:ascii="Times New Roman" w:hAnsi="Times New Roman" w:cs="Times New Roman"/>
          <w:b/>
          <w:sz w:val="32"/>
        </w:rPr>
        <w:t>AUTORIDADES</w:t>
      </w:r>
      <w:r w:rsidRPr="00A4035D">
        <w:rPr>
          <w:rFonts w:ascii="Times New Roman" w:hAnsi="Times New Roman" w:cs="Times New Roman"/>
          <w:b/>
          <w:spacing w:val="-9"/>
          <w:sz w:val="32"/>
        </w:rPr>
        <w:t xml:space="preserve"> </w:t>
      </w:r>
      <w:r w:rsidRPr="00A4035D">
        <w:rPr>
          <w:rFonts w:ascii="Times New Roman" w:hAnsi="Times New Roman" w:cs="Times New Roman"/>
          <w:b/>
          <w:sz w:val="32"/>
        </w:rPr>
        <w:t>UNIVERSITARIAS</w:t>
      </w:r>
    </w:p>
    <w:p w14:paraId="483BAB5D" w14:textId="77777777" w:rsidR="007D5C9B" w:rsidRPr="00A4035D"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A4035D" w:rsidRDefault="007D5C9B" w:rsidP="00DD1FCA">
      <w:pPr>
        <w:spacing w:before="187" w:line="360" w:lineRule="auto"/>
        <w:ind w:left="2073" w:right="1908"/>
        <w:jc w:val="center"/>
        <w:rPr>
          <w:rFonts w:ascii="Times New Roman" w:eastAsia="Times New Roman" w:hAnsi="Times New Roman" w:cs="Times New Roman"/>
          <w:sz w:val="32"/>
          <w:szCs w:val="32"/>
        </w:rPr>
      </w:pPr>
      <w:r w:rsidRPr="00A4035D">
        <w:rPr>
          <w:rFonts w:ascii="Times New Roman" w:hAnsi="Times New Roman" w:cs="Times New Roman"/>
          <w:b/>
          <w:sz w:val="32"/>
        </w:rPr>
        <w:t>RECTOR</w:t>
      </w:r>
      <w:r w:rsidR="00256900" w:rsidRPr="00A4035D">
        <w:rPr>
          <w:rFonts w:ascii="Times New Roman" w:hAnsi="Times New Roman" w:cs="Times New Roman"/>
          <w:b/>
          <w:sz w:val="32"/>
        </w:rPr>
        <w:t>A</w:t>
      </w:r>
    </w:p>
    <w:p w14:paraId="624CF6D9" w14:textId="77777777" w:rsidR="00DD1FCA" w:rsidRPr="00A4035D" w:rsidRDefault="00957657" w:rsidP="00DD1FCA">
      <w:pPr>
        <w:spacing w:line="360" w:lineRule="auto"/>
        <w:jc w:val="center"/>
        <w:rPr>
          <w:rFonts w:ascii="Times New Roman" w:eastAsia="Times New Roman" w:hAnsi="Times New Roman" w:cs="Times New Roman"/>
          <w:b/>
          <w:bCs/>
          <w:sz w:val="32"/>
          <w:szCs w:val="32"/>
        </w:rPr>
      </w:pPr>
      <w:r w:rsidRPr="00A4035D">
        <w:rPr>
          <w:rFonts w:ascii="Times New Roman" w:hAnsi="Times New Roman" w:cs="Times New Roman"/>
          <w:b/>
          <w:sz w:val="32"/>
        </w:rPr>
        <w:t>ROSALPINA RODRÍGUEZ</w:t>
      </w:r>
    </w:p>
    <w:p w14:paraId="437DE32E" w14:textId="77777777" w:rsidR="00DD1FCA" w:rsidRPr="00A4035D"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A4035D"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A4035D" w:rsidRDefault="00DD1FCA" w:rsidP="00DD1FCA">
      <w:pPr>
        <w:spacing w:line="360" w:lineRule="auto"/>
        <w:jc w:val="center"/>
        <w:rPr>
          <w:rFonts w:ascii="Times New Roman" w:eastAsia="Times New Roman" w:hAnsi="Times New Roman" w:cs="Times New Roman"/>
          <w:b/>
          <w:bCs/>
          <w:sz w:val="32"/>
          <w:szCs w:val="32"/>
        </w:rPr>
      </w:pPr>
      <w:r w:rsidRPr="00A4035D">
        <w:rPr>
          <w:rFonts w:ascii="Times New Roman" w:eastAsia="Times New Roman" w:hAnsi="Times New Roman" w:cs="Times New Roman"/>
          <w:b/>
          <w:bCs/>
          <w:sz w:val="32"/>
          <w:szCs w:val="32"/>
        </w:rPr>
        <w:t>VICERRECTOR ACADÉMICO NACIONAL</w:t>
      </w:r>
    </w:p>
    <w:p w14:paraId="6964C8A1" w14:textId="221A5C90" w:rsidR="00DD1FCA" w:rsidRPr="00A4035D" w:rsidRDefault="00DD1FCA" w:rsidP="00DD1FCA">
      <w:pPr>
        <w:spacing w:line="360" w:lineRule="auto"/>
        <w:jc w:val="center"/>
        <w:rPr>
          <w:rFonts w:ascii="Times New Roman" w:eastAsia="Times New Roman" w:hAnsi="Times New Roman" w:cs="Times New Roman"/>
          <w:b/>
          <w:bCs/>
          <w:sz w:val="32"/>
          <w:szCs w:val="32"/>
        </w:rPr>
      </w:pPr>
      <w:r w:rsidRPr="00A4035D">
        <w:rPr>
          <w:rFonts w:ascii="Times New Roman" w:eastAsia="Times New Roman" w:hAnsi="Times New Roman" w:cs="Times New Roman"/>
          <w:b/>
          <w:bCs/>
          <w:sz w:val="32"/>
          <w:szCs w:val="32"/>
        </w:rPr>
        <w:t>JAVIER ABRAHAM SALGADO LEZAMA</w:t>
      </w:r>
    </w:p>
    <w:p w14:paraId="6A0B9561" w14:textId="77777777" w:rsidR="00DD1FCA" w:rsidRPr="00A4035D" w:rsidRDefault="00DD1FCA" w:rsidP="00DD1FCA">
      <w:pPr>
        <w:spacing w:line="360" w:lineRule="auto"/>
        <w:ind w:left="2420" w:right="2254" w:hanging="3"/>
        <w:jc w:val="center"/>
        <w:rPr>
          <w:rFonts w:ascii="Times New Roman" w:hAnsi="Times New Roman" w:cs="Times New Roman"/>
          <w:b/>
          <w:sz w:val="32"/>
        </w:rPr>
      </w:pPr>
    </w:p>
    <w:p w14:paraId="6E647FFD" w14:textId="77777777" w:rsidR="00DD1FCA" w:rsidRPr="00A4035D" w:rsidRDefault="00DD1FCA" w:rsidP="00DD1FCA">
      <w:pPr>
        <w:spacing w:line="360" w:lineRule="auto"/>
        <w:ind w:left="2420" w:right="2254" w:hanging="3"/>
        <w:jc w:val="center"/>
        <w:rPr>
          <w:rFonts w:ascii="Times New Roman" w:hAnsi="Times New Roman" w:cs="Times New Roman"/>
          <w:b/>
          <w:sz w:val="32"/>
        </w:rPr>
      </w:pPr>
    </w:p>
    <w:p w14:paraId="4E3F1D48" w14:textId="79BD8259" w:rsidR="007D5C9B" w:rsidRPr="00A4035D" w:rsidRDefault="007D5C9B" w:rsidP="00DD1FCA">
      <w:pPr>
        <w:spacing w:line="360" w:lineRule="auto"/>
        <w:ind w:left="2420" w:right="2254" w:hanging="3"/>
        <w:jc w:val="center"/>
        <w:rPr>
          <w:rFonts w:ascii="Times New Roman" w:hAnsi="Times New Roman" w:cs="Times New Roman"/>
          <w:b/>
          <w:sz w:val="32"/>
        </w:rPr>
      </w:pPr>
      <w:r w:rsidRPr="00A4035D">
        <w:rPr>
          <w:rFonts w:ascii="Times New Roman" w:hAnsi="Times New Roman" w:cs="Times New Roman"/>
          <w:b/>
          <w:sz w:val="32"/>
        </w:rPr>
        <w:t>SECRETARIO GENERAL ROGER MARTÍNEZ MIRALDA</w:t>
      </w:r>
    </w:p>
    <w:p w14:paraId="1AD7153B" w14:textId="77777777" w:rsidR="00DD1FCA" w:rsidRPr="00A4035D" w:rsidRDefault="00DD1FCA" w:rsidP="00DD1FCA">
      <w:pPr>
        <w:spacing w:line="360" w:lineRule="auto"/>
        <w:ind w:left="557" w:right="395"/>
        <w:jc w:val="center"/>
        <w:rPr>
          <w:rFonts w:ascii="Times New Roman" w:hAnsi="Times New Roman" w:cs="Times New Roman"/>
          <w:b/>
          <w:sz w:val="32"/>
        </w:rPr>
      </w:pPr>
    </w:p>
    <w:p w14:paraId="0373FAE9" w14:textId="77777777" w:rsidR="00DD1FCA" w:rsidRPr="00A4035D" w:rsidRDefault="00DD1FCA" w:rsidP="00DD1FCA">
      <w:pPr>
        <w:spacing w:line="360" w:lineRule="auto"/>
        <w:ind w:left="557" w:right="395"/>
        <w:jc w:val="center"/>
        <w:rPr>
          <w:rFonts w:ascii="Times New Roman" w:hAnsi="Times New Roman" w:cs="Times New Roman"/>
          <w:b/>
          <w:sz w:val="32"/>
        </w:rPr>
      </w:pPr>
    </w:p>
    <w:p w14:paraId="53BA2145" w14:textId="216DD160" w:rsidR="007D5C9B" w:rsidRPr="00A4035D" w:rsidRDefault="000611E2" w:rsidP="00DD1FCA">
      <w:pPr>
        <w:spacing w:line="360" w:lineRule="auto"/>
        <w:ind w:left="557" w:right="395"/>
        <w:jc w:val="center"/>
        <w:rPr>
          <w:rFonts w:ascii="Times New Roman" w:eastAsia="Times New Roman" w:hAnsi="Times New Roman" w:cs="Times New Roman"/>
          <w:sz w:val="32"/>
          <w:szCs w:val="32"/>
        </w:rPr>
      </w:pPr>
      <w:r w:rsidRPr="00A4035D">
        <w:rPr>
          <w:rFonts w:ascii="Times New Roman" w:hAnsi="Times New Roman" w:cs="Times New Roman"/>
          <w:b/>
          <w:sz w:val="32"/>
        </w:rPr>
        <w:t>D</w:t>
      </w:r>
      <w:r w:rsidR="00256900" w:rsidRPr="00A4035D">
        <w:rPr>
          <w:rFonts w:ascii="Times New Roman" w:hAnsi="Times New Roman" w:cs="Times New Roman"/>
          <w:b/>
          <w:sz w:val="32"/>
        </w:rPr>
        <w:t>IRECTORA NACIONAL</w:t>
      </w:r>
      <w:r w:rsidR="007D5C9B" w:rsidRPr="00A4035D">
        <w:rPr>
          <w:rFonts w:ascii="Times New Roman" w:hAnsi="Times New Roman" w:cs="Times New Roman"/>
          <w:b/>
          <w:sz w:val="32"/>
        </w:rPr>
        <w:t xml:space="preserve"> DE</w:t>
      </w:r>
      <w:r w:rsidR="007D5C9B" w:rsidRPr="00A4035D">
        <w:rPr>
          <w:rFonts w:ascii="Times New Roman" w:hAnsi="Times New Roman" w:cs="Times New Roman"/>
          <w:b/>
          <w:spacing w:val="-11"/>
          <w:sz w:val="32"/>
        </w:rPr>
        <w:t xml:space="preserve"> </w:t>
      </w:r>
      <w:r w:rsidR="007D5C9B" w:rsidRPr="00A4035D">
        <w:rPr>
          <w:rFonts w:ascii="Times New Roman" w:hAnsi="Times New Roman" w:cs="Times New Roman"/>
          <w:b/>
          <w:sz w:val="32"/>
        </w:rPr>
        <w:t>POSTGRADO</w:t>
      </w:r>
    </w:p>
    <w:p w14:paraId="269B3301" w14:textId="1F26DB31" w:rsidR="007D5C9B" w:rsidRPr="00A4035D" w:rsidRDefault="00957657" w:rsidP="00DD1FCA">
      <w:pPr>
        <w:widowControl/>
        <w:spacing w:after="160" w:line="360" w:lineRule="auto"/>
        <w:jc w:val="center"/>
        <w:rPr>
          <w:rFonts w:ascii="Times New Roman" w:hAnsi="Times New Roman" w:cs="Times New Roman"/>
          <w:sz w:val="20"/>
          <w:szCs w:val="20"/>
        </w:rPr>
      </w:pPr>
      <w:r w:rsidRPr="00A4035D">
        <w:rPr>
          <w:rFonts w:ascii="Times New Roman" w:hAnsi="Times New Roman" w:cs="Times New Roman"/>
          <w:b/>
          <w:sz w:val="32"/>
          <w:szCs w:val="32"/>
        </w:rPr>
        <w:t>ANA DEL CARMEN RETTALLY</w:t>
      </w:r>
      <w:r w:rsidR="00DD1FCA" w:rsidRPr="00A4035D">
        <w:rPr>
          <w:rFonts w:ascii="Times New Roman" w:hAnsi="Times New Roman" w:cs="Times New Roman"/>
          <w:b/>
          <w:sz w:val="32"/>
          <w:szCs w:val="32"/>
        </w:rPr>
        <w:t xml:space="preserve"> VARGAS</w:t>
      </w:r>
    </w:p>
    <w:p w14:paraId="2B006629" w14:textId="77777777" w:rsidR="007D5C9B" w:rsidRPr="00A4035D" w:rsidRDefault="007D5C9B" w:rsidP="00F11352">
      <w:pPr>
        <w:widowControl/>
        <w:spacing w:after="160" w:line="259" w:lineRule="auto"/>
        <w:rPr>
          <w:rFonts w:ascii="Times New Roman" w:hAnsi="Times New Roman" w:cs="Times New Roman"/>
          <w:sz w:val="20"/>
          <w:szCs w:val="20"/>
        </w:rPr>
      </w:pPr>
      <w:r w:rsidRPr="00A4035D">
        <w:rPr>
          <w:rFonts w:ascii="Times New Roman" w:hAnsi="Times New Roman" w:cs="Times New Roman"/>
          <w:sz w:val="20"/>
          <w:szCs w:val="20"/>
        </w:rPr>
        <w:br w:type="page"/>
      </w:r>
    </w:p>
    <w:p w14:paraId="495C0098" w14:textId="30827A26" w:rsidR="00F11352" w:rsidRPr="00A4035D" w:rsidRDefault="00384E70" w:rsidP="00F11352">
      <w:pPr>
        <w:spacing w:before="177"/>
        <w:ind w:left="557" w:right="393"/>
        <w:jc w:val="center"/>
        <w:rPr>
          <w:rFonts w:ascii="Times New Roman" w:hAnsi="Times New Roman" w:cs="Times New Roman"/>
          <w:b/>
          <w:sz w:val="32"/>
        </w:rPr>
      </w:pPr>
      <w:r w:rsidRPr="00A4035D">
        <w:rPr>
          <w:rFonts w:ascii="Times New Roman" w:hAnsi="Times New Roman" w:cs="Times New Roman"/>
          <w:b/>
          <w:sz w:val="32"/>
        </w:rPr>
        <w:lastRenderedPageBreak/>
        <w:t>PERFIL DE PROYECTO</w:t>
      </w:r>
      <w:r w:rsidR="00F70934" w:rsidRPr="00A4035D">
        <w:rPr>
          <w:rFonts w:ascii="Times New Roman" w:hAnsi="Times New Roman" w:cs="Times New Roman"/>
          <w:b/>
          <w:sz w:val="32"/>
        </w:rPr>
        <w:t xml:space="preserve">: ESTRATEGIAS DE GESTIÓN DEL RECURSO HÍDRICO </w:t>
      </w:r>
      <w:r w:rsidR="00124B34">
        <w:rPr>
          <w:rFonts w:ascii="Times New Roman" w:hAnsi="Times New Roman" w:cs="Times New Roman"/>
          <w:b/>
          <w:sz w:val="32"/>
        </w:rPr>
        <w:t>EN LOS DEPARTAMENTOS DE CHOLUTECA Y LA PAZ</w:t>
      </w:r>
      <w:r w:rsidR="00F70934" w:rsidRPr="00A4035D">
        <w:rPr>
          <w:rFonts w:ascii="Times New Roman" w:hAnsi="Times New Roman" w:cs="Times New Roman"/>
          <w:b/>
          <w:sz w:val="32"/>
        </w:rPr>
        <w:t>.</w:t>
      </w:r>
    </w:p>
    <w:p w14:paraId="4A7A9105" w14:textId="77777777" w:rsidR="00F81D9A" w:rsidRPr="00A4035D" w:rsidRDefault="00F81D9A" w:rsidP="00F11352">
      <w:pPr>
        <w:spacing w:before="177"/>
        <w:ind w:left="557" w:right="393"/>
        <w:jc w:val="center"/>
        <w:rPr>
          <w:rFonts w:ascii="Times New Roman" w:hAnsi="Times New Roman" w:cs="Times New Roman"/>
          <w:b/>
          <w:sz w:val="32"/>
        </w:rPr>
      </w:pPr>
    </w:p>
    <w:p w14:paraId="698FAEEB" w14:textId="77777777" w:rsidR="007D5C9B" w:rsidRPr="00A4035D" w:rsidRDefault="007D5C9B" w:rsidP="007D5C9B">
      <w:pPr>
        <w:spacing w:before="177"/>
        <w:ind w:left="557" w:right="393"/>
        <w:jc w:val="center"/>
        <w:rPr>
          <w:rFonts w:ascii="Times New Roman" w:hAnsi="Times New Roman" w:cs="Times New Roman"/>
          <w:b/>
          <w:sz w:val="32"/>
        </w:rPr>
      </w:pPr>
      <w:r w:rsidRPr="00A4035D">
        <w:rPr>
          <w:rFonts w:ascii="Times New Roman" w:hAnsi="Times New Roman" w:cs="Times New Roman"/>
          <w:b/>
          <w:sz w:val="32"/>
        </w:rPr>
        <w:t>TRABAJO PRESENTADO EN CUMPLIMIENTO DE LOS REQUISITOS EXIGIDOS PARA OPTAR AL TÍTULO DE</w:t>
      </w:r>
    </w:p>
    <w:p w14:paraId="48365632" w14:textId="77777777" w:rsidR="007D5C9B" w:rsidRPr="00A4035D" w:rsidRDefault="007D5C9B" w:rsidP="007D5C9B">
      <w:pPr>
        <w:spacing w:before="177"/>
        <w:ind w:left="557" w:right="393"/>
        <w:jc w:val="center"/>
        <w:rPr>
          <w:rFonts w:ascii="Times New Roman" w:hAnsi="Times New Roman" w:cs="Times New Roman"/>
          <w:b/>
          <w:sz w:val="32"/>
        </w:rPr>
      </w:pPr>
      <w:r w:rsidRPr="00A4035D">
        <w:rPr>
          <w:rFonts w:ascii="Times New Roman" w:hAnsi="Times New Roman" w:cs="Times New Roman"/>
          <w:b/>
          <w:sz w:val="32"/>
        </w:rPr>
        <w:t>MÁSTER EN</w:t>
      </w:r>
    </w:p>
    <w:p w14:paraId="67959A6C" w14:textId="77777777" w:rsidR="007D5C9B" w:rsidRPr="00A4035D" w:rsidRDefault="007D5C9B" w:rsidP="007D5C9B">
      <w:pPr>
        <w:spacing w:before="7"/>
        <w:rPr>
          <w:rFonts w:ascii="Times New Roman" w:eastAsia="Times New Roman" w:hAnsi="Times New Roman" w:cs="Times New Roman"/>
          <w:b/>
          <w:bCs/>
          <w:sz w:val="26"/>
          <w:szCs w:val="26"/>
        </w:rPr>
      </w:pPr>
    </w:p>
    <w:p w14:paraId="71520E67" w14:textId="0ACD019F" w:rsidR="00F11352" w:rsidRPr="00A4035D" w:rsidRDefault="00F81D9A" w:rsidP="00F11352">
      <w:pPr>
        <w:ind w:left="557" w:right="388"/>
        <w:jc w:val="center"/>
        <w:rPr>
          <w:rFonts w:ascii="Times New Roman" w:eastAsia="Times New Roman" w:hAnsi="Times New Roman" w:cs="Times New Roman"/>
          <w:b/>
          <w:sz w:val="32"/>
          <w:szCs w:val="32"/>
        </w:rPr>
      </w:pPr>
      <w:r w:rsidRPr="00A4035D">
        <w:rPr>
          <w:rFonts w:ascii="Times New Roman" w:eastAsia="Times New Roman" w:hAnsi="Times New Roman" w:cs="Times New Roman"/>
          <w:b/>
          <w:sz w:val="32"/>
          <w:szCs w:val="32"/>
        </w:rPr>
        <w:t>ADMINISTRACIÓN DE PROYECTOS</w:t>
      </w:r>
    </w:p>
    <w:p w14:paraId="73FF7835" w14:textId="77777777" w:rsidR="007D5C9B" w:rsidRPr="00A4035D" w:rsidRDefault="007D5C9B" w:rsidP="007D5C9B">
      <w:pPr>
        <w:rPr>
          <w:rFonts w:ascii="Times New Roman" w:eastAsia="Times New Roman" w:hAnsi="Times New Roman" w:cs="Times New Roman"/>
          <w:b/>
          <w:bCs/>
          <w:sz w:val="20"/>
          <w:szCs w:val="20"/>
        </w:rPr>
      </w:pPr>
    </w:p>
    <w:p w14:paraId="13A389B6" w14:textId="77777777" w:rsidR="00C96DB6" w:rsidRPr="00C96DB6" w:rsidRDefault="00C96DB6" w:rsidP="00C96DB6">
      <w:pPr>
        <w:rPr>
          <w:rFonts w:ascii="Times New Roman" w:eastAsia="Times New Roman" w:hAnsi="Times New Roman" w:cs="Times New Roman"/>
          <w:b/>
          <w:bCs/>
          <w:sz w:val="20"/>
          <w:szCs w:val="20"/>
        </w:rPr>
      </w:pPr>
    </w:p>
    <w:p w14:paraId="03E6D54D" w14:textId="77777777" w:rsidR="00C96DB6" w:rsidRPr="00C96DB6" w:rsidRDefault="00C96DB6" w:rsidP="00C96DB6">
      <w:pPr>
        <w:rPr>
          <w:rFonts w:ascii="Times New Roman" w:eastAsia="Times New Roman" w:hAnsi="Times New Roman" w:cs="Times New Roman"/>
          <w:b/>
          <w:bCs/>
          <w:sz w:val="20"/>
          <w:szCs w:val="20"/>
        </w:rPr>
      </w:pPr>
    </w:p>
    <w:p w14:paraId="499197B4" w14:textId="77777777" w:rsidR="00C96DB6" w:rsidRPr="00C96DB6" w:rsidRDefault="00C96DB6" w:rsidP="00C96DB6">
      <w:pPr>
        <w:rPr>
          <w:rFonts w:ascii="Times New Roman" w:eastAsia="Times New Roman" w:hAnsi="Times New Roman" w:cs="Times New Roman"/>
          <w:b/>
          <w:bCs/>
          <w:sz w:val="20"/>
          <w:szCs w:val="20"/>
        </w:rPr>
      </w:pPr>
    </w:p>
    <w:p w14:paraId="7175BF16" w14:textId="77777777" w:rsidR="00C96DB6" w:rsidRPr="00C96DB6" w:rsidRDefault="00C96DB6" w:rsidP="00C96DB6">
      <w:pPr>
        <w:spacing w:before="10"/>
        <w:rPr>
          <w:rFonts w:ascii="Times New Roman" w:eastAsia="Times New Roman" w:hAnsi="Times New Roman" w:cs="Times New Roman"/>
          <w:b/>
          <w:bCs/>
          <w:sz w:val="18"/>
          <w:szCs w:val="18"/>
        </w:rPr>
      </w:pPr>
    </w:p>
    <w:p w14:paraId="4D30A202" w14:textId="77777777" w:rsidR="00C96DB6" w:rsidRPr="00C96DB6" w:rsidRDefault="00C96DB6" w:rsidP="00C96DB6">
      <w:pPr>
        <w:rPr>
          <w:rFonts w:ascii="Times New Roman" w:eastAsia="Times New Roman" w:hAnsi="Times New Roman" w:cs="Times New Roman"/>
          <w:b/>
          <w:bCs/>
          <w:sz w:val="20"/>
          <w:szCs w:val="20"/>
        </w:rPr>
      </w:pPr>
    </w:p>
    <w:p w14:paraId="5DC3F9AC" w14:textId="77777777" w:rsidR="00C96DB6" w:rsidRPr="00C96DB6" w:rsidRDefault="00C96DB6" w:rsidP="00C96DB6">
      <w:pPr>
        <w:rPr>
          <w:rFonts w:ascii="Times New Roman" w:eastAsia="Times New Roman" w:hAnsi="Times New Roman" w:cs="Times New Roman"/>
          <w:b/>
          <w:bCs/>
          <w:sz w:val="20"/>
          <w:szCs w:val="20"/>
        </w:rPr>
      </w:pPr>
    </w:p>
    <w:p w14:paraId="424E183F" w14:textId="77777777" w:rsidR="00C96DB6" w:rsidRPr="00C96DB6" w:rsidRDefault="00C96DB6" w:rsidP="00C96DB6">
      <w:pPr>
        <w:spacing w:before="9"/>
        <w:rPr>
          <w:rFonts w:ascii="Times New Roman" w:eastAsia="Times New Roman" w:hAnsi="Times New Roman" w:cs="Times New Roman"/>
          <w:b/>
          <w:bCs/>
          <w:sz w:val="18"/>
          <w:szCs w:val="18"/>
        </w:rPr>
      </w:pPr>
    </w:p>
    <w:p w14:paraId="289BF0FB" w14:textId="77777777" w:rsidR="00C96DB6" w:rsidRPr="00C96DB6" w:rsidRDefault="00C96DB6" w:rsidP="00C96DB6">
      <w:pPr>
        <w:spacing w:before="177"/>
        <w:ind w:left="557" w:right="393"/>
        <w:jc w:val="center"/>
        <w:rPr>
          <w:rFonts w:ascii="Times New Roman" w:hAnsi="Times New Roman" w:cs="Times New Roman"/>
          <w:b/>
          <w:sz w:val="32"/>
        </w:rPr>
      </w:pPr>
      <w:r w:rsidRPr="00C96DB6">
        <w:rPr>
          <w:rFonts w:ascii="Times New Roman" w:hAnsi="Times New Roman" w:cs="Times New Roman"/>
          <w:b/>
          <w:sz w:val="32"/>
        </w:rPr>
        <w:t>ASESOR METODOLÓGICO</w:t>
      </w:r>
    </w:p>
    <w:p w14:paraId="0178A4DB" w14:textId="77777777" w:rsidR="00C96DB6" w:rsidRPr="00C96DB6" w:rsidRDefault="00C96DB6" w:rsidP="00C96DB6">
      <w:pPr>
        <w:spacing w:before="177"/>
        <w:ind w:left="557" w:right="393"/>
        <w:jc w:val="center"/>
        <w:rPr>
          <w:rFonts w:ascii="Times New Roman" w:hAnsi="Times New Roman" w:cs="Times New Roman"/>
          <w:b/>
          <w:sz w:val="32"/>
        </w:rPr>
      </w:pPr>
      <w:r w:rsidRPr="00C96DB6">
        <w:rPr>
          <w:rFonts w:ascii="Times New Roman" w:hAnsi="Times New Roman" w:cs="Times New Roman"/>
          <w:b/>
          <w:sz w:val="32"/>
        </w:rPr>
        <w:t>MINA CECILIA GARCIA</w:t>
      </w:r>
    </w:p>
    <w:p w14:paraId="4B08EBDA" w14:textId="77777777" w:rsidR="00C96DB6" w:rsidRPr="00C96DB6" w:rsidRDefault="00C96DB6" w:rsidP="00C96DB6">
      <w:pPr>
        <w:rPr>
          <w:rFonts w:ascii="Times New Roman" w:eastAsia="Times New Roman" w:hAnsi="Times New Roman" w:cs="Times New Roman"/>
          <w:b/>
          <w:bCs/>
        </w:rPr>
      </w:pPr>
    </w:p>
    <w:p w14:paraId="304CD832" w14:textId="77777777" w:rsidR="00C96DB6" w:rsidRPr="00C96DB6" w:rsidRDefault="00C96DB6" w:rsidP="00C96DB6">
      <w:pPr>
        <w:rPr>
          <w:rFonts w:ascii="Times New Roman" w:eastAsia="Times New Roman" w:hAnsi="Times New Roman" w:cs="Times New Roman"/>
          <w:b/>
          <w:bCs/>
        </w:rPr>
      </w:pPr>
    </w:p>
    <w:p w14:paraId="0F0ED361" w14:textId="77777777" w:rsidR="00C96DB6" w:rsidRPr="00C96DB6" w:rsidRDefault="00C96DB6" w:rsidP="00C96DB6">
      <w:pPr>
        <w:rPr>
          <w:rFonts w:ascii="Times New Roman" w:eastAsia="Times New Roman" w:hAnsi="Times New Roman" w:cs="Times New Roman"/>
          <w:b/>
          <w:bCs/>
        </w:rPr>
      </w:pPr>
    </w:p>
    <w:p w14:paraId="46CFE237" w14:textId="77777777" w:rsidR="00C96DB6" w:rsidRPr="00C96DB6" w:rsidRDefault="00C96DB6" w:rsidP="00C96DB6">
      <w:pPr>
        <w:spacing w:before="157" w:line="439" w:lineRule="auto"/>
        <w:ind w:left="1592" w:right="1405"/>
        <w:jc w:val="center"/>
        <w:rPr>
          <w:rFonts w:ascii="Times New Roman" w:hAnsi="Times New Roman"/>
          <w:b/>
          <w:sz w:val="32"/>
        </w:rPr>
      </w:pPr>
      <w:r w:rsidRPr="00C96DB6">
        <w:rPr>
          <w:rFonts w:ascii="Times New Roman" w:hAnsi="Times New Roman"/>
          <w:b/>
          <w:sz w:val="32"/>
        </w:rPr>
        <w:t xml:space="preserve">MIEMBROS DE LA TERNA: </w:t>
      </w:r>
    </w:p>
    <w:p w14:paraId="302637BD" w14:textId="4C8ED7FC" w:rsidR="00C96DB6" w:rsidRPr="00C96DB6" w:rsidRDefault="00D40870" w:rsidP="00D40870">
      <w:pPr>
        <w:ind w:right="-94"/>
        <w:jc w:val="center"/>
        <w:rPr>
          <w:rFonts w:ascii="Times New Roman" w:hAnsi="Times New Roman"/>
          <w:b/>
          <w:sz w:val="32"/>
          <w:szCs w:val="32"/>
        </w:rPr>
      </w:pPr>
      <w:r>
        <w:rPr>
          <w:rFonts w:ascii="Times New Roman" w:hAnsi="Times New Roman"/>
          <w:b/>
          <w:sz w:val="32"/>
          <w:szCs w:val="32"/>
        </w:rPr>
        <w:t>KEREN JEMIMAH VALLEJO</w:t>
      </w:r>
    </w:p>
    <w:p w14:paraId="45352CBF" w14:textId="297B482F" w:rsidR="00C96DB6" w:rsidRPr="00C96DB6" w:rsidRDefault="00D40870" w:rsidP="00C96DB6">
      <w:pPr>
        <w:ind w:left="1586" w:right="1405"/>
        <w:jc w:val="center"/>
        <w:rPr>
          <w:rFonts w:ascii="Times New Roman" w:eastAsia="Times New Roman" w:hAnsi="Times New Roman" w:cs="Times New Roman"/>
          <w:sz w:val="32"/>
          <w:szCs w:val="32"/>
        </w:rPr>
      </w:pPr>
      <w:r>
        <w:rPr>
          <w:rFonts w:ascii="Times New Roman" w:hAnsi="Times New Roman"/>
          <w:b/>
          <w:sz w:val="32"/>
          <w:szCs w:val="32"/>
        </w:rPr>
        <w:t>CARLOS PAVÓN</w:t>
      </w:r>
    </w:p>
    <w:p w14:paraId="2402621F" w14:textId="77151ECF" w:rsidR="00C96DB6" w:rsidRPr="00C96DB6" w:rsidRDefault="00C96DB6" w:rsidP="00C96DB6">
      <w:pPr>
        <w:ind w:left="1586" w:right="1405"/>
        <w:jc w:val="center"/>
        <w:rPr>
          <w:rFonts w:ascii="Times New Roman" w:eastAsia="Times New Roman" w:hAnsi="Times New Roman" w:cs="Times New Roman"/>
          <w:sz w:val="32"/>
          <w:szCs w:val="32"/>
        </w:rPr>
      </w:pPr>
    </w:p>
    <w:p w14:paraId="2AB36D96" w14:textId="77777777" w:rsidR="007D5C9B" w:rsidRPr="00A4035D" w:rsidRDefault="007D5C9B" w:rsidP="007D5C9B">
      <w:pPr>
        <w:rPr>
          <w:rFonts w:ascii="Times New Roman" w:eastAsia="Times New Roman" w:hAnsi="Times New Roman" w:cs="Times New Roman"/>
          <w:b/>
          <w:bCs/>
          <w:sz w:val="20"/>
          <w:szCs w:val="20"/>
        </w:rPr>
      </w:pPr>
    </w:p>
    <w:p w14:paraId="407FCF5C" w14:textId="77777777" w:rsidR="007D5C9B" w:rsidRPr="00A4035D" w:rsidRDefault="007D5C9B" w:rsidP="007D5C9B">
      <w:pPr>
        <w:rPr>
          <w:rFonts w:ascii="Times New Roman" w:eastAsia="Times New Roman" w:hAnsi="Times New Roman" w:cs="Times New Roman"/>
          <w:b/>
          <w:bCs/>
          <w:sz w:val="20"/>
          <w:szCs w:val="20"/>
        </w:rPr>
      </w:pPr>
    </w:p>
    <w:p w14:paraId="633A6954" w14:textId="06854FD4" w:rsidR="007D5C9B" w:rsidRDefault="007D5C9B" w:rsidP="007D5C9B">
      <w:pPr>
        <w:spacing w:before="2"/>
        <w:rPr>
          <w:rFonts w:ascii="Times New Roman" w:eastAsia="Times New Roman" w:hAnsi="Times New Roman" w:cs="Times New Roman"/>
          <w:sz w:val="32"/>
          <w:szCs w:val="32"/>
        </w:rPr>
      </w:pPr>
      <w:bookmarkStart w:id="0" w:name="_bookmark80"/>
      <w:bookmarkStart w:id="1" w:name="_bookmark81"/>
      <w:bookmarkEnd w:id="0"/>
      <w:bookmarkEnd w:id="1"/>
    </w:p>
    <w:p w14:paraId="43542A98" w14:textId="0EF2D400" w:rsidR="00D40870" w:rsidRDefault="00D40870" w:rsidP="007D5C9B">
      <w:pPr>
        <w:spacing w:before="2"/>
        <w:rPr>
          <w:rFonts w:ascii="Times New Roman" w:eastAsia="Times New Roman" w:hAnsi="Times New Roman" w:cs="Times New Roman"/>
          <w:sz w:val="32"/>
          <w:szCs w:val="32"/>
        </w:rPr>
      </w:pPr>
    </w:p>
    <w:p w14:paraId="14BBC21E" w14:textId="0212C2A2" w:rsidR="00D40870" w:rsidRDefault="00D40870" w:rsidP="007D5C9B">
      <w:pPr>
        <w:spacing w:before="2"/>
        <w:rPr>
          <w:rFonts w:ascii="Times New Roman" w:eastAsia="Times New Roman" w:hAnsi="Times New Roman" w:cs="Times New Roman"/>
          <w:sz w:val="32"/>
          <w:szCs w:val="32"/>
        </w:rPr>
      </w:pPr>
    </w:p>
    <w:p w14:paraId="24C16A24" w14:textId="2B119DC8" w:rsidR="00D40870" w:rsidRDefault="00D40870" w:rsidP="007D5C9B">
      <w:pPr>
        <w:spacing w:before="2"/>
        <w:rPr>
          <w:rFonts w:ascii="Times New Roman" w:eastAsia="Times New Roman" w:hAnsi="Times New Roman" w:cs="Times New Roman"/>
          <w:sz w:val="32"/>
          <w:szCs w:val="32"/>
        </w:rPr>
      </w:pPr>
    </w:p>
    <w:p w14:paraId="5DDEBCB3" w14:textId="44F9FDF6" w:rsidR="00D40870" w:rsidRDefault="00D40870" w:rsidP="007D5C9B">
      <w:pPr>
        <w:spacing w:before="2"/>
        <w:rPr>
          <w:rFonts w:ascii="Times New Roman" w:eastAsia="Times New Roman" w:hAnsi="Times New Roman" w:cs="Times New Roman"/>
          <w:sz w:val="32"/>
          <w:szCs w:val="32"/>
        </w:rPr>
      </w:pPr>
    </w:p>
    <w:p w14:paraId="4590A587" w14:textId="592AF9BE" w:rsidR="00D40870" w:rsidRDefault="00D40870" w:rsidP="007D5C9B">
      <w:pPr>
        <w:spacing w:before="2"/>
        <w:rPr>
          <w:rFonts w:ascii="Times New Roman" w:eastAsia="Times New Roman" w:hAnsi="Times New Roman" w:cs="Times New Roman"/>
          <w:sz w:val="32"/>
          <w:szCs w:val="32"/>
        </w:rPr>
      </w:pPr>
    </w:p>
    <w:p w14:paraId="60BBD5B9" w14:textId="77777777" w:rsidR="00D40870" w:rsidRPr="00A4035D" w:rsidRDefault="00D40870" w:rsidP="007D5C9B">
      <w:pPr>
        <w:spacing w:before="2"/>
        <w:rPr>
          <w:rFonts w:ascii="Times New Roman" w:eastAsia="Times New Roman" w:hAnsi="Times New Roman" w:cs="Times New Roman"/>
          <w:sz w:val="32"/>
          <w:szCs w:val="32"/>
        </w:rPr>
      </w:pPr>
    </w:p>
    <w:p w14:paraId="52E7ADEE" w14:textId="77777777" w:rsidR="007D5C9B" w:rsidRPr="00A4035D" w:rsidRDefault="007D5C9B" w:rsidP="007D5C9B">
      <w:pPr>
        <w:spacing w:before="2"/>
        <w:rPr>
          <w:rFonts w:ascii="Times New Roman" w:eastAsia="Times New Roman" w:hAnsi="Times New Roman" w:cs="Times New Roman"/>
          <w:sz w:val="32"/>
          <w:szCs w:val="32"/>
        </w:rPr>
      </w:pPr>
    </w:p>
    <w:p w14:paraId="1D086B50" w14:textId="77777777" w:rsidR="007D5C9B" w:rsidRPr="00A4035D" w:rsidRDefault="007D5C9B" w:rsidP="007D5C9B">
      <w:pPr>
        <w:jc w:val="center"/>
        <w:rPr>
          <w:rFonts w:ascii="Times New Roman" w:hAnsi="Times New Roman" w:cs="Times New Roman"/>
          <w:b/>
          <w:bCs/>
          <w:sz w:val="32"/>
          <w:szCs w:val="32"/>
        </w:rPr>
      </w:pPr>
      <w:r w:rsidRPr="00A4035D">
        <w:rPr>
          <w:rFonts w:ascii="Times New Roman" w:hAnsi="Times New Roman" w:cs="Times New Roman"/>
          <w:b/>
          <w:sz w:val="32"/>
          <w:szCs w:val="32"/>
        </w:rPr>
        <w:lastRenderedPageBreak/>
        <w:t>DERECHOS DE</w:t>
      </w:r>
      <w:r w:rsidRPr="00A4035D">
        <w:rPr>
          <w:rFonts w:ascii="Times New Roman" w:hAnsi="Times New Roman" w:cs="Times New Roman"/>
          <w:b/>
          <w:spacing w:val="-5"/>
          <w:sz w:val="32"/>
          <w:szCs w:val="32"/>
        </w:rPr>
        <w:t xml:space="preserve"> </w:t>
      </w:r>
      <w:r w:rsidRPr="00A4035D">
        <w:rPr>
          <w:rFonts w:ascii="Times New Roman" w:hAnsi="Times New Roman" w:cs="Times New Roman"/>
          <w:b/>
          <w:sz w:val="32"/>
          <w:szCs w:val="32"/>
        </w:rPr>
        <w:t>AUTOR</w:t>
      </w:r>
    </w:p>
    <w:p w14:paraId="6709AC75" w14:textId="77777777" w:rsidR="007D5C9B" w:rsidRPr="00A4035D" w:rsidRDefault="007D5C9B" w:rsidP="007D5C9B">
      <w:pPr>
        <w:rPr>
          <w:rFonts w:ascii="Times New Roman" w:eastAsia="Times New Roman" w:hAnsi="Times New Roman" w:cs="Times New Roman"/>
          <w:b/>
          <w:bCs/>
          <w:sz w:val="28"/>
          <w:szCs w:val="28"/>
        </w:rPr>
      </w:pPr>
    </w:p>
    <w:p w14:paraId="792A00E2" w14:textId="77777777" w:rsidR="007D5C9B" w:rsidRPr="00A4035D" w:rsidRDefault="007D5C9B" w:rsidP="007D5C9B">
      <w:pPr>
        <w:rPr>
          <w:rFonts w:ascii="Times New Roman" w:eastAsia="Times New Roman" w:hAnsi="Times New Roman" w:cs="Times New Roman"/>
          <w:b/>
          <w:bCs/>
          <w:sz w:val="28"/>
          <w:szCs w:val="28"/>
        </w:rPr>
      </w:pPr>
    </w:p>
    <w:p w14:paraId="5B70CC05" w14:textId="77777777" w:rsidR="007D5C9B" w:rsidRPr="00A4035D" w:rsidRDefault="007D5C9B" w:rsidP="007D5C9B">
      <w:pPr>
        <w:rPr>
          <w:rFonts w:ascii="Times New Roman" w:eastAsia="Times New Roman" w:hAnsi="Times New Roman" w:cs="Times New Roman"/>
          <w:b/>
          <w:bCs/>
          <w:sz w:val="28"/>
          <w:szCs w:val="28"/>
        </w:rPr>
      </w:pPr>
    </w:p>
    <w:p w14:paraId="114FC7A4" w14:textId="77777777" w:rsidR="007D5C9B" w:rsidRPr="00A4035D" w:rsidRDefault="007D5C9B" w:rsidP="007D5C9B">
      <w:pPr>
        <w:rPr>
          <w:rFonts w:ascii="Times New Roman" w:eastAsia="Times New Roman" w:hAnsi="Times New Roman" w:cs="Times New Roman"/>
          <w:b/>
          <w:bCs/>
          <w:sz w:val="28"/>
          <w:szCs w:val="28"/>
        </w:rPr>
      </w:pPr>
    </w:p>
    <w:p w14:paraId="3CAAA0AA" w14:textId="77777777" w:rsidR="007D5C9B" w:rsidRPr="00A4035D" w:rsidRDefault="007D5C9B" w:rsidP="007D5C9B">
      <w:pPr>
        <w:rPr>
          <w:rFonts w:ascii="Times New Roman" w:eastAsia="Times New Roman" w:hAnsi="Times New Roman" w:cs="Times New Roman"/>
          <w:b/>
          <w:bCs/>
          <w:sz w:val="28"/>
          <w:szCs w:val="28"/>
        </w:rPr>
      </w:pPr>
    </w:p>
    <w:p w14:paraId="78E27B89" w14:textId="77777777" w:rsidR="007D5C9B" w:rsidRPr="00A4035D" w:rsidRDefault="007D5C9B" w:rsidP="007D5C9B">
      <w:pPr>
        <w:rPr>
          <w:rFonts w:ascii="Times New Roman" w:eastAsia="Times New Roman" w:hAnsi="Times New Roman" w:cs="Times New Roman"/>
          <w:b/>
          <w:bCs/>
          <w:sz w:val="28"/>
          <w:szCs w:val="28"/>
        </w:rPr>
      </w:pPr>
    </w:p>
    <w:p w14:paraId="23AA388C" w14:textId="77777777" w:rsidR="007D5C9B" w:rsidRPr="00A4035D" w:rsidRDefault="007D5C9B" w:rsidP="007D5C9B">
      <w:pPr>
        <w:rPr>
          <w:rFonts w:ascii="Times New Roman" w:eastAsia="Times New Roman" w:hAnsi="Times New Roman" w:cs="Times New Roman"/>
          <w:b/>
          <w:bCs/>
          <w:sz w:val="28"/>
          <w:szCs w:val="28"/>
        </w:rPr>
      </w:pPr>
    </w:p>
    <w:p w14:paraId="54481D6A" w14:textId="77777777" w:rsidR="007D5C9B" w:rsidRPr="00A4035D" w:rsidRDefault="007D5C9B" w:rsidP="007D5C9B">
      <w:pPr>
        <w:rPr>
          <w:rFonts w:ascii="Times New Roman" w:eastAsia="Times New Roman" w:hAnsi="Times New Roman" w:cs="Times New Roman"/>
          <w:b/>
          <w:bCs/>
          <w:sz w:val="28"/>
          <w:szCs w:val="28"/>
        </w:rPr>
      </w:pPr>
    </w:p>
    <w:p w14:paraId="6D9D3B14" w14:textId="77777777" w:rsidR="007D5C9B" w:rsidRPr="00A4035D" w:rsidRDefault="007D5C9B" w:rsidP="007D5C9B">
      <w:pPr>
        <w:rPr>
          <w:rFonts w:ascii="Times New Roman" w:eastAsia="Times New Roman" w:hAnsi="Times New Roman" w:cs="Times New Roman"/>
          <w:b/>
          <w:bCs/>
          <w:sz w:val="28"/>
          <w:szCs w:val="28"/>
        </w:rPr>
      </w:pPr>
    </w:p>
    <w:p w14:paraId="43F06AB9" w14:textId="77777777" w:rsidR="007D5C9B" w:rsidRPr="00A4035D" w:rsidRDefault="007D5C9B" w:rsidP="007D5C9B">
      <w:pPr>
        <w:rPr>
          <w:rFonts w:ascii="Times New Roman" w:eastAsia="Times New Roman" w:hAnsi="Times New Roman" w:cs="Times New Roman"/>
          <w:b/>
          <w:bCs/>
          <w:sz w:val="28"/>
          <w:szCs w:val="28"/>
        </w:rPr>
      </w:pPr>
    </w:p>
    <w:p w14:paraId="793B09CE" w14:textId="77777777" w:rsidR="007D5C9B" w:rsidRPr="00A4035D" w:rsidRDefault="007D5C9B" w:rsidP="007D5C9B">
      <w:pPr>
        <w:rPr>
          <w:rFonts w:ascii="Times New Roman" w:eastAsia="Times New Roman" w:hAnsi="Times New Roman" w:cs="Times New Roman"/>
          <w:b/>
          <w:bCs/>
          <w:sz w:val="28"/>
          <w:szCs w:val="28"/>
        </w:rPr>
      </w:pPr>
    </w:p>
    <w:p w14:paraId="68F4126E" w14:textId="77777777" w:rsidR="007D5C9B" w:rsidRPr="00A4035D" w:rsidRDefault="007D5C9B" w:rsidP="007D5C9B">
      <w:pPr>
        <w:rPr>
          <w:rFonts w:ascii="Times New Roman" w:eastAsia="Times New Roman" w:hAnsi="Times New Roman" w:cs="Times New Roman"/>
          <w:b/>
          <w:bCs/>
          <w:sz w:val="28"/>
          <w:szCs w:val="28"/>
        </w:rPr>
      </w:pPr>
    </w:p>
    <w:p w14:paraId="7673E3B1" w14:textId="77777777" w:rsidR="007D5C9B" w:rsidRPr="00A4035D" w:rsidRDefault="007D5C9B" w:rsidP="007D5C9B">
      <w:pPr>
        <w:rPr>
          <w:rFonts w:ascii="Times New Roman" w:eastAsia="Times New Roman" w:hAnsi="Times New Roman" w:cs="Times New Roman"/>
          <w:b/>
          <w:bCs/>
          <w:sz w:val="28"/>
          <w:szCs w:val="28"/>
        </w:rPr>
      </w:pPr>
    </w:p>
    <w:p w14:paraId="56F3066B" w14:textId="77777777" w:rsidR="007D5C9B" w:rsidRPr="00A4035D" w:rsidRDefault="007D5C9B" w:rsidP="007D5C9B">
      <w:pPr>
        <w:rPr>
          <w:rFonts w:ascii="Times New Roman" w:eastAsia="Times New Roman" w:hAnsi="Times New Roman" w:cs="Times New Roman"/>
          <w:b/>
          <w:bCs/>
          <w:sz w:val="28"/>
          <w:szCs w:val="28"/>
        </w:rPr>
      </w:pPr>
    </w:p>
    <w:p w14:paraId="444A204C" w14:textId="77777777" w:rsidR="007D5C9B" w:rsidRPr="00A4035D" w:rsidRDefault="007D5C9B" w:rsidP="007D5C9B">
      <w:pPr>
        <w:spacing w:before="3"/>
        <w:rPr>
          <w:rFonts w:ascii="Times New Roman" w:eastAsia="Times New Roman" w:hAnsi="Times New Roman" w:cs="Times New Roman"/>
          <w:b/>
          <w:bCs/>
          <w:sz w:val="37"/>
          <w:szCs w:val="37"/>
        </w:rPr>
      </w:pPr>
    </w:p>
    <w:p w14:paraId="6AC5CCE3" w14:textId="3F9BF71D" w:rsidR="007D5C9B" w:rsidRPr="00A4035D" w:rsidRDefault="007D5C9B" w:rsidP="007D5C9B">
      <w:pPr>
        <w:pStyle w:val="Textoindependiente"/>
        <w:ind w:left="3029" w:right="2473" w:firstLine="0"/>
        <w:jc w:val="center"/>
        <w:rPr>
          <w:rFonts w:cs="Times New Roman"/>
        </w:rPr>
      </w:pPr>
      <w:r w:rsidRPr="00A4035D">
        <w:rPr>
          <w:rFonts w:cs="Times New Roman"/>
        </w:rPr>
        <w:t>© Copyright</w:t>
      </w:r>
      <w:r w:rsidRPr="00A4035D">
        <w:rPr>
          <w:rFonts w:cs="Times New Roman"/>
          <w:spacing w:val="-4"/>
        </w:rPr>
        <w:t xml:space="preserve"> </w:t>
      </w:r>
      <w:r w:rsidR="009D7CF1" w:rsidRPr="00A4035D">
        <w:rPr>
          <w:rFonts w:cs="Times New Roman"/>
        </w:rPr>
        <w:t>20</w:t>
      </w:r>
      <w:r w:rsidR="00BC269E" w:rsidRPr="00A4035D">
        <w:rPr>
          <w:rFonts w:cs="Times New Roman"/>
        </w:rPr>
        <w:t>24</w:t>
      </w:r>
    </w:p>
    <w:p w14:paraId="2D1A1335" w14:textId="77ADF99D" w:rsidR="00F81D9A" w:rsidRPr="00A4035D" w:rsidRDefault="00F81D9A" w:rsidP="00F81D9A">
      <w:pPr>
        <w:jc w:val="center"/>
        <w:rPr>
          <w:rFonts w:ascii="Times New Roman" w:eastAsia="Times New Roman" w:hAnsi="Times New Roman" w:cs="Times New Roman"/>
          <w:sz w:val="24"/>
          <w:szCs w:val="24"/>
        </w:rPr>
      </w:pPr>
      <w:r w:rsidRPr="00A4035D">
        <w:rPr>
          <w:rFonts w:ascii="Times New Roman" w:eastAsia="Times New Roman" w:hAnsi="Times New Roman" w:cs="Times New Roman"/>
          <w:sz w:val="24"/>
          <w:szCs w:val="24"/>
        </w:rPr>
        <w:t>Any Gabriela Torres Pineda</w:t>
      </w:r>
    </w:p>
    <w:p w14:paraId="04B0E969" w14:textId="226645E0" w:rsidR="007D5C9B" w:rsidRPr="00A4035D" w:rsidRDefault="00F81D9A" w:rsidP="00F81D9A">
      <w:pPr>
        <w:jc w:val="center"/>
        <w:rPr>
          <w:rFonts w:ascii="Times New Roman" w:eastAsia="Times New Roman" w:hAnsi="Times New Roman" w:cs="Times New Roman"/>
          <w:sz w:val="24"/>
          <w:szCs w:val="24"/>
        </w:rPr>
      </w:pPr>
      <w:r w:rsidRPr="00A4035D">
        <w:rPr>
          <w:rFonts w:ascii="Times New Roman" w:eastAsia="Times New Roman" w:hAnsi="Times New Roman" w:cs="Times New Roman"/>
          <w:sz w:val="24"/>
          <w:szCs w:val="24"/>
        </w:rPr>
        <w:t>Aytor Jaffet Ulloa Ortega</w:t>
      </w:r>
    </w:p>
    <w:p w14:paraId="11F709E9" w14:textId="77777777" w:rsidR="007D5C9B" w:rsidRPr="00A4035D" w:rsidRDefault="007D5C9B" w:rsidP="007D5C9B">
      <w:pPr>
        <w:rPr>
          <w:rFonts w:ascii="Times New Roman" w:eastAsia="Times New Roman" w:hAnsi="Times New Roman" w:cs="Times New Roman"/>
          <w:sz w:val="24"/>
          <w:szCs w:val="24"/>
        </w:rPr>
      </w:pPr>
    </w:p>
    <w:p w14:paraId="4D43DBED" w14:textId="77777777" w:rsidR="007D5C9B" w:rsidRPr="00A4035D" w:rsidRDefault="007D5C9B" w:rsidP="007D5C9B">
      <w:pPr>
        <w:rPr>
          <w:rFonts w:ascii="Times New Roman" w:eastAsia="Times New Roman" w:hAnsi="Times New Roman" w:cs="Times New Roman"/>
          <w:sz w:val="24"/>
          <w:szCs w:val="24"/>
        </w:rPr>
      </w:pPr>
    </w:p>
    <w:p w14:paraId="3F58FA59" w14:textId="77777777" w:rsidR="007D5C9B" w:rsidRPr="00A4035D" w:rsidRDefault="007D5C9B" w:rsidP="007D5C9B">
      <w:pPr>
        <w:rPr>
          <w:rFonts w:ascii="Times New Roman" w:eastAsia="Times New Roman" w:hAnsi="Times New Roman" w:cs="Times New Roman"/>
          <w:sz w:val="24"/>
          <w:szCs w:val="24"/>
        </w:rPr>
      </w:pPr>
    </w:p>
    <w:p w14:paraId="53890DB6" w14:textId="77777777" w:rsidR="007D5C9B" w:rsidRPr="00A4035D" w:rsidRDefault="007D5C9B" w:rsidP="007D5C9B">
      <w:pPr>
        <w:rPr>
          <w:rFonts w:ascii="Times New Roman" w:eastAsia="Times New Roman" w:hAnsi="Times New Roman" w:cs="Times New Roman"/>
          <w:sz w:val="24"/>
          <w:szCs w:val="24"/>
        </w:rPr>
      </w:pPr>
    </w:p>
    <w:p w14:paraId="4BDFCFBD" w14:textId="77777777" w:rsidR="007D5C9B" w:rsidRPr="00A4035D" w:rsidRDefault="007D5C9B" w:rsidP="007D5C9B">
      <w:pPr>
        <w:rPr>
          <w:rFonts w:ascii="Times New Roman" w:eastAsia="Times New Roman" w:hAnsi="Times New Roman" w:cs="Times New Roman"/>
          <w:sz w:val="24"/>
          <w:szCs w:val="24"/>
        </w:rPr>
      </w:pPr>
    </w:p>
    <w:p w14:paraId="64317095" w14:textId="77777777" w:rsidR="007D5C9B" w:rsidRPr="00A4035D" w:rsidRDefault="007D5C9B" w:rsidP="007D5C9B">
      <w:pPr>
        <w:rPr>
          <w:rFonts w:ascii="Times New Roman" w:eastAsia="Times New Roman" w:hAnsi="Times New Roman" w:cs="Times New Roman"/>
          <w:sz w:val="24"/>
          <w:szCs w:val="24"/>
        </w:rPr>
      </w:pPr>
    </w:p>
    <w:p w14:paraId="57B8E5AF" w14:textId="77777777" w:rsidR="007D5C9B" w:rsidRPr="00A4035D" w:rsidRDefault="007D5C9B" w:rsidP="007D5C9B">
      <w:pPr>
        <w:rPr>
          <w:rFonts w:ascii="Times New Roman" w:eastAsia="Times New Roman" w:hAnsi="Times New Roman" w:cs="Times New Roman"/>
          <w:sz w:val="24"/>
          <w:szCs w:val="24"/>
        </w:rPr>
      </w:pPr>
    </w:p>
    <w:p w14:paraId="6B505771" w14:textId="77777777" w:rsidR="007D5C9B" w:rsidRPr="00A4035D" w:rsidRDefault="007D5C9B" w:rsidP="007D5C9B">
      <w:pPr>
        <w:rPr>
          <w:rFonts w:ascii="Times New Roman" w:eastAsia="Times New Roman" w:hAnsi="Times New Roman" w:cs="Times New Roman"/>
          <w:sz w:val="24"/>
          <w:szCs w:val="24"/>
        </w:rPr>
      </w:pPr>
    </w:p>
    <w:p w14:paraId="04378756" w14:textId="77777777" w:rsidR="007D5C9B" w:rsidRPr="00A4035D" w:rsidRDefault="007D5C9B" w:rsidP="007D5C9B">
      <w:pPr>
        <w:rPr>
          <w:rFonts w:ascii="Times New Roman" w:eastAsia="Times New Roman" w:hAnsi="Times New Roman" w:cs="Times New Roman"/>
          <w:sz w:val="24"/>
          <w:szCs w:val="24"/>
        </w:rPr>
      </w:pPr>
    </w:p>
    <w:p w14:paraId="614F9654" w14:textId="77777777" w:rsidR="007D5C9B" w:rsidRPr="00A4035D" w:rsidRDefault="007D5C9B" w:rsidP="007D5C9B">
      <w:pPr>
        <w:rPr>
          <w:rFonts w:ascii="Times New Roman" w:eastAsia="Times New Roman" w:hAnsi="Times New Roman" w:cs="Times New Roman"/>
          <w:sz w:val="24"/>
          <w:szCs w:val="24"/>
        </w:rPr>
      </w:pPr>
    </w:p>
    <w:p w14:paraId="4546F52C" w14:textId="77777777" w:rsidR="007D5C9B" w:rsidRPr="00A4035D" w:rsidRDefault="007D5C9B" w:rsidP="007D5C9B">
      <w:pPr>
        <w:rPr>
          <w:rFonts w:ascii="Times New Roman" w:eastAsia="Times New Roman" w:hAnsi="Times New Roman" w:cs="Times New Roman"/>
          <w:sz w:val="24"/>
          <w:szCs w:val="24"/>
        </w:rPr>
      </w:pPr>
    </w:p>
    <w:p w14:paraId="4E387EF6" w14:textId="77777777" w:rsidR="007D5C9B" w:rsidRPr="00A4035D" w:rsidRDefault="007D5C9B" w:rsidP="007D5C9B">
      <w:pPr>
        <w:pStyle w:val="Textoindependiente"/>
        <w:spacing w:before="147"/>
        <w:ind w:left="3029" w:right="2470" w:firstLine="0"/>
        <w:jc w:val="center"/>
        <w:rPr>
          <w:rFonts w:cs="Times New Roman"/>
        </w:rPr>
      </w:pPr>
      <w:r w:rsidRPr="00A4035D">
        <w:rPr>
          <w:rFonts w:cs="Times New Roman"/>
        </w:rPr>
        <w:t>Todos los derechos son</w:t>
      </w:r>
      <w:r w:rsidRPr="00A4035D">
        <w:rPr>
          <w:rFonts w:cs="Times New Roman"/>
          <w:spacing w:val="-8"/>
        </w:rPr>
        <w:t xml:space="preserve"> </w:t>
      </w:r>
      <w:r w:rsidRPr="00A4035D">
        <w:rPr>
          <w:rFonts w:cs="Times New Roman"/>
        </w:rPr>
        <w:t>reservados.</w:t>
      </w:r>
    </w:p>
    <w:p w14:paraId="686B855F" w14:textId="77777777" w:rsidR="007D5C9B" w:rsidRPr="00A4035D" w:rsidRDefault="007D5C9B" w:rsidP="007D5C9B">
      <w:pPr>
        <w:jc w:val="center"/>
        <w:rPr>
          <w:rFonts w:ascii="Times New Roman" w:hAnsi="Times New Roman" w:cs="Times New Roman"/>
        </w:rPr>
        <w:sectPr w:rsidR="007D5C9B" w:rsidRPr="00A4035D">
          <w:footerReference w:type="default" r:id="rId9"/>
          <w:pgSz w:w="12240" w:h="15840"/>
          <w:pgMar w:top="1240" w:right="1220" w:bottom="1240" w:left="1340" w:header="0" w:footer="1047" w:gutter="0"/>
          <w:cols w:space="720"/>
        </w:sectPr>
      </w:pPr>
    </w:p>
    <w:p w14:paraId="6D63773F" w14:textId="77777777" w:rsidR="007D5C9B" w:rsidRPr="00A4035D" w:rsidRDefault="007D5C9B" w:rsidP="00E71498">
      <w:pPr>
        <w:spacing w:line="480" w:lineRule="auto"/>
        <w:rPr>
          <w:rFonts w:ascii="Times New Roman" w:eastAsia="Times New Roman" w:hAnsi="Times New Roman" w:cs="Times New Roman"/>
          <w:sz w:val="24"/>
          <w:szCs w:val="24"/>
        </w:rPr>
      </w:pPr>
      <w:bookmarkStart w:id="2" w:name="_bookmark82"/>
      <w:bookmarkEnd w:id="2"/>
    </w:p>
    <w:p w14:paraId="5D0E5848" w14:textId="0C55E7BA" w:rsidR="007D5C9B" w:rsidRPr="00A4035D" w:rsidRDefault="007D5C9B" w:rsidP="007D5C9B">
      <w:pPr>
        <w:rPr>
          <w:rFonts w:ascii="Times New Roman" w:eastAsia="Times New Roman" w:hAnsi="Times New Roman" w:cs="Times New Roman"/>
          <w:sz w:val="24"/>
          <w:szCs w:val="24"/>
        </w:rPr>
        <w:sectPr w:rsidR="007D5C9B" w:rsidRPr="00A4035D">
          <w:type w:val="continuous"/>
          <w:pgSz w:w="12240" w:h="15840"/>
          <w:pgMar w:top="1500" w:right="1160" w:bottom="280" w:left="1340" w:header="720" w:footer="720" w:gutter="0"/>
          <w:cols w:space="720"/>
        </w:sectPr>
      </w:pPr>
    </w:p>
    <w:p w14:paraId="2879034E" w14:textId="6C23C357" w:rsidR="007D5C9B" w:rsidRPr="00A4035D" w:rsidRDefault="00957657" w:rsidP="00957657">
      <w:pPr>
        <w:spacing w:before="8"/>
        <w:jc w:val="center"/>
        <w:rPr>
          <w:rFonts w:ascii="Times New Roman" w:eastAsia="Times New Roman" w:hAnsi="Times New Roman" w:cs="Times New Roman"/>
          <w:sz w:val="10"/>
          <w:szCs w:val="10"/>
        </w:rPr>
      </w:pPr>
      <w:r w:rsidRPr="00A4035D">
        <w:rPr>
          <w:rFonts w:ascii="Times New Roman" w:hAnsi="Times New Roman" w:cs="Times New Roman"/>
          <w:noProof/>
          <w:lang w:val="es-MX" w:eastAsia="es-MX"/>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A4035D" w:rsidRDefault="007D5C9B" w:rsidP="007D5C9B">
      <w:pPr>
        <w:rPr>
          <w:rFonts w:ascii="Times New Roman" w:eastAsia="Times New Roman" w:hAnsi="Times New Roman" w:cs="Times New Roman"/>
          <w:sz w:val="24"/>
          <w:szCs w:val="24"/>
        </w:rPr>
      </w:pPr>
    </w:p>
    <w:p w14:paraId="6FF6AC93" w14:textId="77777777" w:rsidR="007D5C9B" w:rsidRPr="00A4035D" w:rsidRDefault="007D5C9B" w:rsidP="007D5C9B">
      <w:pPr>
        <w:spacing w:before="7"/>
        <w:rPr>
          <w:rFonts w:ascii="Times New Roman" w:eastAsia="Times New Roman" w:hAnsi="Times New Roman" w:cs="Times New Roman"/>
          <w:sz w:val="21"/>
          <w:szCs w:val="21"/>
        </w:rPr>
      </w:pPr>
    </w:p>
    <w:p w14:paraId="654764E2" w14:textId="77777777" w:rsidR="007D5C9B" w:rsidRPr="00A4035D" w:rsidRDefault="007D5C9B" w:rsidP="0049160B">
      <w:pPr>
        <w:ind w:left="100"/>
        <w:jc w:val="center"/>
        <w:rPr>
          <w:rFonts w:ascii="Times New Roman" w:hAnsi="Times New Roman" w:cs="Times New Roman"/>
          <w:b/>
          <w:sz w:val="32"/>
          <w:szCs w:val="28"/>
        </w:rPr>
      </w:pPr>
      <w:bookmarkStart w:id="3" w:name="_Toc474331371"/>
      <w:r w:rsidRPr="00A4035D">
        <w:rPr>
          <w:rFonts w:ascii="Times New Roman" w:hAnsi="Times New Roman" w:cs="Times New Roman"/>
          <w:b/>
          <w:sz w:val="32"/>
          <w:szCs w:val="28"/>
        </w:rPr>
        <w:t>FACULTAD DE POSTGRADO</w:t>
      </w:r>
      <w:bookmarkEnd w:id="3"/>
    </w:p>
    <w:p w14:paraId="7EF61813" w14:textId="77777777" w:rsidR="007D5C9B" w:rsidRPr="00A4035D" w:rsidRDefault="007D5C9B" w:rsidP="007D5C9B">
      <w:pPr>
        <w:spacing w:before="7"/>
        <w:rPr>
          <w:rFonts w:ascii="Times New Roman" w:eastAsia="Times New Roman" w:hAnsi="Times New Roman" w:cs="Times New Roman"/>
          <w:b/>
          <w:bCs/>
        </w:rPr>
      </w:pPr>
    </w:p>
    <w:p w14:paraId="42069946" w14:textId="6532A804" w:rsidR="007D5C9B" w:rsidRPr="00A4035D" w:rsidRDefault="00384E70" w:rsidP="007D5C9B">
      <w:pPr>
        <w:ind w:left="100"/>
        <w:jc w:val="center"/>
        <w:rPr>
          <w:rFonts w:ascii="Times New Roman" w:eastAsia="Times New Roman" w:hAnsi="Times New Roman" w:cs="Times New Roman"/>
          <w:sz w:val="32"/>
          <w:szCs w:val="32"/>
        </w:rPr>
      </w:pPr>
      <w:r w:rsidRPr="00A4035D">
        <w:rPr>
          <w:rFonts w:ascii="Times New Roman" w:hAnsi="Times New Roman" w:cs="Times New Roman"/>
          <w:b/>
          <w:sz w:val="32"/>
          <w:szCs w:val="28"/>
        </w:rPr>
        <w:t>PERFIL DE PROYECTO</w:t>
      </w:r>
      <w:r w:rsidR="00F70934" w:rsidRPr="00A4035D">
        <w:rPr>
          <w:rFonts w:ascii="Times New Roman" w:hAnsi="Times New Roman" w:cs="Times New Roman"/>
          <w:b/>
          <w:sz w:val="32"/>
          <w:szCs w:val="28"/>
        </w:rPr>
        <w:t xml:space="preserve">: ESTRATEGIAS DE GESTIÓN DEL RECURSO HÍDRICO </w:t>
      </w:r>
      <w:r w:rsidR="00124B34">
        <w:rPr>
          <w:rFonts w:ascii="Times New Roman" w:hAnsi="Times New Roman" w:cs="Times New Roman"/>
          <w:b/>
          <w:sz w:val="32"/>
          <w:szCs w:val="28"/>
        </w:rPr>
        <w:t>EN LOS DEPARTAMENTOS DE CHOLUTECA Y LA PAZ</w:t>
      </w:r>
    </w:p>
    <w:p w14:paraId="2686117A" w14:textId="77777777" w:rsidR="009F5744" w:rsidRDefault="009F5744" w:rsidP="009F5744">
      <w:pPr>
        <w:spacing w:before="9"/>
        <w:jc w:val="center"/>
        <w:rPr>
          <w:rFonts w:ascii="Times New Roman" w:hAnsi="Times New Roman" w:cs="Times New Roman"/>
          <w:b/>
          <w:sz w:val="32"/>
          <w:szCs w:val="28"/>
        </w:rPr>
      </w:pPr>
    </w:p>
    <w:p w14:paraId="443D8028" w14:textId="1D216E02" w:rsidR="007D5C9B" w:rsidRPr="00A4035D" w:rsidRDefault="009F5744" w:rsidP="009F5744">
      <w:pPr>
        <w:spacing w:before="9"/>
        <w:jc w:val="center"/>
        <w:rPr>
          <w:rFonts w:ascii="Times New Roman" w:eastAsia="Times New Roman" w:hAnsi="Times New Roman" w:cs="Times New Roman"/>
          <w:b/>
          <w:bCs/>
          <w:sz w:val="23"/>
          <w:szCs w:val="23"/>
        </w:rPr>
      </w:pPr>
      <w:r w:rsidRPr="009F5744">
        <w:rPr>
          <w:rFonts w:ascii="Times New Roman" w:hAnsi="Times New Roman" w:cs="Times New Roman"/>
          <w:b/>
          <w:sz w:val="32"/>
          <w:szCs w:val="28"/>
        </w:rPr>
        <w:t>AUTORES</w:t>
      </w:r>
    </w:p>
    <w:p w14:paraId="2DADF4F6" w14:textId="4417D788" w:rsidR="002908FE" w:rsidRPr="00A4035D" w:rsidRDefault="002908FE" w:rsidP="002908FE">
      <w:pPr>
        <w:ind w:right="2555"/>
        <w:jc w:val="center"/>
        <w:rPr>
          <w:rFonts w:ascii="Times New Roman" w:eastAsia="Times New Roman" w:hAnsi="Times New Roman" w:cs="Times New Roman"/>
          <w:sz w:val="28"/>
          <w:szCs w:val="28"/>
        </w:rPr>
      </w:pPr>
    </w:p>
    <w:p w14:paraId="6F4838A0" w14:textId="77777777" w:rsidR="002908FE" w:rsidRPr="00A4035D" w:rsidRDefault="002908FE" w:rsidP="002908FE">
      <w:pPr>
        <w:jc w:val="center"/>
        <w:rPr>
          <w:rFonts w:ascii="Times New Roman" w:hAnsi="Times New Roman" w:cs="Times New Roman"/>
          <w:b/>
          <w:sz w:val="32"/>
          <w:szCs w:val="28"/>
        </w:rPr>
      </w:pPr>
      <w:r w:rsidRPr="00A4035D">
        <w:rPr>
          <w:rFonts w:ascii="Times New Roman" w:hAnsi="Times New Roman" w:cs="Times New Roman"/>
          <w:b/>
          <w:sz w:val="32"/>
          <w:szCs w:val="28"/>
        </w:rPr>
        <w:t>ANY GABRIELA TORRES PINEDA</w:t>
      </w:r>
    </w:p>
    <w:p w14:paraId="40B156E6" w14:textId="77777777" w:rsidR="002908FE" w:rsidRPr="00A4035D" w:rsidRDefault="002908FE" w:rsidP="002908FE">
      <w:pPr>
        <w:jc w:val="center"/>
        <w:rPr>
          <w:rFonts w:ascii="Times New Roman" w:eastAsia="Times New Roman" w:hAnsi="Times New Roman" w:cs="Times New Roman"/>
          <w:b/>
          <w:bCs/>
          <w:sz w:val="32"/>
          <w:szCs w:val="32"/>
        </w:rPr>
      </w:pPr>
      <w:r w:rsidRPr="00A4035D">
        <w:rPr>
          <w:rFonts w:ascii="Times New Roman" w:hAnsi="Times New Roman" w:cs="Times New Roman"/>
          <w:b/>
          <w:sz w:val="32"/>
          <w:szCs w:val="28"/>
        </w:rPr>
        <w:t>AYTOR JAFFET ULLOA ORTEGA</w:t>
      </w:r>
    </w:p>
    <w:p w14:paraId="376E55F6" w14:textId="77777777" w:rsidR="007D5C9B" w:rsidRPr="00A4035D" w:rsidRDefault="007D5C9B" w:rsidP="007D5C9B">
      <w:pPr>
        <w:rPr>
          <w:rFonts w:ascii="Times New Roman" w:eastAsia="Times New Roman" w:hAnsi="Times New Roman" w:cs="Times New Roman"/>
          <w:b/>
          <w:bCs/>
          <w:sz w:val="24"/>
          <w:szCs w:val="24"/>
        </w:rPr>
      </w:pPr>
    </w:p>
    <w:p w14:paraId="1EE49BCE" w14:textId="77777777" w:rsidR="007D5C9B" w:rsidRPr="00A4035D" w:rsidRDefault="007D5C9B" w:rsidP="007D5C9B">
      <w:pPr>
        <w:rPr>
          <w:rFonts w:ascii="Times New Roman" w:eastAsia="Times New Roman" w:hAnsi="Times New Roman" w:cs="Times New Roman"/>
          <w:b/>
          <w:bCs/>
          <w:sz w:val="24"/>
          <w:szCs w:val="24"/>
        </w:rPr>
      </w:pPr>
    </w:p>
    <w:p w14:paraId="4339F4B8" w14:textId="7988F111" w:rsidR="007D5C9B" w:rsidRPr="00A4035D" w:rsidRDefault="00492879" w:rsidP="00492879">
      <w:pPr>
        <w:spacing w:line="360" w:lineRule="auto"/>
        <w:ind w:firstLine="567"/>
        <w:jc w:val="both"/>
        <w:rPr>
          <w:rFonts w:ascii="Times New Roman" w:hAnsi="Times New Roman" w:cs="Times New Roman"/>
          <w:sz w:val="24"/>
        </w:rPr>
      </w:pPr>
      <w:r w:rsidRPr="00492879">
        <w:rPr>
          <w:rFonts w:ascii="Times New Roman" w:hAnsi="Times New Roman" w:cs="Times New Roman"/>
          <w:sz w:val="24"/>
        </w:rPr>
        <w:t xml:space="preserve">El proyecto se enfoca en mejorar la gestión del agua </w:t>
      </w:r>
      <w:r w:rsidR="00124B34">
        <w:rPr>
          <w:rFonts w:ascii="Times New Roman" w:hAnsi="Times New Roman" w:cs="Times New Roman"/>
          <w:sz w:val="24"/>
        </w:rPr>
        <w:t>en los departamentos de Choluteca y La Paz</w:t>
      </w:r>
      <w:r w:rsidRPr="00492879">
        <w:rPr>
          <w:rFonts w:ascii="Times New Roman" w:hAnsi="Times New Roman" w:cs="Times New Roman"/>
          <w:sz w:val="24"/>
        </w:rPr>
        <w:t xml:space="preserve"> mediante un enfoque integral y sostenible. Con el objetivo de comprender las condiciones actuales del agua en la región y proponer soluciones efectivas, se ha empleado un enfoque mixto que combina datos cualitativos y cuantitativos. Este enfoque se estructura en tres etapas de evaluación: perfil inicial, estudio de pre factibilida</w:t>
      </w:r>
      <w:r>
        <w:rPr>
          <w:rFonts w:ascii="Times New Roman" w:hAnsi="Times New Roman" w:cs="Times New Roman"/>
          <w:sz w:val="24"/>
        </w:rPr>
        <w:t xml:space="preserve">d y proyecto definitivo. </w:t>
      </w:r>
      <w:r w:rsidRPr="00492879">
        <w:rPr>
          <w:rFonts w:ascii="Times New Roman" w:hAnsi="Times New Roman" w:cs="Times New Roman"/>
          <w:sz w:val="24"/>
        </w:rPr>
        <w:t>Durante el análisis, se ha identificado un retorno social de inversión (SROI) de 13.99, lo que indica un impacto significativo en las comunidades locales. Esta métrica destaca la eficacia de las estrategias propuestas para mejorar la disponibilidad y calidad del agua, así como su contribución al desarrollo sostenible en la región.</w:t>
      </w:r>
      <w:r>
        <w:rPr>
          <w:rFonts w:ascii="Times New Roman" w:hAnsi="Times New Roman" w:cs="Times New Roman"/>
          <w:sz w:val="24"/>
        </w:rPr>
        <w:t xml:space="preserve"> </w:t>
      </w:r>
      <w:r w:rsidRPr="00492879">
        <w:rPr>
          <w:rFonts w:ascii="Times New Roman" w:hAnsi="Times New Roman" w:cs="Times New Roman"/>
          <w:sz w:val="24"/>
        </w:rPr>
        <w:t xml:space="preserve">Se espera que la implementación de estas estrategias no solo aborde los desafíos actuales relacionados con el agua, como la escasez y la contaminación, sino que también promueva un cambio positivo en las condiciones de vida de las comunidades locales. Además, se prevé que estas medidas fomenten la resiliencia y la sostenibilidad a </w:t>
      </w:r>
      <w:r w:rsidR="00620C10">
        <w:rPr>
          <w:rFonts w:ascii="Times New Roman" w:hAnsi="Times New Roman" w:cs="Times New Roman"/>
          <w:sz w:val="24"/>
        </w:rPr>
        <w:t xml:space="preserve">largo plazo en el Corredor Seco.  </w:t>
      </w:r>
    </w:p>
    <w:p w14:paraId="216E0A3E" w14:textId="77777777" w:rsidR="007D5C9B" w:rsidRPr="00A4035D" w:rsidRDefault="007D5C9B" w:rsidP="007D5C9B">
      <w:pPr>
        <w:rPr>
          <w:rFonts w:ascii="Times New Roman" w:hAnsi="Times New Roman" w:cs="Times New Roman"/>
          <w:b/>
          <w:sz w:val="24"/>
        </w:rPr>
      </w:pPr>
    </w:p>
    <w:p w14:paraId="08DC01D9" w14:textId="77777777" w:rsidR="009D3428" w:rsidRPr="00A4035D" w:rsidRDefault="009D3428" w:rsidP="007D5C9B">
      <w:pPr>
        <w:rPr>
          <w:rFonts w:ascii="Times New Roman" w:hAnsi="Times New Roman" w:cs="Times New Roman"/>
          <w:b/>
          <w:sz w:val="24"/>
        </w:rPr>
      </w:pPr>
    </w:p>
    <w:p w14:paraId="52F65594" w14:textId="4C5BC8D2" w:rsidR="007D5C9B" w:rsidRPr="00A4035D" w:rsidRDefault="007D5C9B" w:rsidP="007D5C9B">
      <w:pPr>
        <w:rPr>
          <w:rFonts w:ascii="Times New Roman" w:hAnsi="Times New Roman" w:cs="Times New Roman"/>
          <w:b/>
          <w:sz w:val="24"/>
        </w:rPr>
      </w:pPr>
    </w:p>
    <w:p w14:paraId="7833F3C2" w14:textId="6F7CCBEE" w:rsidR="00D96DBC" w:rsidRPr="00A4035D" w:rsidRDefault="00D96DBC" w:rsidP="007D5C9B">
      <w:pPr>
        <w:rPr>
          <w:rFonts w:ascii="Times New Roman" w:hAnsi="Times New Roman" w:cs="Times New Roman"/>
          <w:b/>
          <w:sz w:val="24"/>
        </w:rPr>
      </w:pPr>
    </w:p>
    <w:p w14:paraId="21A85E47" w14:textId="77777777" w:rsidR="00D96DBC" w:rsidRPr="00A4035D" w:rsidRDefault="00D96DBC" w:rsidP="007D5C9B">
      <w:pPr>
        <w:rPr>
          <w:rFonts w:ascii="Times New Roman" w:hAnsi="Times New Roman" w:cs="Times New Roman"/>
          <w:b/>
          <w:sz w:val="24"/>
        </w:rPr>
      </w:pPr>
    </w:p>
    <w:p w14:paraId="4F3DFCD6" w14:textId="218FC47A" w:rsidR="007D5C9B" w:rsidRPr="00A4035D" w:rsidRDefault="007D5C9B" w:rsidP="007D5C9B">
      <w:pPr>
        <w:rPr>
          <w:rFonts w:ascii="Times New Roman" w:eastAsia="Times New Roman" w:hAnsi="Times New Roman" w:cs="Times New Roman"/>
          <w:sz w:val="24"/>
          <w:szCs w:val="24"/>
        </w:rPr>
      </w:pPr>
      <w:r w:rsidRPr="00A4035D">
        <w:rPr>
          <w:rFonts w:ascii="Times New Roman" w:hAnsi="Times New Roman" w:cs="Times New Roman"/>
          <w:b/>
          <w:sz w:val="24"/>
        </w:rPr>
        <w:t>Palabras</w:t>
      </w:r>
      <w:r w:rsidRPr="00A4035D">
        <w:rPr>
          <w:rFonts w:ascii="Times New Roman" w:hAnsi="Times New Roman" w:cs="Times New Roman"/>
          <w:b/>
          <w:spacing w:val="-4"/>
          <w:sz w:val="24"/>
        </w:rPr>
        <w:t xml:space="preserve"> </w:t>
      </w:r>
      <w:r w:rsidRPr="00A4035D">
        <w:rPr>
          <w:rFonts w:ascii="Times New Roman" w:hAnsi="Times New Roman" w:cs="Times New Roman"/>
          <w:b/>
          <w:sz w:val="24"/>
        </w:rPr>
        <w:t>claves:</w:t>
      </w:r>
      <w:r w:rsidR="00F70934" w:rsidRPr="00A4035D">
        <w:rPr>
          <w:rFonts w:ascii="Times New Roman" w:hAnsi="Times New Roman" w:cs="Times New Roman"/>
          <w:b/>
          <w:sz w:val="24"/>
        </w:rPr>
        <w:t xml:space="preserve"> </w:t>
      </w:r>
      <w:r w:rsidR="005C76C6" w:rsidRPr="00A4035D">
        <w:rPr>
          <w:rFonts w:ascii="Times New Roman" w:hAnsi="Times New Roman" w:cs="Times New Roman"/>
          <w:b/>
          <w:sz w:val="24"/>
        </w:rPr>
        <w:t>Recurso h</w:t>
      </w:r>
      <w:r w:rsidR="00674FE2" w:rsidRPr="00A4035D">
        <w:rPr>
          <w:rFonts w:ascii="Times New Roman" w:hAnsi="Times New Roman" w:cs="Times New Roman"/>
          <w:b/>
          <w:sz w:val="24"/>
        </w:rPr>
        <w:t>í</w:t>
      </w:r>
      <w:r w:rsidR="00CC58E2" w:rsidRPr="00A4035D">
        <w:rPr>
          <w:rFonts w:ascii="Times New Roman" w:hAnsi="Times New Roman" w:cs="Times New Roman"/>
          <w:b/>
          <w:sz w:val="24"/>
        </w:rPr>
        <w:t>drico</w:t>
      </w:r>
      <w:r w:rsidR="00674FE2" w:rsidRPr="00A4035D">
        <w:rPr>
          <w:rFonts w:ascii="Times New Roman" w:hAnsi="Times New Roman" w:cs="Times New Roman"/>
          <w:b/>
          <w:sz w:val="24"/>
        </w:rPr>
        <w:t xml:space="preserve">, </w:t>
      </w:r>
      <w:r w:rsidR="005C76C6" w:rsidRPr="00A4035D">
        <w:rPr>
          <w:rFonts w:ascii="Times New Roman" w:hAnsi="Times New Roman" w:cs="Times New Roman"/>
          <w:b/>
          <w:sz w:val="24"/>
        </w:rPr>
        <w:t>Desarrollo sostenible</w:t>
      </w:r>
      <w:r w:rsidR="00B46FD7">
        <w:rPr>
          <w:rFonts w:ascii="Times New Roman" w:hAnsi="Times New Roman" w:cs="Times New Roman"/>
          <w:b/>
          <w:sz w:val="24"/>
        </w:rPr>
        <w:t>, Riesgos.</w:t>
      </w:r>
    </w:p>
    <w:p w14:paraId="18197111" w14:textId="77777777" w:rsidR="007D5C9B" w:rsidRPr="00A4035D" w:rsidRDefault="007D5C9B" w:rsidP="007D5C9B">
      <w:pPr>
        <w:rPr>
          <w:rFonts w:ascii="Times New Roman" w:eastAsia="Times New Roman" w:hAnsi="Times New Roman" w:cs="Times New Roman"/>
          <w:sz w:val="24"/>
          <w:szCs w:val="24"/>
        </w:rPr>
      </w:pPr>
    </w:p>
    <w:p w14:paraId="23134C0E" w14:textId="21491E94" w:rsidR="00D96DBC" w:rsidRPr="00A4035D" w:rsidRDefault="00D96DBC">
      <w:pPr>
        <w:widowControl/>
        <w:spacing w:after="160" w:line="259" w:lineRule="auto"/>
        <w:rPr>
          <w:rFonts w:ascii="Times New Roman" w:eastAsia="Times New Roman" w:hAnsi="Times New Roman" w:cs="Times New Roman"/>
          <w:sz w:val="24"/>
          <w:szCs w:val="24"/>
        </w:rPr>
      </w:pPr>
      <w:r w:rsidRPr="00A4035D">
        <w:rPr>
          <w:rFonts w:ascii="Times New Roman" w:eastAsia="Times New Roman" w:hAnsi="Times New Roman" w:cs="Times New Roman"/>
          <w:sz w:val="24"/>
          <w:szCs w:val="24"/>
        </w:rPr>
        <w:br w:type="page"/>
      </w:r>
    </w:p>
    <w:p w14:paraId="551A3EC8" w14:textId="16982993" w:rsidR="007D5C9B" w:rsidRPr="00A4035D" w:rsidRDefault="00957657" w:rsidP="00957657">
      <w:pPr>
        <w:spacing w:before="8"/>
        <w:jc w:val="center"/>
        <w:rPr>
          <w:rFonts w:ascii="Times New Roman" w:eastAsia="Times New Roman" w:hAnsi="Times New Roman" w:cs="Times New Roman"/>
          <w:sz w:val="10"/>
          <w:szCs w:val="10"/>
        </w:rPr>
      </w:pPr>
      <w:r w:rsidRPr="00A4035D">
        <w:rPr>
          <w:rFonts w:ascii="Times New Roman" w:hAnsi="Times New Roman" w:cs="Times New Roman"/>
          <w:noProof/>
          <w:lang w:val="es-MX" w:eastAsia="es-MX"/>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A4035D" w:rsidRDefault="007D5C9B" w:rsidP="007D5C9B">
      <w:pPr>
        <w:rPr>
          <w:rFonts w:ascii="Times New Roman" w:eastAsia="Times New Roman" w:hAnsi="Times New Roman" w:cs="Times New Roman"/>
          <w:sz w:val="24"/>
          <w:szCs w:val="24"/>
        </w:rPr>
      </w:pPr>
    </w:p>
    <w:p w14:paraId="4A17FC57" w14:textId="77777777" w:rsidR="007D5C9B" w:rsidRPr="00A4035D" w:rsidRDefault="007D5C9B" w:rsidP="007D5C9B">
      <w:pPr>
        <w:spacing w:before="7"/>
        <w:rPr>
          <w:rFonts w:ascii="Times New Roman" w:eastAsia="Times New Roman" w:hAnsi="Times New Roman" w:cs="Times New Roman"/>
          <w:sz w:val="21"/>
          <w:szCs w:val="21"/>
        </w:rPr>
      </w:pPr>
    </w:p>
    <w:p w14:paraId="15387571" w14:textId="77777777" w:rsidR="007D5C9B" w:rsidRPr="00C96DB6"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C96DB6">
        <w:rPr>
          <w:rFonts w:ascii="Times New Roman" w:eastAsia="Times New Roman" w:hAnsi="Times New Roman" w:cs="Times New Roman"/>
          <w:b/>
          <w:sz w:val="32"/>
          <w:szCs w:val="32"/>
          <w:lang w:val="en-US" w:eastAsia="es-HN"/>
        </w:rPr>
        <w:t>GRADUATE SCHOOL</w:t>
      </w:r>
    </w:p>
    <w:p w14:paraId="31FE2FBE" w14:textId="77777777" w:rsidR="007D5C9B" w:rsidRPr="00C96DB6" w:rsidRDefault="007D5C9B" w:rsidP="007D5C9B">
      <w:pPr>
        <w:spacing w:before="7"/>
        <w:rPr>
          <w:rFonts w:ascii="Times New Roman" w:eastAsia="Times New Roman" w:hAnsi="Times New Roman" w:cs="Times New Roman"/>
          <w:b/>
          <w:bCs/>
          <w:lang w:val="en-US"/>
        </w:rPr>
      </w:pPr>
    </w:p>
    <w:p w14:paraId="694972BC" w14:textId="68D1589E" w:rsidR="002313B9" w:rsidRPr="00C96DB6" w:rsidRDefault="00C96DB6" w:rsidP="002313B9">
      <w:pPr>
        <w:ind w:left="100"/>
        <w:jc w:val="center"/>
        <w:rPr>
          <w:rFonts w:ascii="Times New Roman" w:eastAsia="Times New Roman" w:hAnsi="Times New Roman" w:cs="Times New Roman"/>
          <w:sz w:val="32"/>
          <w:szCs w:val="32"/>
          <w:lang w:val="en-US"/>
        </w:rPr>
      </w:pPr>
      <w:r w:rsidRPr="00C96DB6">
        <w:rPr>
          <w:rFonts w:ascii="Times New Roman" w:hAnsi="Times New Roman" w:cs="Times New Roman"/>
          <w:b/>
          <w:sz w:val="32"/>
          <w:szCs w:val="28"/>
          <w:lang w:val="en-US"/>
        </w:rPr>
        <w:t xml:space="preserve">PROJECT PROFILE: WATER RESOURCE MANAGEMENT STRATEGIES IN THE DRY CORRIDOR OF </w:t>
      </w:r>
      <w:r w:rsidR="00F70934" w:rsidRPr="00C96DB6">
        <w:rPr>
          <w:rFonts w:ascii="Times New Roman" w:hAnsi="Times New Roman" w:cs="Times New Roman"/>
          <w:b/>
          <w:sz w:val="32"/>
          <w:szCs w:val="28"/>
          <w:lang w:val="en-US"/>
        </w:rPr>
        <w:t>HONDURAS.</w:t>
      </w:r>
    </w:p>
    <w:p w14:paraId="41C380B2" w14:textId="2DF3F34A" w:rsidR="002313B9" w:rsidRDefault="002313B9" w:rsidP="009F5744">
      <w:pPr>
        <w:jc w:val="center"/>
        <w:rPr>
          <w:rFonts w:ascii="Times New Roman" w:eastAsia="Times New Roman" w:hAnsi="Times New Roman" w:cs="Times New Roman"/>
          <w:b/>
          <w:bCs/>
          <w:sz w:val="24"/>
          <w:szCs w:val="24"/>
          <w:lang w:val="en-US"/>
        </w:rPr>
      </w:pPr>
    </w:p>
    <w:p w14:paraId="37121E02" w14:textId="4FD4540B" w:rsidR="009F5744" w:rsidRPr="00C96DB6" w:rsidRDefault="009F5744" w:rsidP="009F5744">
      <w:pPr>
        <w:jc w:val="center"/>
        <w:rPr>
          <w:rFonts w:ascii="Times New Roman" w:eastAsia="Times New Roman" w:hAnsi="Times New Roman" w:cs="Times New Roman"/>
          <w:b/>
          <w:bCs/>
          <w:sz w:val="24"/>
          <w:szCs w:val="24"/>
          <w:lang w:val="en-US"/>
        </w:rPr>
      </w:pPr>
      <w:r w:rsidRPr="006814CC">
        <w:rPr>
          <w:rFonts w:ascii="Times New Roman" w:hAnsi="Times New Roman" w:cs="Times New Roman"/>
          <w:b/>
          <w:sz w:val="32"/>
          <w:szCs w:val="28"/>
          <w:lang w:val="en-US"/>
        </w:rPr>
        <w:t>AUTHORS</w:t>
      </w:r>
    </w:p>
    <w:p w14:paraId="042D03CF" w14:textId="77777777" w:rsidR="002313B9" w:rsidRPr="00C96DB6" w:rsidRDefault="002313B9" w:rsidP="002313B9">
      <w:pPr>
        <w:spacing w:before="9"/>
        <w:rPr>
          <w:rFonts w:ascii="Times New Roman" w:eastAsia="Times New Roman" w:hAnsi="Times New Roman" w:cs="Times New Roman"/>
          <w:b/>
          <w:bCs/>
          <w:sz w:val="23"/>
          <w:szCs w:val="23"/>
          <w:lang w:val="en-US"/>
        </w:rPr>
      </w:pPr>
    </w:p>
    <w:p w14:paraId="6FB7DC14" w14:textId="77777777" w:rsidR="00674FE2" w:rsidRPr="006814CC" w:rsidRDefault="00674FE2" w:rsidP="00674FE2">
      <w:pPr>
        <w:jc w:val="center"/>
        <w:rPr>
          <w:rFonts w:ascii="Times New Roman" w:hAnsi="Times New Roman" w:cs="Times New Roman"/>
          <w:b/>
          <w:sz w:val="32"/>
          <w:szCs w:val="28"/>
          <w:lang w:val="en-US"/>
        </w:rPr>
      </w:pPr>
      <w:r w:rsidRPr="006814CC">
        <w:rPr>
          <w:rFonts w:ascii="Times New Roman" w:hAnsi="Times New Roman" w:cs="Times New Roman"/>
          <w:b/>
          <w:sz w:val="32"/>
          <w:szCs w:val="28"/>
          <w:lang w:val="en-US"/>
        </w:rPr>
        <w:t>ANY GABRIELA TORRES PINEDA</w:t>
      </w:r>
    </w:p>
    <w:p w14:paraId="4D9896BC" w14:textId="7B82E133" w:rsidR="007D5C9B" w:rsidRPr="006814CC" w:rsidRDefault="00674FE2" w:rsidP="00674FE2">
      <w:pPr>
        <w:jc w:val="center"/>
        <w:rPr>
          <w:rFonts w:ascii="Times New Roman" w:eastAsia="Times New Roman" w:hAnsi="Times New Roman" w:cs="Times New Roman"/>
          <w:b/>
          <w:bCs/>
          <w:sz w:val="32"/>
          <w:szCs w:val="32"/>
          <w:lang w:val="en-US"/>
        </w:rPr>
      </w:pPr>
      <w:r w:rsidRPr="006814CC">
        <w:rPr>
          <w:rFonts w:ascii="Times New Roman" w:hAnsi="Times New Roman" w:cs="Times New Roman"/>
          <w:b/>
          <w:sz w:val="32"/>
          <w:szCs w:val="28"/>
          <w:lang w:val="en-US"/>
        </w:rPr>
        <w:t>AYTOR JAFFET ULLOA ORTEGA</w:t>
      </w:r>
    </w:p>
    <w:p w14:paraId="71DB899A" w14:textId="77777777" w:rsidR="007D5C9B" w:rsidRPr="006814CC" w:rsidRDefault="007D5C9B" w:rsidP="007D5C9B">
      <w:pPr>
        <w:rPr>
          <w:rFonts w:ascii="Times New Roman" w:eastAsia="Times New Roman" w:hAnsi="Times New Roman" w:cs="Times New Roman"/>
          <w:b/>
          <w:bCs/>
          <w:sz w:val="24"/>
          <w:szCs w:val="24"/>
          <w:lang w:val="en-US"/>
        </w:rPr>
      </w:pPr>
    </w:p>
    <w:p w14:paraId="678FBD8A" w14:textId="33BC7498" w:rsidR="00D96DBC" w:rsidRPr="00A4035D" w:rsidRDefault="00620C10" w:rsidP="00CC58E2">
      <w:pPr>
        <w:spacing w:line="360" w:lineRule="auto"/>
        <w:ind w:firstLine="567"/>
        <w:jc w:val="both"/>
        <w:rPr>
          <w:rFonts w:ascii="Times New Roman" w:hAnsi="Times New Roman" w:cs="Times New Roman"/>
          <w:sz w:val="24"/>
          <w:lang w:val="en-US"/>
        </w:rPr>
      </w:pPr>
      <w:r w:rsidRPr="00620C10">
        <w:rPr>
          <w:rFonts w:ascii="Times New Roman" w:hAnsi="Times New Roman" w:cs="Times New Roman"/>
          <w:sz w:val="24"/>
          <w:lang w:val="en-US"/>
        </w:rPr>
        <w:t>The project focuses on improving water management in the Dry Corridor of Honduras through a comprehensive and sustainable approach. With the aim of understanding the current water conditions in the region and proposing effective solutions, a mixed approach combining qualitative and quantitative data has been employed. This approach is structured into three evaluation stages: initial profile, pre-feasibility study, and definitive project. During the analysis, a Social Return on Investment (SROI) of 13.99 has been identified, indicating a significant impact on local communities. This metric highlights the effectiveness of the proposed strategies in improving water availability and quality, as well as their contribution to sustainable development in the region. It is expected that the implementation of these strategies will not only address current water-related challenges such as scarcity and pollution but also promote positive change in the living conditions of local communities. Additionally, these measures are expected to foster long-term resilience and sustainability in the Dry Corridor.</w:t>
      </w:r>
    </w:p>
    <w:p w14:paraId="10673C5D" w14:textId="77777777" w:rsidR="00D96DBC" w:rsidRPr="00A4035D" w:rsidRDefault="00D96DBC" w:rsidP="00D96DBC">
      <w:pPr>
        <w:ind w:left="4363"/>
        <w:rPr>
          <w:rFonts w:ascii="Times New Roman" w:hAnsi="Times New Roman" w:cs="Times New Roman"/>
          <w:b/>
          <w:sz w:val="24"/>
          <w:lang w:val="en-US"/>
        </w:rPr>
      </w:pPr>
    </w:p>
    <w:p w14:paraId="63837E78" w14:textId="77777777" w:rsidR="00D96DBC" w:rsidRPr="00A4035D" w:rsidRDefault="00D96DBC" w:rsidP="00D96DBC">
      <w:pPr>
        <w:ind w:left="4363"/>
        <w:rPr>
          <w:rFonts w:ascii="Times New Roman" w:hAnsi="Times New Roman" w:cs="Times New Roman"/>
          <w:b/>
          <w:sz w:val="24"/>
          <w:lang w:val="en-US"/>
        </w:rPr>
      </w:pPr>
    </w:p>
    <w:p w14:paraId="0E3ADAF3" w14:textId="673A3E4E" w:rsidR="007D5C9B" w:rsidRPr="00A4035D" w:rsidRDefault="007D5C9B" w:rsidP="00D96DBC">
      <w:pPr>
        <w:rPr>
          <w:rFonts w:ascii="Times New Roman" w:eastAsia="Times New Roman" w:hAnsi="Times New Roman" w:cs="Times New Roman"/>
          <w:sz w:val="24"/>
          <w:szCs w:val="24"/>
          <w:lang w:val="en-US"/>
        </w:rPr>
      </w:pPr>
    </w:p>
    <w:p w14:paraId="55DE78C6" w14:textId="702A522F" w:rsidR="007D5C9B" w:rsidRPr="00A4035D" w:rsidRDefault="007D5C9B" w:rsidP="007D5C9B">
      <w:pPr>
        <w:rPr>
          <w:rFonts w:ascii="Times New Roman" w:hAnsi="Times New Roman" w:cs="Times New Roman"/>
          <w:b/>
          <w:sz w:val="24"/>
          <w:lang w:val="en-US"/>
        </w:rPr>
      </w:pPr>
    </w:p>
    <w:p w14:paraId="229FD4FB" w14:textId="77777777" w:rsidR="002908FE" w:rsidRPr="00A4035D" w:rsidRDefault="002908FE" w:rsidP="007D5C9B">
      <w:pPr>
        <w:rPr>
          <w:rFonts w:ascii="Times New Roman" w:hAnsi="Times New Roman" w:cs="Times New Roman"/>
          <w:b/>
          <w:sz w:val="24"/>
          <w:lang w:val="en-US"/>
        </w:rPr>
      </w:pPr>
    </w:p>
    <w:p w14:paraId="13C9F5BF" w14:textId="7D63B45D" w:rsidR="002313B9" w:rsidRPr="00B46FD7" w:rsidRDefault="002908FE">
      <w:pPr>
        <w:rPr>
          <w:rFonts w:ascii="Times New Roman" w:eastAsia="Times New Roman" w:hAnsi="Times New Roman" w:cs="Times New Roman"/>
          <w:sz w:val="24"/>
          <w:szCs w:val="24"/>
          <w:lang w:val="en-US"/>
        </w:rPr>
        <w:sectPr w:rsidR="002313B9" w:rsidRPr="00B46FD7" w:rsidSect="007D5C9B">
          <w:pgSz w:w="12240" w:h="15840" w:code="1"/>
          <w:pgMar w:top="1440" w:right="1440" w:bottom="1440" w:left="1440" w:header="709" w:footer="709" w:gutter="0"/>
          <w:cols w:space="708"/>
          <w:docGrid w:linePitch="360"/>
        </w:sectPr>
      </w:pPr>
      <w:r w:rsidRPr="00A4035D">
        <w:rPr>
          <w:rFonts w:ascii="Times New Roman" w:hAnsi="Times New Roman" w:cs="Times New Roman"/>
          <w:b/>
          <w:sz w:val="24"/>
          <w:lang w:val="en-US"/>
        </w:rPr>
        <w:t>K</w:t>
      </w:r>
      <w:r w:rsidR="000E6BAC" w:rsidRPr="00A4035D">
        <w:rPr>
          <w:rFonts w:ascii="Times New Roman" w:hAnsi="Times New Roman" w:cs="Times New Roman"/>
          <w:b/>
          <w:sz w:val="24"/>
          <w:lang w:val="en-US"/>
        </w:rPr>
        <w:t>eywords</w:t>
      </w:r>
      <w:r w:rsidR="00F70934" w:rsidRPr="00A4035D">
        <w:rPr>
          <w:rFonts w:ascii="Times New Roman" w:hAnsi="Times New Roman" w:cs="Times New Roman"/>
          <w:b/>
          <w:sz w:val="24"/>
          <w:lang w:val="en-US"/>
        </w:rPr>
        <w:t xml:space="preserve">: </w:t>
      </w:r>
      <w:r w:rsidR="00CC58E2" w:rsidRPr="00A4035D">
        <w:rPr>
          <w:rFonts w:ascii="Times New Roman" w:hAnsi="Times New Roman" w:cs="Times New Roman"/>
          <w:b/>
          <w:sz w:val="24"/>
          <w:lang w:val="en-US"/>
        </w:rPr>
        <w:t>Water resource</w:t>
      </w:r>
      <w:r w:rsidR="000E6BAC" w:rsidRPr="00A4035D">
        <w:rPr>
          <w:rFonts w:ascii="Times New Roman" w:hAnsi="Times New Roman" w:cs="Times New Roman"/>
          <w:b/>
          <w:sz w:val="24"/>
          <w:lang w:val="en-US"/>
        </w:rPr>
        <w:t xml:space="preserve">, </w:t>
      </w:r>
      <w:r w:rsidR="005C76C6" w:rsidRPr="00A4035D">
        <w:rPr>
          <w:rFonts w:ascii="Times New Roman" w:hAnsi="Times New Roman" w:cs="Times New Roman"/>
          <w:b/>
          <w:sz w:val="24"/>
          <w:lang w:val="en-US"/>
        </w:rPr>
        <w:t>Sustainable development</w:t>
      </w:r>
      <w:r w:rsidR="00B46FD7">
        <w:rPr>
          <w:rFonts w:ascii="Times New Roman" w:eastAsia="Times New Roman" w:hAnsi="Times New Roman" w:cs="Times New Roman"/>
          <w:sz w:val="24"/>
          <w:szCs w:val="24"/>
          <w:lang w:val="en-US"/>
        </w:rPr>
        <w:t xml:space="preserve">, </w:t>
      </w:r>
      <w:r w:rsidR="00B46FD7" w:rsidRPr="00B46FD7">
        <w:rPr>
          <w:rFonts w:ascii="Times New Roman" w:hAnsi="Times New Roman" w:cs="Times New Roman"/>
          <w:b/>
          <w:sz w:val="24"/>
          <w:lang w:val="en-US"/>
        </w:rPr>
        <w:t>Risk.</w:t>
      </w:r>
    </w:p>
    <w:p w14:paraId="3CF1E433" w14:textId="26CC47BA" w:rsidR="00C52E7B" w:rsidRPr="00C96DB6" w:rsidRDefault="00C52E7B" w:rsidP="00C52E7B">
      <w:pPr>
        <w:pStyle w:val="Ttulo1"/>
      </w:pPr>
      <w:bookmarkStart w:id="4" w:name="_Toc474331173"/>
      <w:bookmarkStart w:id="5" w:name="_Toc474331372"/>
      <w:bookmarkStart w:id="6" w:name="_Toc166347441"/>
      <w:r w:rsidRPr="00C96DB6">
        <w:lastRenderedPageBreak/>
        <w:t>DEDICATORIA</w:t>
      </w:r>
      <w:bookmarkEnd w:id="4"/>
      <w:bookmarkEnd w:id="5"/>
      <w:bookmarkEnd w:id="6"/>
    </w:p>
    <w:p w14:paraId="31362680" w14:textId="77777777" w:rsidR="00152AF6" w:rsidRPr="00A4035D" w:rsidRDefault="00152AF6" w:rsidP="00A4035D">
      <w:pPr>
        <w:pStyle w:val="TextoPrincipal"/>
      </w:pPr>
      <w:r w:rsidRPr="00A4035D">
        <w:t>El siguiente trabajo está dedicado a mis padres por haberme forjado como la persona que soy en la actualidad, por siempre celebrar mis logros, y estar a mi lado. A mi hermana por siempre apoyarme. Pero especialmente quiero dedicárselo a mi padre por ser mi soporte mi héroe, por enseñarme a nunca rendirme, por motivarme a siempre seguir adelante, no importa que tan difícil sea la situación rendirme y perder la esperanza es lo último que se debe de hacer. Y a mi madre por siempre orar por mi y pedirle a Dios que siempre me cuide y guie por el mejor camino. Gracias por motivarme constantemente a seguir mi metas y anhelos. Gracias madre y padre.</w:t>
      </w:r>
    </w:p>
    <w:p w14:paraId="2446DAD2" w14:textId="056FCC14" w:rsidR="00152AF6" w:rsidRPr="00A4035D" w:rsidRDefault="00152AF6" w:rsidP="00152AF6">
      <w:pPr>
        <w:pStyle w:val="TextoPrincipal"/>
        <w:ind w:firstLine="0"/>
        <w:jc w:val="right"/>
        <w:rPr>
          <w:b/>
        </w:rPr>
      </w:pPr>
      <w:r w:rsidRPr="00A4035D">
        <w:rPr>
          <w:b/>
        </w:rPr>
        <w:t>Any Torres Pineda</w:t>
      </w:r>
    </w:p>
    <w:p w14:paraId="5AFE9708" w14:textId="12E2DD0C" w:rsidR="00F214D4" w:rsidRPr="00A4035D" w:rsidRDefault="00F214D4" w:rsidP="00A4035D">
      <w:pPr>
        <w:pStyle w:val="TextoPrincipal"/>
      </w:pPr>
      <w:r w:rsidRPr="00A4035D">
        <w:t>Dedicado con amor y agradecimiento a mis padres, quienes han sido mi mayor apoyo en cada paso que he dado. A mis amigos, por su constante alegría y compañía en los momentos difíciles. Y a mi dulce abuela, cuyo cariño siempre ha sido necesario para seguir adelante.</w:t>
      </w:r>
    </w:p>
    <w:p w14:paraId="4E3A4E83" w14:textId="60CE682D" w:rsidR="00C52E7B" w:rsidRPr="00A4035D" w:rsidRDefault="00F214D4" w:rsidP="00F214D4">
      <w:pPr>
        <w:pStyle w:val="TextoPrincipal"/>
        <w:jc w:val="right"/>
        <w:rPr>
          <w:b/>
        </w:rPr>
      </w:pPr>
      <w:r w:rsidRPr="00A4035D">
        <w:rPr>
          <w:b/>
        </w:rPr>
        <w:t xml:space="preserve">Aytor Jaffet Ulloa Ortega </w:t>
      </w:r>
      <w:r w:rsidR="00C52E7B" w:rsidRPr="00A4035D">
        <w:rPr>
          <w:b/>
        </w:rPr>
        <w:br w:type="page"/>
      </w:r>
    </w:p>
    <w:p w14:paraId="0D388F3B" w14:textId="635E9D49" w:rsidR="00FC7C1D" w:rsidRPr="00A4035D" w:rsidRDefault="00737E89" w:rsidP="00737E89">
      <w:pPr>
        <w:pStyle w:val="Ttulo1"/>
      </w:pPr>
      <w:bookmarkStart w:id="7" w:name="_Toc474331174"/>
      <w:bookmarkStart w:id="8" w:name="_Toc474331373"/>
      <w:bookmarkStart w:id="9" w:name="_Toc166347442"/>
      <w:r w:rsidRPr="00A4035D">
        <w:lastRenderedPageBreak/>
        <w:t>AGRADECIMIENTO</w:t>
      </w:r>
      <w:bookmarkEnd w:id="7"/>
      <w:bookmarkEnd w:id="8"/>
      <w:bookmarkEnd w:id="9"/>
    </w:p>
    <w:p w14:paraId="57D23E0D" w14:textId="705669C8" w:rsidR="00152AF6" w:rsidRPr="00A4035D" w:rsidRDefault="00152AF6" w:rsidP="00A4035D">
      <w:pPr>
        <w:pStyle w:val="TextoPrincipal"/>
      </w:pPr>
      <w:r w:rsidRPr="00A4035D">
        <w:t>Agradezco a la vida por darme la oportunidad de estar en este mundo, en especial a mi madre y padre, por su apoyo y cariño incondicional cuando más lo necesite, agradezco su enseñanza gracias a eso logre cumplir muchas metas y una de ellas es culminar mi maestría. A mí hermana Alexa Torres por siempre ser mi mejor amiga y mi mejor compañía, por entenderme mejor que nadie, me siento orgullosa de ver la gran mujer que eres, siempre e admirado tu determinación, no importa que tan difícil sea el camino siempre lo miras y lo admiras porque cada paso que tú das siempre aprendes algo y sacas lo mejor de cada situación. Le agradezco a Dios por ser tu hermana. Quiero agradecer a Brayan Pérez que siempre a estado para mi incluso en mis crisis, gracias por contestar cada llama, gracias por enseñarme a vivir, gracias porque nunca me dejaste rendirme me enseñaste a amar y disfrutar la vida, cada momento a tu lado están llenos de mucho amor. Gracias a Todos.</w:t>
      </w:r>
    </w:p>
    <w:p w14:paraId="3E251FE2" w14:textId="68D33B26" w:rsidR="00152AF6" w:rsidRPr="00A4035D" w:rsidRDefault="00152AF6" w:rsidP="00152AF6">
      <w:pPr>
        <w:pStyle w:val="TextoPrincipal"/>
        <w:ind w:firstLine="0"/>
        <w:jc w:val="right"/>
      </w:pPr>
      <w:r w:rsidRPr="00A4035D">
        <w:rPr>
          <w:b/>
        </w:rPr>
        <w:t>Any Torres Pineda</w:t>
      </w:r>
    </w:p>
    <w:p w14:paraId="3D82980C" w14:textId="4EDFD5F6" w:rsidR="00F214D4" w:rsidRPr="00A4035D" w:rsidRDefault="00F214D4" w:rsidP="00A4035D">
      <w:pPr>
        <w:pStyle w:val="TextoPrincipal"/>
      </w:pPr>
      <w:r w:rsidRPr="00A4035D">
        <w:t>Quisiera expresar mi más sincero agradecimiento a mis respetados maestros, cuyo conocimiento y orientación han sido fundamentales para mi desarrollo académico y personal. Agradezco también a la organización World Vision por brindarme la oportunidad de trabajar junto un equipo tan inspirador y comprometido en la lucha por un mundo mejor, apoyando el desarrollo de esta investigación.</w:t>
      </w:r>
    </w:p>
    <w:p w14:paraId="0E0C9EDC" w14:textId="087BAC96" w:rsidR="00737E89" w:rsidRPr="00A4035D" w:rsidRDefault="00F214D4" w:rsidP="00F214D4">
      <w:pPr>
        <w:pStyle w:val="TextoPrincipal"/>
        <w:jc w:val="right"/>
      </w:pPr>
      <w:r w:rsidRPr="00A4035D">
        <w:rPr>
          <w:b/>
        </w:rPr>
        <w:t>Aytor Jaffet Ulloa Ortega</w:t>
      </w:r>
      <w:r w:rsidR="00737E89" w:rsidRPr="00A4035D">
        <w:br w:type="page"/>
      </w:r>
    </w:p>
    <w:p w14:paraId="4087D355" w14:textId="787A197B" w:rsidR="00737E89" w:rsidRPr="00A4035D" w:rsidRDefault="00737E89" w:rsidP="00737E89">
      <w:pPr>
        <w:pStyle w:val="Ttulo1"/>
      </w:pPr>
      <w:bookmarkStart w:id="10" w:name="_Toc474331175"/>
      <w:bookmarkStart w:id="11" w:name="_Toc474331374"/>
      <w:bookmarkStart w:id="12" w:name="_Toc166347443"/>
      <w:r w:rsidRPr="00C96DB6">
        <w:lastRenderedPageBreak/>
        <w:t>ÍNDICE DE CONTENIDO</w:t>
      </w:r>
      <w:bookmarkEnd w:id="10"/>
      <w:bookmarkEnd w:id="11"/>
      <w:bookmarkEnd w:id="12"/>
    </w:p>
    <w:p w14:paraId="796D089C" w14:textId="51BBA9C0" w:rsidR="00D40870" w:rsidRDefault="003F60B4">
      <w:pPr>
        <w:pStyle w:val="TDC1"/>
        <w:rPr>
          <w:rFonts w:asciiTheme="minorHAnsi" w:eastAsiaTheme="minorEastAsia" w:hAnsiTheme="minorHAnsi"/>
          <w:noProof/>
          <w:sz w:val="22"/>
          <w:lang w:val="es-MX" w:eastAsia="es-MX"/>
        </w:rPr>
      </w:pPr>
      <w:r w:rsidRPr="00B46FD7">
        <w:rPr>
          <w:rFonts w:cs="Times New Roman"/>
        </w:rPr>
        <w:fldChar w:fldCharType="begin"/>
      </w:r>
      <w:r w:rsidRPr="00B46FD7">
        <w:rPr>
          <w:rFonts w:cs="Times New Roman"/>
        </w:rPr>
        <w:instrText xml:space="preserve"> TOC \o "1-4" \h \z \u </w:instrText>
      </w:r>
      <w:r w:rsidRPr="00B46FD7">
        <w:rPr>
          <w:rFonts w:cs="Times New Roman"/>
        </w:rPr>
        <w:fldChar w:fldCharType="separate"/>
      </w:r>
      <w:hyperlink w:anchor="_Toc166347441" w:history="1">
        <w:r w:rsidR="00D40870" w:rsidRPr="00B47BED">
          <w:rPr>
            <w:rStyle w:val="Hipervnculo"/>
            <w:noProof/>
          </w:rPr>
          <w:t>DEDICATORIA</w:t>
        </w:r>
        <w:r w:rsidR="00D40870">
          <w:rPr>
            <w:noProof/>
            <w:webHidden/>
          </w:rPr>
          <w:tab/>
        </w:r>
        <w:r w:rsidR="00D40870">
          <w:rPr>
            <w:noProof/>
            <w:webHidden/>
          </w:rPr>
          <w:fldChar w:fldCharType="begin"/>
        </w:r>
        <w:r w:rsidR="00D40870">
          <w:rPr>
            <w:noProof/>
            <w:webHidden/>
          </w:rPr>
          <w:instrText xml:space="preserve"> PAGEREF _Toc166347441 \h </w:instrText>
        </w:r>
        <w:r w:rsidR="00D40870">
          <w:rPr>
            <w:noProof/>
            <w:webHidden/>
          </w:rPr>
        </w:r>
        <w:r w:rsidR="00D40870">
          <w:rPr>
            <w:noProof/>
            <w:webHidden/>
          </w:rPr>
          <w:fldChar w:fldCharType="separate"/>
        </w:r>
        <w:r w:rsidR="0022553E">
          <w:rPr>
            <w:noProof/>
            <w:webHidden/>
          </w:rPr>
          <w:t>I</w:t>
        </w:r>
        <w:r w:rsidR="00D40870">
          <w:rPr>
            <w:noProof/>
            <w:webHidden/>
          </w:rPr>
          <w:fldChar w:fldCharType="end"/>
        </w:r>
      </w:hyperlink>
    </w:p>
    <w:p w14:paraId="66F03551" w14:textId="1BABD44E" w:rsidR="00D40870" w:rsidRDefault="00DF18ED">
      <w:pPr>
        <w:pStyle w:val="TDC1"/>
        <w:rPr>
          <w:rFonts w:asciiTheme="minorHAnsi" w:eastAsiaTheme="minorEastAsia" w:hAnsiTheme="minorHAnsi"/>
          <w:noProof/>
          <w:sz w:val="22"/>
          <w:lang w:val="es-MX" w:eastAsia="es-MX"/>
        </w:rPr>
      </w:pPr>
      <w:hyperlink w:anchor="_Toc166347442" w:history="1">
        <w:r w:rsidR="00D40870" w:rsidRPr="00B47BED">
          <w:rPr>
            <w:rStyle w:val="Hipervnculo"/>
            <w:noProof/>
          </w:rPr>
          <w:t>AGRADECIMIENTO</w:t>
        </w:r>
        <w:r w:rsidR="00D40870">
          <w:rPr>
            <w:noProof/>
            <w:webHidden/>
          </w:rPr>
          <w:tab/>
        </w:r>
        <w:r w:rsidR="00D40870">
          <w:rPr>
            <w:noProof/>
            <w:webHidden/>
          </w:rPr>
          <w:fldChar w:fldCharType="begin"/>
        </w:r>
        <w:r w:rsidR="00D40870">
          <w:rPr>
            <w:noProof/>
            <w:webHidden/>
          </w:rPr>
          <w:instrText xml:space="preserve"> PAGEREF _Toc166347442 \h </w:instrText>
        </w:r>
        <w:r w:rsidR="00D40870">
          <w:rPr>
            <w:noProof/>
            <w:webHidden/>
          </w:rPr>
        </w:r>
        <w:r w:rsidR="00D40870">
          <w:rPr>
            <w:noProof/>
            <w:webHidden/>
          </w:rPr>
          <w:fldChar w:fldCharType="separate"/>
        </w:r>
        <w:r w:rsidR="0022553E">
          <w:rPr>
            <w:noProof/>
            <w:webHidden/>
          </w:rPr>
          <w:t>II</w:t>
        </w:r>
        <w:r w:rsidR="00D40870">
          <w:rPr>
            <w:noProof/>
            <w:webHidden/>
          </w:rPr>
          <w:fldChar w:fldCharType="end"/>
        </w:r>
      </w:hyperlink>
    </w:p>
    <w:p w14:paraId="283A4CF4" w14:textId="54AB76C6" w:rsidR="00D40870" w:rsidRDefault="00DF18ED">
      <w:pPr>
        <w:pStyle w:val="TDC1"/>
        <w:rPr>
          <w:rFonts w:asciiTheme="minorHAnsi" w:eastAsiaTheme="minorEastAsia" w:hAnsiTheme="minorHAnsi"/>
          <w:noProof/>
          <w:sz w:val="22"/>
          <w:lang w:val="es-MX" w:eastAsia="es-MX"/>
        </w:rPr>
      </w:pPr>
      <w:hyperlink w:anchor="_Toc166347443" w:history="1">
        <w:r w:rsidR="00D40870" w:rsidRPr="00B47BED">
          <w:rPr>
            <w:rStyle w:val="Hipervnculo"/>
            <w:noProof/>
          </w:rPr>
          <w:t>ÍNDICE DE CONTENIDO</w:t>
        </w:r>
        <w:r w:rsidR="00D40870">
          <w:rPr>
            <w:noProof/>
            <w:webHidden/>
          </w:rPr>
          <w:tab/>
        </w:r>
        <w:r w:rsidR="00D40870">
          <w:rPr>
            <w:noProof/>
            <w:webHidden/>
          </w:rPr>
          <w:fldChar w:fldCharType="begin"/>
        </w:r>
        <w:r w:rsidR="00D40870">
          <w:rPr>
            <w:noProof/>
            <w:webHidden/>
          </w:rPr>
          <w:instrText xml:space="preserve"> PAGEREF _Toc166347443 \h </w:instrText>
        </w:r>
        <w:r w:rsidR="00D40870">
          <w:rPr>
            <w:noProof/>
            <w:webHidden/>
          </w:rPr>
        </w:r>
        <w:r w:rsidR="00D40870">
          <w:rPr>
            <w:noProof/>
            <w:webHidden/>
          </w:rPr>
          <w:fldChar w:fldCharType="separate"/>
        </w:r>
        <w:r w:rsidR="0022553E">
          <w:rPr>
            <w:noProof/>
            <w:webHidden/>
          </w:rPr>
          <w:t>III</w:t>
        </w:r>
        <w:r w:rsidR="00D40870">
          <w:rPr>
            <w:noProof/>
            <w:webHidden/>
          </w:rPr>
          <w:fldChar w:fldCharType="end"/>
        </w:r>
      </w:hyperlink>
    </w:p>
    <w:p w14:paraId="5FA6EF07" w14:textId="66E40E09" w:rsidR="00D40870" w:rsidRDefault="00DF18ED">
      <w:pPr>
        <w:pStyle w:val="TDC1"/>
        <w:rPr>
          <w:rFonts w:asciiTheme="minorHAnsi" w:eastAsiaTheme="minorEastAsia" w:hAnsiTheme="minorHAnsi"/>
          <w:noProof/>
          <w:sz w:val="22"/>
          <w:lang w:val="es-MX" w:eastAsia="es-MX"/>
        </w:rPr>
      </w:pPr>
      <w:hyperlink w:anchor="_Toc166347444" w:history="1">
        <w:r w:rsidR="00D40870" w:rsidRPr="00B47BED">
          <w:rPr>
            <w:rStyle w:val="Hipervnculo"/>
            <w:noProof/>
          </w:rPr>
          <w:t>CAPÍTULO I. PLANTEAMIENTO DE LA INVESTIGACIÓN</w:t>
        </w:r>
        <w:r w:rsidR="00D40870">
          <w:rPr>
            <w:noProof/>
            <w:webHidden/>
          </w:rPr>
          <w:tab/>
        </w:r>
        <w:r w:rsidR="00D40870">
          <w:rPr>
            <w:noProof/>
            <w:webHidden/>
          </w:rPr>
          <w:fldChar w:fldCharType="begin"/>
        </w:r>
        <w:r w:rsidR="00D40870">
          <w:rPr>
            <w:noProof/>
            <w:webHidden/>
          </w:rPr>
          <w:instrText xml:space="preserve"> PAGEREF _Toc166347444 \h </w:instrText>
        </w:r>
        <w:r w:rsidR="00D40870">
          <w:rPr>
            <w:noProof/>
            <w:webHidden/>
          </w:rPr>
        </w:r>
        <w:r w:rsidR="00D40870">
          <w:rPr>
            <w:noProof/>
            <w:webHidden/>
          </w:rPr>
          <w:fldChar w:fldCharType="separate"/>
        </w:r>
        <w:r w:rsidR="0022553E">
          <w:rPr>
            <w:noProof/>
            <w:webHidden/>
          </w:rPr>
          <w:t>1</w:t>
        </w:r>
        <w:r w:rsidR="00D40870">
          <w:rPr>
            <w:noProof/>
            <w:webHidden/>
          </w:rPr>
          <w:fldChar w:fldCharType="end"/>
        </w:r>
      </w:hyperlink>
    </w:p>
    <w:p w14:paraId="222CB6D6" w14:textId="259218F0" w:rsidR="00D40870" w:rsidRDefault="00DF18ED">
      <w:pPr>
        <w:pStyle w:val="TDC2"/>
        <w:rPr>
          <w:rFonts w:asciiTheme="minorHAnsi" w:eastAsiaTheme="minorEastAsia" w:hAnsiTheme="minorHAnsi"/>
          <w:noProof/>
          <w:sz w:val="22"/>
          <w:lang w:val="es-MX" w:eastAsia="es-MX"/>
        </w:rPr>
      </w:pPr>
      <w:hyperlink w:anchor="_Toc166347445" w:history="1">
        <w:r w:rsidR="00D40870" w:rsidRPr="00B47BED">
          <w:rPr>
            <w:rStyle w:val="Hipervnculo"/>
            <w:rFonts w:cs="Times New Roman"/>
            <w:noProof/>
          </w:rPr>
          <w:t>1.1</w:t>
        </w:r>
        <w:r w:rsidR="00D40870">
          <w:rPr>
            <w:rFonts w:asciiTheme="minorHAnsi" w:eastAsiaTheme="minorEastAsia" w:hAnsiTheme="minorHAnsi"/>
            <w:noProof/>
            <w:sz w:val="22"/>
            <w:lang w:val="es-MX" w:eastAsia="es-MX"/>
          </w:rPr>
          <w:tab/>
        </w:r>
        <w:r w:rsidR="00D40870" w:rsidRPr="00B47BED">
          <w:rPr>
            <w:rStyle w:val="Hipervnculo"/>
            <w:rFonts w:cs="Times New Roman"/>
            <w:noProof/>
          </w:rPr>
          <w:t>INTRODUCCIÓN</w:t>
        </w:r>
        <w:r w:rsidR="00D40870">
          <w:rPr>
            <w:noProof/>
            <w:webHidden/>
          </w:rPr>
          <w:tab/>
        </w:r>
        <w:r w:rsidR="00D40870">
          <w:rPr>
            <w:noProof/>
            <w:webHidden/>
          </w:rPr>
          <w:fldChar w:fldCharType="begin"/>
        </w:r>
        <w:r w:rsidR="00D40870">
          <w:rPr>
            <w:noProof/>
            <w:webHidden/>
          </w:rPr>
          <w:instrText xml:space="preserve"> PAGEREF _Toc166347445 \h </w:instrText>
        </w:r>
        <w:r w:rsidR="00D40870">
          <w:rPr>
            <w:noProof/>
            <w:webHidden/>
          </w:rPr>
        </w:r>
        <w:r w:rsidR="00D40870">
          <w:rPr>
            <w:noProof/>
            <w:webHidden/>
          </w:rPr>
          <w:fldChar w:fldCharType="separate"/>
        </w:r>
        <w:r w:rsidR="0022553E">
          <w:rPr>
            <w:noProof/>
            <w:webHidden/>
          </w:rPr>
          <w:t>1</w:t>
        </w:r>
        <w:r w:rsidR="00D40870">
          <w:rPr>
            <w:noProof/>
            <w:webHidden/>
          </w:rPr>
          <w:fldChar w:fldCharType="end"/>
        </w:r>
      </w:hyperlink>
    </w:p>
    <w:p w14:paraId="286EFAAC" w14:textId="7CF21215" w:rsidR="00D40870" w:rsidRDefault="00DF18ED">
      <w:pPr>
        <w:pStyle w:val="TDC2"/>
        <w:rPr>
          <w:rFonts w:asciiTheme="minorHAnsi" w:eastAsiaTheme="minorEastAsia" w:hAnsiTheme="minorHAnsi"/>
          <w:noProof/>
          <w:sz w:val="22"/>
          <w:lang w:val="es-MX" w:eastAsia="es-MX"/>
        </w:rPr>
      </w:pPr>
      <w:hyperlink w:anchor="_Toc166347446" w:history="1">
        <w:r w:rsidR="00D40870" w:rsidRPr="00B47BED">
          <w:rPr>
            <w:rStyle w:val="Hipervnculo"/>
            <w:rFonts w:cs="Times New Roman"/>
            <w:noProof/>
          </w:rPr>
          <w:t>1.2</w:t>
        </w:r>
        <w:r w:rsidR="00D40870">
          <w:rPr>
            <w:rFonts w:asciiTheme="minorHAnsi" w:eastAsiaTheme="minorEastAsia" w:hAnsiTheme="minorHAnsi"/>
            <w:noProof/>
            <w:sz w:val="22"/>
            <w:lang w:val="es-MX" w:eastAsia="es-MX"/>
          </w:rPr>
          <w:tab/>
        </w:r>
        <w:r w:rsidR="00D40870" w:rsidRPr="00B47BED">
          <w:rPr>
            <w:rStyle w:val="Hipervnculo"/>
            <w:rFonts w:cs="Times New Roman"/>
            <w:noProof/>
          </w:rPr>
          <w:t>ANTECEDENTES DEL PROBLEMA</w:t>
        </w:r>
        <w:r w:rsidR="00D40870">
          <w:rPr>
            <w:noProof/>
            <w:webHidden/>
          </w:rPr>
          <w:tab/>
        </w:r>
        <w:r w:rsidR="00D40870">
          <w:rPr>
            <w:noProof/>
            <w:webHidden/>
          </w:rPr>
          <w:fldChar w:fldCharType="begin"/>
        </w:r>
        <w:r w:rsidR="00D40870">
          <w:rPr>
            <w:noProof/>
            <w:webHidden/>
          </w:rPr>
          <w:instrText xml:space="preserve"> PAGEREF _Toc166347446 \h </w:instrText>
        </w:r>
        <w:r w:rsidR="00D40870">
          <w:rPr>
            <w:noProof/>
            <w:webHidden/>
          </w:rPr>
        </w:r>
        <w:r w:rsidR="00D40870">
          <w:rPr>
            <w:noProof/>
            <w:webHidden/>
          </w:rPr>
          <w:fldChar w:fldCharType="separate"/>
        </w:r>
        <w:r w:rsidR="0022553E">
          <w:rPr>
            <w:noProof/>
            <w:webHidden/>
          </w:rPr>
          <w:t>2</w:t>
        </w:r>
        <w:r w:rsidR="00D40870">
          <w:rPr>
            <w:noProof/>
            <w:webHidden/>
          </w:rPr>
          <w:fldChar w:fldCharType="end"/>
        </w:r>
      </w:hyperlink>
    </w:p>
    <w:p w14:paraId="44936489" w14:textId="16DC395E" w:rsidR="00D40870" w:rsidRDefault="00DF18ED">
      <w:pPr>
        <w:pStyle w:val="TDC2"/>
        <w:rPr>
          <w:rFonts w:asciiTheme="minorHAnsi" w:eastAsiaTheme="minorEastAsia" w:hAnsiTheme="minorHAnsi"/>
          <w:noProof/>
          <w:sz w:val="22"/>
          <w:lang w:val="es-MX" w:eastAsia="es-MX"/>
        </w:rPr>
      </w:pPr>
      <w:hyperlink w:anchor="_Toc166347447" w:history="1">
        <w:r w:rsidR="00D40870" w:rsidRPr="00B47BED">
          <w:rPr>
            <w:rStyle w:val="Hipervnculo"/>
            <w:rFonts w:cs="Times New Roman"/>
            <w:noProof/>
          </w:rPr>
          <w:t>1.3</w:t>
        </w:r>
        <w:r w:rsidR="00D40870">
          <w:rPr>
            <w:rFonts w:asciiTheme="minorHAnsi" w:eastAsiaTheme="minorEastAsia" w:hAnsiTheme="minorHAnsi"/>
            <w:noProof/>
            <w:sz w:val="22"/>
            <w:lang w:val="es-MX" w:eastAsia="es-MX"/>
          </w:rPr>
          <w:tab/>
        </w:r>
        <w:r w:rsidR="00D40870" w:rsidRPr="00B47BED">
          <w:rPr>
            <w:rStyle w:val="Hipervnculo"/>
            <w:rFonts w:cs="Times New Roman"/>
            <w:noProof/>
          </w:rPr>
          <w:t>DEFINICIÓN DEL PROBLEMA</w:t>
        </w:r>
        <w:r w:rsidR="00D40870">
          <w:rPr>
            <w:noProof/>
            <w:webHidden/>
          </w:rPr>
          <w:tab/>
        </w:r>
        <w:r w:rsidR="00D40870">
          <w:rPr>
            <w:noProof/>
            <w:webHidden/>
          </w:rPr>
          <w:fldChar w:fldCharType="begin"/>
        </w:r>
        <w:r w:rsidR="00D40870">
          <w:rPr>
            <w:noProof/>
            <w:webHidden/>
          </w:rPr>
          <w:instrText xml:space="preserve"> PAGEREF _Toc166347447 \h </w:instrText>
        </w:r>
        <w:r w:rsidR="00D40870">
          <w:rPr>
            <w:noProof/>
            <w:webHidden/>
          </w:rPr>
        </w:r>
        <w:r w:rsidR="00D40870">
          <w:rPr>
            <w:noProof/>
            <w:webHidden/>
          </w:rPr>
          <w:fldChar w:fldCharType="separate"/>
        </w:r>
        <w:r w:rsidR="0022553E">
          <w:rPr>
            <w:noProof/>
            <w:webHidden/>
          </w:rPr>
          <w:t>6</w:t>
        </w:r>
        <w:r w:rsidR="00D40870">
          <w:rPr>
            <w:noProof/>
            <w:webHidden/>
          </w:rPr>
          <w:fldChar w:fldCharType="end"/>
        </w:r>
      </w:hyperlink>
    </w:p>
    <w:p w14:paraId="6584C39E" w14:textId="7F3A8034" w:rsidR="00D40870" w:rsidRDefault="00DF18ED" w:rsidP="00D40870">
      <w:pPr>
        <w:pStyle w:val="TDC3"/>
        <w:rPr>
          <w:rFonts w:asciiTheme="minorHAnsi" w:eastAsiaTheme="minorEastAsia" w:hAnsiTheme="minorHAnsi"/>
          <w:noProof/>
          <w:sz w:val="22"/>
          <w:lang w:val="es-MX" w:eastAsia="es-MX"/>
        </w:rPr>
      </w:pPr>
      <w:hyperlink w:anchor="_Toc166347448" w:history="1">
        <w:r w:rsidR="00D40870" w:rsidRPr="00B47BED">
          <w:rPr>
            <w:rStyle w:val="Hipervnculo"/>
            <w:rFonts w:cs="Times New Roman"/>
            <w:noProof/>
          </w:rPr>
          <w:t>1.3.1.</w:t>
        </w:r>
        <w:r w:rsidR="00D40870">
          <w:rPr>
            <w:rFonts w:asciiTheme="minorHAnsi" w:eastAsiaTheme="minorEastAsia" w:hAnsiTheme="minorHAnsi"/>
            <w:noProof/>
            <w:sz w:val="22"/>
            <w:lang w:val="es-MX" w:eastAsia="es-MX"/>
          </w:rPr>
          <w:tab/>
        </w:r>
        <w:r w:rsidR="00D40870" w:rsidRPr="00B47BED">
          <w:rPr>
            <w:rStyle w:val="Hipervnculo"/>
            <w:rFonts w:cs="Times New Roman"/>
            <w:noProof/>
          </w:rPr>
          <w:t>ENUNCIADO DEL PROBLEMA</w:t>
        </w:r>
        <w:r w:rsidR="00D40870">
          <w:rPr>
            <w:noProof/>
            <w:webHidden/>
          </w:rPr>
          <w:tab/>
        </w:r>
        <w:r w:rsidR="00D40870">
          <w:rPr>
            <w:noProof/>
            <w:webHidden/>
          </w:rPr>
          <w:fldChar w:fldCharType="begin"/>
        </w:r>
        <w:r w:rsidR="00D40870">
          <w:rPr>
            <w:noProof/>
            <w:webHidden/>
          </w:rPr>
          <w:instrText xml:space="preserve"> PAGEREF _Toc166347448 \h </w:instrText>
        </w:r>
        <w:r w:rsidR="00D40870">
          <w:rPr>
            <w:noProof/>
            <w:webHidden/>
          </w:rPr>
        </w:r>
        <w:r w:rsidR="00D40870">
          <w:rPr>
            <w:noProof/>
            <w:webHidden/>
          </w:rPr>
          <w:fldChar w:fldCharType="separate"/>
        </w:r>
        <w:r w:rsidR="0022553E">
          <w:rPr>
            <w:noProof/>
            <w:webHidden/>
          </w:rPr>
          <w:t>6</w:t>
        </w:r>
        <w:r w:rsidR="00D40870">
          <w:rPr>
            <w:noProof/>
            <w:webHidden/>
          </w:rPr>
          <w:fldChar w:fldCharType="end"/>
        </w:r>
      </w:hyperlink>
    </w:p>
    <w:p w14:paraId="31517B29" w14:textId="1F5C5061" w:rsidR="00D40870" w:rsidRDefault="00DF18ED" w:rsidP="00D40870">
      <w:pPr>
        <w:pStyle w:val="TDC3"/>
        <w:rPr>
          <w:rFonts w:asciiTheme="minorHAnsi" w:eastAsiaTheme="minorEastAsia" w:hAnsiTheme="minorHAnsi"/>
          <w:noProof/>
          <w:sz w:val="22"/>
          <w:lang w:val="es-MX" w:eastAsia="es-MX"/>
        </w:rPr>
      </w:pPr>
      <w:hyperlink w:anchor="_Toc166347449" w:history="1">
        <w:r w:rsidR="00D40870" w:rsidRPr="00B47BED">
          <w:rPr>
            <w:rStyle w:val="Hipervnculo"/>
            <w:rFonts w:cs="Times New Roman"/>
            <w:noProof/>
          </w:rPr>
          <w:t>1.3.2.</w:t>
        </w:r>
        <w:r w:rsidR="00D40870">
          <w:rPr>
            <w:rFonts w:asciiTheme="minorHAnsi" w:eastAsiaTheme="minorEastAsia" w:hAnsiTheme="minorHAnsi"/>
            <w:noProof/>
            <w:sz w:val="22"/>
            <w:lang w:val="es-MX" w:eastAsia="es-MX"/>
          </w:rPr>
          <w:tab/>
        </w:r>
        <w:r w:rsidR="00D40870" w:rsidRPr="00B47BED">
          <w:rPr>
            <w:rStyle w:val="Hipervnculo"/>
            <w:rFonts w:cs="Times New Roman"/>
            <w:noProof/>
          </w:rPr>
          <w:t>FORMULACIÓN DEL PROBLEMA</w:t>
        </w:r>
        <w:r w:rsidR="00D40870">
          <w:rPr>
            <w:noProof/>
            <w:webHidden/>
          </w:rPr>
          <w:tab/>
        </w:r>
        <w:r w:rsidR="00D40870">
          <w:rPr>
            <w:noProof/>
            <w:webHidden/>
          </w:rPr>
          <w:fldChar w:fldCharType="begin"/>
        </w:r>
        <w:r w:rsidR="00D40870">
          <w:rPr>
            <w:noProof/>
            <w:webHidden/>
          </w:rPr>
          <w:instrText xml:space="preserve"> PAGEREF _Toc166347449 \h </w:instrText>
        </w:r>
        <w:r w:rsidR="00D40870">
          <w:rPr>
            <w:noProof/>
            <w:webHidden/>
          </w:rPr>
        </w:r>
        <w:r w:rsidR="00D40870">
          <w:rPr>
            <w:noProof/>
            <w:webHidden/>
          </w:rPr>
          <w:fldChar w:fldCharType="separate"/>
        </w:r>
        <w:r w:rsidR="0022553E">
          <w:rPr>
            <w:noProof/>
            <w:webHidden/>
          </w:rPr>
          <w:t>6</w:t>
        </w:r>
        <w:r w:rsidR="00D40870">
          <w:rPr>
            <w:noProof/>
            <w:webHidden/>
          </w:rPr>
          <w:fldChar w:fldCharType="end"/>
        </w:r>
      </w:hyperlink>
    </w:p>
    <w:p w14:paraId="1DEEA9EA" w14:textId="7765BB4C" w:rsidR="00D40870" w:rsidRDefault="00DF18ED" w:rsidP="00D40870">
      <w:pPr>
        <w:pStyle w:val="TDC3"/>
        <w:rPr>
          <w:rFonts w:asciiTheme="minorHAnsi" w:eastAsiaTheme="minorEastAsia" w:hAnsiTheme="minorHAnsi"/>
          <w:noProof/>
          <w:sz w:val="22"/>
          <w:lang w:val="es-MX" w:eastAsia="es-MX"/>
        </w:rPr>
      </w:pPr>
      <w:hyperlink w:anchor="_Toc166347450" w:history="1">
        <w:r w:rsidR="00D40870" w:rsidRPr="00B47BED">
          <w:rPr>
            <w:rStyle w:val="Hipervnculo"/>
            <w:rFonts w:cs="Times New Roman"/>
            <w:noProof/>
          </w:rPr>
          <w:t>1.3.3.</w:t>
        </w:r>
        <w:r w:rsidR="00D40870">
          <w:rPr>
            <w:rFonts w:asciiTheme="minorHAnsi" w:eastAsiaTheme="minorEastAsia" w:hAnsiTheme="minorHAnsi"/>
            <w:noProof/>
            <w:sz w:val="22"/>
            <w:lang w:val="es-MX" w:eastAsia="es-MX"/>
          </w:rPr>
          <w:tab/>
        </w:r>
        <w:r w:rsidR="00D40870" w:rsidRPr="00B47BED">
          <w:rPr>
            <w:rStyle w:val="Hipervnculo"/>
            <w:rFonts w:cs="Times New Roman"/>
            <w:noProof/>
          </w:rPr>
          <w:t>PREGUNTAS DE INVESTIGACIÓN</w:t>
        </w:r>
        <w:r w:rsidR="00D40870">
          <w:rPr>
            <w:noProof/>
            <w:webHidden/>
          </w:rPr>
          <w:tab/>
        </w:r>
        <w:r w:rsidR="00D40870">
          <w:rPr>
            <w:noProof/>
            <w:webHidden/>
          </w:rPr>
          <w:fldChar w:fldCharType="begin"/>
        </w:r>
        <w:r w:rsidR="00D40870">
          <w:rPr>
            <w:noProof/>
            <w:webHidden/>
          </w:rPr>
          <w:instrText xml:space="preserve"> PAGEREF _Toc166347450 \h </w:instrText>
        </w:r>
        <w:r w:rsidR="00D40870">
          <w:rPr>
            <w:noProof/>
            <w:webHidden/>
          </w:rPr>
        </w:r>
        <w:r w:rsidR="00D40870">
          <w:rPr>
            <w:noProof/>
            <w:webHidden/>
          </w:rPr>
          <w:fldChar w:fldCharType="separate"/>
        </w:r>
        <w:r w:rsidR="0022553E">
          <w:rPr>
            <w:noProof/>
            <w:webHidden/>
          </w:rPr>
          <w:t>6</w:t>
        </w:r>
        <w:r w:rsidR="00D40870">
          <w:rPr>
            <w:noProof/>
            <w:webHidden/>
          </w:rPr>
          <w:fldChar w:fldCharType="end"/>
        </w:r>
      </w:hyperlink>
    </w:p>
    <w:p w14:paraId="67F93D90" w14:textId="6E58A1F3" w:rsidR="00D40870" w:rsidRDefault="00DF18ED">
      <w:pPr>
        <w:pStyle w:val="TDC2"/>
        <w:rPr>
          <w:rFonts w:asciiTheme="minorHAnsi" w:eastAsiaTheme="minorEastAsia" w:hAnsiTheme="minorHAnsi"/>
          <w:noProof/>
          <w:sz w:val="22"/>
          <w:lang w:val="es-MX" w:eastAsia="es-MX"/>
        </w:rPr>
      </w:pPr>
      <w:hyperlink w:anchor="_Toc166347451" w:history="1">
        <w:r w:rsidR="00D40870" w:rsidRPr="00B47BED">
          <w:rPr>
            <w:rStyle w:val="Hipervnculo"/>
            <w:rFonts w:cs="Times New Roman"/>
            <w:noProof/>
          </w:rPr>
          <w:t>1.4</w:t>
        </w:r>
        <w:r w:rsidR="00D40870">
          <w:rPr>
            <w:rFonts w:asciiTheme="minorHAnsi" w:eastAsiaTheme="minorEastAsia" w:hAnsiTheme="minorHAnsi"/>
            <w:noProof/>
            <w:sz w:val="22"/>
            <w:lang w:val="es-MX" w:eastAsia="es-MX"/>
          </w:rPr>
          <w:tab/>
        </w:r>
        <w:r w:rsidR="00D40870" w:rsidRPr="00B47BED">
          <w:rPr>
            <w:rStyle w:val="Hipervnculo"/>
            <w:rFonts w:cs="Times New Roman"/>
            <w:noProof/>
          </w:rPr>
          <w:t>OBJETIVOS DEL PROYECTO</w:t>
        </w:r>
        <w:r w:rsidR="00D40870">
          <w:rPr>
            <w:noProof/>
            <w:webHidden/>
          </w:rPr>
          <w:tab/>
        </w:r>
        <w:r w:rsidR="00D40870">
          <w:rPr>
            <w:noProof/>
            <w:webHidden/>
          </w:rPr>
          <w:fldChar w:fldCharType="begin"/>
        </w:r>
        <w:r w:rsidR="00D40870">
          <w:rPr>
            <w:noProof/>
            <w:webHidden/>
          </w:rPr>
          <w:instrText xml:space="preserve"> PAGEREF _Toc166347451 \h </w:instrText>
        </w:r>
        <w:r w:rsidR="00D40870">
          <w:rPr>
            <w:noProof/>
            <w:webHidden/>
          </w:rPr>
        </w:r>
        <w:r w:rsidR="00D40870">
          <w:rPr>
            <w:noProof/>
            <w:webHidden/>
          </w:rPr>
          <w:fldChar w:fldCharType="separate"/>
        </w:r>
        <w:r w:rsidR="0022553E">
          <w:rPr>
            <w:noProof/>
            <w:webHidden/>
          </w:rPr>
          <w:t>7</w:t>
        </w:r>
        <w:r w:rsidR="00D40870">
          <w:rPr>
            <w:noProof/>
            <w:webHidden/>
          </w:rPr>
          <w:fldChar w:fldCharType="end"/>
        </w:r>
      </w:hyperlink>
    </w:p>
    <w:p w14:paraId="5FBBA90F" w14:textId="7F3A39C8" w:rsidR="00D40870" w:rsidRDefault="00DF18ED" w:rsidP="00D40870">
      <w:pPr>
        <w:pStyle w:val="TDC3"/>
        <w:rPr>
          <w:rFonts w:asciiTheme="minorHAnsi" w:eastAsiaTheme="minorEastAsia" w:hAnsiTheme="minorHAnsi"/>
          <w:noProof/>
          <w:sz w:val="22"/>
          <w:lang w:val="es-MX" w:eastAsia="es-MX"/>
        </w:rPr>
      </w:pPr>
      <w:hyperlink w:anchor="_Toc166347452" w:history="1">
        <w:r w:rsidR="00D40870" w:rsidRPr="00B47BED">
          <w:rPr>
            <w:rStyle w:val="Hipervnculo"/>
            <w:rFonts w:cs="Times New Roman"/>
            <w:noProof/>
          </w:rPr>
          <w:t>1.4.1.</w:t>
        </w:r>
        <w:r w:rsidR="00D40870">
          <w:rPr>
            <w:rFonts w:asciiTheme="minorHAnsi" w:eastAsiaTheme="minorEastAsia" w:hAnsiTheme="minorHAnsi"/>
            <w:noProof/>
            <w:sz w:val="22"/>
            <w:lang w:val="es-MX" w:eastAsia="es-MX"/>
          </w:rPr>
          <w:tab/>
        </w:r>
        <w:r w:rsidR="00D40870" w:rsidRPr="00B47BED">
          <w:rPr>
            <w:rStyle w:val="Hipervnculo"/>
            <w:rFonts w:cs="Times New Roman"/>
            <w:noProof/>
          </w:rPr>
          <w:t>OBJETIVO GENERAL</w:t>
        </w:r>
        <w:r w:rsidR="00D40870">
          <w:rPr>
            <w:noProof/>
            <w:webHidden/>
          </w:rPr>
          <w:tab/>
        </w:r>
        <w:r w:rsidR="00D40870">
          <w:rPr>
            <w:noProof/>
            <w:webHidden/>
          </w:rPr>
          <w:fldChar w:fldCharType="begin"/>
        </w:r>
        <w:r w:rsidR="00D40870">
          <w:rPr>
            <w:noProof/>
            <w:webHidden/>
          </w:rPr>
          <w:instrText xml:space="preserve"> PAGEREF _Toc166347452 \h </w:instrText>
        </w:r>
        <w:r w:rsidR="00D40870">
          <w:rPr>
            <w:noProof/>
            <w:webHidden/>
          </w:rPr>
        </w:r>
        <w:r w:rsidR="00D40870">
          <w:rPr>
            <w:noProof/>
            <w:webHidden/>
          </w:rPr>
          <w:fldChar w:fldCharType="separate"/>
        </w:r>
        <w:r w:rsidR="0022553E">
          <w:rPr>
            <w:noProof/>
            <w:webHidden/>
          </w:rPr>
          <w:t>7</w:t>
        </w:r>
        <w:r w:rsidR="00D40870">
          <w:rPr>
            <w:noProof/>
            <w:webHidden/>
          </w:rPr>
          <w:fldChar w:fldCharType="end"/>
        </w:r>
      </w:hyperlink>
    </w:p>
    <w:p w14:paraId="3D5185EE" w14:textId="3FD3605C" w:rsidR="00D40870" w:rsidRDefault="00DF18ED" w:rsidP="00D40870">
      <w:pPr>
        <w:pStyle w:val="TDC3"/>
        <w:rPr>
          <w:rFonts w:asciiTheme="minorHAnsi" w:eastAsiaTheme="minorEastAsia" w:hAnsiTheme="minorHAnsi"/>
          <w:noProof/>
          <w:sz w:val="22"/>
          <w:lang w:val="es-MX" w:eastAsia="es-MX"/>
        </w:rPr>
      </w:pPr>
      <w:hyperlink w:anchor="_Toc166347453" w:history="1">
        <w:r w:rsidR="00D40870" w:rsidRPr="00B47BED">
          <w:rPr>
            <w:rStyle w:val="Hipervnculo"/>
            <w:rFonts w:cs="Times New Roman"/>
            <w:noProof/>
          </w:rPr>
          <w:t>1.4.2.</w:t>
        </w:r>
        <w:r w:rsidR="00D40870">
          <w:rPr>
            <w:rFonts w:asciiTheme="minorHAnsi" w:eastAsiaTheme="minorEastAsia" w:hAnsiTheme="minorHAnsi"/>
            <w:noProof/>
            <w:sz w:val="22"/>
            <w:lang w:val="es-MX" w:eastAsia="es-MX"/>
          </w:rPr>
          <w:tab/>
        </w:r>
        <w:r w:rsidR="00D40870" w:rsidRPr="00B47BED">
          <w:rPr>
            <w:rStyle w:val="Hipervnculo"/>
            <w:rFonts w:cs="Times New Roman"/>
            <w:noProof/>
          </w:rPr>
          <w:t>OBJETIVOS ESPECÍFICOS</w:t>
        </w:r>
        <w:r w:rsidR="00D40870">
          <w:rPr>
            <w:noProof/>
            <w:webHidden/>
          </w:rPr>
          <w:tab/>
        </w:r>
        <w:r w:rsidR="00D40870">
          <w:rPr>
            <w:noProof/>
            <w:webHidden/>
          </w:rPr>
          <w:fldChar w:fldCharType="begin"/>
        </w:r>
        <w:r w:rsidR="00D40870">
          <w:rPr>
            <w:noProof/>
            <w:webHidden/>
          </w:rPr>
          <w:instrText xml:space="preserve"> PAGEREF _Toc166347453 \h </w:instrText>
        </w:r>
        <w:r w:rsidR="00D40870">
          <w:rPr>
            <w:noProof/>
            <w:webHidden/>
          </w:rPr>
        </w:r>
        <w:r w:rsidR="00D40870">
          <w:rPr>
            <w:noProof/>
            <w:webHidden/>
          </w:rPr>
          <w:fldChar w:fldCharType="separate"/>
        </w:r>
        <w:r w:rsidR="0022553E">
          <w:rPr>
            <w:noProof/>
            <w:webHidden/>
          </w:rPr>
          <w:t>7</w:t>
        </w:r>
        <w:r w:rsidR="00D40870">
          <w:rPr>
            <w:noProof/>
            <w:webHidden/>
          </w:rPr>
          <w:fldChar w:fldCharType="end"/>
        </w:r>
      </w:hyperlink>
    </w:p>
    <w:p w14:paraId="7B8BE15C" w14:textId="3287761E" w:rsidR="00D40870" w:rsidRDefault="00DF18ED">
      <w:pPr>
        <w:pStyle w:val="TDC2"/>
        <w:rPr>
          <w:rFonts w:asciiTheme="minorHAnsi" w:eastAsiaTheme="minorEastAsia" w:hAnsiTheme="minorHAnsi"/>
          <w:noProof/>
          <w:sz w:val="22"/>
          <w:lang w:val="es-MX" w:eastAsia="es-MX"/>
        </w:rPr>
      </w:pPr>
      <w:hyperlink w:anchor="_Toc166347454" w:history="1">
        <w:r w:rsidR="00D40870" w:rsidRPr="00B47BED">
          <w:rPr>
            <w:rStyle w:val="Hipervnculo"/>
            <w:rFonts w:cs="Times New Roman"/>
            <w:noProof/>
          </w:rPr>
          <w:t>1.5</w:t>
        </w:r>
        <w:r w:rsidR="00D40870">
          <w:rPr>
            <w:rFonts w:asciiTheme="minorHAnsi" w:eastAsiaTheme="minorEastAsia" w:hAnsiTheme="minorHAnsi"/>
            <w:noProof/>
            <w:sz w:val="22"/>
            <w:lang w:val="es-MX" w:eastAsia="es-MX"/>
          </w:rPr>
          <w:tab/>
        </w:r>
        <w:r w:rsidR="00D40870" w:rsidRPr="00B47BED">
          <w:rPr>
            <w:rStyle w:val="Hipervnculo"/>
            <w:rFonts w:cs="Times New Roman"/>
            <w:noProof/>
          </w:rPr>
          <w:t>JUSTIFICACIÓN</w:t>
        </w:r>
        <w:r w:rsidR="00D40870">
          <w:rPr>
            <w:noProof/>
            <w:webHidden/>
          </w:rPr>
          <w:tab/>
        </w:r>
        <w:r w:rsidR="00D40870">
          <w:rPr>
            <w:noProof/>
            <w:webHidden/>
          </w:rPr>
          <w:fldChar w:fldCharType="begin"/>
        </w:r>
        <w:r w:rsidR="00D40870">
          <w:rPr>
            <w:noProof/>
            <w:webHidden/>
          </w:rPr>
          <w:instrText xml:space="preserve"> PAGEREF _Toc166347454 \h </w:instrText>
        </w:r>
        <w:r w:rsidR="00D40870">
          <w:rPr>
            <w:noProof/>
            <w:webHidden/>
          </w:rPr>
        </w:r>
        <w:r w:rsidR="00D40870">
          <w:rPr>
            <w:noProof/>
            <w:webHidden/>
          </w:rPr>
          <w:fldChar w:fldCharType="separate"/>
        </w:r>
        <w:r w:rsidR="0022553E">
          <w:rPr>
            <w:noProof/>
            <w:webHidden/>
          </w:rPr>
          <w:t>7</w:t>
        </w:r>
        <w:r w:rsidR="00D40870">
          <w:rPr>
            <w:noProof/>
            <w:webHidden/>
          </w:rPr>
          <w:fldChar w:fldCharType="end"/>
        </w:r>
      </w:hyperlink>
    </w:p>
    <w:p w14:paraId="405187D3" w14:textId="39819F0B" w:rsidR="00D40870" w:rsidRDefault="00DF18ED" w:rsidP="00D40870">
      <w:pPr>
        <w:pStyle w:val="TDC3"/>
        <w:rPr>
          <w:rFonts w:asciiTheme="minorHAnsi" w:eastAsiaTheme="minorEastAsia" w:hAnsiTheme="minorHAnsi"/>
          <w:noProof/>
          <w:sz w:val="22"/>
          <w:lang w:val="es-MX" w:eastAsia="es-MX"/>
        </w:rPr>
      </w:pPr>
      <w:hyperlink w:anchor="_Toc166347455" w:history="1">
        <w:r w:rsidR="00D40870" w:rsidRPr="00B47BED">
          <w:rPr>
            <w:rStyle w:val="Hipervnculo"/>
            <w:rFonts w:cs="Times New Roman"/>
            <w:noProof/>
          </w:rPr>
          <w:t>1.5.1.</w:t>
        </w:r>
        <w:r w:rsidR="00D40870">
          <w:rPr>
            <w:rFonts w:asciiTheme="minorHAnsi" w:eastAsiaTheme="minorEastAsia" w:hAnsiTheme="minorHAnsi"/>
            <w:noProof/>
            <w:sz w:val="22"/>
            <w:lang w:val="es-MX" w:eastAsia="es-MX"/>
          </w:rPr>
          <w:tab/>
        </w:r>
        <w:r w:rsidR="00D40870" w:rsidRPr="00B47BED">
          <w:rPr>
            <w:rStyle w:val="Hipervnculo"/>
            <w:rFonts w:cs="Times New Roman"/>
            <w:noProof/>
          </w:rPr>
          <w:t>PRIORIZACIÓN DE LAS ÁREAS DENIFINAS PARA LA IMPLEMENTACIÓN</w:t>
        </w:r>
        <w:r w:rsidR="00D40870">
          <w:rPr>
            <w:noProof/>
            <w:webHidden/>
          </w:rPr>
          <w:tab/>
        </w:r>
        <w:r w:rsidR="00D40870">
          <w:rPr>
            <w:noProof/>
            <w:webHidden/>
          </w:rPr>
          <w:fldChar w:fldCharType="begin"/>
        </w:r>
        <w:r w:rsidR="00D40870">
          <w:rPr>
            <w:noProof/>
            <w:webHidden/>
          </w:rPr>
          <w:instrText xml:space="preserve"> PAGEREF _Toc166347455 \h </w:instrText>
        </w:r>
        <w:r w:rsidR="00D40870">
          <w:rPr>
            <w:noProof/>
            <w:webHidden/>
          </w:rPr>
        </w:r>
        <w:r w:rsidR="00D40870">
          <w:rPr>
            <w:noProof/>
            <w:webHidden/>
          </w:rPr>
          <w:fldChar w:fldCharType="separate"/>
        </w:r>
        <w:r w:rsidR="0022553E">
          <w:rPr>
            <w:noProof/>
            <w:webHidden/>
          </w:rPr>
          <w:t>8</w:t>
        </w:r>
        <w:r w:rsidR="00D40870">
          <w:rPr>
            <w:noProof/>
            <w:webHidden/>
          </w:rPr>
          <w:fldChar w:fldCharType="end"/>
        </w:r>
      </w:hyperlink>
    </w:p>
    <w:p w14:paraId="12D477CE" w14:textId="0F826848" w:rsidR="00D40870" w:rsidRDefault="00DF18ED" w:rsidP="00D40870">
      <w:pPr>
        <w:pStyle w:val="TDC3"/>
        <w:rPr>
          <w:rFonts w:asciiTheme="minorHAnsi" w:eastAsiaTheme="minorEastAsia" w:hAnsiTheme="minorHAnsi"/>
          <w:noProof/>
          <w:sz w:val="22"/>
          <w:lang w:val="es-MX" w:eastAsia="es-MX"/>
        </w:rPr>
      </w:pPr>
      <w:hyperlink w:anchor="_Toc166347456" w:history="1">
        <w:r w:rsidR="00D40870" w:rsidRPr="00B47BED">
          <w:rPr>
            <w:rStyle w:val="Hipervnculo"/>
            <w:rFonts w:cs="Times New Roman"/>
            <w:noProof/>
          </w:rPr>
          <w:t>1.5.2.</w:t>
        </w:r>
        <w:r w:rsidR="00D40870">
          <w:rPr>
            <w:rFonts w:asciiTheme="minorHAnsi" w:eastAsiaTheme="minorEastAsia" w:hAnsiTheme="minorHAnsi"/>
            <w:noProof/>
            <w:sz w:val="22"/>
            <w:lang w:val="es-MX" w:eastAsia="es-MX"/>
          </w:rPr>
          <w:tab/>
        </w:r>
        <w:r w:rsidR="00D40870" w:rsidRPr="00B47BED">
          <w:rPr>
            <w:rStyle w:val="Hipervnculo"/>
            <w:rFonts w:cs="Times New Roman"/>
            <w:noProof/>
          </w:rPr>
          <w:t>VIABILIDAD</w:t>
        </w:r>
        <w:r w:rsidR="00D40870">
          <w:rPr>
            <w:noProof/>
            <w:webHidden/>
          </w:rPr>
          <w:tab/>
        </w:r>
        <w:r w:rsidR="00D40870">
          <w:rPr>
            <w:noProof/>
            <w:webHidden/>
          </w:rPr>
          <w:fldChar w:fldCharType="begin"/>
        </w:r>
        <w:r w:rsidR="00D40870">
          <w:rPr>
            <w:noProof/>
            <w:webHidden/>
          </w:rPr>
          <w:instrText xml:space="preserve"> PAGEREF _Toc166347456 \h </w:instrText>
        </w:r>
        <w:r w:rsidR="00D40870">
          <w:rPr>
            <w:noProof/>
            <w:webHidden/>
          </w:rPr>
        </w:r>
        <w:r w:rsidR="00D40870">
          <w:rPr>
            <w:noProof/>
            <w:webHidden/>
          </w:rPr>
          <w:fldChar w:fldCharType="separate"/>
        </w:r>
        <w:r w:rsidR="0022553E">
          <w:rPr>
            <w:noProof/>
            <w:webHidden/>
          </w:rPr>
          <w:t>9</w:t>
        </w:r>
        <w:r w:rsidR="00D40870">
          <w:rPr>
            <w:noProof/>
            <w:webHidden/>
          </w:rPr>
          <w:fldChar w:fldCharType="end"/>
        </w:r>
      </w:hyperlink>
    </w:p>
    <w:p w14:paraId="7C04DE9E" w14:textId="7B7868BF" w:rsidR="00D40870" w:rsidRDefault="00DF18ED">
      <w:pPr>
        <w:pStyle w:val="TDC1"/>
        <w:rPr>
          <w:rFonts w:asciiTheme="minorHAnsi" w:eastAsiaTheme="minorEastAsia" w:hAnsiTheme="minorHAnsi"/>
          <w:noProof/>
          <w:sz w:val="22"/>
          <w:lang w:val="es-MX" w:eastAsia="es-MX"/>
        </w:rPr>
      </w:pPr>
      <w:hyperlink w:anchor="_Toc166347457" w:history="1">
        <w:r w:rsidR="00D40870" w:rsidRPr="00B47BED">
          <w:rPr>
            <w:rStyle w:val="Hipervnculo"/>
            <w:noProof/>
          </w:rPr>
          <w:t>CAPÍTULO II. MARCO TEÓRICO</w:t>
        </w:r>
        <w:r w:rsidR="00D40870">
          <w:rPr>
            <w:noProof/>
            <w:webHidden/>
          </w:rPr>
          <w:tab/>
        </w:r>
        <w:r w:rsidR="00D40870">
          <w:rPr>
            <w:noProof/>
            <w:webHidden/>
          </w:rPr>
          <w:fldChar w:fldCharType="begin"/>
        </w:r>
        <w:r w:rsidR="00D40870">
          <w:rPr>
            <w:noProof/>
            <w:webHidden/>
          </w:rPr>
          <w:instrText xml:space="preserve"> PAGEREF _Toc166347457 \h </w:instrText>
        </w:r>
        <w:r w:rsidR="00D40870">
          <w:rPr>
            <w:noProof/>
            <w:webHidden/>
          </w:rPr>
        </w:r>
        <w:r w:rsidR="00D40870">
          <w:rPr>
            <w:noProof/>
            <w:webHidden/>
          </w:rPr>
          <w:fldChar w:fldCharType="separate"/>
        </w:r>
        <w:r w:rsidR="0022553E">
          <w:rPr>
            <w:noProof/>
            <w:webHidden/>
          </w:rPr>
          <w:t>10</w:t>
        </w:r>
        <w:r w:rsidR="00D40870">
          <w:rPr>
            <w:noProof/>
            <w:webHidden/>
          </w:rPr>
          <w:fldChar w:fldCharType="end"/>
        </w:r>
      </w:hyperlink>
    </w:p>
    <w:p w14:paraId="61DD49DC" w14:textId="1168090F" w:rsidR="00D40870" w:rsidRDefault="00DF18ED">
      <w:pPr>
        <w:pStyle w:val="TDC2"/>
        <w:rPr>
          <w:rFonts w:asciiTheme="minorHAnsi" w:eastAsiaTheme="minorEastAsia" w:hAnsiTheme="minorHAnsi"/>
          <w:noProof/>
          <w:sz w:val="22"/>
          <w:lang w:val="es-MX" w:eastAsia="es-MX"/>
        </w:rPr>
      </w:pPr>
      <w:hyperlink w:anchor="_Toc166347458" w:history="1">
        <w:r w:rsidR="00D40870" w:rsidRPr="00B47BED">
          <w:rPr>
            <w:rStyle w:val="Hipervnculo"/>
            <w:rFonts w:cs="Times New Roman"/>
            <w:noProof/>
          </w:rPr>
          <w:t>2.1</w:t>
        </w:r>
        <w:r w:rsidR="00D40870">
          <w:rPr>
            <w:rFonts w:asciiTheme="minorHAnsi" w:eastAsiaTheme="minorEastAsia" w:hAnsiTheme="minorHAnsi"/>
            <w:noProof/>
            <w:sz w:val="22"/>
            <w:lang w:val="es-MX" w:eastAsia="es-MX"/>
          </w:rPr>
          <w:tab/>
        </w:r>
        <w:r w:rsidR="00D40870" w:rsidRPr="00B47BED">
          <w:rPr>
            <w:rStyle w:val="Hipervnculo"/>
            <w:rFonts w:cs="Times New Roman"/>
            <w:noProof/>
          </w:rPr>
          <w:t>ANÁLISIS DE LA SITUACIÓN ACTUAL.</w:t>
        </w:r>
        <w:r w:rsidR="00D40870">
          <w:rPr>
            <w:noProof/>
            <w:webHidden/>
          </w:rPr>
          <w:tab/>
        </w:r>
        <w:r w:rsidR="00D40870">
          <w:rPr>
            <w:noProof/>
            <w:webHidden/>
          </w:rPr>
          <w:fldChar w:fldCharType="begin"/>
        </w:r>
        <w:r w:rsidR="00D40870">
          <w:rPr>
            <w:noProof/>
            <w:webHidden/>
          </w:rPr>
          <w:instrText xml:space="preserve"> PAGEREF _Toc166347458 \h </w:instrText>
        </w:r>
        <w:r w:rsidR="00D40870">
          <w:rPr>
            <w:noProof/>
            <w:webHidden/>
          </w:rPr>
        </w:r>
        <w:r w:rsidR="00D40870">
          <w:rPr>
            <w:noProof/>
            <w:webHidden/>
          </w:rPr>
          <w:fldChar w:fldCharType="separate"/>
        </w:r>
        <w:r w:rsidR="0022553E">
          <w:rPr>
            <w:noProof/>
            <w:webHidden/>
          </w:rPr>
          <w:t>10</w:t>
        </w:r>
        <w:r w:rsidR="00D40870">
          <w:rPr>
            <w:noProof/>
            <w:webHidden/>
          </w:rPr>
          <w:fldChar w:fldCharType="end"/>
        </w:r>
      </w:hyperlink>
    </w:p>
    <w:p w14:paraId="01675D82" w14:textId="59625F4F" w:rsidR="00D40870" w:rsidRDefault="00DF18ED">
      <w:pPr>
        <w:pStyle w:val="TDC2"/>
        <w:rPr>
          <w:rFonts w:asciiTheme="minorHAnsi" w:eastAsiaTheme="minorEastAsia" w:hAnsiTheme="minorHAnsi"/>
          <w:noProof/>
          <w:sz w:val="22"/>
          <w:lang w:val="es-MX" w:eastAsia="es-MX"/>
        </w:rPr>
      </w:pPr>
      <w:hyperlink w:anchor="_Toc166347459" w:history="1">
        <w:r w:rsidR="00D40870" w:rsidRPr="00B47BED">
          <w:rPr>
            <w:rStyle w:val="Hipervnculo"/>
            <w:rFonts w:cs="Times New Roman"/>
            <w:noProof/>
          </w:rPr>
          <w:t>2.1.1</w:t>
        </w:r>
        <w:r w:rsidR="00D40870">
          <w:rPr>
            <w:rFonts w:asciiTheme="minorHAnsi" w:eastAsiaTheme="minorEastAsia" w:hAnsiTheme="minorHAnsi"/>
            <w:noProof/>
            <w:sz w:val="22"/>
            <w:lang w:val="es-MX" w:eastAsia="es-MX"/>
          </w:rPr>
          <w:tab/>
        </w:r>
        <w:r w:rsidR="00D40870" w:rsidRPr="00B47BED">
          <w:rPr>
            <w:rStyle w:val="Hipervnculo"/>
            <w:rFonts w:cs="Times New Roman"/>
            <w:noProof/>
          </w:rPr>
          <w:t>ANÁLISIS DEL MACRO-ENTORNO</w:t>
        </w:r>
        <w:r w:rsidR="00D40870">
          <w:rPr>
            <w:noProof/>
            <w:webHidden/>
          </w:rPr>
          <w:tab/>
        </w:r>
        <w:r w:rsidR="00D40870">
          <w:rPr>
            <w:noProof/>
            <w:webHidden/>
          </w:rPr>
          <w:fldChar w:fldCharType="begin"/>
        </w:r>
        <w:r w:rsidR="00D40870">
          <w:rPr>
            <w:noProof/>
            <w:webHidden/>
          </w:rPr>
          <w:instrText xml:space="preserve"> PAGEREF _Toc166347459 \h </w:instrText>
        </w:r>
        <w:r w:rsidR="00D40870">
          <w:rPr>
            <w:noProof/>
            <w:webHidden/>
          </w:rPr>
        </w:r>
        <w:r w:rsidR="00D40870">
          <w:rPr>
            <w:noProof/>
            <w:webHidden/>
          </w:rPr>
          <w:fldChar w:fldCharType="separate"/>
        </w:r>
        <w:r w:rsidR="0022553E">
          <w:rPr>
            <w:noProof/>
            <w:webHidden/>
          </w:rPr>
          <w:t>10</w:t>
        </w:r>
        <w:r w:rsidR="00D40870">
          <w:rPr>
            <w:noProof/>
            <w:webHidden/>
          </w:rPr>
          <w:fldChar w:fldCharType="end"/>
        </w:r>
      </w:hyperlink>
    </w:p>
    <w:p w14:paraId="757AFCDF" w14:textId="4F64C69A" w:rsidR="00D40870" w:rsidRDefault="00DF18ED">
      <w:pPr>
        <w:pStyle w:val="TDC2"/>
        <w:rPr>
          <w:rFonts w:asciiTheme="minorHAnsi" w:eastAsiaTheme="minorEastAsia" w:hAnsiTheme="minorHAnsi"/>
          <w:noProof/>
          <w:sz w:val="22"/>
          <w:lang w:val="es-MX" w:eastAsia="es-MX"/>
        </w:rPr>
      </w:pPr>
      <w:hyperlink w:anchor="_Toc166347460" w:history="1">
        <w:r w:rsidR="00D40870" w:rsidRPr="00B47BED">
          <w:rPr>
            <w:rStyle w:val="Hipervnculo"/>
            <w:rFonts w:cs="Times New Roman"/>
            <w:noProof/>
          </w:rPr>
          <w:t>2.1.2</w:t>
        </w:r>
        <w:r w:rsidR="00D40870">
          <w:rPr>
            <w:rFonts w:asciiTheme="minorHAnsi" w:eastAsiaTheme="minorEastAsia" w:hAnsiTheme="minorHAnsi"/>
            <w:noProof/>
            <w:sz w:val="22"/>
            <w:lang w:val="es-MX" w:eastAsia="es-MX"/>
          </w:rPr>
          <w:tab/>
        </w:r>
        <w:r w:rsidR="00D40870" w:rsidRPr="00B47BED">
          <w:rPr>
            <w:rStyle w:val="Hipervnculo"/>
            <w:rFonts w:cs="Times New Roman"/>
            <w:noProof/>
          </w:rPr>
          <w:t>ANÁLISIS DEL MICRO-ENTORNO</w:t>
        </w:r>
        <w:r w:rsidR="00D40870">
          <w:rPr>
            <w:noProof/>
            <w:webHidden/>
          </w:rPr>
          <w:tab/>
        </w:r>
        <w:r w:rsidR="00D40870">
          <w:rPr>
            <w:noProof/>
            <w:webHidden/>
          </w:rPr>
          <w:fldChar w:fldCharType="begin"/>
        </w:r>
        <w:r w:rsidR="00D40870">
          <w:rPr>
            <w:noProof/>
            <w:webHidden/>
          </w:rPr>
          <w:instrText xml:space="preserve"> PAGEREF _Toc166347460 \h </w:instrText>
        </w:r>
        <w:r w:rsidR="00D40870">
          <w:rPr>
            <w:noProof/>
            <w:webHidden/>
          </w:rPr>
        </w:r>
        <w:r w:rsidR="00D40870">
          <w:rPr>
            <w:noProof/>
            <w:webHidden/>
          </w:rPr>
          <w:fldChar w:fldCharType="separate"/>
        </w:r>
        <w:r w:rsidR="0022553E">
          <w:rPr>
            <w:noProof/>
            <w:webHidden/>
          </w:rPr>
          <w:t>12</w:t>
        </w:r>
        <w:r w:rsidR="00D40870">
          <w:rPr>
            <w:noProof/>
            <w:webHidden/>
          </w:rPr>
          <w:fldChar w:fldCharType="end"/>
        </w:r>
      </w:hyperlink>
    </w:p>
    <w:p w14:paraId="0A43DD25" w14:textId="44150FC9" w:rsidR="00D40870" w:rsidRDefault="00DF18ED">
      <w:pPr>
        <w:pStyle w:val="TDC2"/>
        <w:rPr>
          <w:rFonts w:asciiTheme="minorHAnsi" w:eastAsiaTheme="minorEastAsia" w:hAnsiTheme="minorHAnsi"/>
          <w:noProof/>
          <w:sz w:val="22"/>
          <w:lang w:val="es-MX" w:eastAsia="es-MX"/>
        </w:rPr>
      </w:pPr>
      <w:hyperlink w:anchor="_Toc166347461" w:history="1">
        <w:r w:rsidR="00D40870" w:rsidRPr="00B47BED">
          <w:rPr>
            <w:rStyle w:val="Hipervnculo"/>
            <w:rFonts w:cs="Times New Roman"/>
            <w:noProof/>
          </w:rPr>
          <w:t>2.1.3</w:t>
        </w:r>
        <w:r w:rsidR="00D40870">
          <w:rPr>
            <w:rFonts w:asciiTheme="minorHAnsi" w:eastAsiaTheme="minorEastAsia" w:hAnsiTheme="minorHAnsi"/>
            <w:noProof/>
            <w:sz w:val="22"/>
            <w:lang w:val="es-MX" w:eastAsia="es-MX"/>
          </w:rPr>
          <w:tab/>
        </w:r>
        <w:r w:rsidR="00D40870" w:rsidRPr="00B47BED">
          <w:rPr>
            <w:rStyle w:val="Hipervnculo"/>
            <w:rFonts w:cs="Times New Roman"/>
            <w:noProof/>
          </w:rPr>
          <w:t>ANÁLISIS INTERNO</w:t>
        </w:r>
        <w:r w:rsidR="00D40870">
          <w:rPr>
            <w:noProof/>
            <w:webHidden/>
          </w:rPr>
          <w:tab/>
        </w:r>
        <w:r w:rsidR="00D40870">
          <w:rPr>
            <w:noProof/>
            <w:webHidden/>
          </w:rPr>
          <w:fldChar w:fldCharType="begin"/>
        </w:r>
        <w:r w:rsidR="00D40870">
          <w:rPr>
            <w:noProof/>
            <w:webHidden/>
          </w:rPr>
          <w:instrText xml:space="preserve"> PAGEREF _Toc166347461 \h </w:instrText>
        </w:r>
        <w:r w:rsidR="00D40870">
          <w:rPr>
            <w:noProof/>
            <w:webHidden/>
          </w:rPr>
        </w:r>
        <w:r w:rsidR="00D40870">
          <w:rPr>
            <w:noProof/>
            <w:webHidden/>
          </w:rPr>
          <w:fldChar w:fldCharType="separate"/>
        </w:r>
        <w:r w:rsidR="0022553E">
          <w:rPr>
            <w:noProof/>
            <w:webHidden/>
          </w:rPr>
          <w:t>14</w:t>
        </w:r>
        <w:r w:rsidR="00D40870">
          <w:rPr>
            <w:noProof/>
            <w:webHidden/>
          </w:rPr>
          <w:fldChar w:fldCharType="end"/>
        </w:r>
      </w:hyperlink>
    </w:p>
    <w:p w14:paraId="68878345" w14:textId="0AEB1778" w:rsidR="00D40870" w:rsidRDefault="00DF18ED">
      <w:pPr>
        <w:pStyle w:val="TDC2"/>
        <w:rPr>
          <w:rFonts w:asciiTheme="minorHAnsi" w:eastAsiaTheme="minorEastAsia" w:hAnsiTheme="minorHAnsi"/>
          <w:noProof/>
          <w:sz w:val="22"/>
          <w:lang w:val="es-MX" w:eastAsia="es-MX"/>
        </w:rPr>
      </w:pPr>
      <w:hyperlink w:anchor="_Toc166347462" w:history="1">
        <w:r w:rsidR="00D40870" w:rsidRPr="00B47BED">
          <w:rPr>
            <w:rStyle w:val="Hipervnculo"/>
            <w:rFonts w:cs="Times New Roman"/>
            <w:noProof/>
          </w:rPr>
          <w:t>2.2</w:t>
        </w:r>
        <w:r w:rsidR="00D40870">
          <w:rPr>
            <w:rFonts w:asciiTheme="minorHAnsi" w:eastAsiaTheme="minorEastAsia" w:hAnsiTheme="minorHAnsi"/>
            <w:noProof/>
            <w:sz w:val="22"/>
            <w:lang w:val="es-MX" w:eastAsia="es-MX"/>
          </w:rPr>
          <w:tab/>
        </w:r>
        <w:r w:rsidR="00D40870" w:rsidRPr="00B47BED">
          <w:rPr>
            <w:rStyle w:val="Hipervnculo"/>
            <w:rFonts w:cs="Times New Roman"/>
            <w:noProof/>
          </w:rPr>
          <w:t>CONCEPTUALIZACIÓN</w:t>
        </w:r>
        <w:r w:rsidR="00D40870">
          <w:rPr>
            <w:noProof/>
            <w:webHidden/>
          </w:rPr>
          <w:tab/>
        </w:r>
        <w:r w:rsidR="00D40870">
          <w:rPr>
            <w:noProof/>
            <w:webHidden/>
          </w:rPr>
          <w:fldChar w:fldCharType="begin"/>
        </w:r>
        <w:r w:rsidR="00D40870">
          <w:rPr>
            <w:noProof/>
            <w:webHidden/>
          </w:rPr>
          <w:instrText xml:space="preserve"> PAGEREF _Toc166347462 \h </w:instrText>
        </w:r>
        <w:r w:rsidR="00D40870">
          <w:rPr>
            <w:noProof/>
            <w:webHidden/>
          </w:rPr>
        </w:r>
        <w:r w:rsidR="00D40870">
          <w:rPr>
            <w:noProof/>
            <w:webHidden/>
          </w:rPr>
          <w:fldChar w:fldCharType="separate"/>
        </w:r>
        <w:r w:rsidR="0022553E">
          <w:rPr>
            <w:noProof/>
            <w:webHidden/>
          </w:rPr>
          <w:t>15</w:t>
        </w:r>
        <w:r w:rsidR="00D40870">
          <w:rPr>
            <w:noProof/>
            <w:webHidden/>
          </w:rPr>
          <w:fldChar w:fldCharType="end"/>
        </w:r>
      </w:hyperlink>
    </w:p>
    <w:p w14:paraId="31C3DC10" w14:textId="50B90F73" w:rsidR="00D40870" w:rsidRDefault="00DF18ED">
      <w:pPr>
        <w:pStyle w:val="TDC2"/>
        <w:rPr>
          <w:rFonts w:asciiTheme="minorHAnsi" w:eastAsiaTheme="minorEastAsia" w:hAnsiTheme="minorHAnsi"/>
          <w:noProof/>
          <w:sz w:val="22"/>
          <w:lang w:val="es-MX" w:eastAsia="es-MX"/>
        </w:rPr>
      </w:pPr>
      <w:hyperlink w:anchor="_Toc166347463" w:history="1">
        <w:r w:rsidR="00D40870" w:rsidRPr="00B47BED">
          <w:rPr>
            <w:rStyle w:val="Hipervnculo"/>
            <w:rFonts w:cs="Times New Roman"/>
            <w:noProof/>
          </w:rPr>
          <w:t>2.2.1</w:t>
        </w:r>
        <w:r w:rsidR="00D40870">
          <w:rPr>
            <w:rFonts w:asciiTheme="minorHAnsi" w:eastAsiaTheme="minorEastAsia" w:hAnsiTheme="minorHAnsi"/>
            <w:noProof/>
            <w:sz w:val="22"/>
            <w:lang w:val="es-MX" w:eastAsia="es-MX"/>
          </w:rPr>
          <w:tab/>
        </w:r>
        <w:r w:rsidR="00D40870" w:rsidRPr="00B47BED">
          <w:rPr>
            <w:rStyle w:val="Hipervnculo"/>
            <w:rFonts w:cs="Times New Roman"/>
            <w:noProof/>
          </w:rPr>
          <w:t>CORREDOR SECO</w:t>
        </w:r>
        <w:r w:rsidR="00D40870">
          <w:rPr>
            <w:noProof/>
            <w:webHidden/>
          </w:rPr>
          <w:tab/>
        </w:r>
        <w:r w:rsidR="00D40870">
          <w:rPr>
            <w:noProof/>
            <w:webHidden/>
          </w:rPr>
          <w:fldChar w:fldCharType="begin"/>
        </w:r>
        <w:r w:rsidR="00D40870">
          <w:rPr>
            <w:noProof/>
            <w:webHidden/>
          </w:rPr>
          <w:instrText xml:space="preserve"> PAGEREF _Toc166347463 \h </w:instrText>
        </w:r>
        <w:r w:rsidR="00D40870">
          <w:rPr>
            <w:noProof/>
            <w:webHidden/>
          </w:rPr>
        </w:r>
        <w:r w:rsidR="00D40870">
          <w:rPr>
            <w:noProof/>
            <w:webHidden/>
          </w:rPr>
          <w:fldChar w:fldCharType="separate"/>
        </w:r>
        <w:r w:rsidR="0022553E">
          <w:rPr>
            <w:noProof/>
            <w:webHidden/>
          </w:rPr>
          <w:t>15</w:t>
        </w:r>
        <w:r w:rsidR="00D40870">
          <w:rPr>
            <w:noProof/>
            <w:webHidden/>
          </w:rPr>
          <w:fldChar w:fldCharType="end"/>
        </w:r>
      </w:hyperlink>
    </w:p>
    <w:p w14:paraId="41DE1E2A" w14:textId="1F0E6162" w:rsidR="00D40870" w:rsidRDefault="00DF18ED">
      <w:pPr>
        <w:pStyle w:val="TDC2"/>
        <w:rPr>
          <w:rFonts w:asciiTheme="minorHAnsi" w:eastAsiaTheme="minorEastAsia" w:hAnsiTheme="minorHAnsi"/>
          <w:noProof/>
          <w:sz w:val="22"/>
          <w:lang w:val="es-MX" w:eastAsia="es-MX"/>
        </w:rPr>
      </w:pPr>
      <w:hyperlink w:anchor="_Toc166347464" w:history="1">
        <w:r w:rsidR="00D40870" w:rsidRPr="00B47BED">
          <w:rPr>
            <w:rStyle w:val="Hipervnculo"/>
            <w:rFonts w:cs="Times New Roman"/>
            <w:noProof/>
          </w:rPr>
          <w:t>2.2.2</w:t>
        </w:r>
        <w:r w:rsidR="00D40870">
          <w:rPr>
            <w:rFonts w:asciiTheme="minorHAnsi" w:eastAsiaTheme="minorEastAsia" w:hAnsiTheme="minorHAnsi"/>
            <w:noProof/>
            <w:sz w:val="22"/>
            <w:lang w:val="es-MX" w:eastAsia="es-MX"/>
          </w:rPr>
          <w:tab/>
        </w:r>
        <w:r w:rsidR="00D40870" w:rsidRPr="00B47BED">
          <w:rPr>
            <w:rStyle w:val="Hipervnculo"/>
            <w:rFonts w:cs="Times New Roman"/>
            <w:noProof/>
          </w:rPr>
          <w:t>RECURSO HÍDRICO</w:t>
        </w:r>
        <w:r w:rsidR="00D40870">
          <w:rPr>
            <w:noProof/>
            <w:webHidden/>
          </w:rPr>
          <w:tab/>
        </w:r>
        <w:r w:rsidR="00D40870">
          <w:rPr>
            <w:noProof/>
            <w:webHidden/>
          </w:rPr>
          <w:fldChar w:fldCharType="begin"/>
        </w:r>
        <w:r w:rsidR="00D40870">
          <w:rPr>
            <w:noProof/>
            <w:webHidden/>
          </w:rPr>
          <w:instrText xml:space="preserve"> PAGEREF _Toc166347464 \h </w:instrText>
        </w:r>
        <w:r w:rsidR="00D40870">
          <w:rPr>
            <w:noProof/>
            <w:webHidden/>
          </w:rPr>
        </w:r>
        <w:r w:rsidR="00D40870">
          <w:rPr>
            <w:noProof/>
            <w:webHidden/>
          </w:rPr>
          <w:fldChar w:fldCharType="separate"/>
        </w:r>
        <w:r w:rsidR="0022553E">
          <w:rPr>
            <w:noProof/>
            <w:webHidden/>
          </w:rPr>
          <w:t>15</w:t>
        </w:r>
        <w:r w:rsidR="00D40870">
          <w:rPr>
            <w:noProof/>
            <w:webHidden/>
          </w:rPr>
          <w:fldChar w:fldCharType="end"/>
        </w:r>
      </w:hyperlink>
    </w:p>
    <w:p w14:paraId="01380E9F" w14:textId="651D1F9B" w:rsidR="00D40870" w:rsidRDefault="00DF18ED">
      <w:pPr>
        <w:pStyle w:val="TDC2"/>
        <w:rPr>
          <w:rFonts w:asciiTheme="minorHAnsi" w:eastAsiaTheme="minorEastAsia" w:hAnsiTheme="minorHAnsi"/>
          <w:noProof/>
          <w:sz w:val="22"/>
          <w:lang w:val="es-MX" w:eastAsia="es-MX"/>
        </w:rPr>
      </w:pPr>
      <w:hyperlink w:anchor="_Toc166347465" w:history="1">
        <w:r w:rsidR="00D40870" w:rsidRPr="00B47BED">
          <w:rPr>
            <w:rStyle w:val="Hipervnculo"/>
            <w:rFonts w:cs="Times New Roman"/>
            <w:noProof/>
          </w:rPr>
          <w:t>2.2.3</w:t>
        </w:r>
        <w:r w:rsidR="00D40870">
          <w:rPr>
            <w:rFonts w:asciiTheme="minorHAnsi" w:eastAsiaTheme="minorEastAsia" w:hAnsiTheme="minorHAnsi"/>
            <w:noProof/>
            <w:sz w:val="22"/>
            <w:lang w:val="es-MX" w:eastAsia="es-MX"/>
          </w:rPr>
          <w:tab/>
        </w:r>
        <w:r w:rsidR="00D40870" w:rsidRPr="00B47BED">
          <w:rPr>
            <w:rStyle w:val="Hipervnculo"/>
            <w:rFonts w:cs="Times New Roman"/>
            <w:noProof/>
          </w:rPr>
          <w:t>CAMBIO CLIMÁTICO</w:t>
        </w:r>
        <w:r w:rsidR="00D40870">
          <w:rPr>
            <w:noProof/>
            <w:webHidden/>
          </w:rPr>
          <w:tab/>
        </w:r>
        <w:r w:rsidR="00D40870">
          <w:rPr>
            <w:noProof/>
            <w:webHidden/>
          </w:rPr>
          <w:fldChar w:fldCharType="begin"/>
        </w:r>
        <w:r w:rsidR="00D40870">
          <w:rPr>
            <w:noProof/>
            <w:webHidden/>
          </w:rPr>
          <w:instrText xml:space="preserve"> PAGEREF _Toc166347465 \h </w:instrText>
        </w:r>
        <w:r w:rsidR="00D40870">
          <w:rPr>
            <w:noProof/>
            <w:webHidden/>
          </w:rPr>
        </w:r>
        <w:r w:rsidR="00D40870">
          <w:rPr>
            <w:noProof/>
            <w:webHidden/>
          </w:rPr>
          <w:fldChar w:fldCharType="separate"/>
        </w:r>
        <w:r w:rsidR="0022553E">
          <w:rPr>
            <w:noProof/>
            <w:webHidden/>
          </w:rPr>
          <w:t>15</w:t>
        </w:r>
        <w:r w:rsidR="00D40870">
          <w:rPr>
            <w:noProof/>
            <w:webHidden/>
          </w:rPr>
          <w:fldChar w:fldCharType="end"/>
        </w:r>
      </w:hyperlink>
    </w:p>
    <w:p w14:paraId="5E95A9AD" w14:textId="5A4FF729" w:rsidR="00D40870" w:rsidRDefault="00DF18ED">
      <w:pPr>
        <w:pStyle w:val="TDC2"/>
        <w:rPr>
          <w:rFonts w:asciiTheme="minorHAnsi" w:eastAsiaTheme="minorEastAsia" w:hAnsiTheme="minorHAnsi"/>
          <w:noProof/>
          <w:sz w:val="22"/>
          <w:lang w:val="es-MX" w:eastAsia="es-MX"/>
        </w:rPr>
      </w:pPr>
      <w:hyperlink w:anchor="_Toc166347466" w:history="1">
        <w:r w:rsidR="00D40870" w:rsidRPr="00B47BED">
          <w:rPr>
            <w:rStyle w:val="Hipervnculo"/>
            <w:rFonts w:cs="Times New Roman"/>
            <w:noProof/>
          </w:rPr>
          <w:t>2.2.4</w:t>
        </w:r>
        <w:r w:rsidR="00D40870">
          <w:rPr>
            <w:rFonts w:asciiTheme="minorHAnsi" w:eastAsiaTheme="minorEastAsia" w:hAnsiTheme="minorHAnsi"/>
            <w:noProof/>
            <w:sz w:val="22"/>
            <w:lang w:val="es-MX" w:eastAsia="es-MX"/>
          </w:rPr>
          <w:tab/>
        </w:r>
        <w:r w:rsidR="00D40870" w:rsidRPr="00B47BED">
          <w:rPr>
            <w:rStyle w:val="Hipervnculo"/>
            <w:rFonts w:cs="Times New Roman"/>
            <w:noProof/>
          </w:rPr>
          <w:t>CALIDAD DEL AGUA</w:t>
        </w:r>
        <w:r w:rsidR="00D40870">
          <w:rPr>
            <w:noProof/>
            <w:webHidden/>
          </w:rPr>
          <w:tab/>
        </w:r>
        <w:r w:rsidR="00D40870">
          <w:rPr>
            <w:noProof/>
            <w:webHidden/>
          </w:rPr>
          <w:fldChar w:fldCharType="begin"/>
        </w:r>
        <w:r w:rsidR="00D40870">
          <w:rPr>
            <w:noProof/>
            <w:webHidden/>
          </w:rPr>
          <w:instrText xml:space="preserve"> PAGEREF _Toc166347466 \h </w:instrText>
        </w:r>
        <w:r w:rsidR="00D40870">
          <w:rPr>
            <w:noProof/>
            <w:webHidden/>
          </w:rPr>
        </w:r>
        <w:r w:rsidR="00D40870">
          <w:rPr>
            <w:noProof/>
            <w:webHidden/>
          </w:rPr>
          <w:fldChar w:fldCharType="separate"/>
        </w:r>
        <w:r w:rsidR="0022553E">
          <w:rPr>
            <w:noProof/>
            <w:webHidden/>
          </w:rPr>
          <w:t>15</w:t>
        </w:r>
        <w:r w:rsidR="00D40870">
          <w:rPr>
            <w:noProof/>
            <w:webHidden/>
          </w:rPr>
          <w:fldChar w:fldCharType="end"/>
        </w:r>
      </w:hyperlink>
    </w:p>
    <w:p w14:paraId="2E9B295E" w14:textId="7FCFDCFB" w:rsidR="00D40870" w:rsidRDefault="00DF18ED">
      <w:pPr>
        <w:pStyle w:val="TDC2"/>
        <w:rPr>
          <w:rFonts w:asciiTheme="minorHAnsi" w:eastAsiaTheme="minorEastAsia" w:hAnsiTheme="minorHAnsi"/>
          <w:noProof/>
          <w:sz w:val="22"/>
          <w:lang w:val="es-MX" w:eastAsia="es-MX"/>
        </w:rPr>
      </w:pPr>
      <w:hyperlink w:anchor="_Toc166347467" w:history="1">
        <w:r w:rsidR="00D40870" w:rsidRPr="00B47BED">
          <w:rPr>
            <w:rStyle w:val="Hipervnculo"/>
            <w:rFonts w:cs="Times New Roman"/>
            <w:noProof/>
          </w:rPr>
          <w:t>2.3</w:t>
        </w:r>
        <w:r w:rsidR="00D40870">
          <w:rPr>
            <w:rFonts w:asciiTheme="minorHAnsi" w:eastAsiaTheme="minorEastAsia" w:hAnsiTheme="minorHAnsi"/>
            <w:noProof/>
            <w:sz w:val="22"/>
            <w:lang w:val="es-MX" w:eastAsia="es-MX"/>
          </w:rPr>
          <w:tab/>
        </w:r>
        <w:r w:rsidR="00D40870" w:rsidRPr="00B47BED">
          <w:rPr>
            <w:rStyle w:val="Hipervnculo"/>
            <w:rFonts w:cs="Times New Roman"/>
            <w:noProof/>
          </w:rPr>
          <w:t>TEORÍAS DE SUSTENTO</w:t>
        </w:r>
        <w:r w:rsidR="00D40870">
          <w:rPr>
            <w:noProof/>
            <w:webHidden/>
          </w:rPr>
          <w:tab/>
        </w:r>
        <w:r w:rsidR="00D40870">
          <w:rPr>
            <w:noProof/>
            <w:webHidden/>
          </w:rPr>
          <w:fldChar w:fldCharType="begin"/>
        </w:r>
        <w:r w:rsidR="00D40870">
          <w:rPr>
            <w:noProof/>
            <w:webHidden/>
          </w:rPr>
          <w:instrText xml:space="preserve"> PAGEREF _Toc166347467 \h </w:instrText>
        </w:r>
        <w:r w:rsidR="00D40870">
          <w:rPr>
            <w:noProof/>
            <w:webHidden/>
          </w:rPr>
        </w:r>
        <w:r w:rsidR="00D40870">
          <w:rPr>
            <w:noProof/>
            <w:webHidden/>
          </w:rPr>
          <w:fldChar w:fldCharType="separate"/>
        </w:r>
        <w:r w:rsidR="0022553E">
          <w:rPr>
            <w:noProof/>
            <w:webHidden/>
          </w:rPr>
          <w:t>16</w:t>
        </w:r>
        <w:r w:rsidR="00D40870">
          <w:rPr>
            <w:noProof/>
            <w:webHidden/>
          </w:rPr>
          <w:fldChar w:fldCharType="end"/>
        </w:r>
      </w:hyperlink>
    </w:p>
    <w:p w14:paraId="118EC016" w14:textId="71D9FED1" w:rsidR="00D40870" w:rsidRDefault="00DF18ED">
      <w:pPr>
        <w:pStyle w:val="TDC2"/>
        <w:rPr>
          <w:rFonts w:asciiTheme="minorHAnsi" w:eastAsiaTheme="minorEastAsia" w:hAnsiTheme="minorHAnsi"/>
          <w:noProof/>
          <w:sz w:val="22"/>
          <w:lang w:val="es-MX" w:eastAsia="es-MX"/>
        </w:rPr>
      </w:pPr>
      <w:hyperlink w:anchor="_Toc166347468" w:history="1">
        <w:r w:rsidR="00D40870" w:rsidRPr="00B47BED">
          <w:rPr>
            <w:rStyle w:val="Hipervnculo"/>
            <w:rFonts w:cs="Times New Roman"/>
            <w:noProof/>
          </w:rPr>
          <w:t>2.3.1</w:t>
        </w:r>
        <w:r w:rsidR="00D40870">
          <w:rPr>
            <w:rFonts w:asciiTheme="minorHAnsi" w:eastAsiaTheme="minorEastAsia" w:hAnsiTheme="minorHAnsi"/>
            <w:noProof/>
            <w:sz w:val="22"/>
            <w:lang w:val="es-MX" w:eastAsia="es-MX"/>
          </w:rPr>
          <w:tab/>
        </w:r>
        <w:r w:rsidR="00D40870" w:rsidRPr="00B47BED">
          <w:rPr>
            <w:rStyle w:val="Hipervnculo"/>
            <w:rFonts w:cs="Times New Roman"/>
            <w:noProof/>
          </w:rPr>
          <w:t>BASES TEÓRICAS</w:t>
        </w:r>
        <w:r w:rsidR="00D40870">
          <w:rPr>
            <w:noProof/>
            <w:webHidden/>
          </w:rPr>
          <w:tab/>
        </w:r>
        <w:r w:rsidR="00D40870">
          <w:rPr>
            <w:noProof/>
            <w:webHidden/>
          </w:rPr>
          <w:fldChar w:fldCharType="begin"/>
        </w:r>
        <w:r w:rsidR="00D40870">
          <w:rPr>
            <w:noProof/>
            <w:webHidden/>
          </w:rPr>
          <w:instrText xml:space="preserve"> PAGEREF _Toc166347468 \h </w:instrText>
        </w:r>
        <w:r w:rsidR="00D40870">
          <w:rPr>
            <w:noProof/>
            <w:webHidden/>
          </w:rPr>
        </w:r>
        <w:r w:rsidR="00D40870">
          <w:rPr>
            <w:noProof/>
            <w:webHidden/>
          </w:rPr>
          <w:fldChar w:fldCharType="separate"/>
        </w:r>
        <w:r w:rsidR="0022553E">
          <w:rPr>
            <w:noProof/>
            <w:webHidden/>
          </w:rPr>
          <w:t>16</w:t>
        </w:r>
        <w:r w:rsidR="00D40870">
          <w:rPr>
            <w:noProof/>
            <w:webHidden/>
          </w:rPr>
          <w:fldChar w:fldCharType="end"/>
        </w:r>
      </w:hyperlink>
    </w:p>
    <w:p w14:paraId="2C6BC3AA" w14:textId="6079D02F" w:rsidR="00D40870" w:rsidRDefault="00DF18ED" w:rsidP="00D40870">
      <w:pPr>
        <w:pStyle w:val="TDC4"/>
        <w:rPr>
          <w:rFonts w:asciiTheme="minorHAnsi" w:eastAsiaTheme="minorEastAsia" w:hAnsiTheme="minorHAnsi"/>
          <w:noProof/>
          <w:sz w:val="22"/>
          <w:lang w:val="es-MX" w:eastAsia="es-MX"/>
        </w:rPr>
      </w:pPr>
      <w:hyperlink w:anchor="_Toc166347469" w:history="1">
        <w:r w:rsidR="00D40870" w:rsidRPr="00B47BED">
          <w:rPr>
            <w:rStyle w:val="Hipervnculo"/>
            <w:noProof/>
          </w:rPr>
          <w:t>2.3.1.1.</w:t>
        </w:r>
        <w:r w:rsidR="00D40870">
          <w:rPr>
            <w:rFonts w:asciiTheme="minorHAnsi" w:eastAsiaTheme="minorEastAsia" w:hAnsiTheme="minorHAnsi"/>
            <w:noProof/>
            <w:sz w:val="22"/>
            <w:lang w:val="es-MX" w:eastAsia="es-MX"/>
          </w:rPr>
          <w:tab/>
        </w:r>
        <w:r w:rsidR="00D40870" w:rsidRPr="00B47BED">
          <w:rPr>
            <w:rStyle w:val="Hipervnculo"/>
            <w:noProof/>
          </w:rPr>
          <w:t>PLANIFICACIÓN DE RIESGOS DESMITIFICADA</w:t>
        </w:r>
        <w:r w:rsidR="00D40870">
          <w:rPr>
            <w:noProof/>
            <w:webHidden/>
          </w:rPr>
          <w:tab/>
        </w:r>
        <w:r w:rsidR="00D40870">
          <w:rPr>
            <w:noProof/>
            <w:webHidden/>
          </w:rPr>
          <w:fldChar w:fldCharType="begin"/>
        </w:r>
        <w:r w:rsidR="00D40870">
          <w:rPr>
            <w:noProof/>
            <w:webHidden/>
          </w:rPr>
          <w:instrText xml:space="preserve"> PAGEREF _Toc166347469 \h </w:instrText>
        </w:r>
        <w:r w:rsidR="00D40870">
          <w:rPr>
            <w:noProof/>
            <w:webHidden/>
          </w:rPr>
        </w:r>
        <w:r w:rsidR="00D40870">
          <w:rPr>
            <w:noProof/>
            <w:webHidden/>
          </w:rPr>
          <w:fldChar w:fldCharType="separate"/>
        </w:r>
        <w:r w:rsidR="0022553E">
          <w:rPr>
            <w:noProof/>
            <w:webHidden/>
          </w:rPr>
          <w:t>16</w:t>
        </w:r>
        <w:r w:rsidR="00D40870">
          <w:rPr>
            <w:noProof/>
            <w:webHidden/>
          </w:rPr>
          <w:fldChar w:fldCharType="end"/>
        </w:r>
      </w:hyperlink>
    </w:p>
    <w:p w14:paraId="3D3E2906" w14:textId="4863EDE8" w:rsidR="00D40870" w:rsidRDefault="00DF18ED" w:rsidP="00D40870">
      <w:pPr>
        <w:pStyle w:val="TDC4"/>
        <w:rPr>
          <w:rFonts w:asciiTheme="minorHAnsi" w:eastAsiaTheme="minorEastAsia" w:hAnsiTheme="minorHAnsi"/>
          <w:noProof/>
          <w:sz w:val="22"/>
          <w:lang w:val="es-MX" w:eastAsia="es-MX"/>
        </w:rPr>
      </w:pPr>
      <w:hyperlink w:anchor="_Toc166347470" w:history="1">
        <w:r w:rsidR="00D40870" w:rsidRPr="00B47BED">
          <w:rPr>
            <w:rStyle w:val="Hipervnculo"/>
            <w:noProof/>
          </w:rPr>
          <w:t>2.3.1.2.</w:t>
        </w:r>
        <w:r w:rsidR="00D40870">
          <w:rPr>
            <w:rFonts w:asciiTheme="minorHAnsi" w:eastAsiaTheme="minorEastAsia" w:hAnsiTheme="minorHAnsi"/>
            <w:noProof/>
            <w:sz w:val="22"/>
            <w:lang w:val="es-MX" w:eastAsia="es-MX"/>
          </w:rPr>
          <w:tab/>
        </w:r>
        <w:r w:rsidR="00D40870" w:rsidRPr="00B47BED">
          <w:rPr>
            <w:rStyle w:val="Hipervnculo"/>
            <w:noProof/>
          </w:rPr>
          <w:t>GESTIÓN INTEGRADA DE INTERESADOS</w:t>
        </w:r>
        <w:r w:rsidR="00D40870">
          <w:rPr>
            <w:noProof/>
            <w:webHidden/>
          </w:rPr>
          <w:tab/>
        </w:r>
        <w:r w:rsidR="00D40870">
          <w:rPr>
            <w:noProof/>
            <w:webHidden/>
          </w:rPr>
          <w:fldChar w:fldCharType="begin"/>
        </w:r>
        <w:r w:rsidR="00D40870">
          <w:rPr>
            <w:noProof/>
            <w:webHidden/>
          </w:rPr>
          <w:instrText xml:space="preserve"> PAGEREF _Toc166347470 \h </w:instrText>
        </w:r>
        <w:r w:rsidR="00D40870">
          <w:rPr>
            <w:noProof/>
            <w:webHidden/>
          </w:rPr>
        </w:r>
        <w:r w:rsidR="00D40870">
          <w:rPr>
            <w:noProof/>
            <w:webHidden/>
          </w:rPr>
          <w:fldChar w:fldCharType="separate"/>
        </w:r>
        <w:r w:rsidR="0022553E">
          <w:rPr>
            <w:noProof/>
            <w:webHidden/>
          </w:rPr>
          <w:t>16</w:t>
        </w:r>
        <w:r w:rsidR="00D40870">
          <w:rPr>
            <w:noProof/>
            <w:webHidden/>
          </w:rPr>
          <w:fldChar w:fldCharType="end"/>
        </w:r>
      </w:hyperlink>
    </w:p>
    <w:p w14:paraId="14B8A3F9" w14:textId="7B45DD2E" w:rsidR="00D40870" w:rsidRDefault="00DF18ED" w:rsidP="00D40870">
      <w:pPr>
        <w:pStyle w:val="TDC4"/>
        <w:rPr>
          <w:rFonts w:asciiTheme="minorHAnsi" w:eastAsiaTheme="minorEastAsia" w:hAnsiTheme="minorHAnsi"/>
          <w:noProof/>
          <w:sz w:val="22"/>
          <w:lang w:val="es-MX" w:eastAsia="es-MX"/>
        </w:rPr>
      </w:pPr>
      <w:hyperlink w:anchor="_Toc166347471" w:history="1">
        <w:r w:rsidR="00D40870" w:rsidRPr="00B47BED">
          <w:rPr>
            <w:rStyle w:val="Hipervnculo"/>
            <w:noProof/>
          </w:rPr>
          <w:t>2.3.1.3.</w:t>
        </w:r>
        <w:r w:rsidR="00D40870">
          <w:rPr>
            <w:rFonts w:asciiTheme="minorHAnsi" w:eastAsiaTheme="minorEastAsia" w:hAnsiTheme="minorHAnsi"/>
            <w:noProof/>
            <w:sz w:val="22"/>
            <w:lang w:val="es-MX" w:eastAsia="es-MX"/>
          </w:rPr>
          <w:tab/>
        </w:r>
        <w:r w:rsidR="00D40870" w:rsidRPr="00B47BED">
          <w:rPr>
            <w:rStyle w:val="Hipervnculo"/>
            <w:noProof/>
          </w:rPr>
          <w:t>GESTIÓN INTEGRADA DE RECURSOS</w:t>
        </w:r>
        <w:r w:rsidR="00D40870">
          <w:rPr>
            <w:noProof/>
            <w:webHidden/>
          </w:rPr>
          <w:tab/>
        </w:r>
        <w:r w:rsidR="00D40870">
          <w:rPr>
            <w:noProof/>
            <w:webHidden/>
          </w:rPr>
          <w:fldChar w:fldCharType="begin"/>
        </w:r>
        <w:r w:rsidR="00D40870">
          <w:rPr>
            <w:noProof/>
            <w:webHidden/>
          </w:rPr>
          <w:instrText xml:space="preserve"> PAGEREF _Toc166347471 \h </w:instrText>
        </w:r>
        <w:r w:rsidR="00D40870">
          <w:rPr>
            <w:noProof/>
            <w:webHidden/>
          </w:rPr>
        </w:r>
        <w:r w:rsidR="00D40870">
          <w:rPr>
            <w:noProof/>
            <w:webHidden/>
          </w:rPr>
          <w:fldChar w:fldCharType="separate"/>
        </w:r>
        <w:r w:rsidR="0022553E">
          <w:rPr>
            <w:noProof/>
            <w:webHidden/>
          </w:rPr>
          <w:t>16</w:t>
        </w:r>
        <w:r w:rsidR="00D40870">
          <w:rPr>
            <w:noProof/>
            <w:webHidden/>
          </w:rPr>
          <w:fldChar w:fldCharType="end"/>
        </w:r>
      </w:hyperlink>
    </w:p>
    <w:p w14:paraId="0A77444D" w14:textId="2830C5B7" w:rsidR="00D40870" w:rsidRDefault="00DF18ED">
      <w:pPr>
        <w:pStyle w:val="TDC2"/>
        <w:rPr>
          <w:rFonts w:asciiTheme="minorHAnsi" w:eastAsiaTheme="minorEastAsia" w:hAnsiTheme="minorHAnsi"/>
          <w:noProof/>
          <w:sz w:val="22"/>
          <w:lang w:val="es-MX" w:eastAsia="es-MX"/>
        </w:rPr>
      </w:pPr>
      <w:hyperlink w:anchor="_Toc166347472" w:history="1">
        <w:r w:rsidR="00D40870" w:rsidRPr="00B47BED">
          <w:rPr>
            <w:rStyle w:val="Hipervnculo"/>
            <w:rFonts w:cs="Times New Roman"/>
            <w:noProof/>
          </w:rPr>
          <w:t>2.3.2</w:t>
        </w:r>
        <w:r w:rsidR="00D40870">
          <w:rPr>
            <w:rFonts w:asciiTheme="minorHAnsi" w:eastAsiaTheme="minorEastAsia" w:hAnsiTheme="minorHAnsi"/>
            <w:noProof/>
            <w:sz w:val="22"/>
            <w:lang w:val="es-MX" w:eastAsia="es-MX"/>
          </w:rPr>
          <w:tab/>
        </w:r>
        <w:r w:rsidR="00D40870" w:rsidRPr="00B47BED">
          <w:rPr>
            <w:rStyle w:val="Hipervnculo"/>
            <w:rFonts w:cs="Times New Roman"/>
            <w:noProof/>
          </w:rPr>
          <w:t>METODOLOGÍAS DESARROLLADAS</w:t>
        </w:r>
        <w:r w:rsidR="00D40870">
          <w:rPr>
            <w:noProof/>
            <w:webHidden/>
          </w:rPr>
          <w:tab/>
        </w:r>
        <w:r w:rsidR="00D40870">
          <w:rPr>
            <w:noProof/>
            <w:webHidden/>
          </w:rPr>
          <w:fldChar w:fldCharType="begin"/>
        </w:r>
        <w:r w:rsidR="00D40870">
          <w:rPr>
            <w:noProof/>
            <w:webHidden/>
          </w:rPr>
          <w:instrText xml:space="preserve"> PAGEREF _Toc166347472 \h </w:instrText>
        </w:r>
        <w:r w:rsidR="00D40870">
          <w:rPr>
            <w:noProof/>
            <w:webHidden/>
          </w:rPr>
        </w:r>
        <w:r w:rsidR="00D40870">
          <w:rPr>
            <w:noProof/>
            <w:webHidden/>
          </w:rPr>
          <w:fldChar w:fldCharType="separate"/>
        </w:r>
        <w:r w:rsidR="0022553E">
          <w:rPr>
            <w:noProof/>
            <w:webHidden/>
          </w:rPr>
          <w:t>17</w:t>
        </w:r>
        <w:r w:rsidR="00D40870">
          <w:rPr>
            <w:noProof/>
            <w:webHidden/>
          </w:rPr>
          <w:fldChar w:fldCharType="end"/>
        </w:r>
      </w:hyperlink>
    </w:p>
    <w:p w14:paraId="1C840455" w14:textId="7DC0579F" w:rsidR="00D40870" w:rsidRDefault="00DF18ED">
      <w:pPr>
        <w:pStyle w:val="TDC2"/>
        <w:rPr>
          <w:rFonts w:asciiTheme="minorHAnsi" w:eastAsiaTheme="minorEastAsia" w:hAnsiTheme="minorHAnsi"/>
          <w:noProof/>
          <w:sz w:val="22"/>
          <w:lang w:val="es-MX" w:eastAsia="es-MX"/>
        </w:rPr>
      </w:pPr>
      <w:hyperlink w:anchor="_Toc166347473" w:history="1">
        <w:r w:rsidR="00D40870" w:rsidRPr="00B47BED">
          <w:rPr>
            <w:rStyle w:val="Hipervnculo"/>
            <w:rFonts w:cs="Times New Roman"/>
            <w:noProof/>
          </w:rPr>
          <w:t>2.3.3</w:t>
        </w:r>
        <w:r w:rsidR="00D40870">
          <w:rPr>
            <w:rFonts w:asciiTheme="minorHAnsi" w:eastAsiaTheme="minorEastAsia" w:hAnsiTheme="minorHAnsi"/>
            <w:noProof/>
            <w:sz w:val="22"/>
            <w:lang w:val="es-MX" w:eastAsia="es-MX"/>
          </w:rPr>
          <w:tab/>
        </w:r>
        <w:r w:rsidR="00D40870" w:rsidRPr="00B47BED">
          <w:rPr>
            <w:rStyle w:val="Hipervnculo"/>
            <w:rFonts w:cs="Times New Roman"/>
            <w:noProof/>
          </w:rPr>
          <w:t>INSTRUMENTOS UTILIZADOS</w:t>
        </w:r>
        <w:r w:rsidR="00D40870">
          <w:rPr>
            <w:noProof/>
            <w:webHidden/>
          </w:rPr>
          <w:tab/>
        </w:r>
        <w:r w:rsidR="00D40870">
          <w:rPr>
            <w:noProof/>
            <w:webHidden/>
          </w:rPr>
          <w:fldChar w:fldCharType="begin"/>
        </w:r>
        <w:r w:rsidR="00D40870">
          <w:rPr>
            <w:noProof/>
            <w:webHidden/>
          </w:rPr>
          <w:instrText xml:space="preserve"> PAGEREF _Toc166347473 \h </w:instrText>
        </w:r>
        <w:r w:rsidR="00D40870">
          <w:rPr>
            <w:noProof/>
            <w:webHidden/>
          </w:rPr>
        </w:r>
        <w:r w:rsidR="00D40870">
          <w:rPr>
            <w:noProof/>
            <w:webHidden/>
          </w:rPr>
          <w:fldChar w:fldCharType="separate"/>
        </w:r>
        <w:r w:rsidR="0022553E">
          <w:rPr>
            <w:noProof/>
            <w:webHidden/>
          </w:rPr>
          <w:t>17</w:t>
        </w:r>
        <w:r w:rsidR="00D40870">
          <w:rPr>
            <w:noProof/>
            <w:webHidden/>
          </w:rPr>
          <w:fldChar w:fldCharType="end"/>
        </w:r>
      </w:hyperlink>
    </w:p>
    <w:p w14:paraId="0FA6F9DD" w14:textId="13E48E53" w:rsidR="00D40870" w:rsidRDefault="00DF18ED">
      <w:pPr>
        <w:pStyle w:val="TDC2"/>
        <w:rPr>
          <w:rFonts w:asciiTheme="minorHAnsi" w:eastAsiaTheme="minorEastAsia" w:hAnsiTheme="minorHAnsi"/>
          <w:noProof/>
          <w:sz w:val="22"/>
          <w:lang w:val="es-MX" w:eastAsia="es-MX"/>
        </w:rPr>
      </w:pPr>
      <w:hyperlink w:anchor="_Toc166347474" w:history="1">
        <w:r w:rsidR="00D40870" w:rsidRPr="00B47BED">
          <w:rPr>
            <w:rStyle w:val="Hipervnculo"/>
            <w:rFonts w:cs="Times New Roman"/>
            <w:noProof/>
          </w:rPr>
          <w:t>2.4</w:t>
        </w:r>
        <w:r w:rsidR="00D40870">
          <w:rPr>
            <w:rFonts w:asciiTheme="minorHAnsi" w:eastAsiaTheme="minorEastAsia" w:hAnsiTheme="minorHAnsi"/>
            <w:noProof/>
            <w:sz w:val="22"/>
            <w:lang w:val="es-MX" w:eastAsia="es-MX"/>
          </w:rPr>
          <w:tab/>
        </w:r>
        <w:r w:rsidR="00D40870" w:rsidRPr="00B47BED">
          <w:rPr>
            <w:rStyle w:val="Hipervnculo"/>
            <w:rFonts w:cs="Times New Roman"/>
            <w:noProof/>
          </w:rPr>
          <w:t>MARCO LEGAL</w:t>
        </w:r>
        <w:r w:rsidR="00D40870">
          <w:rPr>
            <w:noProof/>
            <w:webHidden/>
          </w:rPr>
          <w:tab/>
        </w:r>
        <w:r w:rsidR="00D40870">
          <w:rPr>
            <w:noProof/>
            <w:webHidden/>
          </w:rPr>
          <w:fldChar w:fldCharType="begin"/>
        </w:r>
        <w:r w:rsidR="00D40870">
          <w:rPr>
            <w:noProof/>
            <w:webHidden/>
          </w:rPr>
          <w:instrText xml:space="preserve"> PAGEREF _Toc166347474 \h </w:instrText>
        </w:r>
        <w:r w:rsidR="00D40870">
          <w:rPr>
            <w:noProof/>
            <w:webHidden/>
          </w:rPr>
        </w:r>
        <w:r w:rsidR="00D40870">
          <w:rPr>
            <w:noProof/>
            <w:webHidden/>
          </w:rPr>
          <w:fldChar w:fldCharType="separate"/>
        </w:r>
        <w:r w:rsidR="0022553E">
          <w:rPr>
            <w:noProof/>
            <w:webHidden/>
          </w:rPr>
          <w:t>17</w:t>
        </w:r>
        <w:r w:rsidR="00D40870">
          <w:rPr>
            <w:noProof/>
            <w:webHidden/>
          </w:rPr>
          <w:fldChar w:fldCharType="end"/>
        </w:r>
      </w:hyperlink>
    </w:p>
    <w:p w14:paraId="13CC439E" w14:textId="7ED2E3DA" w:rsidR="00D40870" w:rsidRDefault="00DF18ED">
      <w:pPr>
        <w:pStyle w:val="TDC2"/>
        <w:rPr>
          <w:rFonts w:asciiTheme="minorHAnsi" w:eastAsiaTheme="minorEastAsia" w:hAnsiTheme="minorHAnsi"/>
          <w:noProof/>
          <w:sz w:val="22"/>
          <w:lang w:val="es-MX" w:eastAsia="es-MX"/>
        </w:rPr>
      </w:pPr>
      <w:hyperlink w:anchor="_Toc166347475" w:history="1">
        <w:r w:rsidR="00D40870" w:rsidRPr="00B47BED">
          <w:rPr>
            <w:rStyle w:val="Hipervnculo"/>
            <w:rFonts w:cs="Times New Roman"/>
            <w:noProof/>
          </w:rPr>
          <w:t>2.4.1</w:t>
        </w:r>
        <w:r w:rsidR="00D40870">
          <w:rPr>
            <w:rFonts w:asciiTheme="minorHAnsi" w:eastAsiaTheme="minorEastAsia" w:hAnsiTheme="minorHAnsi"/>
            <w:noProof/>
            <w:sz w:val="22"/>
            <w:lang w:val="es-MX" w:eastAsia="es-MX"/>
          </w:rPr>
          <w:tab/>
        </w:r>
        <w:r w:rsidR="00D40870" w:rsidRPr="00B47BED">
          <w:rPr>
            <w:rStyle w:val="Hipervnculo"/>
            <w:rFonts w:cs="Times New Roman"/>
            <w:noProof/>
          </w:rPr>
          <w:t>LEY GENERAL DE AGUA</w:t>
        </w:r>
        <w:r w:rsidR="00D40870">
          <w:rPr>
            <w:noProof/>
            <w:webHidden/>
          </w:rPr>
          <w:tab/>
        </w:r>
        <w:r w:rsidR="00D40870">
          <w:rPr>
            <w:noProof/>
            <w:webHidden/>
          </w:rPr>
          <w:fldChar w:fldCharType="begin"/>
        </w:r>
        <w:r w:rsidR="00D40870">
          <w:rPr>
            <w:noProof/>
            <w:webHidden/>
          </w:rPr>
          <w:instrText xml:space="preserve"> PAGEREF _Toc166347475 \h </w:instrText>
        </w:r>
        <w:r w:rsidR="00D40870">
          <w:rPr>
            <w:noProof/>
            <w:webHidden/>
          </w:rPr>
        </w:r>
        <w:r w:rsidR="00D40870">
          <w:rPr>
            <w:noProof/>
            <w:webHidden/>
          </w:rPr>
          <w:fldChar w:fldCharType="separate"/>
        </w:r>
        <w:r w:rsidR="0022553E">
          <w:rPr>
            <w:noProof/>
            <w:webHidden/>
          </w:rPr>
          <w:t>17</w:t>
        </w:r>
        <w:r w:rsidR="00D40870">
          <w:rPr>
            <w:noProof/>
            <w:webHidden/>
          </w:rPr>
          <w:fldChar w:fldCharType="end"/>
        </w:r>
      </w:hyperlink>
    </w:p>
    <w:p w14:paraId="1E4ABDF2" w14:textId="624F2B3F" w:rsidR="00D40870" w:rsidRDefault="00DF18ED">
      <w:pPr>
        <w:pStyle w:val="TDC2"/>
        <w:rPr>
          <w:rFonts w:asciiTheme="minorHAnsi" w:eastAsiaTheme="minorEastAsia" w:hAnsiTheme="minorHAnsi"/>
          <w:noProof/>
          <w:sz w:val="22"/>
          <w:lang w:val="es-MX" w:eastAsia="es-MX"/>
        </w:rPr>
      </w:pPr>
      <w:hyperlink w:anchor="_Toc166347476" w:history="1">
        <w:r w:rsidR="00D40870" w:rsidRPr="00B47BED">
          <w:rPr>
            <w:rStyle w:val="Hipervnculo"/>
            <w:rFonts w:cs="Times New Roman"/>
            <w:noProof/>
          </w:rPr>
          <w:t>2.4.2</w:t>
        </w:r>
        <w:r w:rsidR="00D40870">
          <w:rPr>
            <w:rFonts w:asciiTheme="minorHAnsi" w:eastAsiaTheme="minorEastAsia" w:hAnsiTheme="minorHAnsi"/>
            <w:noProof/>
            <w:sz w:val="22"/>
            <w:lang w:val="es-MX" w:eastAsia="es-MX"/>
          </w:rPr>
          <w:tab/>
        </w:r>
        <w:r w:rsidR="00D40870" w:rsidRPr="00B47BED">
          <w:rPr>
            <w:rStyle w:val="Hipervnculo"/>
            <w:rFonts w:cs="Times New Roman"/>
            <w:noProof/>
          </w:rPr>
          <w:t>LA LEY MARCO DEL SECTOR DE AGUA POTABLE Y SANEAMIENTO</w:t>
        </w:r>
        <w:r w:rsidR="00D40870">
          <w:rPr>
            <w:noProof/>
            <w:webHidden/>
          </w:rPr>
          <w:tab/>
        </w:r>
        <w:r w:rsidR="00D40870">
          <w:rPr>
            <w:noProof/>
            <w:webHidden/>
          </w:rPr>
          <w:fldChar w:fldCharType="begin"/>
        </w:r>
        <w:r w:rsidR="00D40870">
          <w:rPr>
            <w:noProof/>
            <w:webHidden/>
          </w:rPr>
          <w:instrText xml:space="preserve"> PAGEREF _Toc166347476 \h </w:instrText>
        </w:r>
        <w:r w:rsidR="00D40870">
          <w:rPr>
            <w:noProof/>
            <w:webHidden/>
          </w:rPr>
        </w:r>
        <w:r w:rsidR="00D40870">
          <w:rPr>
            <w:noProof/>
            <w:webHidden/>
          </w:rPr>
          <w:fldChar w:fldCharType="separate"/>
        </w:r>
        <w:r w:rsidR="0022553E">
          <w:rPr>
            <w:noProof/>
            <w:webHidden/>
          </w:rPr>
          <w:t>17</w:t>
        </w:r>
        <w:r w:rsidR="00D40870">
          <w:rPr>
            <w:noProof/>
            <w:webHidden/>
          </w:rPr>
          <w:fldChar w:fldCharType="end"/>
        </w:r>
      </w:hyperlink>
    </w:p>
    <w:p w14:paraId="3465B393" w14:textId="7E89182A" w:rsidR="00D40870" w:rsidRDefault="00DF18ED">
      <w:pPr>
        <w:pStyle w:val="TDC2"/>
        <w:rPr>
          <w:rFonts w:asciiTheme="minorHAnsi" w:eastAsiaTheme="minorEastAsia" w:hAnsiTheme="minorHAnsi"/>
          <w:noProof/>
          <w:sz w:val="22"/>
          <w:lang w:val="es-MX" w:eastAsia="es-MX"/>
        </w:rPr>
      </w:pPr>
      <w:hyperlink w:anchor="_Toc166347477" w:history="1">
        <w:r w:rsidR="00D40870" w:rsidRPr="00B47BED">
          <w:rPr>
            <w:rStyle w:val="Hipervnculo"/>
            <w:rFonts w:cs="Times New Roman"/>
            <w:noProof/>
          </w:rPr>
          <w:t>2.4.3</w:t>
        </w:r>
        <w:r w:rsidR="00D40870">
          <w:rPr>
            <w:rFonts w:asciiTheme="minorHAnsi" w:eastAsiaTheme="minorEastAsia" w:hAnsiTheme="minorHAnsi"/>
            <w:noProof/>
            <w:sz w:val="22"/>
            <w:lang w:val="es-MX" w:eastAsia="es-MX"/>
          </w:rPr>
          <w:tab/>
        </w:r>
        <w:r w:rsidR="00D40870" w:rsidRPr="00B47BED">
          <w:rPr>
            <w:rStyle w:val="Hipervnculo"/>
            <w:rFonts w:cs="Times New Roman"/>
            <w:noProof/>
          </w:rPr>
          <w:t>NORMAS TÉCNICAS DE DESCARGAS DE AGUAS RESIDUALES A CUERPOS RECEPTORES Y ALCANTARILLADO SANITARIO</w:t>
        </w:r>
        <w:r w:rsidR="00D40870">
          <w:rPr>
            <w:noProof/>
            <w:webHidden/>
          </w:rPr>
          <w:tab/>
        </w:r>
        <w:r w:rsidR="00D40870">
          <w:rPr>
            <w:noProof/>
            <w:webHidden/>
          </w:rPr>
          <w:fldChar w:fldCharType="begin"/>
        </w:r>
        <w:r w:rsidR="00D40870">
          <w:rPr>
            <w:noProof/>
            <w:webHidden/>
          </w:rPr>
          <w:instrText xml:space="preserve"> PAGEREF _Toc166347477 \h </w:instrText>
        </w:r>
        <w:r w:rsidR="00D40870">
          <w:rPr>
            <w:noProof/>
            <w:webHidden/>
          </w:rPr>
        </w:r>
        <w:r w:rsidR="00D40870">
          <w:rPr>
            <w:noProof/>
            <w:webHidden/>
          </w:rPr>
          <w:fldChar w:fldCharType="separate"/>
        </w:r>
        <w:r w:rsidR="0022553E">
          <w:rPr>
            <w:noProof/>
            <w:webHidden/>
          </w:rPr>
          <w:t>18</w:t>
        </w:r>
        <w:r w:rsidR="00D40870">
          <w:rPr>
            <w:noProof/>
            <w:webHidden/>
          </w:rPr>
          <w:fldChar w:fldCharType="end"/>
        </w:r>
      </w:hyperlink>
    </w:p>
    <w:p w14:paraId="3CA6CCE5" w14:textId="43517DA3" w:rsidR="00D40870" w:rsidRDefault="00DF18ED">
      <w:pPr>
        <w:pStyle w:val="TDC2"/>
        <w:rPr>
          <w:rFonts w:asciiTheme="minorHAnsi" w:eastAsiaTheme="minorEastAsia" w:hAnsiTheme="minorHAnsi"/>
          <w:noProof/>
          <w:sz w:val="22"/>
          <w:lang w:val="es-MX" w:eastAsia="es-MX"/>
        </w:rPr>
      </w:pPr>
      <w:hyperlink w:anchor="_Toc166347478" w:history="1">
        <w:r w:rsidR="00D40870" w:rsidRPr="00B47BED">
          <w:rPr>
            <w:rStyle w:val="Hipervnculo"/>
            <w:rFonts w:cs="Times New Roman"/>
            <w:noProof/>
          </w:rPr>
          <w:t>2.4.4</w:t>
        </w:r>
        <w:r w:rsidR="00D40870">
          <w:rPr>
            <w:rFonts w:asciiTheme="minorHAnsi" w:eastAsiaTheme="minorEastAsia" w:hAnsiTheme="minorHAnsi"/>
            <w:noProof/>
            <w:sz w:val="22"/>
            <w:lang w:val="es-MX" w:eastAsia="es-MX"/>
          </w:rPr>
          <w:tab/>
        </w:r>
        <w:r w:rsidR="00D40870" w:rsidRPr="00B47BED">
          <w:rPr>
            <w:rStyle w:val="Hipervnculo"/>
            <w:rFonts w:cs="Times New Roman"/>
            <w:noProof/>
          </w:rPr>
          <w:t>NORMA TÉCNICA NACIONAL PARA LA CALIDAD DEL AGUA POTABLE</w:t>
        </w:r>
        <w:r w:rsidR="00D40870">
          <w:rPr>
            <w:noProof/>
            <w:webHidden/>
          </w:rPr>
          <w:tab/>
        </w:r>
        <w:r w:rsidR="00D40870">
          <w:rPr>
            <w:noProof/>
            <w:webHidden/>
          </w:rPr>
          <w:fldChar w:fldCharType="begin"/>
        </w:r>
        <w:r w:rsidR="00D40870">
          <w:rPr>
            <w:noProof/>
            <w:webHidden/>
          </w:rPr>
          <w:instrText xml:space="preserve"> PAGEREF _Toc166347478 \h </w:instrText>
        </w:r>
        <w:r w:rsidR="00D40870">
          <w:rPr>
            <w:noProof/>
            <w:webHidden/>
          </w:rPr>
        </w:r>
        <w:r w:rsidR="00D40870">
          <w:rPr>
            <w:noProof/>
            <w:webHidden/>
          </w:rPr>
          <w:fldChar w:fldCharType="separate"/>
        </w:r>
        <w:r w:rsidR="0022553E">
          <w:rPr>
            <w:noProof/>
            <w:webHidden/>
          </w:rPr>
          <w:t>18</w:t>
        </w:r>
        <w:r w:rsidR="00D40870">
          <w:rPr>
            <w:noProof/>
            <w:webHidden/>
          </w:rPr>
          <w:fldChar w:fldCharType="end"/>
        </w:r>
      </w:hyperlink>
    </w:p>
    <w:p w14:paraId="660F3366" w14:textId="45FDAB0E" w:rsidR="00D40870" w:rsidRDefault="00DF18ED">
      <w:pPr>
        <w:pStyle w:val="TDC1"/>
        <w:rPr>
          <w:rFonts w:asciiTheme="minorHAnsi" w:eastAsiaTheme="minorEastAsia" w:hAnsiTheme="minorHAnsi"/>
          <w:noProof/>
          <w:sz w:val="22"/>
          <w:lang w:val="es-MX" w:eastAsia="es-MX"/>
        </w:rPr>
      </w:pPr>
      <w:hyperlink w:anchor="_Toc166347479" w:history="1">
        <w:r w:rsidR="00D40870" w:rsidRPr="00B47BED">
          <w:rPr>
            <w:rStyle w:val="Hipervnculo"/>
            <w:noProof/>
          </w:rPr>
          <w:t>CAPÍTULO III. METODOLOGÍA</w:t>
        </w:r>
        <w:r w:rsidR="00D40870">
          <w:rPr>
            <w:noProof/>
            <w:webHidden/>
          </w:rPr>
          <w:tab/>
        </w:r>
        <w:r w:rsidR="00D40870">
          <w:rPr>
            <w:noProof/>
            <w:webHidden/>
          </w:rPr>
          <w:fldChar w:fldCharType="begin"/>
        </w:r>
        <w:r w:rsidR="00D40870">
          <w:rPr>
            <w:noProof/>
            <w:webHidden/>
          </w:rPr>
          <w:instrText xml:space="preserve"> PAGEREF _Toc166347479 \h </w:instrText>
        </w:r>
        <w:r w:rsidR="00D40870">
          <w:rPr>
            <w:noProof/>
            <w:webHidden/>
          </w:rPr>
        </w:r>
        <w:r w:rsidR="00D40870">
          <w:rPr>
            <w:noProof/>
            <w:webHidden/>
          </w:rPr>
          <w:fldChar w:fldCharType="separate"/>
        </w:r>
        <w:r w:rsidR="0022553E">
          <w:rPr>
            <w:noProof/>
            <w:webHidden/>
          </w:rPr>
          <w:t>19</w:t>
        </w:r>
        <w:r w:rsidR="00D40870">
          <w:rPr>
            <w:noProof/>
            <w:webHidden/>
          </w:rPr>
          <w:fldChar w:fldCharType="end"/>
        </w:r>
      </w:hyperlink>
    </w:p>
    <w:p w14:paraId="7033B175" w14:textId="75372252" w:rsidR="00D40870" w:rsidRDefault="00DF18ED">
      <w:pPr>
        <w:pStyle w:val="TDC2"/>
        <w:rPr>
          <w:rFonts w:asciiTheme="minorHAnsi" w:eastAsiaTheme="minorEastAsia" w:hAnsiTheme="minorHAnsi"/>
          <w:noProof/>
          <w:sz w:val="22"/>
          <w:lang w:val="es-MX" w:eastAsia="es-MX"/>
        </w:rPr>
      </w:pPr>
      <w:hyperlink w:anchor="_Toc166347481" w:history="1">
        <w:r w:rsidR="00D40870" w:rsidRPr="00B47BED">
          <w:rPr>
            <w:rStyle w:val="Hipervnculo"/>
            <w:rFonts w:cs="Times New Roman"/>
            <w:noProof/>
          </w:rPr>
          <w:t>3.1</w:t>
        </w:r>
        <w:r w:rsidR="00D40870">
          <w:rPr>
            <w:rFonts w:asciiTheme="minorHAnsi" w:eastAsiaTheme="minorEastAsia" w:hAnsiTheme="minorHAnsi"/>
            <w:noProof/>
            <w:sz w:val="22"/>
            <w:lang w:val="es-MX" w:eastAsia="es-MX"/>
          </w:rPr>
          <w:tab/>
        </w:r>
        <w:r w:rsidR="00D40870" w:rsidRPr="00B47BED">
          <w:rPr>
            <w:rStyle w:val="Hipervnculo"/>
            <w:rFonts w:cs="Times New Roman"/>
            <w:noProof/>
          </w:rPr>
          <w:t>CONGRUENCIA METODOLÓGICA</w:t>
        </w:r>
        <w:r w:rsidR="00D40870">
          <w:rPr>
            <w:noProof/>
            <w:webHidden/>
          </w:rPr>
          <w:tab/>
        </w:r>
        <w:r w:rsidR="00D40870">
          <w:rPr>
            <w:noProof/>
            <w:webHidden/>
          </w:rPr>
          <w:fldChar w:fldCharType="begin"/>
        </w:r>
        <w:r w:rsidR="00D40870">
          <w:rPr>
            <w:noProof/>
            <w:webHidden/>
          </w:rPr>
          <w:instrText xml:space="preserve"> PAGEREF _Toc166347481 \h </w:instrText>
        </w:r>
        <w:r w:rsidR="00D40870">
          <w:rPr>
            <w:noProof/>
            <w:webHidden/>
          </w:rPr>
        </w:r>
        <w:r w:rsidR="00D40870">
          <w:rPr>
            <w:noProof/>
            <w:webHidden/>
          </w:rPr>
          <w:fldChar w:fldCharType="separate"/>
        </w:r>
        <w:r w:rsidR="0022553E">
          <w:rPr>
            <w:noProof/>
            <w:webHidden/>
          </w:rPr>
          <w:t>19</w:t>
        </w:r>
        <w:r w:rsidR="00D40870">
          <w:rPr>
            <w:noProof/>
            <w:webHidden/>
          </w:rPr>
          <w:fldChar w:fldCharType="end"/>
        </w:r>
      </w:hyperlink>
    </w:p>
    <w:p w14:paraId="0A2BDACE" w14:textId="4FC14BD4" w:rsidR="00D40870" w:rsidRDefault="00DF18ED">
      <w:pPr>
        <w:pStyle w:val="TDC2"/>
        <w:rPr>
          <w:rFonts w:asciiTheme="minorHAnsi" w:eastAsiaTheme="minorEastAsia" w:hAnsiTheme="minorHAnsi"/>
          <w:noProof/>
          <w:sz w:val="22"/>
          <w:lang w:val="es-MX" w:eastAsia="es-MX"/>
        </w:rPr>
      </w:pPr>
      <w:hyperlink w:anchor="_Toc166347482" w:history="1">
        <w:r w:rsidR="00D40870" w:rsidRPr="00B47BED">
          <w:rPr>
            <w:rStyle w:val="Hipervnculo"/>
            <w:rFonts w:cs="Times New Roman"/>
            <w:noProof/>
          </w:rPr>
          <w:t>3.1.1</w:t>
        </w:r>
        <w:r w:rsidR="00D40870">
          <w:rPr>
            <w:rFonts w:asciiTheme="minorHAnsi" w:eastAsiaTheme="minorEastAsia" w:hAnsiTheme="minorHAnsi"/>
            <w:noProof/>
            <w:sz w:val="22"/>
            <w:lang w:val="es-MX" w:eastAsia="es-MX"/>
          </w:rPr>
          <w:tab/>
        </w:r>
        <w:r w:rsidR="00D40870" w:rsidRPr="00B47BED">
          <w:rPr>
            <w:rStyle w:val="Hipervnculo"/>
            <w:rFonts w:cs="Times New Roman"/>
            <w:noProof/>
          </w:rPr>
          <w:t>MATRIZ METODOLÓGICA</w:t>
        </w:r>
        <w:r w:rsidR="00D40870">
          <w:rPr>
            <w:noProof/>
            <w:webHidden/>
          </w:rPr>
          <w:tab/>
        </w:r>
        <w:r w:rsidR="00D40870">
          <w:rPr>
            <w:noProof/>
            <w:webHidden/>
          </w:rPr>
          <w:fldChar w:fldCharType="begin"/>
        </w:r>
        <w:r w:rsidR="00D40870">
          <w:rPr>
            <w:noProof/>
            <w:webHidden/>
          </w:rPr>
          <w:instrText xml:space="preserve"> PAGEREF _Toc166347482 \h </w:instrText>
        </w:r>
        <w:r w:rsidR="00D40870">
          <w:rPr>
            <w:noProof/>
            <w:webHidden/>
          </w:rPr>
        </w:r>
        <w:r w:rsidR="00D40870">
          <w:rPr>
            <w:noProof/>
            <w:webHidden/>
          </w:rPr>
          <w:fldChar w:fldCharType="separate"/>
        </w:r>
        <w:r w:rsidR="0022553E">
          <w:rPr>
            <w:noProof/>
            <w:webHidden/>
          </w:rPr>
          <w:t>19</w:t>
        </w:r>
        <w:r w:rsidR="00D40870">
          <w:rPr>
            <w:noProof/>
            <w:webHidden/>
          </w:rPr>
          <w:fldChar w:fldCharType="end"/>
        </w:r>
      </w:hyperlink>
    </w:p>
    <w:p w14:paraId="4F75C9B5" w14:textId="63333E22" w:rsidR="00D40870" w:rsidRDefault="00DF18ED">
      <w:pPr>
        <w:pStyle w:val="TDC2"/>
        <w:rPr>
          <w:rFonts w:asciiTheme="minorHAnsi" w:eastAsiaTheme="minorEastAsia" w:hAnsiTheme="minorHAnsi"/>
          <w:noProof/>
          <w:sz w:val="22"/>
          <w:lang w:val="es-MX" w:eastAsia="es-MX"/>
        </w:rPr>
      </w:pPr>
      <w:hyperlink w:anchor="_Toc166347483" w:history="1">
        <w:r w:rsidR="00D40870" w:rsidRPr="00B47BED">
          <w:rPr>
            <w:rStyle w:val="Hipervnculo"/>
            <w:rFonts w:cs="Times New Roman"/>
            <w:noProof/>
          </w:rPr>
          <w:t>3.1.2</w:t>
        </w:r>
        <w:r w:rsidR="00D40870">
          <w:rPr>
            <w:rFonts w:asciiTheme="minorHAnsi" w:eastAsiaTheme="minorEastAsia" w:hAnsiTheme="minorHAnsi"/>
            <w:noProof/>
            <w:sz w:val="22"/>
            <w:lang w:val="es-MX" w:eastAsia="es-MX"/>
          </w:rPr>
          <w:tab/>
        </w:r>
        <w:r w:rsidR="00D40870" w:rsidRPr="00B47BED">
          <w:rPr>
            <w:rStyle w:val="Hipervnculo"/>
            <w:rFonts w:cs="Times New Roman"/>
            <w:noProof/>
          </w:rPr>
          <w:t>ESQUEMA DE VARIABLES DE ESTUDIO</w:t>
        </w:r>
        <w:r w:rsidR="00D40870">
          <w:rPr>
            <w:noProof/>
            <w:webHidden/>
          </w:rPr>
          <w:tab/>
        </w:r>
        <w:r w:rsidR="00D40870">
          <w:rPr>
            <w:noProof/>
            <w:webHidden/>
          </w:rPr>
          <w:fldChar w:fldCharType="begin"/>
        </w:r>
        <w:r w:rsidR="00D40870">
          <w:rPr>
            <w:noProof/>
            <w:webHidden/>
          </w:rPr>
          <w:instrText xml:space="preserve"> PAGEREF _Toc166347483 \h </w:instrText>
        </w:r>
        <w:r w:rsidR="00D40870">
          <w:rPr>
            <w:noProof/>
            <w:webHidden/>
          </w:rPr>
        </w:r>
        <w:r w:rsidR="00D40870">
          <w:rPr>
            <w:noProof/>
            <w:webHidden/>
          </w:rPr>
          <w:fldChar w:fldCharType="separate"/>
        </w:r>
        <w:r w:rsidR="0022553E">
          <w:rPr>
            <w:noProof/>
            <w:webHidden/>
          </w:rPr>
          <w:t>20</w:t>
        </w:r>
        <w:r w:rsidR="00D40870">
          <w:rPr>
            <w:noProof/>
            <w:webHidden/>
          </w:rPr>
          <w:fldChar w:fldCharType="end"/>
        </w:r>
      </w:hyperlink>
    </w:p>
    <w:p w14:paraId="74C7F96C" w14:textId="1621CEFB" w:rsidR="00D40870" w:rsidRDefault="00DF18ED">
      <w:pPr>
        <w:pStyle w:val="TDC2"/>
        <w:rPr>
          <w:rFonts w:asciiTheme="minorHAnsi" w:eastAsiaTheme="minorEastAsia" w:hAnsiTheme="minorHAnsi"/>
          <w:noProof/>
          <w:sz w:val="22"/>
          <w:lang w:val="es-MX" w:eastAsia="es-MX"/>
        </w:rPr>
      </w:pPr>
      <w:hyperlink w:anchor="_Toc166347484" w:history="1">
        <w:r w:rsidR="00D40870" w:rsidRPr="00B47BED">
          <w:rPr>
            <w:rStyle w:val="Hipervnculo"/>
            <w:rFonts w:cs="Times New Roman"/>
            <w:noProof/>
          </w:rPr>
          <w:t>3.1.3</w:t>
        </w:r>
        <w:r w:rsidR="00D40870">
          <w:rPr>
            <w:rFonts w:asciiTheme="minorHAnsi" w:eastAsiaTheme="minorEastAsia" w:hAnsiTheme="minorHAnsi"/>
            <w:noProof/>
            <w:sz w:val="22"/>
            <w:lang w:val="es-MX" w:eastAsia="es-MX"/>
          </w:rPr>
          <w:tab/>
        </w:r>
        <w:r w:rsidR="00D40870" w:rsidRPr="00B47BED">
          <w:rPr>
            <w:rStyle w:val="Hipervnculo"/>
            <w:rFonts w:cs="Times New Roman"/>
            <w:noProof/>
          </w:rPr>
          <w:t>OPERACIONALIZACIÓN DE LAS VARIABLES</w:t>
        </w:r>
        <w:r w:rsidR="00D40870">
          <w:rPr>
            <w:noProof/>
            <w:webHidden/>
          </w:rPr>
          <w:tab/>
        </w:r>
        <w:r w:rsidR="00D40870">
          <w:rPr>
            <w:noProof/>
            <w:webHidden/>
          </w:rPr>
          <w:fldChar w:fldCharType="begin"/>
        </w:r>
        <w:r w:rsidR="00D40870">
          <w:rPr>
            <w:noProof/>
            <w:webHidden/>
          </w:rPr>
          <w:instrText xml:space="preserve"> PAGEREF _Toc166347484 \h </w:instrText>
        </w:r>
        <w:r w:rsidR="00D40870">
          <w:rPr>
            <w:noProof/>
            <w:webHidden/>
          </w:rPr>
        </w:r>
        <w:r w:rsidR="00D40870">
          <w:rPr>
            <w:noProof/>
            <w:webHidden/>
          </w:rPr>
          <w:fldChar w:fldCharType="separate"/>
        </w:r>
        <w:r w:rsidR="0022553E">
          <w:rPr>
            <w:noProof/>
            <w:webHidden/>
          </w:rPr>
          <w:t>20</w:t>
        </w:r>
        <w:r w:rsidR="00D40870">
          <w:rPr>
            <w:noProof/>
            <w:webHidden/>
          </w:rPr>
          <w:fldChar w:fldCharType="end"/>
        </w:r>
      </w:hyperlink>
    </w:p>
    <w:p w14:paraId="36B887D1" w14:textId="7F88A98D" w:rsidR="00D40870" w:rsidRDefault="00DF18ED">
      <w:pPr>
        <w:pStyle w:val="TDC2"/>
        <w:rPr>
          <w:rFonts w:asciiTheme="minorHAnsi" w:eastAsiaTheme="minorEastAsia" w:hAnsiTheme="minorHAnsi"/>
          <w:noProof/>
          <w:sz w:val="22"/>
          <w:lang w:val="es-MX" w:eastAsia="es-MX"/>
        </w:rPr>
      </w:pPr>
      <w:hyperlink w:anchor="_Toc166347485" w:history="1">
        <w:r w:rsidR="00D40870" w:rsidRPr="00B47BED">
          <w:rPr>
            <w:rStyle w:val="Hipervnculo"/>
            <w:rFonts w:cs="Times New Roman"/>
            <w:noProof/>
          </w:rPr>
          <w:t>3.2</w:t>
        </w:r>
        <w:r w:rsidR="00D40870">
          <w:rPr>
            <w:rFonts w:asciiTheme="minorHAnsi" w:eastAsiaTheme="minorEastAsia" w:hAnsiTheme="minorHAnsi"/>
            <w:noProof/>
            <w:sz w:val="22"/>
            <w:lang w:val="es-MX" w:eastAsia="es-MX"/>
          </w:rPr>
          <w:tab/>
        </w:r>
        <w:r w:rsidR="00D40870" w:rsidRPr="00B47BED">
          <w:rPr>
            <w:rStyle w:val="Hipervnculo"/>
            <w:rFonts w:cs="Times New Roman"/>
            <w:noProof/>
          </w:rPr>
          <w:t>ENFOQUE Y MÉTODOS</w:t>
        </w:r>
        <w:r w:rsidR="00D40870">
          <w:rPr>
            <w:noProof/>
            <w:webHidden/>
          </w:rPr>
          <w:tab/>
        </w:r>
        <w:r w:rsidR="00D40870">
          <w:rPr>
            <w:noProof/>
            <w:webHidden/>
          </w:rPr>
          <w:fldChar w:fldCharType="begin"/>
        </w:r>
        <w:r w:rsidR="00D40870">
          <w:rPr>
            <w:noProof/>
            <w:webHidden/>
          </w:rPr>
          <w:instrText xml:space="preserve"> PAGEREF _Toc166347485 \h </w:instrText>
        </w:r>
        <w:r w:rsidR="00D40870">
          <w:rPr>
            <w:noProof/>
            <w:webHidden/>
          </w:rPr>
        </w:r>
        <w:r w:rsidR="00D40870">
          <w:rPr>
            <w:noProof/>
            <w:webHidden/>
          </w:rPr>
          <w:fldChar w:fldCharType="separate"/>
        </w:r>
        <w:r w:rsidR="0022553E">
          <w:rPr>
            <w:noProof/>
            <w:webHidden/>
          </w:rPr>
          <w:t>21</w:t>
        </w:r>
        <w:r w:rsidR="00D40870">
          <w:rPr>
            <w:noProof/>
            <w:webHidden/>
          </w:rPr>
          <w:fldChar w:fldCharType="end"/>
        </w:r>
      </w:hyperlink>
    </w:p>
    <w:p w14:paraId="603F1FD6" w14:textId="22A39624" w:rsidR="00D40870" w:rsidRDefault="00DF18ED">
      <w:pPr>
        <w:pStyle w:val="TDC2"/>
        <w:rPr>
          <w:rFonts w:asciiTheme="minorHAnsi" w:eastAsiaTheme="minorEastAsia" w:hAnsiTheme="minorHAnsi"/>
          <w:noProof/>
          <w:sz w:val="22"/>
          <w:lang w:val="es-MX" w:eastAsia="es-MX"/>
        </w:rPr>
      </w:pPr>
      <w:hyperlink w:anchor="_Toc166347486" w:history="1">
        <w:r w:rsidR="00D40870" w:rsidRPr="00B47BED">
          <w:rPr>
            <w:rStyle w:val="Hipervnculo"/>
            <w:rFonts w:cs="Times New Roman"/>
            <w:noProof/>
          </w:rPr>
          <w:t>3.3</w:t>
        </w:r>
        <w:r w:rsidR="00D40870">
          <w:rPr>
            <w:rFonts w:asciiTheme="minorHAnsi" w:eastAsiaTheme="minorEastAsia" w:hAnsiTheme="minorHAnsi"/>
            <w:noProof/>
            <w:sz w:val="22"/>
            <w:lang w:val="es-MX" w:eastAsia="es-MX"/>
          </w:rPr>
          <w:tab/>
        </w:r>
        <w:r w:rsidR="00D40870" w:rsidRPr="00B47BED">
          <w:rPr>
            <w:rStyle w:val="Hipervnculo"/>
            <w:rFonts w:cs="Times New Roman"/>
            <w:noProof/>
          </w:rPr>
          <w:t>DISEÑO DE LA INVESTIGACIÓN</w:t>
        </w:r>
        <w:r w:rsidR="00D40870">
          <w:rPr>
            <w:noProof/>
            <w:webHidden/>
          </w:rPr>
          <w:tab/>
        </w:r>
        <w:r w:rsidR="00D40870">
          <w:rPr>
            <w:noProof/>
            <w:webHidden/>
          </w:rPr>
          <w:fldChar w:fldCharType="begin"/>
        </w:r>
        <w:r w:rsidR="00D40870">
          <w:rPr>
            <w:noProof/>
            <w:webHidden/>
          </w:rPr>
          <w:instrText xml:space="preserve"> PAGEREF _Toc166347486 \h </w:instrText>
        </w:r>
        <w:r w:rsidR="00D40870">
          <w:rPr>
            <w:noProof/>
            <w:webHidden/>
          </w:rPr>
        </w:r>
        <w:r w:rsidR="00D40870">
          <w:rPr>
            <w:noProof/>
            <w:webHidden/>
          </w:rPr>
          <w:fldChar w:fldCharType="separate"/>
        </w:r>
        <w:r w:rsidR="0022553E">
          <w:rPr>
            <w:noProof/>
            <w:webHidden/>
          </w:rPr>
          <w:t>22</w:t>
        </w:r>
        <w:r w:rsidR="00D40870">
          <w:rPr>
            <w:noProof/>
            <w:webHidden/>
          </w:rPr>
          <w:fldChar w:fldCharType="end"/>
        </w:r>
      </w:hyperlink>
    </w:p>
    <w:p w14:paraId="70B53672" w14:textId="057E9437" w:rsidR="00D40870" w:rsidRDefault="00DF18ED">
      <w:pPr>
        <w:pStyle w:val="TDC2"/>
        <w:rPr>
          <w:rFonts w:asciiTheme="minorHAnsi" w:eastAsiaTheme="minorEastAsia" w:hAnsiTheme="minorHAnsi"/>
          <w:noProof/>
          <w:sz w:val="22"/>
          <w:lang w:val="es-MX" w:eastAsia="es-MX"/>
        </w:rPr>
      </w:pPr>
      <w:hyperlink w:anchor="_Toc166347487" w:history="1">
        <w:r w:rsidR="00D40870" w:rsidRPr="00B47BED">
          <w:rPr>
            <w:rStyle w:val="Hipervnculo"/>
            <w:rFonts w:cs="Times New Roman"/>
            <w:noProof/>
          </w:rPr>
          <w:t>3.3.1</w:t>
        </w:r>
        <w:r w:rsidR="00D40870">
          <w:rPr>
            <w:rFonts w:asciiTheme="minorHAnsi" w:eastAsiaTheme="minorEastAsia" w:hAnsiTheme="minorHAnsi"/>
            <w:noProof/>
            <w:sz w:val="22"/>
            <w:lang w:val="es-MX" w:eastAsia="es-MX"/>
          </w:rPr>
          <w:tab/>
        </w:r>
        <w:r w:rsidR="00D40870" w:rsidRPr="00B47BED">
          <w:rPr>
            <w:rStyle w:val="Hipervnculo"/>
            <w:rFonts w:cs="Times New Roman"/>
            <w:noProof/>
          </w:rPr>
          <w:t>POBLACIÓN</w:t>
        </w:r>
        <w:r w:rsidR="00D40870">
          <w:rPr>
            <w:noProof/>
            <w:webHidden/>
          </w:rPr>
          <w:tab/>
        </w:r>
        <w:r w:rsidR="00D40870">
          <w:rPr>
            <w:noProof/>
            <w:webHidden/>
          </w:rPr>
          <w:fldChar w:fldCharType="begin"/>
        </w:r>
        <w:r w:rsidR="00D40870">
          <w:rPr>
            <w:noProof/>
            <w:webHidden/>
          </w:rPr>
          <w:instrText xml:space="preserve"> PAGEREF _Toc166347487 \h </w:instrText>
        </w:r>
        <w:r w:rsidR="00D40870">
          <w:rPr>
            <w:noProof/>
            <w:webHidden/>
          </w:rPr>
        </w:r>
        <w:r w:rsidR="00D40870">
          <w:rPr>
            <w:noProof/>
            <w:webHidden/>
          </w:rPr>
          <w:fldChar w:fldCharType="separate"/>
        </w:r>
        <w:r w:rsidR="0022553E">
          <w:rPr>
            <w:noProof/>
            <w:webHidden/>
          </w:rPr>
          <w:t>22</w:t>
        </w:r>
        <w:r w:rsidR="00D40870">
          <w:rPr>
            <w:noProof/>
            <w:webHidden/>
          </w:rPr>
          <w:fldChar w:fldCharType="end"/>
        </w:r>
      </w:hyperlink>
    </w:p>
    <w:p w14:paraId="72F6AE38" w14:textId="3C73E332" w:rsidR="00D40870" w:rsidRDefault="00DF18ED">
      <w:pPr>
        <w:pStyle w:val="TDC2"/>
        <w:rPr>
          <w:rFonts w:asciiTheme="minorHAnsi" w:eastAsiaTheme="minorEastAsia" w:hAnsiTheme="minorHAnsi"/>
          <w:noProof/>
          <w:sz w:val="22"/>
          <w:lang w:val="es-MX" w:eastAsia="es-MX"/>
        </w:rPr>
      </w:pPr>
      <w:hyperlink w:anchor="_Toc166347488" w:history="1">
        <w:r w:rsidR="00D40870" w:rsidRPr="00B47BED">
          <w:rPr>
            <w:rStyle w:val="Hipervnculo"/>
            <w:rFonts w:cs="Times New Roman"/>
            <w:noProof/>
          </w:rPr>
          <w:t>3.3.2</w:t>
        </w:r>
        <w:r w:rsidR="00D40870">
          <w:rPr>
            <w:rFonts w:asciiTheme="minorHAnsi" w:eastAsiaTheme="minorEastAsia" w:hAnsiTheme="minorHAnsi"/>
            <w:noProof/>
            <w:sz w:val="22"/>
            <w:lang w:val="es-MX" w:eastAsia="es-MX"/>
          </w:rPr>
          <w:tab/>
        </w:r>
        <w:r w:rsidR="00D40870" w:rsidRPr="00B47BED">
          <w:rPr>
            <w:rStyle w:val="Hipervnculo"/>
            <w:rFonts w:cs="Times New Roman"/>
            <w:noProof/>
          </w:rPr>
          <w:t>MUESTRA</w:t>
        </w:r>
        <w:r w:rsidR="00D40870">
          <w:rPr>
            <w:noProof/>
            <w:webHidden/>
          </w:rPr>
          <w:tab/>
        </w:r>
        <w:r w:rsidR="00D40870">
          <w:rPr>
            <w:noProof/>
            <w:webHidden/>
          </w:rPr>
          <w:fldChar w:fldCharType="begin"/>
        </w:r>
        <w:r w:rsidR="00D40870">
          <w:rPr>
            <w:noProof/>
            <w:webHidden/>
          </w:rPr>
          <w:instrText xml:space="preserve"> PAGEREF _Toc166347488 \h </w:instrText>
        </w:r>
        <w:r w:rsidR="00D40870">
          <w:rPr>
            <w:noProof/>
            <w:webHidden/>
          </w:rPr>
        </w:r>
        <w:r w:rsidR="00D40870">
          <w:rPr>
            <w:noProof/>
            <w:webHidden/>
          </w:rPr>
          <w:fldChar w:fldCharType="separate"/>
        </w:r>
        <w:r w:rsidR="0022553E">
          <w:rPr>
            <w:noProof/>
            <w:webHidden/>
          </w:rPr>
          <w:t>22</w:t>
        </w:r>
        <w:r w:rsidR="00D40870">
          <w:rPr>
            <w:noProof/>
            <w:webHidden/>
          </w:rPr>
          <w:fldChar w:fldCharType="end"/>
        </w:r>
      </w:hyperlink>
    </w:p>
    <w:p w14:paraId="7C868F74" w14:textId="570FC250" w:rsidR="00D40870" w:rsidRDefault="00DF18ED">
      <w:pPr>
        <w:pStyle w:val="TDC2"/>
        <w:rPr>
          <w:rFonts w:asciiTheme="minorHAnsi" w:eastAsiaTheme="minorEastAsia" w:hAnsiTheme="minorHAnsi"/>
          <w:noProof/>
          <w:sz w:val="22"/>
          <w:lang w:val="es-MX" w:eastAsia="es-MX"/>
        </w:rPr>
      </w:pPr>
      <w:hyperlink w:anchor="_Toc166347489" w:history="1">
        <w:r w:rsidR="00D40870" w:rsidRPr="00B47BED">
          <w:rPr>
            <w:rStyle w:val="Hipervnculo"/>
            <w:rFonts w:cs="Times New Roman"/>
            <w:noProof/>
          </w:rPr>
          <w:t>3.3.3</w:t>
        </w:r>
        <w:r w:rsidR="00D40870">
          <w:rPr>
            <w:rFonts w:asciiTheme="minorHAnsi" w:eastAsiaTheme="minorEastAsia" w:hAnsiTheme="minorHAnsi"/>
            <w:noProof/>
            <w:sz w:val="22"/>
            <w:lang w:val="es-MX" w:eastAsia="es-MX"/>
          </w:rPr>
          <w:tab/>
        </w:r>
        <w:r w:rsidR="00D40870" w:rsidRPr="00B47BED">
          <w:rPr>
            <w:rStyle w:val="Hipervnculo"/>
            <w:rFonts w:cs="Times New Roman"/>
            <w:noProof/>
          </w:rPr>
          <w:t>TÉCNICAS DE MUESTREO</w:t>
        </w:r>
        <w:r w:rsidR="00D40870">
          <w:rPr>
            <w:noProof/>
            <w:webHidden/>
          </w:rPr>
          <w:tab/>
        </w:r>
        <w:r w:rsidR="00D40870">
          <w:rPr>
            <w:noProof/>
            <w:webHidden/>
          </w:rPr>
          <w:fldChar w:fldCharType="begin"/>
        </w:r>
        <w:r w:rsidR="00D40870">
          <w:rPr>
            <w:noProof/>
            <w:webHidden/>
          </w:rPr>
          <w:instrText xml:space="preserve"> PAGEREF _Toc166347489 \h </w:instrText>
        </w:r>
        <w:r w:rsidR="00D40870">
          <w:rPr>
            <w:noProof/>
            <w:webHidden/>
          </w:rPr>
        </w:r>
        <w:r w:rsidR="00D40870">
          <w:rPr>
            <w:noProof/>
            <w:webHidden/>
          </w:rPr>
          <w:fldChar w:fldCharType="separate"/>
        </w:r>
        <w:r w:rsidR="0022553E">
          <w:rPr>
            <w:noProof/>
            <w:webHidden/>
          </w:rPr>
          <w:t>23</w:t>
        </w:r>
        <w:r w:rsidR="00D40870">
          <w:rPr>
            <w:noProof/>
            <w:webHidden/>
          </w:rPr>
          <w:fldChar w:fldCharType="end"/>
        </w:r>
      </w:hyperlink>
    </w:p>
    <w:p w14:paraId="513A51BF" w14:textId="606FAA1F" w:rsidR="00D40870" w:rsidRDefault="00DF18ED">
      <w:pPr>
        <w:pStyle w:val="TDC2"/>
        <w:rPr>
          <w:rFonts w:asciiTheme="minorHAnsi" w:eastAsiaTheme="minorEastAsia" w:hAnsiTheme="minorHAnsi"/>
          <w:noProof/>
          <w:sz w:val="22"/>
          <w:lang w:val="es-MX" w:eastAsia="es-MX"/>
        </w:rPr>
      </w:pPr>
      <w:hyperlink w:anchor="_Toc166347490" w:history="1">
        <w:r w:rsidR="00D40870" w:rsidRPr="00B47BED">
          <w:rPr>
            <w:rStyle w:val="Hipervnculo"/>
            <w:rFonts w:cs="Times New Roman"/>
            <w:noProof/>
          </w:rPr>
          <w:t>3.4</w:t>
        </w:r>
        <w:r w:rsidR="00D40870">
          <w:rPr>
            <w:rFonts w:asciiTheme="minorHAnsi" w:eastAsiaTheme="minorEastAsia" w:hAnsiTheme="minorHAnsi"/>
            <w:noProof/>
            <w:sz w:val="22"/>
            <w:lang w:val="es-MX" w:eastAsia="es-MX"/>
          </w:rPr>
          <w:tab/>
        </w:r>
        <w:r w:rsidR="00D40870" w:rsidRPr="00B47BED">
          <w:rPr>
            <w:rStyle w:val="Hipervnculo"/>
            <w:rFonts w:cs="Times New Roman"/>
            <w:noProof/>
          </w:rPr>
          <w:t>TÉCNICAS, INSTRUMENTOS Y PROCEDIMIENTOS APLICADOS</w:t>
        </w:r>
        <w:r w:rsidR="00D40870">
          <w:rPr>
            <w:noProof/>
            <w:webHidden/>
          </w:rPr>
          <w:tab/>
        </w:r>
        <w:r w:rsidR="00D40870">
          <w:rPr>
            <w:noProof/>
            <w:webHidden/>
          </w:rPr>
          <w:fldChar w:fldCharType="begin"/>
        </w:r>
        <w:r w:rsidR="00D40870">
          <w:rPr>
            <w:noProof/>
            <w:webHidden/>
          </w:rPr>
          <w:instrText xml:space="preserve"> PAGEREF _Toc166347490 \h </w:instrText>
        </w:r>
        <w:r w:rsidR="00D40870">
          <w:rPr>
            <w:noProof/>
            <w:webHidden/>
          </w:rPr>
        </w:r>
        <w:r w:rsidR="00D40870">
          <w:rPr>
            <w:noProof/>
            <w:webHidden/>
          </w:rPr>
          <w:fldChar w:fldCharType="separate"/>
        </w:r>
        <w:r w:rsidR="0022553E">
          <w:rPr>
            <w:noProof/>
            <w:webHidden/>
          </w:rPr>
          <w:t>23</w:t>
        </w:r>
        <w:r w:rsidR="00D40870">
          <w:rPr>
            <w:noProof/>
            <w:webHidden/>
          </w:rPr>
          <w:fldChar w:fldCharType="end"/>
        </w:r>
      </w:hyperlink>
    </w:p>
    <w:p w14:paraId="455EE8EC" w14:textId="085A49C6" w:rsidR="00D40870" w:rsidRDefault="00DF18ED">
      <w:pPr>
        <w:pStyle w:val="TDC2"/>
        <w:rPr>
          <w:rFonts w:asciiTheme="minorHAnsi" w:eastAsiaTheme="minorEastAsia" w:hAnsiTheme="minorHAnsi"/>
          <w:noProof/>
          <w:sz w:val="22"/>
          <w:lang w:val="es-MX" w:eastAsia="es-MX"/>
        </w:rPr>
      </w:pPr>
      <w:hyperlink w:anchor="_Toc166347491" w:history="1">
        <w:r w:rsidR="00D40870" w:rsidRPr="00B47BED">
          <w:rPr>
            <w:rStyle w:val="Hipervnculo"/>
            <w:rFonts w:cs="Times New Roman"/>
            <w:noProof/>
          </w:rPr>
          <w:t>3.4.1</w:t>
        </w:r>
        <w:r w:rsidR="00D40870">
          <w:rPr>
            <w:rFonts w:asciiTheme="minorHAnsi" w:eastAsiaTheme="minorEastAsia" w:hAnsiTheme="minorHAnsi"/>
            <w:noProof/>
            <w:sz w:val="22"/>
            <w:lang w:val="es-MX" w:eastAsia="es-MX"/>
          </w:rPr>
          <w:tab/>
        </w:r>
        <w:r w:rsidR="00D40870" w:rsidRPr="00B47BED">
          <w:rPr>
            <w:rStyle w:val="Hipervnculo"/>
            <w:rFonts w:cs="Times New Roman"/>
            <w:noProof/>
          </w:rPr>
          <w:t>TÉCNICAS</w:t>
        </w:r>
        <w:r w:rsidR="00D40870">
          <w:rPr>
            <w:noProof/>
            <w:webHidden/>
          </w:rPr>
          <w:tab/>
        </w:r>
        <w:r w:rsidR="00D40870">
          <w:rPr>
            <w:noProof/>
            <w:webHidden/>
          </w:rPr>
          <w:fldChar w:fldCharType="begin"/>
        </w:r>
        <w:r w:rsidR="00D40870">
          <w:rPr>
            <w:noProof/>
            <w:webHidden/>
          </w:rPr>
          <w:instrText xml:space="preserve"> PAGEREF _Toc166347491 \h </w:instrText>
        </w:r>
        <w:r w:rsidR="00D40870">
          <w:rPr>
            <w:noProof/>
            <w:webHidden/>
          </w:rPr>
        </w:r>
        <w:r w:rsidR="00D40870">
          <w:rPr>
            <w:noProof/>
            <w:webHidden/>
          </w:rPr>
          <w:fldChar w:fldCharType="separate"/>
        </w:r>
        <w:r w:rsidR="0022553E">
          <w:rPr>
            <w:noProof/>
            <w:webHidden/>
          </w:rPr>
          <w:t>23</w:t>
        </w:r>
        <w:r w:rsidR="00D40870">
          <w:rPr>
            <w:noProof/>
            <w:webHidden/>
          </w:rPr>
          <w:fldChar w:fldCharType="end"/>
        </w:r>
      </w:hyperlink>
    </w:p>
    <w:p w14:paraId="651A8C16" w14:textId="73A7E154" w:rsidR="00D40870" w:rsidRDefault="00DF18ED">
      <w:pPr>
        <w:pStyle w:val="TDC2"/>
        <w:rPr>
          <w:rFonts w:asciiTheme="minorHAnsi" w:eastAsiaTheme="minorEastAsia" w:hAnsiTheme="minorHAnsi"/>
          <w:noProof/>
          <w:sz w:val="22"/>
          <w:lang w:val="es-MX" w:eastAsia="es-MX"/>
        </w:rPr>
      </w:pPr>
      <w:hyperlink w:anchor="_Toc166347492" w:history="1">
        <w:r w:rsidR="00D40870" w:rsidRPr="00B47BED">
          <w:rPr>
            <w:rStyle w:val="Hipervnculo"/>
            <w:rFonts w:cs="Times New Roman"/>
            <w:noProof/>
          </w:rPr>
          <w:t>3.4.2</w:t>
        </w:r>
        <w:r w:rsidR="00D40870">
          <w:rPr>
            <w:rFonts w:asciiTheme="minorHAnsi" w:eastAsiaTheme="minorEastAsia" w:hAnsiTheme="minorHAnsi"/>
            <w:noProof/>
            <w:sz w:val="22"/>
            <w:lang w:val="es-MX" w:eastAsia="es-MX"/>
          </w:rPr>
          <w:tab/>
        </w:r>
        <w:r w:rsidR="00D40870" w:rsidRPr="00B47BED">
          <w:rPr>
            <w:rStyle w:val="Hipervnculo"/>
            <w:rFonts w:cs="Times New Roman"/>
            <w:noProof/>
          </w:rPr>
          <w:t>INSTRUMENTOS</w:t>
        </w:r>
        <w:r w:rsidR="00D40870">
          <w:rPr>
            <w:noProof/>
            <w:webHidden/>
          </w:rPr>
          <w:tab/>
        </w:r>
        <w:r w:rsidR="00D40870">
          <w:rPr>
            <w:noProof/>
            <w:webHidden/>
          </w:rPr>
          <w:fldChar w:fldCharType="begin"/>
        </w:r>
        <w:r w:rsidR="00D40870">
          <w:rPr>
            <w:noProof/>
            <w:webHidden/>
          </w:rPr>
          <w:instrText xml:space="preserve"> PAGEREF _Toc166347492 \h </w:instrText>
        </w:r>
        <w:r w:rsidR="00D40870">
          <w:rPr>
            <w:noProof/>
            <w:webHidden/>
          </w:rPr>
        </w:r>
        <w:r w:rsidR="00D40870">
          <w:rPr>
            <w:noProof/>
            <w:webHidden/>
          </w:rPr>
          <w:fldChar w:fldCharType="separate"/>
        </w:r>
        <w:r w:rsidR="0022553E">
          <w:rPr>
            <w:noProof/>
            <w:webHidden/>
          </w:rPr>
          <w:t>23</w:t>
        </w:r>
        <w:r w:rsidR="00D40870">
          <w:rPr>
            <w:noProof/>
            <w:webHidden/>
          </w:rPr>
          <w:fldChar w:fldCharType="end"/>
        </w:r>
      </w:hyperlink>
    </w:p>
    <w:p w14:paraId="467D067A" w14:textId="5A8E3AAA" w:rsidR="00D40870" w:rsidRDefault="00DF18ED">
      <w:pPr>
        <w:pStyle w:val="TDC2"/>
        <w:rPr>
          <w:rFonts w:asciiTheme="minorHAnsi" w:eastAsiaTheme="minorEastAsia" w:hAnsiTheme="minorHAnsi"/>
          <w:noProof/>
          <w:sz w:val="22"/>
          <w:lang w:val="es-MX" w:eastAsia="es-MX"/>
        </w:rPr>
      </w:pPr>
      <w:hyperlink w:anchor="_Toc166347493" w:history="1">
        <w:r w:rsidR="00D40870" w:rsidRPr="00B47BED">
          <w:rPr>
            <w:rStyle w:val="Hipervnculo"/>
            <w:rFonts w:cs="Times New Roman"/>
            <w:noProof/>
          </w:rPr>
          <w:t>3.4.3</w:t>
        </w:r>
        <w:r w:rsidR="00D40870">
          <w:rPr>
            <w:rFonts w:asciiTheme="minorHAnsi" w:eastAsiaTheme="minorEastAsia" w:hAnsiTheme="minorHAnsi"/>
            <w:noProof/>
            <w:sz w:val="22"/>
            <w:lang w:val="es-MX" w:eastAsia="es-MX"/>
          </w:rPr>
          <w:tab/>
        </w:r>
        <w:r w:rsidR="00D40870" w:rsidRPr="00B47BED">
          <w:rPr>
            <w:rStyle w:val="Hipervnculo"/>
            <w:rFonts w:cs="Times New Roman"/>
            <w:noProof/>
          </w:rPr>
          <w:t>PROCEDIMIENTOS</w:t>
        </w:r>
        <w:r w:rsidR="00D40870">
          <w:rPr>
            <w:noProof/>
            <w:webHidden/>
          </w:rPr>
          <w:tab/>
        </w:r>
        <w:r w:rsidR="00D40870">
          <w:rPr>
            <w:noProof/>
            <w:webHidden/>
          </w:rPr>
          <w:fldChar w:fldCharType="begin"/>
        </w:r>
        <w:r w:rsidR="00D40870">
          <w:rPr>
            <w:noProof/>
            <w:webHidden/>
          </w:rPr>
          <w:instrText xml:space="preserve"> PAGEREF _Toc166347493 \h </w:instrText>
        </w:r>
        <w:r w:rsidR="00D40870">
          <w:rPr>
            <w:noProof/>
            <w:webHidden/>
          </w:rPr>
        </w:r>
        <w:r w:rsidR="00D40870">
          <w:rPr>
            <w:noProof/>
            <w:webHidden/>
          </w:rPr>
          <w:fldChar w:fldCharType="separate"/>
        </w:r>
        <w:r w:rsidR="0022553E">
          <w:rPr>
            <w:noProof/>
            <w:webHidden/>
          </w:rPr>
          <w:t>23</w:t>
        </w:r>
        <w:r w:rsidR="00D40870">
          <w:rPr>
            <w:noProof/>
            <w:webHidden/>
          </w:rPr>
          <w:fldChar w:fldCharType="end"/>
        </w:r>
      </w:hyperlink>
    </w:p>
    <w:p w14:paraId="456E5208" w14:textId="0A6EFE48" w:rsidR="00D40870" w:rsidRDefault="00DF18ED">
      <w:pPr>
        <w:pStyle w:val="TDC2"/>
        <w:rPr>
          <w:rFonts w:asciiTheme="minorHAnsi" w:eastAsiaTheme="minorEastAsia" w:hAnsiTheme="minorHAnsi"/>
          <w:noProof/>
          <w:sz w:val="22"/>
          <w:lang w:val="es-MX" w:eastAsia="es-MX"/>
        </w:rPr>
      </w:pPr>
      <w:hyperlink w:anchor="_Toc166347494" w:history="1">
        <w:r w:rsidR="00D40870" w:rsidRPr="00B47BED">
          <w:rPr>
            <w:rStyle w:val="Hipervnculo"/>
            <w:rFonts w:cs="Times New Roman"/>
            <w:noProof/>
          </w:rPr>
          <w:t>3.5</w:t>
        </w:r>
        <w:r w:rsidR="00D40870">
          <w:rPr>
            <w:rFonts w:asciiTheme="minorHAnsi" w:eastAsiaTheme="minorEastAsia" w:hAnsiTheme="minorHAnsi"/>
            <w:noProof/>
            <w:sz w:val="22"/>
            <w:lang w:val="es-MX" w:eastAsia="es-MX"/>
          </w:rPr>
          <w:tab/>
        </w:r>
        <w:r w:rsidR="00D40870" w:rsidRPr="00B47BED">
          <w:rPr>
            <w:rStyle w:val="Hipervnculo"/>
            <w:rFonts w:cs="Times New Roman"/>
            <w:noProof/>
          </w:rPr>
          <w:t>FUENTES DE INFORMACIÓN</w:t>
        </w:r>
        <w:r w:rsidR="00D40870">
          <w:rPr>
            <w:noProof/>
            <w:webHidden/>
          </w:rPr>
          <w:tab/>
        </w:r>
        <w:r w:rsidR="00D40870">
          <w:rPr>
            <w:noProof/>
            <w:webHidden/>
          </w:rPr>
          <w:fldChar w:fldCharType="begin"/>
        </w:r>
        <w:r w:rsidR="00D40870">
          <w:rPr>
            <w:noProof/>
            <w:webHidden/>
          </w:rPr>
          <w:instrText xml:space="preserve"> PAGEREF _Toc166347494 \h </w:instrText>
        </w:r>
        <w:r w:rsidR="00D40870">
          <w:rPr>
            <w:noProof/>
            <w:webHidden/>
          </w:rPr>
        </w:r>
        <w:r w:rsidR="00D40870">
          <w:rPr>
            <w:noProof/>
            <w:webHidden/>
          </w:rPr>
          <w:fldChar w:fldCharType="separate"/>
        </w:r>
        <w:r w:rsidR="0022553E">
          <w:rPr>
            <w:noProof/>
            <w:webHidden/>
          </w:rPr>
          <w:t>24</w:t>
        </w:r>
        <w:r w:rsidR="00D40870">
          <w:rPr>
            <w:noProof/>
            <w:webHidden/>
          </w:rPr>
          <w:fldChar w:fldCharType="end"/>
        </w:r>
      </w:hyperlink>
    </w:p>
    <w:p w14:paraId="344DE356" w14:textId="143A4BC7" w:rsidR="00D40870" w:rsidRDefault="00DF18ED">
      <w:pPr>
        <w:pStyle w:val="TDC2"/>
        <w:rPr>
          <w:rFonts w:asciiTheme="minorHAnsi" w:eastAsiaTheme="minorEastAsia" w:hAnsiTheme="minorHAnsi"/>
          <w:noProof/>
          <w:sz w:val="22"/>
          <w:lang w:val="es-MX" w:eastAsia="es-MX"/>
        </w:rPr>
      </w:pPr>
      <w:hyperlink w:anchor="_Toc166347495" w:history="1">
        <w:r w:rsidR="00D40870" w:rsidRPr="00B47BED">
          <w:rPr>
            <w:rStyle w:val="Hipervnculo"/>
            <w:rFonts w:cs="Times New Roman"/>
            <w:noProof/>
          </w:rPr>
          <w:t>3.5.1</w:t>
        </w:r>
        <w:r w:rsidR="00D40870">
          <w:rPr>
            <w:rFonts w:asciiTheme="minorHAnsi" w:eastAsiaTheme="minorEastAsia" w:hAnsiTheme="minorHAnsi"/>
            <w:noProof/>
            <w:sz w:val="22"/>
            <w:lang w:val="es-MX" w:eastAsia="es-MX"/>
          </w:rPr>
          <w:tab/>
        </w:r>
        <w:r w:rsidR="00D40870" w:rsidRPr="00B47BED">
          <w:rPr>
            <w:rStyle w:val="Hipervnculo"/>
            <w:rFonts w:cs="Times New Roman"/>
            <w:noProof/>
          </w:rPr>
          <w:t>FUENTES PRIMARIAS</w:t>
        </w:r>
        <w:r w:rsidR="00D40870">
          <w:rPr>
            <w:noProof/>
            <w:webHidden/>
          </w:rPr>
          <w:tab/>
        </w:r>
        <w:r w:rsidR="00D40870">
          <w:rPr>
            <w:noProof/>
            <w:webHidden/>
          </w:rPr>
          <w:fldChar w:fldCharType="begin"/>
        </w:r>
        <w:r w:rsidR="00D40870">
          <w:rPr>
            <w:noProof/>
            <w:webHidden/>
          </w:rPr>
          <w:instrText xml:space="preserve"> PAGEREF _Toc166347495 \h </w:instrText>
        </w:r>
        <w:r w:rsidR="00D40870">
          <w:rPr>
            <w:noProof/>
            <w:webHidden/>
          </w:rPr>
        </w:r>
        <w:r w:rsidR="00D40870">
          <w:rPr>
            <w:noProof/>
            <w:webHidden/>
          </w:rPr>
          <w:fldChar w:fldCharType="separate"/>
        </w:r>
        <w:r w:rsidR="0022553E">
          <w:rPr>
            <w:noProof/>
            <w:webHidden/>
          </w:rPr>
          <w:t>24</w:t>
        </w:r>
        <w:r w:rsidR="00D40870">
          <w:rPr>
            <w:noProof/>
            <w:webHidden/>
          </w:rPr>
          <w:fldChar w:fldCharType="end"/>
        </w:r>
      </w:hyperlink>
    </w:p>
    <w:p w14:paraId="2B171955" w14:textId="28C3B3A5" w:rsidR="00D40870" w:rsidRDefault="00DF18ED">
      <w:pPr>
        <w:pStyle w:val="TDC2"/>
        <w:rPr>
          <w:rFonts w:asciiTheme="minorHAnsi" w:eastAsiaTheme="minorEastAsia" w:hAnsiTheme="minorHAnsi"/>
          <w:noProof/>
          <w:sz w:val="22"/>
          <w:lang w:val="es-MX" w:eastAsia="es-MX"/>
        </w:rPr>
      </w:pPr>
      <w:hyperlink w:anchor="_Toc166347496" w:history="1">
        <w:r w:rsidR="00D40870" w:rsidRPr="00B47BED">
          <w:rPr>
            <w:rStyle w:val="Hipervnculo"/>
            <w:rFonts w:cs="Times New Roman"/>
            <w:noProof/>
          </w:rPr>
          <w:t>3.5.2</w:t>
        </w:r>
        <w:r w:rsidR="00D40870">
          <w:rPr>
            <w:rFonts w:asciiTheme="minorHAnsi" w:eastAsiaTheme="minorEastAsia" w:hAnsiTheme="minorHAnsi"/>
            <w:noProof/>
            <w:sz w:val="22"/>
            <w:lang w:val="es-MX" w:eastAsia="es-MX"/>
          </w:rPr>
          <w:tab/>
        </w:r>
        <w:r w:rsidR="00D40870" w:rsidRPr="00B47BED">
          <w:rPr>
            <w:rStyle w:val="Hipervnculo"/>
            <w:rFonts w:cs="Times New Roman"/>
            <w:noProof/>
          </w:rPr>
          <w:t>FUENTES SECUNDARIAS</w:t>
        </w:r>
        <w:r w:rsidR="00D40870">
          <w:rPr>
            <w:noProof/>
            <w:webHidden/>
          </w:rPr>
          <w:tab/>
        </w:r>
        <w:r w:rsidR="00D40870">
          <w:rPr>
            <w:noProof/>
            <w:webHidden/>
          </w:rPr>
          <w:fldChar w:fldCharType="begin"/>
        </w:r>
        <w:r w:rsidR="00D40870">
          <w:rPr>
            <w:noProof/>
            <w:webHidden/>
          </w:rPr>
          <w:instrText xml:space="preserve"> PAGEREF _Toc166347496 \h </w:instrText>
        </w:r>
        <w:r w:rsidR="00D40870">
          <w:rPr>
            <w:noProof/>
            <w:webHidden/>
          </w:rPr>
        </w:r>
        <w:r w:rsidR="00D40870">
          <w:rPr>
            <w:noProof/>
            <w:webHidden/>
          </w:rPr>
          <w:fldChar w:fldCharType="separate"/>
        </w:r>
        <w:r w:rsidR="0022553E">
          <w:rPr>
            <w:noProof/>
            <w:webHidden/>
          </w:rPr>
          <w:t>24</w:t>
        </w:r>
        <w:r w:rsidR="00D40870">
          <w:rPr>
            <w:noProof/>
            <w:webHidden/>
          </w:rPr>
          <w:fldChar w:fldCharType="end"/>
        </w:r>
      </w:hyperlink>
    </w:p>
    <w:p w14:paraId="3033A979" w14:textId="15469E45" w:rsidR="00D40870" w:rsidRDefault="00DF18ED">
      <w:pPr>
        <w:pStyle w:val="TDC1"/>
        <w:rPr>
          <w:rFonts w:asciiTheme="minorHAnsi" w:eastAsiaTheme="minorEastAsia" w:hAnsiTheme="minorHAnsi"/>
          <w:noProof/>
          <w:sz w:val="22"/>
          <w:lang w:val="es-MX" w:eastAsia="es-MX"/>
        </w:rPr>
      </w:pPr>
      <w:hyperlink w:anchor="_Toc166347497" w:history="1">
        <w:r w:rsidR="00D40870" w:rsidRPr="00B47BED">
          <w:rPr>
            <w:rStyle w:val="Hipervnculo"/>
            <w:noProof/>
          </w:rPr>
          <w:t>CAPÍTULO IV. RESULTADOS Y ANÁLISIS</w:t>
        </w:r>
        <w:r w:rsidR="00D40870">
          <w:rPr>
            <w:noProof/>
            <w:webHidden/>
          </w:rPr>
          <w:tab/>
        </w:r>
        <w:r w:rsidR="00D40870">
          <w:rPr>
            <w:noProof/>
            <w:webHidden/>
          </w:rPr>
          <w:fldChar w:fldCharType="begin"/>
        </w:r>
        <w:r w:rsidR="00D40870">
          <w:rPr>
            <w:noProof/>
            <w:webHidden/>
          </w:rPr>
          <w:instrText xml:space="preserve"> PAGEREF _Toc166347497 \h </w:instrText>
        </w:r>
        <w:r w:rsidR="00D40870">
          <w:rPr>
            <w:noProof/>
            <w:webHidden/>
          </w:rPr>
        </w:r>
        <w:r w:rsidR="00D40870">
          <w:rPr>
            <w:noProof/>
            <w:webHidden/>
          </w:rPr>
          <w:fldChar w:fldCharType="separate"/>
        </w:r>
        <w:r w:rsidR="0022553E">
          <w:rPr>
            <w:noProof/>
            <w:webHidden/>
          </w:rPr>
          <w:t>25</w:t>
        </w:r>
        <w:r w:rsidR="00D40870">
          <w:rPr>
            <w:noProof/>
            <w:webHidden/>
          </w:rPr>
          <w:fldChar w:fldCharType="end"/>
        </w:r>
      </w:hyperlink>
    </w:p>
    <w:p w14:paraId="48F94765" w14:textId="1A89AE57" w:rsidR="00D40870" w:rsidRDefault="00DF18ED">
      <w:pPr>
        <w:pStyle w:val="TDC2"/>
        <w:rPr>
          <w:rFonts w:asciiTheme="minorHAnsi" w:eastAsiaTheme="minorEastAsia" w:hAnsiTheme="minorHAnsi"/>
          <w:noProof/>
          <w:sz w:val="22"/>
          <w:lang w:val="es-MX" w:eastAsia="es-MX"/>
        </w:rPr>
      </w:pPr>
      <w:hyperlink w:anchor="_Toc166347501" w:history="1">
        <w:r w:rsidR="00D40870" w:rsidRPr="00B47BED">
          <w:rPr>
            <w:rStyle w:val="Hipervnculo"/>
            <w:rFonts w:cs="Times New Roman"/>
            <w:noProof/>
          </w:rPr>
          <w:t>4.1</w:t>
        </w:r>
        <w:r w:rsidR="00D40870">
          <w:rPr>
            <w:rFonts w:asciiTheme="minorHAnsi" w:eastAsiaTheme="minorEastAsia" w:hAnsiTheme="minorHAnsi"/>
            <w:noProof/>
            <w:sz w:val="22"/>
            <w:lang w:val="es-MX" w:eastAsia="es-MX"/>
          </w:rPr>
          <w:tab/>
        </w:r>
        <w:r w:rsidR="00D40870" w:rsidRPr="00B47BED">
          <w:rPr>
            <w:rStyle w:val="Hipervnculo"/>
            <w:rFonts w:cs="Times New Roman"/>
            <w:noProof/>
          </w:rPr>
          <w:t>PROCESO DE RECOLECCIÓN DE DATOS</w:t>
        </w:r>
        <w:r w:rsidR="00D40870">
          <w:rPr>
            <w:noProof/>
            <w:webHidden/>
          </w:rPr>
          <w:tab/>
        </w:r>
        <w:r w:rsidR="00D40870">
          <w:rPr>
            <w:noProof/>
            <w:webHidden/>
          </w:rPr>
          <w:fldChar w:fldCharType="begin"/>
        </w:r>
        <w:r w:rsidR="00D40870">
          <w:rPr>
            <w:noProof/>
            <w:webHidden/>
          </w:rPr>
          <w:instrText xml:space="preserve"> PAGEREF _Toc166347501 \h </w:instrText>
        </w:r>
        <w:r w:rsidR="00D40870">
          <w:rPr>
            <w:noProof/>
            <w:webHidden/>
          </w:rPr>
        </w:r>
        <w:r w:rsidR="00D40870">
          <w:rPr>
            <w:noProof/>
            <w:webHidden/>
          </w:rPr>
          <w:fldChar w:fldCharType="separate"/>
        </w:r>
        <w:r w:rsidR="0022553E">
          <w:rPr>
            <w:noProof/>
            <w:webHidden/>
          </w:rPr>
          <w:t>25</w:t>
        </w:r>
        <w:r w:rsidR="00D40870">
          <w:rPr>
            <w:noProof/>
            <w:webHidden/>
          </w:rPr>
          <w:fldChar w:fldCharType="end"/>
        </w:r>
      </w:hyperlink>
    </w:p>
    <w:p w14:paraId="1E34CFA0" w14:textId="127784C5" w:rsidR="00D40870" w:rsidRDefault="00DF18ED">
      <w:pPr>
        <w:pStyle w:val="TDC2"/>
        <w:rPr>
          <w:rFonts w:asciiTheme="minorHAnsi" w:eastAsiaTheme="minorEastAsia" w:hAnsiTheme="minorHAnsi"/>
          <w:noProof/>
          <w:sz w:val="22"/>
          <w:lang w:val="es-MX" w:eastAsia="es-MX"/>
        </w:rPr>
      </w:pPr>
      <w:hyperlink w:anchor="_Toc166347502" w:history="1">
        <w:r w:rsidR="00D40870" w:rsidRPr="00B47BED">
          <w:rPr>
            <w:rStyle w:val="Hipervnculo"/>
            <w:rFonts w:cs="Times New Roman"/>
            <w:noProof/>
          </w:rPr>
          <w:t>4.2</w:t>
        </w:r>
        <w:r w:rsidR="00D40870">
          <w:rPr>
            <w:rFonts w:asciiTheme="minorHAnsi" w:eastAsiaTheme="minorEastAsia" w:hAnsiTheme="minorHAnsi"/>
            <w:noProof/>
            <w:sz w:val="22"/>
            <w:lang w:val="es-MX" w:eastAsia="es-MX"/>
          </w:rPr>
          <w:tab/>
        </w:r>
        <w:r w:rsidR="00D40870" w:rsidRPr="00B47BED">
          <w:rPr>
            <w:rStyle w:val="Hipervnculo"/>
            <w:rFonts w:cs="Times New Roman"/>
            <w:noProof/>
          </w:rPr>
          <w:t>RESULTADOS Y ANÁLISIS DE LAS TÉCNICAS APLICADAS</w:t>
        </w:r>
        <w:r w:rsidR="00D40870">
          <w:rPr>
            <w:noProof/>
            <w:webHidden/>
          </w:rPr>
          <w:tab/>
        </w:r>
        <w:r w:rsidR="00D40870">
          <w:rPr>
            <w:noProof/>
            <w:webHidden/>
          </w:rPr>
          <w:fldChar w:fldCharType="begin"/>
        </w:r>
        <w:r w:rsidR="00D40870">
          <w:rPr>
            <w:noProof/>
            <w:webHidden/>
          </w:rPr>
          <w:instrText xml:space="preserve"> PAGEREF _Toc166347502 \h </w:instrText>
        </w:r>
        <w:r w:rsidR="00D40870">
          <w:rPr>
            <w:noProof/>
            <w:webHidden/>
          </w:rPr>
        </w:r>
        <w:r w:rsidR="00D40870">
          <w:rPr>
            <w:noProof/>
            <w:webHidden/>
          </w:rPr>
          <w:fldChar w:fldCharType="separate"/>
        </w:r>
        <w:r w:rsidR="0022553E">
          <w:rPr>
            <w:noProof/>
            <w:webHidden/>
          </w:rPr>
          <w:t>25</w:t>
        </w:r>
        <w:r w:rsidR="00D40870">
          <w:rPr>
            <w:noProof/>
            <w:webHidden/>
          </w:rPr>
          <w:fldChar w:fldCharType="end"/>
        </w:r>
      </w:hyperlink>
    </w:p>
    <w:p w14:paraId="6B0DF01C" w14:textId="7836B8DE" w:rsidR="00D40870" w:rsidRDefault="00DF18ED">
      <w:pPr>
        <w:pStyle w:val="TDC2"/>
        <w:rPr>
          <w:rFonts w:asciiTheme="minorHAnsi" w:eastAsiaTheme="minorEastAsia" w:hAnsiTheme="minorHAnsi"/>
          <w:noProof/>
          <w:sz w:val="22"/>
          <w:lang w:val="es-MX" w:eastAsia="es-MX"/>
        </w:rPr>
      </w:pPr>
      <w:hyperlink w:anchor="_Toc166347503" w:history="1">
        <w:r w:rsidR="00D40870" w:rsidRPr="00B47BED">
          <w:rPr>
            <w:rStyle w:val="Hipervnculo"/>
            <w:rFonts w:cs="Times New Roman"/>
            <w:noProof/>
          </w:rPr>
          <w:t>4.2.1</w:t>
        </w:r>
        <w:r w:rsidR="00D40870">
          <w:rPr>
            <w:rFonts w:asciiTheme="minorHAnsi" w:eastAsiaTheme="minorEastAsia" w:hAnsiTheme="minorHAnsi"/>
            <w:noProof/>
            <w:sz w:val="22"/>
            <w:lang w:val="es-MX" w:eastAsia="es-MX"/>
          </w:rPr>
          <w:tab/>
        </w:r>
        <w:r w:rsidR="00D40870" w:rsidRPr="00B47BED">
          <w:rPr>
            <w:rStyle w:val="Hipervnculo"/>
            <w:rFonts w:cs="Times New Roman"/>
            <w:noProof/>
          </w:rPr>
          <w:t>RESULTADOS CUANTITATIVOS</w:t>
        </w:r>
        <w:r w:rsidR="00D40870">
          <w:rPr>
            <w:noProof/>
            <w:webHidden/>
          </w:rPr>
          <w:tab/>
        </w:r>
        <w:r w:rsidR="00D40870">
          <w:rPr>
            <w:noProof/>
            <w:webHidden/>
          </w:rPr>
          <w:fldChar w:fldCharType="begin"/>
        </w:r>
        <w:r w:rsidR="00D40870">
          <w:rPr>
            <w:noProof/>
            <w:webHidden/>
          </w:rPr>
          <w:instrText xml:space="preserve"> PAGEREF _Toc166347503 \h </w:instrText>
        </w:r>
        <w:r w:rsidR="00D40870">
          <w:rPr>
            <w:noProof/>
            <w:webHidden/>
          </w:rPr>
        </w:r>
        <w:r w:rsidR="00D40870">
          <w:rPr>
            <w:noProof/>
            <w:webHidden/>
          </w:rPr>
          <w:fldChar w:fldCharType="separate"/>
        </w:r>
        <w:r w:rsidR="0022553E">
          <w:rPr>
            <w:noProof/>
            <w:webHidden/>
          </w:rPr>
          <w:t>26</w:t>
        </w:r>
        <w:r w:rsidR="00D40870">
          <w:rPr>
            <w:noProof/>
            <w:webHidden/>
          </w:rPr>
          <w:fldChar w:fldCharType="end"/>
        </w:r>
      </w:hyperlink>
    </w:p>
    <w:p w14:paraId="10C14ADA" w14:textId="6B2A5A32" w:rsidR="00D40870" w:rsidRDefault="00DF18ED">
      <w:pPr>
        <w:pStyle w:val="TDC2"/>
        <w:rPr>
          <w:rFonts w:asciiTheme="minorHAnsi" w:eastAsiaTheme="minorEastAsia" w:hAnsiTheme="minorHAnsi"/>
          <w:noProof/>
          <w:sz w:val="22"/>
          <w:lang w:val="es-MX" w:eastAsia="es-MX"/>
        </w:rPr>
      </w:pPr>
      <w:hyperlink w:anchor="_Toc166347504" w:history="1">
        <w:r w:rsidR="00D40870" w:rsidRPr="00B47BED">
          <w:rPr>
            <w:rStyle w:val="Hipervnculo"/>
            <w:rFonts w:cs="Times New Roman"/>
            <w:noProof/>
          </w:rPr>
          <w:t>4.3</w:t>
        </w:r>
        <w:r w:rsidR="00D40870">
          <w:rPr>
            <w:rFonts w:asciiTheme="minorHAnsi" w:eastAsiaTheme="minorEastAsia" w:hAnsiTheme="minorHAnsi"/>
            <w:noProof/>
            <w:sz w:val="22"/>
            <w:lang w:val="es-MX" w:eastAsia="es-MX"/>
          </w:rPr>
          <w:tab/>
        </w:r>
        <w:r w:rsidR="00D40870" w:rsidRPr="00B47BED">
          <w:rPr>
            <w:rStyle w:val="Hipervnculo"/>
            <w:rFonts w:cs="Times New Roman"/>
            <w:noProof/>
          </w:rPr>
          <w:t>RETORNO SOCIAL DE LA INVERSIÓN (SROI)</w:t>
        </w:r>
        <w:r w:rsidR="00D40870">
          <w:rPr>
            <w:noProof/>
            <w:webHidden/>
          </w:rPr>
          <w:tab/>
        </w:r>
        <w:r w:rsidR="00D40870">
          <w:rPr>
            <w:noProof/>
            <w:webHidden/>
          </w:rPr>
          <w:fldChar w:fldCharType="begin"/>
        </w:r>
        <w:r w:rsidR="00D40870">
          <w:rPr>
            <w:noProof/>
            <w:webHidden/>
          </w:rPr>
          <w:instrText xml:space="preserve"> PAGEREF _Toc166347504 \h </w:instrText>
        </w:r>
        <w:r w:rsidR="00D40870">
          <w:rPr>
            <w:noProof/>
            <w:webHidden/>
          </w:rPr>
        </w:r>
        <w:r w:rsidR="00D40870">
          <w:rPr>
            <w:noProof/>
            <w:webHidden/>
          </w:rPr>
          <w:fldChar w:fldCharType="separate"/>
        </w:r>
        <w:r w:rsidR="0022553E">
          <w:rPr>
            <w:noProof/>
            <w:webHidden/>
          </w:rPr>
          <w:t>52</w:t>
        </w:r>
        <w:r w:rsidR="00D40870">
          <w:rPr>
            <w:noProof/>
            <w:webHidden/>
          </w:rPr>
          <w:fldChar w:fldCharType="end"/>
        </w:r>
      </w:hyperlink>
    </w:p>
    <w:p w14:paraId="6261373A" w14:textId="0A833CDE" w:rsidR="00D40870" w:rsidRDefault="00DF18ED">
      <w:pPr>
        <w:pStyle w:val="TDC2"/>
        <w:rPr>
          <w:rFonts w:asciiTheme="minorHAnsi" w:eastAsiaTheme="minorEastAsia" w:hAnsiTheme="minorHAnsi"/>
          <w:noProof/>
          <w:sz w:val="22"/>
          <w:lang w:val="es-MX" w:eastAsia="es-MX"/>
        </w:rPr>
      </w:pPr>
      <w:hyperlink w:anchor="_Toc166347505" w:history="1">
        <w:r w:rsidR="00D40870" w:rsidRPr="00B47BED">
          <w:rPr>
            <w:rStyle w:val="Hipervnculo"/>
            <w:rFonts w:cs="Times New Roman"/>
            <w:noProof/>
          </w:rPr>
          <w:t>4.3.1</w:t>
        </w:r>
        <w:r w:rsidR="00D40870">
          <w:rPr>
            <w:rFonts w:asciiTheme="minorHAnsi" w:eastAsiaTheme="minorEastAsia" w:hAnsiTheme="minorHAnsi"/>
            <w:noProof/>
            <w:sz w:val="22"/>
            <w:lang w:val="es-MX" w:eastAsia="es-MX"/>
          </w:rPr>
          <w:tab/>
        </w:r>
        <w:r w:rsidR="00D40870" w:rsidRPr="00B47BED">
          <w:rPr>
            <w:rStyle w:val="Hipervnculo"/>
            <w:rFonts w:cs="Times New Roman"/>
            <w:noProof/>
          </w:rPr>
          <w:t>DEFINIR EL ALCANCE DEL ANÁLISIS E IDENTIDICAR LOS PRINCIPALES INTERESADOS.</w:t>
        </w:r>
        <w:r w:rsidR="00D40870">
          <w:rPr>
            <w:noProof/>
            <w:webHidden/>
          </w:rPr>
          <w:tab/>
        </w:r>
        <w:r w:rsidR="00D40870">
          <w:rPr>
            <w:noProof/>
            <w:webHidden/>
          </w:rPr>
          <w:fldChar w:fldCharType="begin"/>
        </w:r>
        <w:r w:rsidR="00D40870">
          <w:rPr>
            <w:noProof/>
            <w:webHidden/>
          </w:rPr>
          <w:instrText xml:space="preserve"> PAGEREF _Toc166347505 \h </w:instrText>
        </w:r>
        <w:r w:rsidR="00D40870">
          <w:rPr>
            <w:noProof/>
            <w:webHidden/>
          </w:rPr>
        </w:r>
        <w:r w:rsidR="00D40870">
          <w:rPr>
            <w:noProof/>
            <w:webHidden/>
          </w:rPr>
          <w:fldChar w:fldCharType="separate"/>
        </w:r>
        <w:r w:rsidR="0022553E">
          <w:rPr>
            <w:noProof/>
            <w:webHidden/>
          </w:rPr>
          <w:t>52</w:t>
        </w:r>
        <w:r w:rsidR="00D40870">
          <w:rPr>
            <w:noProof/>
            <w:webHidden/>
          </w:rPr>
          <w:fldChar w:fldCharType="end"/>
        </w:r>
      </w:hyperlink>
    </w:p>
    <w:p w14:paraId="4690A874" w14:textId="36F06587" w:rsidR="00D40870" w:rsidRDefault="00DF18ED">
      <w:pPr>
        <w:pStyle w:val="TDC2"/>
        <w:rPr>
          <w:rFonts w:asciiTheme="minorHAnsi" w:eastAsiaTheme="minorEastAsia" w:hAnsiTheme="minorHAnsi"/>
          <w:noProof/>
          <w:sz w:val="22"/>
          <w:lang w:val="es-MX" w:eastAsia="es-MX"/>
        </w:rPr>
      </w:pPr>
      <w:hyperlink w:anchor="_Toc166347506" w:history="1">
        <w:r w:rsidR="00D40870" w:rsidRPr="00B47BED">
          <w:rPr>
            <w:rStyle w:val="Hipervnculo"/>
            <w:rFonts w:cs="Times New Roman"/>
            <w:noProof/>
          </w:rPr>
          <w:t>4.3.2</w:t>
        </w:r>
        <w:r w:rsidR="00D40870">
          <w:rPr>
            <w:rFonts w:asciiTheme="minorHAnsi" w:eastAsiaTheme="minorEastAsia" w:hAnsiTheme="minorHAnsi"/>
            <w:noProof/>
            <w:sz w:val="22"/>
            <w:lang w:val="es-MX" w:eastAsia="es-MX"/>
          </w:rPr>
          <w:tab/>
        </w:r>
        <w:r w:rsidR="00D40870" w:rsidRPr="00B47BED">
          <w:rPr>
            <w:rStyle w:val="Hipervnculo"/>
            <w:rFonts w:cs="Times New Roman"/>
            <w:noProof/>
          </w:rPr>
          <w:t>MAPEO DE LOS RESULTADOS</w:t>
        </w:r>
        <w:r w:rsidR="00D40870">
          <w:rPr>
            <w:noProof/>
            <w:webHidden/>
          </w:rPr>
          <w:tab/>
        </w:r>
        <w:r w:rsidR="00D40870">
          <w:rPr>
            <w:noProof/>
            <w:webHidden/>
          </w:rPr>
          <w:fldChar w:fldCharType="begin"/>
        </w:r>
        <w:r w:rsidR="00D40870">
          <w:rPr>
            <w:noProof/>
            <w:webHidden/>
          </w:rPr>
          <w:instrText xml:space="preserve"> PAGEREF _Toc166347506 \h </w:instrText>
        </w:r>
        <w:r w:rsidR="00D40870">
          <w:rPr>
            <w:noProof/>
            <w:webHidden/>
          </w:rPr>
        </w:r>
        <w:r w:rsidR="00D40870">
          <w:rPr>
            <w:noProof/>
            <w:webHidden/>
          </w:rPr>
          <w:fldChar w:fldCharType="separate"/>
        </w:r>
        <w:r w:rsidR="0022553E">
          <w:rPr>
            <w:noProof/>
            <w:webHidden/>
          </w:rPr>
          <w:t>52</w:t>
        </w:r>
        <w:r w:rsidR="00D40870">
          <w:rPr>
            <w:noProof/>
            <w:webHidden/>
          </w:rPr>
          <w:fldChar w:fldCharType="end"/>
        </w:r>
      </w:hyperlink>
    </w:p>
    <w:p w14:paraId="369B31B3" w14:textId="58B492AD" w:rsidR="00D40870" w:rsidRDefault="00DF18ED">
      <w:pPr>
        <w:pStyle w:val="TDC2"/>
        <w:rPr>
          <w:rFonts w:asciiTheme="minorHAnsi" w:eastAsiaTheme="minorEastAsia" w:hAnsiTheme="minorHAnsi"/>
          <w:noProof/>
          <w:sz w:val="22"/>
          <w:lang w:val="es-MX" w:eastAsia="es-MX"/>
        </w:rPr>
      </w:pPr>
      <w:hyperlink w:anchor="_Toc166347507" w:history="1">
        <w:r w:rsidR="00D40870" w:rsidRPr="00B47BED">
          <w:rPr>
            <w:rStyle w:val="Hipervnculo"/>
            <w:rFonts w:cs="Times New Roman"/>
            <w:noProof/>
          </w:rPr>
          <w:t>4.3.3</w:t>
        </w:r>
        <w:r w:rsidR="00D40870">
          <w:rPr>
            <w:rFonts w:asciiTheme="minorHAnsi" w:eastAsiaTheme="minorEastAsia" w:hAnsiTheme="minorHAnsi"/>
            <w:noProof/>
            <w:sz w:val="22"/>
            <w:lang w:val="es-MX" w:eastAsia="es-MX"/>
          </w:rPr>
          <w:tab/>
        </w:r>
        <w:r w:rsidR="00D40870" w:rsidRPr="00B47BED">
          <w:rPr>
            <w:rStyle w:val="Hipervnculo"/>
            <w:rFonts w:cs="Times New Roman"/>
            <w:noProof/>
          </w:rPr>
          <w:t>EVALUACIÓN DE IMPACTO</w:t>
        </w:r>
        <w:r w:rsidR="00D40870">
          <w:rPr>
            <w:noProof/>
            <w:webHidden/>
          </w:rPr>
          <w:tab/>
        </w:r>
        <w:r w:rsidR="00D40870">
          <w:rPr>
            <w:noProof/>
            <w:webHidden/>
          </w:rPr>
          <w:fldChar w:fldCharType="begin"/>
        </w:r>
        <w:r w:rsidR="00D40870">
          <w:rPr>
            <w:noProof/>
            <w:webHidden/>
          </w:rPr>
          <w:instrText xml:space="preserve"> PAGEREF _Toc166347507 \h </w:instrText>
        </w:r>
        <w:r w:rsidR="00D40870">
          <w:rPr>
            <w:noProof/>
            <w:webHidden/>
          </w:rPr>
        </w:r>
        <w:r w:rsidR="00D40870">
          <w:rPr>
            <w:noProof/>
            <w:webHidden/>
          </w:rPr>
          <w:fldChar w:fldCharType="separate"/>
        </w:r>
        <w:r w:rsidR="0022553E">
          <w:rPr>
            <w:noProof/>
            <w:webHidden/>
          </w:rPr>
          <w:t>52</w:t>
        </w:r>
        <w:r w:rsidR="00D40870">
          <w:rPr>
            <w:noProof/>
            <w:webHidden/>
          </w:rPr>
          <w:fldChar w:fldCharType="end"/>
        </w:r>
      </w:hyperlink>
    </w:p>
    <w:p w14:paraId="7ACE6568" w14:textId="1ECCCF1E" w:rsidR="00D40870" w:rsidRDefault="00DF18ED">
      <w:pPr>
        <w:pStyle w:val="TDC2"/>
        <w:rPr>
          <w:rFonts w:asciiTheme="minorHAnsi" w:eastAsiaTheme="minorEastAsia" w:hAnsiTheme="minorHAnsi"/>
          <w:noProof/>
          <w:sz w:val="22"/>
          <w:lang w:val="es-MX" w:eastAsia="es-MX"/>
        </w:rPr>
      </w:pPr>
      <w:hyperlink w:anchor="_Toc166347508" w:history="1">
        <w:r w:rsidR="00D40870" w:rsidRPr="00B47BED">
          <w:rPr>
            <w:rStyle w:val="Hipervnculo"/>
            <w:rFonts w:cs="Times New Roman"/>
            <w:noProof/>
          </w:rPr>
          <w:t>4.3.4</w:t>
        </w:r>
        <w:r w:rsidR="00D40870">
          <w:rPr>
            <w:rFonts w:asciiTheme="minorHAnsi" w:eastAsiaTheme="minorEastAsia" w:hAnsiTheme="minorHAnsi"/>
            <w:noProof/>
            <w:sz w:val="22"/>
            <w:lang w:val="es-MX" w:eastAsia="es-MX"/>
          </w:rPr>
          <w:tab/>
        </w:r>
        <w:r w:rsidR="00D40870" w:rsidRPr="00B47BED">
          <w:rPr>
            <w:rStyle w:val="Hipervnculo"/>
            <w:rFonts w:cs="Times New Roman"/>
            <w:noProof/>
          </w:rPr>
          <w:t>MONETIZACIÓN DE LOS IMPACTOS</w:t>
        </w:r>
        <w:r w:rsidR="00D40870">
          <w:rPr>
            <w:noProof/>
            <w:webHidden/>
          </w:rPr>
          <w:tab/>
        </w:r>
        <w:r w:rsidR="00D40870">
          <w:rPr>
            <w:noProof/>
            <w:webHidden/>
          </w:rPr>
          <w:fldChar w:fldCharType="begin"/>
        </w:r>
        <w:r w:rsidR="00D40870">
          <w:rPr>
            <w:noProof/>
            <w:webHidden/>
          </w:rPr>
          <w:instrText xml:space="preserve"> PAGEREF _Toc166347508 \h </w:instrText>
        </w:r>
        <w:r w:rsidR="00D40870">
          <w:rPr>
            <w:noProof/>
            <w:webHidden/>
          </w:rPr>
        </w:r>
        <w:r w:rsidR="00D40870">
          <w:rPr>
            <w:noProof/>
            <w:webHidden/>
          </w:rPr>
          <w:fldChar w:fldCharType="separate"/>
        </w:r>
        <w:r w:rsidR="0022553E">
          <w:rPr>
            <w:noProof/>
            <w:webHidden/>
          </w:rPr>
          <w:t>53</w:t>
        </w:r>
        <w:r w:rsidR="00D40870">
          <w:rPr>
            <w:noProof/>
            <w:webHidden/>
          </w:rPr>
          <w:fldChar w:fldCharType="end"/>
        </w:r>
      </w:hyperlink>
    </w:p>
    <w:p w14:paraId="5B154EA0" w14:textId="56029C08" w:rsidR="00D40870" w:rsidRDefault="00DF18ED">
      <w:pPr>
        <w:pStyle w:val="TDC2"/>
        <w:rPr>
          <w:rFonts w:asciiTheme="minorHAnsi" w:eastAsiaTheme="minorEastAsia" w:hAnsiTheme="minorHAnsi"/>
          <w:noProof/>
          <w:sz w:val="22"/>
          <w:lang w:val="es-MX" w:eastAsia="es-MX"/>
        </w:rPr>
      </w:pPr>
      <w:hyperlink w:anchor="_Toc166347509" w:history="1">
        <w:r w:rsidR="00D40870" w:rsidRPr="00B47BED">
          <w:rPr>
            <w:rStyle w:val="Hipervnculo"/>
            <w:rFonts w:cs="Times New Roman"/>
            <w:noProof/>
          </w:rPr>
          <w:t>4.3.5</w:t>
        </w:r>
        <w:r w:rsidR="00D40870">
          <w:rPr>
            <w:rFonts w:asciiTheme="minorHAnsi" w:eastAsiaTheme="minorEastAsia" w:hAnsiTheme="minorHAnsi"/>
            <w:noProof/>
            <w:sz w:val="22"/>
            <w:lang w:val="es-MX" w:eastAsia="es-MX"/>
          </w:rPr>
          <w:tab/>
        </w:r>
        <w:r w:rsidR="00D40870" w:rsidRPr="00B47BED">
          <w:rPr>
            <w:rStyle w:val="Hipervnculo"/>
            <w:rFonts w:cs="Times New Roman"/>
            <w:noProof/>
          </w:rPr>
          <w:t>CÁLCULO DEL SROI</w:t>
        </w:r>
        <w:r w:rsidR="00D40870">
          <w:rPr>
            <w:noProof/>
            <w:webHidden/>
          </w:rPr>
          <w:tab/>
        </w:r>
        <w:r w:rsidR="00D40870">
          <w:rPr>
            <w:noProof/>
            <w:webHidden/>
          </w:rPr>
          <w:fldChar w:fldCharType="begin"/>
        </w:r>
        <w:r w:rsidR="00D40870">
          <w:rPr>
            <w:noProof/>
            <w:webHidden/>
          </w:rPr>
          <w:instrText xml:space="preserve"> PAGEREF _Toc166347509 \h </w:instrText>
        </w:r>
        <w:r w:rsidR="00D40870">
          <w:rPr>
            <w:noProof/>
            <w:webHidden/>
          </w:rPr>
        </w:r>
        <w:r w:rsidR="00D40870">
          <w:rPr>
            <w:noProof/>
            <w:webHidden/>
          </w:rPr>
          <w:fldChar w:fldCharType="separate"/>
        </w:r>
        <w:r w:rsidR="0022553E">
          <w:rPr>
            <w:noProof/>
            <w:webHidden/>
          </w:rPr>
          <w:t>54</w:t>
        </w:r>
        <w:r w:rsidR="00D40870">
          <w:rPr>
            <w:noProof/>
            <w:webHidden/>
          </w:rPr>
          <w:fldChar w:fldCharType="end"/>
        </w:r>
      </w:hyperlink>
    </w:p>
    <w:p w14:paraId="5B76361A" w14:textId="612CC790" w:rsidR="00D40870" w:rsidRDefault="00DF18ED">
      <w:pPr>
        <w:pStyle w:val="TDC2"/>
        <w:rPr>
          <w:rFonts w:asciiTheme="minorHAnsi" w:eastAsiaTheme="minorEastAsia" w:hAnsiTheme="minorHAnsi"/>
          <w:noProof/>
          <w:sz w:val="22"/>
          <w:lang w:val="es-MX" w:eastAsia="es-MX"/>
        </w:rPr>
      </w:pPr>
      <w:hyperlink w:anchor="_Toc166347510" w:history="1">
        <w:r w:rsidR="00D40870" w:rsidRPr="00B47BED">
          <w:rPr>
            <w:rStyle w:val="Hipervnculo"/>
            <w:rFonts w:cs="Times New Roman"/>
            <w:noProof/>
          </w:rPr>
          <w:t>4.4</w:t>
        </w:r>
        <w:r w:rsidR="00D40870">
          <w:rPr>
            <w:rFonts w:asciiTheme="minorHAnsi" w:eastAsiaTheme="minorEastAsia" w:hAnsiTheme="minorHAnsi"/>
            <w:noProof/>
            <w:sz w:val="22"/>
            <w:lang w:val="es-MX" w:eastAsia="es-MX"/>
          </w:rPr>
          <w:tab/>
        </w:r>
        <w:r w:rsidR="00D40870" w:rsidRPr="00B47BED">
          <w:rPr>
            <w:rStyle w:val="Hipervnculo"/>
            <w:rFonts w:cs="Times New Roman"/>
            <w:noProof/>
          </w:rPr>
          <w:t>ANÁLISIS</w:t>
        </w:r>
        <w:r w:rsidR="00D40870" w:rsidRPr="00B47BED">
          <w:rPr>
            <w:rStyle w:val="Hipervnculo"/>
            <w:rFonts w:cs="Times New Roman"/>
            <w:noProof/>
          </w:rPr>
          <w:t xml:space="preserve"> </w:t>
        </w:r>
        <w:r w:rsidR="00D40870" w:rsidRPr="00B47BED">
          <w:rPr>
            <w:rStyle w:val="Hipervnculo"/>
            <w:rFonts w:cs="Times New Roman"/>
            <w:noProof/>
          </w:rPr>
          <w:t>FODA</w:t>
        </w:r>
        <w:r w:rsidR="00D40870">
          <w:rPr>
            <w:noProof/>
            <w:webHidden/>
          </w:rPr>
          <w:tab/>
        </w:r>
        <w:r w:rsidR="00D40870">
          <w:rPr>
            <w:noProof/>
            <w:webHidden/>
          </w:rPr>
          <w:fldChar w:fldCharType="begin"/>
        </w:r>
        <w:r w:rsidR="00D40870">
          <w:rPr>
            <w:noProof/>
            <w:webHidden/>
          </w:rPr>
          <w:instrText xml:space="preserve"> PAGEREF _Toc166347510 \h </w:instrText>
        </w:r>
        <w:r w:rsidR="00D40870">
          <w:rPr>
            <w:noProof/>
            <w:webHidden/>
          </w:rPr>
        </w:r>
        <w:r w:rsidR="00D40870">
          <w:rPr>
            <w:noProof/>
            <w:webHidden/>
          </w:rPr>
          <w:fldChar w:fldCharType="separate"/>
        </w:r>
        <w:r w:rsidR="0022553E">
          <w:rPr>
            <w:noProof/>
            <w:webHidden/>
          </w:rPr>
          <w:t>54</w:t>
        </w:r>
        <w:r w:rsidR="00D40870">
          <w:rPr>
            <w:noProof/>
            <w:webHidden/>
          </w:rPr>
          <w:fldChar w:fldCharType="end"/>
        </w:r>
      </w:hyperlink>
    </w:p>
    <w:p w14:paraId="61066573" w14:textId="67F033D8" w:rsidR="00D40870" w:rsidRDefault="00DF18ED">
      <w:pPr>
        <w:pStyle w:val="TDC2"/>
        <w:rPr>
          <w:rFonts w:asciiTheme="minorHAnsi" w:eastAsiaTheme="minorEastAsia" w:hAnsiTheme="minorHAnsi"/>
          <w:noProof/>
          <w:sz w:val="22"/>
          <w:lang w:val="es-MX" w:eastAsia="es-MX"/>
        </w:rPr>
      </w:pPr>
      <w:hyperlink w:anchor="_Toc166347511" w:history="1">
        <w:r w:rsidR="00D40870" w:rsidRPr="00B47BED">
          <w:rPr>
            <w:rStyle w:val="Hipervnculo"/>
            <w:rFonts w:cs="Times New Roman"/>
            <w:noProof/>
          </w:rPr>
          <w:t>4.4.1</w:t>
        </w:r>
        <w:r w:rsidR="00D40870">
          <w:rPr>
            <w:rFonts w:asciiTheme="minorHAnsi" w:eastAsiaTheme="minorEastAsia" w:hAnsiTheme="minorHAnsi"/>
            <w:noProof/>
            <w:sz w:val="22"/>
            <w:lang w:val="es-MX" w:eastAsia="es-MX"/>
          </w:rPr>
          <w:tab/>
        </w:r>
        <w:r w:rsidR="00D40870" w:rsidRPr="00B47BED">
          <w:rPr>
            <w:rStyle w:val="Hipervnculo"/>
            <w:rFonts w:cs="Times New Roman"/>
            <w:noProof/>
          </w:rPr>
          <w:t>CRUCE DE VARIABLES</w:t>
        </w:r>
        <w:r w:rsidR="00D40870">
          <w:rPr>
            <w:noProof/>
            <w:webHidden/>
          </w:rPr>
          <w:tab/>
        </w:r>
        <w:r w:rsidR="00D40870">
          <w:rPr>
            <w:noProof/>
            <w:webHidden/>
          </w:rPr>
          <w:fldChar w:fldCharType="begin"/>
        </w:r>
        <w:r w:rsidR="00D40870">
          <w:rPr>
            <w:noProof/>
            <w:webHidden/>
          </w:rPr>
          <w:instrText xml:space="preserve"> PAGEREF _Toc166347511 \h </w:instrText>
        </w:r>
        <w:r w:rsidR="00D40870">
          <w:rPr>
            <w:noProof/>
            <w:webHidden/>
          </w:rPr>
        </w:r>
        <w:r w:rsidR="00D40870">
          <w:rPr>
            <w:noProof/>
            <w:webHidden/>
          </w:rPr>
          <w:fldChar w:fldCharType="separate"/>
        </w:r>
        <w:r w:rsidR="0022553E">
          <w:rPr>
            <w:noProof/>
            <w:webHidden/>
          </w:rPr>
          <w:t>57</w:t>
        </w:r>
        <w:r w:rsidR="00D40870">
          <w:rPr>
            <w:noProof/>
            <w:webHidden/>
          </w:rPr>
          <w:fldChar w:fldCharType="end"/>
        </w:r>
      </w:hyperlink>
    </w:p>
    <w:p w14:paraId="4D6EDD18" w14:textId="3402F299" w:rsidR="00D40870" w:rsidRDefault="00DF18ED">
      <w:pPr>
        <w:pStyle w:val="TDC1"/>
        <w:rPr>
          <w:rFonts w:asciiTheme="minorHAnsi" w:eastAsiaTheme="minorEastAsia" w:hAnsiTheme="minorHAnsi"/>
          <w:noProof/>
          <w:sz w:val="22"/>
          <w:lang w:val="es-MX" w:eastAsia="es-MX"/>
        </w:rPr>
      </w:pPr>
      <w:hyperlink w:anchor="_Toc166347512" w:history="1">
        <w:r w:rsidR="00D40870" w:rsidRPr="00B47BED">
          <w:rPr>
            <w:rStyle w:val="Hipervnculo"/>
            <w:noProof/>
          </w:rPr>
          <w:t>CAPÍTULO V. CONCLUSIONES Y RECOMENDACIONES</w:t>
        </w:r>
        <w:r w:rsidR="00D40870">
          <w:rPr>
            <w:noProof/>
            <w:webHidden/>
          </w:rPr>
          <w:tab/>
        </w:r>
        <w:r w:rsidR="00D40870">
          <w:rPr>
            <w:noProof/>
            <w:webHidden/>
          </w:rPr>
          <w:fldChar w:fldCharType="begin"/>
        </w:r>
        <w:r w:rsidR="00D40870">
          <w:rPr>
            <w:noProof/>
            <w:webHidden/>
          </w:rPr>
          <w:instrText xml:space="preserve"> PAGEREF _Toc166347512 \h </w:instrText>
        </w:r>
        <w:r w:rsidR="00D40870">
          <w:rPr>
            <w:noProof/>
            <w:webHidden/>
          </w:rPr>
        </w:r>
        <w:r w:rsidR="00D40870">
          <w:rPr>
            <w:noProof/>
            <w:webHidden/>
          </w:rPr>
          <w:fldChar w:fldCharType="separate"/>
        </w:r>
        <w:r w:rsidR="0022553E">
          <w:rPr>
            <w:noProof/>
            <w:webHidden/>
          </w:rPr>
          <w:t>58</w:t>
        </w:r>
        <w:r w:rsidR="00D40870">
          <w:rPr>
            <w:noProof/>
            <w:webHidden/>
          </w:rPr>
          <w:fldChar w:fldCharType="end"/>
        </w:r>
      </w:hyperlink>
    </w:p>
    <w:p w14:paraId="3124C646" w14:textId="56A63928" w:rsidR="00D40870" w:rsidRDefault="00DF18ED">
      <w:pPr>
        <w:pStyle w:val="TDC2"/>
        <w:rPr>
          <w:rFonts w:asciiTheme="minorHAnsi" w:eastAsiaTheme="minorEastAsia" w:hAnsiTheme="minorHAnsi"/>
          <w:noProof/>
          <w:sz w:val="22"/>
          <w:lang w:val="es-MX" w:eastAsia="es-MX"/>
        </w:rPr>
      </w:pPr>
      <w:hyperlink w:anchor="_Toc166347513" w:history="1">
        <w:r w:rsidR="00D40870" w:rsidRPr="00B47BED">
          <w:rPr>
            <w:rStyle w:val="Hipervnculo"/>
            <w:rFonts w:cs="Times New Roman"/>
            <w:noProof/>
          </w:rPr>
          <w:t>5.1.</w:t>
        </w:r>
        <w:r w:rsidR="00D40870">
          <w:rPr>
            <w:rFonts w:asciiTheme="minorHAnsi" w:eastAsiaTheme="minorEastAsia" w:hAnsiTheme="minorHAnsi"/>
            <w:noProof/>
            <w:sz w:val="22"/>
            <w:lang w:val="es-MX" w:eastAsia="es-MX"/>
          </w:rPr>
          <w:tab/>
        </w:r>
        <w:r w:rsidR="00D40870" w:rsidRPr="00B47BED">
          <w:rPr>
            <w:rStyle w:val="Hipervnculo"/>
            <w:rFonts w:cs="Times New Roman"/>
            <w:noProof/>
          </w:rPr>
          <w:t>CONCLUSIONES</w:t>
        </w:r>
        <w:r w:rsidR="00D40870">
          <w:rPr>
            <w:noProof/>
            <w:webHidden/>
          </w:rPr>
          <w:tab/>
        </w:r>
        <w:r w:rsidR="00D40870">
          <w:rPr>
            <w:noProof/>
            <w:webHidden/>
          </w:rPr>
          <w:fldChar w:fldCharType="begin"/>
        </w:r>
        <w:r w:rsidR="00D40870">
          <w:rPr>
            <w:noProof/>
            <w:webHidden/>
          </w:rPr>
          <w:instrText xml:space="preserve"> PAGEREF _Toc166347513 \h </w:instrText>
        </w:r>
        <w:r w:rsidR="00D40870">
          <w:rPr>
            <w:noProof/>
            <w:webHidden/>
          </w:rPr>
        </w:r>
        <w:r w:rsidR="00D40870">
          <w:rPr>
            <w:noProof/>
            <w:webHidden/>
          </w:rPr>
          <w:fldChar w:fldCharType="separate"/>
        </w:r>
        <w:r w:rsidR="0022553E">
          <w:rPr>
            <w:noProof/>
            <w:webHidden/>
          </w:rPr>
          <w:t>58</w:t>
        </w:r>
        <w:r w:rsidR="00D40870">
          <w:rPr>
            <w:noProof/>
            <w:webHidden/>
          </w:rPr>
          <w:fldChar w:fldCharType="end"/>
        </w:r>
      </w:hyperlink>
    </w:p>
    <w:p w14:paraId="6AD73C20" w14:textId="0689B0F1" w:rsidR="00D40870" w:rsidRDefault="00DF18ED">
      <w:pPr>
        <w:pStyle w:val="TDC2"/>
        <w:rPr>
          <w:rFonts w:asciiTheme="minorHAnsi" w:eastAsiaTheme="minorEastAsia" w:hAnsiTheme="minorHAnsi"/>
          <w:noProof/>
          <w:sz w:val="22"/>
          <w:lang w:val="es-MX" w:eastAsia="es-MX"/>
        </w:rPr>
      </w:pPr>
      <w:hyperlink w:anchor="_Toc166347514" w:history="1">
        <w:r w:rsidR="00D40870" w:rsidRPr="00B47BED">
          <w:rPr>
            <w:rStyle w:val="Hipervnculo"/>
            <w:rFonts w:cs="Times New Roman"/>
            <w:noProof/>
          </w:rPr>
          <w:t>5.2.</w:t>
        </w:r>
        <w:r w:rsidR="00D40870">
          <w:rPr>
            <w:rFonts w:asciiTheme="minorHAnsi" w:eastAsiaTheme="minorEastAsia" w:hAnsiTheme="minorHAnsi"/>
            <w:noProof/>
            <w:sz w:val="22"/>
            <w:lang w:val="es-MX" w:eastAsia="es-MX"/>
          </w:rPr>
          <w:tab/>
        </w:r>
        <w:r w:rsidR="00D40870" w:rsidRPr="00B47BED">
          <w:rPr>
            <w:rStyle w:val="Hipervnculo"/>
            <w:rFonts w:cs="Times New Roman"/>
            <w:noProof/>
          </w:rPr>
          <w:t>RECOMENDACIONES</w:t>
        </w:r>
        <w:r w:rsidR="00D40870">
          <w:rPr>
            <w:noProof/>
            <w:webHidden/>
          </w:rPr>
          <w:tab/>
        </w:r>
        <w:r w:rsidR="00D40870">
          <w:rPr>
            <w:noProof/>
            <w:webHidden/>
          </w:rPr>
          <w:fldChar w:fldCharType="begin"/>
        </w:r>
        <w:r w:rsidR="00D40870">
          <w:rPr>
            <w:noProof/>
            <w:webHidden/>
          </w:rPr>
          <w:instrText xml:space="preserve"> PAGEREF _Toc166347514 \h </w:instrText>
        </w:r>
        <w:r w:rsidR="00D40870">
          <w:rPr>
            <w:noProof/>
            <w:webHidden/>
          </w:rPr>
        </w:r>
        <w:r w:rsidR="00D40870">
          <w:rPr>
            <w:noProof/>
            <w:webHidden/>
          </w:rPr>
          <w:fldChar w:fldCharType="separate"/>
        </w:r>
        <w:r w:rsidR="0022553E">
          <w:rPr>
            <w:noProof/>
            <w:webHidden/>
          </w:rPr>
          <w:t>59</w:t>
        </w:r>
        <w:r w:rsidR="00D40870">
          <w:rPr>
            <w:noProof/>
            <w:webHidden/>
          </w:rPr>
          <w:fldChar w:fldCharType="end"/>
        </w:r>
      </w:hyperlink>
    </w:p>
    <w:p w14:paraId="5E2A8984" w14:textId="56CC1955" w:rsidR="00D40870" w:rsidRDefault="00DF18ED">
      <w:pPr>
        <w:pStyle w:val="TDC1"/>
        <w:rPr>
          <w:rFonts w:asciiTheme="minorHAnsi" w:eastAsiaTheme="minorEastAsia" w:hAnsiTheme="minorHAnsi"/>
          <w:noProof/>
          <w:sz w:val="22"/>
          <w:lang w:val="es-MX" w:eastAsia="es-MX"/>
        </w:rPr>
      </w:pPr>
      <w:hyperlink w:anchor="_Toc166347515" w:history="1">
        <w:r w:rsidR="00D40870" w:rsidRPr="00B47BED">
          <w:rPr>
            <w:rStyle w:val="Hipervnculo"/>
            <w:noProof/>
          </w:rPr>
          <w:t>CAPÍTULO VI. APLICABILIDAD</w:t>
        </w:r>
        <w:r w:rsidR="00D40870">
          <w:rPr>
            <w:noProof/>
            <w:webHidden/>
          </w:rPr>
          <w:tab/>
        </w:r>
        <w:r w:rsidR="00D40870">
          <w:rPr>
            <w:noProof/>
            <w:webHidden/>
          </w:rPr>
          <w:fldChar w:fldCharType="begin"/>
        </w:r>
        <w:r w:rsidR="00D40870">
          <w:rPr>
            <w:noProof/>
            <w:webHidden/>
          </w:rPr>
          <w:instrText xml:space="preserve"> PAGEREF _Toc166347515 \h </w:instrText>
        </w:r>
        <w:r w:rsidR="00D40870">
          <w:rPr>
            <w:noProof/>
            <w:webHidden/>
          </w:rPr>
        </w:r>
        <w:r w:rsidR="00D40870">
          <w:rPr>
            <w:noProof/>
            <w:webHidden/>
          </w:rPr>
          <w:fldChar w:fldCharType="separate"/>
        </w:r>
        <w:r w:rsidR="0022553E">
          <w:rPr>
            <w:noProof/>
            <w:webHidden/>
          </w:rPr>
          <w:t>60</w:t>
        </w:r>
        <w:r w:rsidR="00D40870">
          <w:rPr>
            <w:noProof/>
            <w:webHidden/>
          </w:rPr>
          <w:fldChar w:fldCharType="end"/>
        </w:r>
      </w:hyperlink>
    </w:p>
    <w:p w14:paraId="20EA6A64" w14:textId="3A868DDD" w:rsidR="00D40870" w:rsidRDefault="00DF18ED">
      <w:pPr>
        <w:pStyle w:val="TDC2"/>
        <w:rPr>
          <w:rFonts w:asciiTheme="minorHAnsi" w:eastAsiaTheme="minorEastAsia" w:hAnsiTheme="minorHAnsi"/>
          <w:noProof/>
          <w:sz w:val="22"/>
          <w:lang w:val="es-MX" w:eastAsia="es-MX"/>
        </w:rPr>
      </w:pPr>
      <w:hyperlink w:anchor="_Toc166347516" w:history="1">
        <w:r w:rsidR="00D40870" w:rsidRPr="00B47BED">
          <w:rPr>
            <w:rStyle w:val="Hipervnculo"/>
            <w:rFonts w:cs="Times New Roman"/>
            <w:noProof/>
          </w:rPr>
          <w:t>6.1.</w:t>
        </w:r>
        <w:r w:rsidR="00D40870">
          <w:rPr>
            <w:rFonts w:asciiTheme="minorHAnsi" w:eastAsiaTheme="minorEastAsia" w:hAnsiTheme="minorHAnsi"/>
            <w:noProof/>
            <w:sz w:val="22"/>
            <w:lang w:val="es-MX" w:eastAsia="es-MX"/>
          </w:rPr>
          <w:tab/>
        </w:r>
        <w:r w:rsidR="00D40870" w:rsidRPr="00B47BED">
          <w:rPr>
            <w:rStyle w:val="Hipervnculo"/>
            <w:rFonts w:cs="Times New Roman"/>
            <w:noProof/>
          </w:rPr>
          <w:t>NOMBRE DE LA PROPUESTA</w:t>
        </w:r>
        <w:r w:rsidR="00D40870">
          <w:rPr>
            <w:noProof/>
            <w:webHidden/>
          </w:rPr>
          <w:tab/>
        </w:r>
        <w:r w:rsidR="00D40870">
          <w:rPr>
            <w:noProof/>
            <w:webHidden/>
          </w:rPr>
          <w:fldChar w:fldCharType="begin"/>
        </w:r>
        <w:r w:rsidR="00D40870">
          <w:rPr>
            <w:noProof/>
            <w:webHidden/>
          </w:rPr>
          <w:instrText xml:space="preserve"> PAGEREF _Toc166347516 \h </w:instrText>
        </w:r>
        <w:r w:rsidR="00D40870">
          <w:rPr>
            <w:noProof/>
            <w:webHidden/>
          </w:rPr>
        </w:r>
        <w:r w:rsidR="00D40870">
          <w:rPr>
            <w:noProof/>
            <w:webHidden/>
          </w:rPr>
          <w:fldChar w:fldCharType="separate"/>
        </w:r>
        <w:r w:rsidR="0022553E">
          <w:rPr>
            <w:noProof/>
            <w:webHidden/>
          </w:rPr>
          <w:t>60</w:t>
        </w:r>
        <w:r w:rsidR="00D40870">
          <w:rPr>
            <w:noProof/>
            <w:webHidden/>
          </w:rPr>
          <w:fldChar w:fldCharType="end"/>
        </w:r>
      </w:hyperlink>
    </w:p>
    <w:p w14:paraId="5C004535" w14:textId="47F105B7" w:rsidR="00D40870" w:rsidRDefault="00DF18ED">
      <w:pPr>
        <w:pStyle w:val="TDC2"/>
        <w:rPr>
          <w:rFonts w:asciiTheme="minorHAnsi" w:eastAsiaTheme="minorEastAsia" w:hAnsiTheme="minorHAnsi"/>
          <w:noProof/>
          <w:sz w:val="22"/>
          <w:lang w:val="es-MX" w:eastAsia="es-MX"/>
        </w:rPr>
      </w:pPr>
      <w:hyperlink w:anchor="_Toc166347517" w:history="1">
        <w:r w:rsidR="00D40870" w:rsidRPr="00B47BED">
          <w:rPr>
            <w:rStyle w:val="Hipervnculo"/>
            <w:rFonts w:cs="Times New Roman"/>
            <w:noProof/>
          </w:rPr>
          <w:t>6.2.</w:t>
        </w:r>
        <w:r w:rsidR="00D40870">
          <w:rPr>
            <w:rFonts w:asciiTheme="minorHAnsi" w:eastAsiaTheme="minorEastAsia" w:hAnsiTheme="minorHAnsi"/>
            <w:noProof/>
            <w:sz w:val="22"/>
            <w:lang w:val="es-MX" w:eastAsia="es-MX"/>
          </w:rPr>
          <w:tab/>
        </w:r>
        <w:r w:rsidR="00D40870" w:rsidRPr="00B47BED">
          <w:rPr>
            <w:rStyle w:val="Hipervnculo"/>
            <w:rFonts w:cs="Times New Roman"/>
            <w:noProof/>
          </w:rPr>
          <w:t>JUSTIFICACIÓN DE LA PROPUESTA</w:t>
        </w:r>
        <w:r w:rsidR="00D40870">
          <w:rPr>
            <w:noProof/>
            <w:webHidden/>
          </w:rPr>
          <w:tab/>
        </w:r>
        <w:r w:rsidR="00D40870">
          <w:rPr>
            <w:noProof/>
            <w:webHidden/>
          </w:rPr>
          <w:fldChar w:fldCharType="begin"/>
        </w:r>
        <w:r w:rsidR="00D40870">
          <w:rPr>
            <w:noProof/>
            <w:webHidden/>
          </w:rPr>
          <w:instrText xml:space="preserve"> PAGEREF _Toc166347517 \h </w:instrText>
        </w:r>
        <w:r w:rsidR="00D40870">
          <w:rPr>
            <w:noProof/>
            <w:webHidden/>
          </w:rPr>
        </w:r>
        <w:r w:rsidR="00D40870">
          <w:rPr>
            <w:noProof/>
            <w:webHidden/>
          </w:rPr>
          <w:fldChar w:fldCharType="separate"/>
        </w:r>
        <w:r w:rsidR="0022553E">
          <w:rPr>
            <w:noProof/>
            <w:webHidden/>
          </w:rPr>
          <w:t>60</w:t>
        </w:r>
        <w:r w:rsidR="00D40870">
          <w:rPr>
            <w:noProof/>
            <w:webHidden/>
          </w:rPr>
          <w:fldChar w:fldCharType="end"/>
        </w:r>
      </w:hyperlink>
    </w:p>
    <w:p w14:paraId="116BFC04" w14:textId="19ADC63E" w:rsidR="00D40870" w:rsidRDefault="00DF18ED">
      <w:pPr>
        <w:pStyle w:val="TDC2"/>
        <w:rPr>
          <w:rFonts w:asciiTheme="minorHAnsi" w:eastAsiaTheme="minorEastAsia" w:hAnsiTheme="minorHAnsi"/>
          <w:noProof/>
          <w:sz w:val="22"/>
          <w:lang w:val="es-MX" w:eastAsia="es-MX"/>
        </w:rPr>
      </w:pPr>
      <w:hyperlink w:anchor="_Toc166347518" w:history="1">
        <w:r w:rsidR="00D40870" w:rsidRPr="00B47BED">
          <w:rPr>
            <w:rStyle w:val="Hipervnculo"/>
            <w:rFonts w:cs="Times New Roman"/>
            <w:noProof/>
          </w:rPr>
          <w:t>6.3.</w:t>
        </w:r>
        <w:r w:rsidR="00D40870">
          <w:rPr>
            <w:rFonts w:asciiTheme="minorHAnsi" w:eastAsiaTheme="minorEastAsia" w:hAnsiTheme="minorHAnsi"/>
            <w:noProof/>
            <w:sz w:val="22"/>
            <w:lang w:val="es-MX" w:eastAsia="es-MX"/>
          </w:rPr>
          <w:tab/>
        </w:r>
        <w:r w:rsidR="00D40870" w:rsidRPr="00B47BED">
          <w:rPr>
            <w:rStyle w:val="Hipervnculo"/>
            <w:rFonts w:cs="Times New Roman"/>
            <w:noProof/>
          </w:rPr>
          <w:t>ALCANCE DE LA PROPUESTA.</w:t>
        </w:r>
        <w:r w:rsidR="00D40870">
          <w:rPr>
            <w:noProof/>
            <w:webHidden/>
          </w:rPr>
          <w:tab/>
        </w:r>
        <w:r w:rsidR="00D40870">
          <w:rPr>
            <w:noProof/>
            <w:webHidden/>
          </w:rPr>
          <w:fldChar w:fldCharType="begin"/>
        </w:r>
        <w:r w:rsidR="00D40870">
          <w:rPr>
            <w:noProof/>
            <w:webHidden/>
          </w:rPr>
          <w:instrText xml:space="preserve"> PAGEREF _Toc166347518 \h </w:instrText>
        </w:r>
        <w:r w:rsidR="00D40870">
          <w:rPr>
            <w:noProof/>
            <w:webHidden/>
          </w:rPr>
        </w:r>
        <w:r w:rsidR="00D40870">
          <w:rPr>
            <w:noProof/>
            <w:webHidden/>
          </w:rPr>
          <w:fldChar w:fldCharType="separate"/>
        </w:r>
        <w:r w:rsidR="0022553E">
          <w:rPr>
            <w:noProof/>
            <w:webHidden/>
          </w:rPr>
          <w:t>60</w:t>
        </w:r>
        <w:r w:rsidR="00D40870">
          <w:rPr>
            <w:noProof/>
            <w:webHidden/>
          </w:rPr>
          <w:fldChar w:fldCharType="end"/>
        </w:r>
      </w:hyperlink>
    </w:p>
    <w:p w14:paraId="76AFDF4B" w14:textId="64E68776" w:rsidR="00D40870" w:rsidRDefault="00DF18ED" w:rsidP="00D40870">
      <w:pPr>
        <w:pStyle w:val="TDC3"/>
        <w:rPr>
          <w:rFonts w:asciiTheme="minorHAnsi" w:eastAsiaTheme="minorEastAsia" w:hAnsiTheme="minorHAnsi"/>
          <w:noProof/>
          <w:sz w:val="22"/>
          <w:lang w:val="es-MX" w:eastAsia="es-MX"/>
        </w:rPr>
      </w:pPr>
      <w:hyperlink w:anchor="_Toc166347519" w:history="1">
        <w:r w:rsidR="00D40870" w:rsidRPr="00B47BED">
          <w:rPr>
            <w:rStyle w:val="Hipervnculo"/>
            <w:noProof/>
          </w:rPr>
          <w:t>6.3.1.</w:t>
        </w:r>
        <w:r w:rsidR="00D40870">
          <w:rPr>
            <w:rFonts w:asciiTheme="minorHAnsi" w:eastAsiaTheme="minorEastAsia" w:hAnsiTheme="minorHAnsi"/>
            <w:noProof/>
            <w:sz w:val="22"/>
            <w:lang w:val="es-MX" w:eastAsia="es-MX"/>
          </w:rPr>
          <w:tab/>
        </w:r>
        <w:r w:rsidR="00D40870" w:rsidRPr="00B47BED">
          <w:rPr>
            <w:rStyle w:val="Hipervnculo"/>
            <w:noProof/>
          </w:rPr>
          <w:t>OBJETIVOS DE LA PROPUESTA</w:t>
        </w:r>
        <w:r w:rsidR="00D40870">
          <w:rPr>
            <w:noProof/>
            <w:webHidden/>
          </w:rPr>
          <w:tab/>
        </w:r>
        <w:r w:rsidR="00D40870">
          <w:rPr>
            <w:noProof/>
            <w:webHidden/>
          </w:rPr>
          <w:fldChar w:fldCharType="begin"/>
        </w:r>
        <w:r w:rsidR="00D40870">
          <w:rPr>
            <w:noProof/>
            <w:webHidden/>
          </w:rPr>
          <w:instrText xml:space="preserve"> PAGEREF _Toc166347519 \h </w:instrText>
        </w:r>
        <w:r w:rsidR="00D40870">
          <w:rPr>
            <w:noProof/>
            <w:webHidden/>
          </w:rPr>
        </w:r>
        <w:r w:rsidR="00D40870">
          <w:rPr>
            <w:noProof/>
            <w:webHidden/>
          </w:rPr>
          <w:fldChar w:fldCharType="separate"/>
        </w:r>
        <w:r w:rsidR="0022553E">
          <w:rPr>
            <w:noProof/>
            <w:webHidden/>
          </w:rPr>
          <w:t>62</w:t>
        </w:r>
        <w:r w:rsidR="00D40870">
          <w:rPr>
            <w:noProof/>
            <w:webHidden/>
          </w:rPr>
          <w:fldChar w:fldCharType="end"/>
        </w:r>
      </w:hyperlink>
    </w:p>
    <w:p w14:paraId="54164924" w14:textId="25E2E156" w:rsidR="00D40870" w:rsidRDefault="00DF18ED" w:rsidP="00D40870">
      <w:pPr>
        <w:pStyle w:val="TDC3"/>
        <w:rPr>
          <w:rFonts w:asciiTheme="minorHAnsi" w:eastAsiaTheme="minorEastAsia" w:hAnsiTheme="minorHAnsi"/>
          <w:noProof/>
          <w:sz w:val="22"/>
          <w:lang w:val="es-MX" w:eastAsia="es-MX"/>
        </w:rPr>
      </w:pPr>
      <w:hyperlink w:anchor="_Toc166347520" w:history="1">
        <w:r w:rsidR="00D40870" w:rsidRPr="00B47BED">
          <w:rPr>
            <w:rStyle w:val="Hipervnculo"/>
            <w:noProof/>
          </w:rPr>
          <w:t>6.3.2.</w:t>
        </w:r>
        <w:r w:rsidR="00D40870">
          <w:rPr>
            <w:rFonts w:asciiTheme="minorHAnsi" w:eastAsiaTheme="minorEastAsia" w:hAnsiTheme="minorHAnsi"/>
            <w:noProof/>
            <w:sz w:val="22"/>
            <w:lang w:val="es-MX" w:eastAsia="es-MX"/>
          </w:rPr>
          <w:tab/>
        </w:r>
        <w:r w:rsidR="00D40870" w:rsidRPr="00B47BED">
          <w:rPr>
            <w:rStyle w:val="Hipervnculo"/>
            <w:rFonts w:cs="Times New Roman"/>
            <w:noProof/>
          </w:rPr>
          <w:t>ÍNDICE</w:t>
        </w:r>
        <w:r w:rsidR="00D40870" w:rsidRPr="00B47BED">
          <w:rPr>
            <w:rStyle w:val="Hipervnculo"/>
            <w:noProof/>
          </w:rPr>
          <w:t xml:space="preserve"> DE LA PROPUESTA</w:t>
        </w:r>
        <w:r w:rsidR="00D40870">
          <w:rPr>
            <w:noProof/>
            <w:webHidden/>
          </w:rPr>
          <w:tab/>
        </w:r>
        <w:r w:rsidR="00D40870">
          <w:rPr>
            <w:noProof/>
            <w:webHidden/>
          </w:rPr>
          <w:fldChar w:fldCharType="begin"/>
        </w:r>
        <w:r w:rsidR="00D40870">
          <w:rPr>
            <w:noProof/>
            <w:webHidden/>
          </w:rPr>
          <w:instrText xml:space="preserve"> PAGEREF _Toc166347520 \h </w:instrText>
        </w:r>
        <w:r w:rsidR="00D40870">
          <w:rPr>
            <w:noProof/>
            <w:webHidden/>
          </w:rPr>
        </w:r>
        <w:r w:rsidR="00D40870">
          <w:rPr>
            <w:noProof/>
            <w:webHidden/>
          </w:rPr>
          <w:fldChar w:fldCharType="separate"/>
        </w:r>
        <w:r w:rsidR="0022553E">
          <w:rPr>
            <w:noProof/>
            <w:webHidden/>
          </w:rPr>
          <w:t>62</w:t>
        </w:r>
        <w:r w:rsidR="00D40870">
          <w:rPr>
            <w:noProof/>
            <w:webHidden/>
          </w:rPr>
          <w:fldChar w:fldCharType="end"/>
        </w:r>
      </w:hyperlink>
    </w:p>
    <w:p w14:paraId="7600BE85" w14:textId="5F44FC83" w:rsidR="00D40870" w:rsidRDefault="00DF18ED">
      <w:pPr>
        <w:pStyle w:val="TDC2"/>
        <w:rPr>
          <w:rFonts w:asciiTheme="minorHAnsi" w:eastAsiaTheme="minorEastAsia" w:hAnsiTheme="minorHAnsi"/>
          <w:noProof/>
          <w:sz w:val="22"/>
          <w:lang w:val="es-MX" w:eastAsia="es-MX"/>
        </w:rPr>
      </w:pPr>
      <w:hyperlink w:anchor="_Toc166347521" w:history="1">
        <w:r w:rsidR="00D40870" w:rsidRPr="00B47BED">
          <w:rPr>
            <w:rStyle w:val="Hipervnculo"/>
            <w:rFonts w:cs="Times New Roman"/>
            <w:noProof/>
          </w:rPr>
          <w:t>6.4.</w:t>
        </w:r>
        <w:r w:rsidR="00D40870">
          <w:rPr>
            <w:rFonts w:asciiTheme="minorHAnsi" w:eastAsiaTheme="minorEastAsia" w:hAnsiTheme="minorHAnsi"/>
            <w:noProof/>
            <w:sz w:val="22"/>
            <w:lang w:val="es-MX" w:eastAsia="es-MX"/>
          </w:rPr>
          <w:tab/>
        </w:r>
        <w:r w:rsidR="00D40870" w:rsidRPr="00B47BED">
          <w:rPr>
            <w:rStyle w:val="Hipervnculo"/>
            <w:rFonts w:cs="Times New Roman"/>
            <w:noProof/>
          </w:rPr>
          <w:t>DESCRIPCIÓN Y DESARROLLO A DETALLE DE LA PROPUESTA.</w:t>
        </w:r>
        <w:r w:rsidR="00D40870">
          <w:rPr>
            <w:noProof/>
            <w:webHidden/>
          </w:rPr>
          <w:tab/>
        </w:r>
        <w:r w:rsidR="00D40870">
          <w:rPr>
            <w:noProof/>
            <w:webHidden/>
          </w:rPr>
          <w:fldChar w:fldCharType="begin"/>
        </w:r>
        <w:r w:rsidR="00D40870">
          <w:rPr>
            <w:noProof/>
            <w:webHidden/>
          </w:rPr>
          <w:instrText xml:space="preserve"> PAGEREF _Toc166347521 \h </w:instrText>
        </w:r>
        <w:r w:rsidR="00D40870">
          <w:rPr>
            <w:noProof/>
            <w:webHidden/>
          </w:rPr>
        </w:r>
        <w:r w:rsidR="00D40870">
          <w:rPr>
            <w:noProof/>
            <w:webHidden/>
          </w:rPr>
          <w:fldChar w:fldCharType="separate"/>
        </w:r>
        <w:r w:rsidR="0022553E">
          <w:rPr>
            <w:noProof/>
            <w:webHidden/>
          </w:rPr>
          <w:t>62</w:t>
        </w:r>
        <w:r w:rsidR="00D40870">
          <w:rPr>
            <w:noProof/>
            <w:webHidden/>
          </w:rPr>
          <w:fldChar w:fldCharType="end"/>
        </w:r>
      </w:hyperlink>
    </w:p>
    <w:p w14:paraId="1599E95B" w14:textId="0A69F5B8" w:rsidR="00D40870" w:rsidRDefault="00DF18ED" w:rsidP="00D40870">
      <w:pPr>
        <w:pStyle w:val="TDC3"/>
        <w:rPr>
          <w:rFonts w:asciiTheme="minorHAnsi" w:eastAsiaTheme="minorEastAsia" w:hAnsiTheme="minorHAnsi"/>
          <w:noProof/>
          <w:sz w:val="22"/>
          <w:lang w:val="es-MX" w:eastAsia="es-MX"/>
        </w:rPr>
      </w:pPr>
      <w:hyperlink w:anchor="_Toc166347522" w:history="1">
        <w:r w:rsidR="00D40870" w:rsidRPr="00B47BED">
          <w:rPr>
            <w:rStyle w:val="Hipervnculo"/>
            <w:rFonts w:cs="Times New Roman"/>
            <w:noProof/>
          </w:rPr>
          <w:t>6.4.1.</w:t>
        </w:r>
        <w:r w:rsidR="00D40870">
          <w:rPr>
            <w:rFonts w:asciiTheme="minorHAnsi" w:eastAsiaTheme="minorEastAsia" w:hAnsiTheme="minorHAnsi"/>
            <w:noProof/>
            <w:sz w:val="22"/>
            <w:lang w:val="es-MX" w:eastAsia="es-MX"/>
          </w:rPr>
          <w:tab/>
        </w:r>
        <w:r w:rsidR="00D40870" w:rsidRPr="00B47BED">
          <w:rPr>
            <w:rStyle w:val="Hipervnculo"/>
            <w:rFonts w:cs="Times New Roman"/>
            <w:noProof/>
          </w:rPr>
          <w:t>GESTIÓN DE LA INTEGRACIÓN</w:t>
        </w:r>
        <w:r w:rsidR="00D40870">
          <w:rPr>
            <w:noProof/>
            <w:webHidden/>
          </w:rPr>
          <w:tab/>
        </w:r>
        <w:r w:rsidR="00D40870">
          <w:rPr>
            <w:noProof/>
            <w:webHidden/>
          </w:rPr>
          <w:fldChar w:fldCharType="begin"/>
        </w:r>
        <w:r w:rsidR="00D40870">
          <w:rPr>
            <w:noProof/>
            <w:webHidden/>
          </w:rPr>
          <w:instrText xml:space="preserve"> PAGEREF _Toc166347522 \h </w:instrText>
        </w:r>
        <w:r w:rsidR="00D40870">
          <w:rPr>
            <w:noProof/>
            <w:webHidden/>
          </w:rPr>
        </w:r>
        <w:r w:rsidR="00D40870">
          <w:rPr>
            <w:noProof/>
            <w:webHidden/>
          </w:rPr>
          <w:fldChar w:fldCharType="separate"/>
        </w:r>
        <w:r w:rsidR="0022553E">
          <w:rPr>
            <w:noProof/>
            <w:webHidden/>
          </w:rPr>
          <w:t>63</w:t>
        </w:r>
        <w:r w:rsidR="00D40870">
          <w:rPr>
            <w:noProof/>
            <w:webHidden/>
          </w:rPr>
          <w:fldChar w:fldCharType="end"/>
        </w:r>
      </w:hyperlink>
    </w:p>
    <w:p w14:paraId="4C9A1768" w14:textId="2519E77F" w:rsidR="00D40870" w:rsidRDefault="00DF18ED" w:rsidP="00D40870">
      <w:pPr>
        <w:pStyle w:val="TDC4"/>
        <w:rPr>
          <w:rFonts w:asciiTheme="minorHAnsi" w:eastAsiaTheme="minorEastAsia" w:hAnsiTheme="minorHAnsi"/>
          <w:noProof/>
          <w:sz w:val="22"/>
          <w:lang w:val="es-MX" w:eastAsia="es-MX"/>
        </w:rPr>
      </w:pPr>
      <w:hyperlink w:anchor="_Toc166347523" w:history="1">
        <w:r w:rsidR="00D40870" w:rsidRPr="00B47BED">
          <w:rPr>
            <w:rStyle w:val="Hipervnculo"/>
            <w:rFonts w:cs="Times New Roman"/>
            <w:noProof/>
          </w:rPr>
          <w:t>6.4.1.1.</w:t>
        </w:r>
        <w:r w:rsidR="00D40870">
          <w:rPr>
            <w:rFonts w:asciiTheme="minorHAnsi" w:eastAsiaTheme="minorEastAsia" w:hAnsiTheme="minorHAnsi"/>
            <w:noProof/>
            <w:sz w:val="22"/>
            <w:lang w:val="es-MX" w:eastAsia="es-MX"/>
          </w:rPr>
          <w:tab/>
        </w:r>
        <w:r w:rsidR="00D40870" w:rsidRPr="00B47BED">
          <w:rPr>
            <w:rStyle w:val="Hipervnculo"/>
            <w:rFonts w:cs="Times New Roman"/>
            <w:noProof/>
          </w:rPr>
          <w:t>ACTA DE CONSTITUCIÓN DEL PROYECTO</w:t>
        </w:r>
        <w:r w:rsidR="00D40870">
          <w:rPr>
            <w:noProof/>
            <w:webHidden/>
          </w:rPr>
          <w:tab/>
        </w:r>
        <w:r w:rsidR="00D40870">
          <w:rPr>
            <w:noProof/>
            <w:webHidden/>
          </w:rPr>
          <w:fldChar w:fldCharType="begin"/>
        </w:r>
        <w:r w:rsidR="00D40870">
          <w:rPr>
            <w:noProof/>
            <w:webHidden/>
          </w:rPr>
          <w:instrText xml:space="preserve"> PAGEREF _Toc166347523 \h </w:instrText>
        </w:r>
        <w:r w:rsidR="00D40870">
          <w:rPr>
            <w:noProof/>
            <w:webHidden/>
          </w:rPr>
        </w:r>
        <w:r w:rsidR="00D40870">
          <w:rPr>
            <w:noProof/>
            <w:webHidden/>
          </w:rPr>
          <w:fldChar w:fldCharType="separate"/>
        </w:r>
        <w:r w:rsidR="0022553E">
          <w:rPr>
            <w:noProof/>
            <w:webHidden/>
          </w:rPr>
          <w:t>63</w:t>
        </w:r>
        <w:r w:rsidR="00D40870">
          <w:rPr>
            <w:noProof/>
            <w:webHidden/>
          </w:rPr>
          <w:fldChar w:fldCharType="end"/>
        </w:r>
      </w:hyperlink>
    </w:p>
    <w:p w14:paraId="4E80D855" w14:textId="4A2E2E94" w:rsidR="00D40870" w:rsidRDefault="00DF18ED" w:rsidP="00D40870">
      <w:pPr>
        <w:pStyle w:val="TDC3"/>
        <w:rPr>
          <w:rFonts w:asciiTheme="minorHAnsi" w:eastAsiaTheme="minorEastAsia" w:hAnsiTheme="minorHAnsi"/>
          <w:noProof/>
          <w:sz w:val="22"/>
          <w:lang w:val="es-MX" w:eastAsia="es-MX"/>
        </w:rPr>
      </w:pPr>
      <w:hyperlink w:anchor="_Toc166347524" w:history="1">
        <w:r w:rsidR="00D40870" w:rsidRPr="00B47BED">
          <w:rPr>
            <w:rStyle w:val="Hipervnculo"/>
            <w:rFonts w:cs="Times New Roman"/>
            <w:noProof/>
          </w:rPr>
          <w:t>6.4.2.</w:t>
        </w:r>
        <w:r w:rsidR="00D40870">
          <w:rPr>
            <w:rFonts w:asciiTheme="minorHAnsi" w:eastAsiaTheme="minorEastAsia" w:hAnsiTheme="minorHAnsi"/>
            <w:noProof/>
            <w:sz w:val="22"/>
            <w:lang w:val="es-MX" w:eastAsia="es-MX"/>
          </w:rPr>
          <w:tab/>
        </w:r>
        <w:r w:rsidR="00D40870" w:rsidRPr="00B47BED">
          <w:rPr>
            <w:rStyle w:val="Hipervnculo"/>
            <w:rFonts w:cs="Times New Roman"/>
            <w:noProof/>
          </w:rPr>
          <w:t>GESTIÓN DE INTERESADOS</w:t>
        </w:r>
        <w:r w:rsidR="00D40870">
          <w:rPr>
            <w:noProof/>
            <w:webHidden/>
          </w:rPr>
          <w:tab/>
        </w:r>
        <w:r w:rsidR="00D40870">
          <w:rPr>
            <w:noProof/>
            <w:webHidden/>
          </w:rPr>
          <w:fldChar w:fldCharType="begin"/>
        </w:r>
        <w:r w:rsidR="00D40870">
          <w:rPr>
            <w:noProof/>
            <w:webHidden/>
          </w:rPr>
          <w:instrText xml:space="preserve"> PAGEREF _Toc166347524 \h </w:instrText>
        </w:r>
        <w:r w:rsidR="00D40870">
          <w:rPr>
            <w:noProof/>
            <w:webHidden/>
          </w:rPr>
        </w:r>
        <w:r w:rsidR="00D40870">
          <w:rPr>
            <w:noProof/>
            <w:webHidden/>
          </w:rPr>
          <w:fldChar w:fldCharType="separate"/>
        </w:r>
        <w:r w:rsidR="0022553E">
          <w:rPr>
            <w:noProof/>
            <w:webHidden/>
          </w:rPr>
          <w:t>67</w:t>
        </w:r>
        <w:r w:rsidR="00D40870">
          <w:rPr>
            <w:noProof/>
            <w:webHidden/>
          </w:rPr>
          <w:fldChar w:fldCharType="end"/>
        </w:r>
      </w:hyperlink>
    </w:p>
    <w:p w14:paraId="3FF80FC4" w14:textId="543C1CAB" w:rsidR="00D40870" w:rsidRDefault="00DF18ED" w:rsidP="00D40870">
      <w:pPr>
        <w:pStyle w:val="TDC4"/>
        <w:rPr>
          <w:rFonts w:asciiTheme="minorHAnsi" w:eastAsiaTheme="minorEastAsia" w:hAnsiTheme="minorHAnsi"/>
          <w:noProof/>
          <w:sz w:val="22"/>
          <w:lang w:val="es-MX" w:eastAsia="es-MX"/>
        </w:rPr>
      </w:pPr>
      <w:hyperlink w:anchor="_Toc166347525" w:history="1">
        <w:r w:rsidR="00D40870" w:rsidRPr="00B47BED">
          <w:rPr>
            <w:rStyle w:val="Hipervnculo"/>
            <w:rFonts w:cs="Times New Roman"/>
            <w:noProof/>
          </w:rPr>
          <w:t>6.4.2.1.</w:t>
        </w:r>
        <w:r w:rsidR="00D40870">
          <w:rPr>
            <w:rFonts w:asciiTheme="minorHAnsi" w:eastAsiaTheme="minorEastAsia" w:hAnsiTheme="minorHAnsi"/>
            <w:noProof/>
            <w:sz w:val="22"/>
            <w:lang w:val="es-MX" w:eastAsia="es-MX"/>
          </w:rPr>
          <w:tab/>
        </w:r>
        <w:r w:rsidR="00D40870" w:rsidRPr="00B47BED">
          <w:rPr>
            <w:rStyle w:val="Hipervnculo"/>
            <w:rFonts w:cs="Times New Roman"/>
            <w:noProof/>
          </w:rPr>
          <w:t>REGISTRO DE INTERESADOS</w:t>
        </w:r>
        <w:r w:rsidR="00D40870">
          <w:rPr>
            <w:noProof/>
            <w:webHidden/>
          </w:rPr>
          <w:tab/>
        </w:r>
        <w:r w:rsidR="00D40870">
          <w:rPr>
            <w:noProof/>
            <w:webHidden/>
          </w:rPr>
          <w:fldChar w:fldCharType="begin"/>
        </w:r>
        <w:r w:rsidR="00D40870">
          <w:rPr>
            <w:noProof/>
            <w:webHidden/>
          </w:rPr>
          <w:instrText xml:space="preserve"> PAGEREF _Toc166347525 \h </w:instrText>
        </w:r>
        <w:r w:rsidR="00D40870">
          <w:rPr>
            <w:noProof/>
            <w:webHidden/>
          </w:rPr>
        </w:r>
        <w:r w:rsidR="00D40870">
          <w:rPr>
            <w:noProof/>
            <w:webHidden/>
          </w:rPr>
          <w:fldChar w:fldCharType="separate"/>
        </w:r>
        <w:r w:rsidR="0022553E">
          <w:rPr>
            <w:noProof/>
            <w:webHidden/>
          </w:rPr>
          <w:t>67</w:t>
        </w:r>
        <w:r w:rsidR="00D40870">
          <w:rPr>
            <w:noProof/>
            <w:webHidden/>
          </w:rPr>
          <w:fldChar w:fldCharType="end"/>
        </w:r>
      </w:hyperlink>
    </w:p>
    <w:p w14:paraId="2A81B8B5" w14:textId="14CEEDC0" w:rsidR="00D40870" w:rsidRDefault="00DF18ED" w:rsidP="00D40870">
      <w:pPr>
        <w:pStyle w:val="TDC4"/>
        <w:rPr>
          <w:rFonts w:asciiTheme="minorHAnsi" w:eastAsiaTheme="minorEastAsia" w:hAnsiTheme="minorHAnsi"/>
          <w:noProof/>
          <w:sz w:val="22"/>
          <w:lang w:val="es-MX" w:eastAsia="es-MX"/>
        </w:rPr>
      </w:pPr>
      <w:hyperlink w:anchor="_Toc166347526" w:history="1">
        <w:r w:rsidR="00D40870" w:rsidRPr="00B47BED">
          <w:rPr>
            <w:rStyle w:val="Hipervnculo"/>
            <w:rFonts w:cs="Times New Roman"/>
            <w:noProof/>
          </w:rPr>
          <w:t>6.4.2.2.</w:t>
        </w:r>
        <w:r w:rsidR="00D40870">
          <w:rPr>
            <w:rFonts w:asciiTheme="minorHAnsi" w:eastAsiaTheme="minorEastAsia" w:hAnsiTheme="minorHAnsi"/>
            <w:noProof/>
            <w:sz w:val="22"/>
            <w:lang w:val="es-MX" w:eastAsia="es-MX"/>
          </w:rPr>
          <w:tab/>
        </w:r>
        <w:r w:rsidR="00D40870" w:rsidRPr="00B47BED">
          <w:rPr>
            <w:rStyle w:val="Hipervnculo"/>
            <w:rFonts w:cs="Times New Roman"/>
            <w:noProof/>
          </w:rPr>
          <w:t>INTERESADOS CLAVE</w:t>
        </w:r>
        <w:r w:rsidR="00D40870">
          <w:rPr>
            <w:noProof/>
            <w:webHidden/>
          </w:rPr>
          <w:tab/>
        </w:r>
        <w:r w:rsidR="00D40870">
          <w:rPr>
            <w:noProof/>
            <w:webHidden/>
          </w:rPr>
          <w:fldChar w:fldCharType="begin"/>
        </w:r>
        <w:r w:rsidR="00D40870">
          <w:rPr>
            <w:noProof/>
            <w:webHidden/>
          </w:rPr>
          <w:instrText xml:space="preserve"> PAGEREF _Toc166347526 \h </w:instrText>
        </w:r>
        <w:r w:rsidR="00D40870">
          <w:rPr>
            <w:noProof/>
            <w:webHidden/>
          </w:rPr>
        </w:r>
        <w:r w:rsidR="00D40870">
          <w:rPr>
            <w:noProof/>
            <w:webHidden/>
          </w:rPr>
          <w:fldChar w:fldCharType="separate"/>
        </w:r>
        <w:r w:rsidR="0022553E">
          <w:rPr>
            <w:noProof/>
            <w:webHidden/>
          </w:rPr>
          <w:t>70</w:t>
        </w:r>
        <w:r w:rsidR="00D40870">
          <w:rPr>
            <w:noProof/>
            <w:webHidden/>
          </w:rPr>
          <w:fldChar w:fldCharType="end"/>
        </w:r>
      </w:hyperlink>
    </w:p>
    <w:p w14:paraId="4D97BDD0" w14:textId="11B573EA" w:rsidR="00D40870" w:rsidRDefault="00DF18ED" w:rsidP="00D40870">
      <w:pPr>
        <w:pStyle w:val="TDC3"/>
        <w:rPr>
          <w:rFonts w:asciiTheme="minorHAnsi" w:eastAsiaTheme="minorEastAsia" w:hAnsiTheme="minorHAnsi"/>
          <w:noProof/>
          <w:sz w:val="22"/>
          <w:lang w:val="es-MX" w:eastAsia="es-MX"/>
        </w:rPr>
      </w:pPr>
      <w:hyperlink w:anchor="_Toc166347527" w:history="1">
        <w:r w:rsidR="00D40870" w:rsidRPr="00B47BED">
          <w:rPr>
            <w:rStyle w:val="Hipervnculo"/>
            <w:rFonts w:cs="Times New Roman"/>
            <w:noProof/>
          </w:rPr>
          <w:t>6.4.3.</w:t>
        </w:r>
        <w:r w:rsidR="00D40870">
          <w:rPr>
            <w:rFonts w:asciiTheme="minorHAnsi" w:eastAsiaTheme="minorEastAsia" w:hAnsiTheme="minorHAnsi"/>
            <w:noProof/>
            <w:sz w:val="22"/>
            <w:lang w:val="es-MX" w:eastAsia="es-MX"/>
          </w:rPr>
          <w:tab/>
        </w:r>
        <w:r w:rsidR="00D40870" w:rsidRPr="00B47BED">
          <w:rPr>
            <w:rStyle w:val="Hipervnculo"/>
            <w:rFonts w:cs="Times New Roman"/>
            <w:noProof/>
          </w:rPr>
          <w:t>PLAN DE GESTIÓN DE COMUNICACIONES</w:t>
        </w:r>
        <w:r w:rsidR="00D40870">
          <w:rPr>
            <w:noProof/>
            <w:webHidden/>
          </w:rPr>
          <w:tab/>
        </w:r>
        <w:r w:rsidR="00D40870">
          <w:rPr>
            <w:noProof/>
            <w:webHidden/>
          </w:rPr>
          <w:fldChar w:fldCharType="begin"/>
        </w:r>
        <w:r w:rsidR="00D40870">
          <w:rPr>
            <w:noProof/>
            <w:webHidden/>
          </w:rPr>
          <w:instrText xml:space="preserve"> PAGEREF _Toc166347527 \h </w:instrText>
        </w:r>
        <w:r w:rsidR="00D40870">
          <w:rPr>
            <w:noProof/>
            <w:webHidden/>
          </w:rPr>
        </w:r>
        <w:r w:rsidR="00D40870">
          <w:rPr>
            <w:noProof/>
            <w:webHidden/>
          </w:rPr>
          <w:fldChar w:fldCharType="separate"/>
        </w:r>
        <w:r w:rsidR="0022553E">
          <w:rPr>
            <w:noProof/>
            <w:webHidden/>
          </w:rPr>
          <w:t>70</w:t>
        </w:r>
        <w:r w:rsidR="00D40870">
          <w:rPr>
            <w:noProof/>
            <w:webHidden/>
          </w:rPr>
          <w:fldChar w:fldCharType="end"/>
        </w:r>
      </w:hyperlink>
    </w:p>
    <w:p w14:paraId="5159A808" w14:textId="3F068DAA" w:rsidR="00D40870" w:rsidRDefault="00DF18ED" w:rsidP="00D40870">
      <w:pPr>
        <w:pStyle w:val="TDC4"/>
        <w:rPr>
          <w:rFonts w:asciiTheme="minorHAnsi" w:eastAsiaTheme="minorEastAsia" w:hAnsiTheme="minorHAnsi"/>
          <w:noProof/>
          <w:sz w:val="22"/>
          <w:lang w:val="es-MX" w:eastAsia="es-MX"/>
        </w:rPr>
      </w:pPr>
      <w:hyperlink w:anchor="_Toc166347528" w:history="1">
        <w:r w:rsidR="00D40870" w:rsidRPr="00B47BED">
          <w:rPr>
            <w:rStyle w:val="Hipervnculo"/>
            <w:noProof/>
          </w:rPr>
          <w:t>6.4.3.1.</w:t>
        </w:r>
        <w:r w:rsidR="00D40870">
          <w:rPr>
            <w:rFonts w:asciiTheme="minorHAnsi" w:eastAsiaTheme="minorEastAsia" w:hAnsiTheme="minorHAnsi"/>
            <w:noProof/>
            <w:sz w:val="22"/>
            <w:lang w:val="es-MX" w:eastAsia="es-MX"/>
          </w:rPr>
          <w:tab/>
        </w:r>
        <w:r w:rsidR="00D40870" w:rsidRPr="00B47BED">
          <w:rPr>
            <w:rStyle w:val="Hipervnculo"/>
            <w:rFonts w:cs="Times New Roman"/>
            <w:noProof/>
          </w:rPr>
          <w:t>CANALES</w:t>
        </w:r>
        <w:r w:rsidR="00D40870" w:rsidRPr="00B47BED">
          <w:rPr>
            <w:rStyle w:val="Hipervnculo"/>
            <w:noProof/>
          </w:rPr>
          <w:t xml:space="preserve"> DE COMUNICACIÓN</w:t>
        </w:r>
        <w:r w:rsidR="00D40870">
          <w:rPr>
            <w:noProof/>
            <w:webHidden/>
          </w:rPr>
          <w:tab/>
        </w:r>
        <w:r w:rsidR="00D40870">
          <w:rPr>
            <w:noProof/>
            <w:webHidden/>
          </w:rPr>
          <w:fldChar w:fldCharType="begin"/>
        </w:r>
        <w:r w:rsidR="00D40870">
          <w:rPr>
            <w:noProof/>
            <w:webHidden/>
          </w:rPr>
          <w:instrText xml:space="preserve"> PAGEREF _Toc166347528 \h </w:instrText>
        </w:r>
        <w:r w:rsidR="00D40870">
          <w:rPr>
            <w:noProof/>
            <w:webHidden/>
          </w:rPr>
        </w:r>
        <w:r w:rsidR="00D40870">
          <w:rPr>
            <w:noProof/>
            <w:webHidden/>
          </w:rPr>
          <w:fldChar w:fldCharType="separate"/>
        </w:r>
        <w:r w:rsidR="0022553E">
          <w:rPr>
            <w:noProof/>
            <w:webHidden/>
          </w:rPr>
          <w:t>70</w:t>
        </w:r>
        <w:r w:rsidR="00D40870">
          <w:rPr>
            <w:noProof/>
            <w:webHidden/>
          </w:rPr>
          <w:fldChar w:fldCharType="end"/>
        </w:r>
      </w:hyperlink>
    </w:p>
    <w:p w14:paraId="77902214" w14:textId="2DAB1ABD" w:rsidR="00D40870" w:rsidRDefault="00DF18ED" w:rsidP="00D40870">
      <w:pPr>
        <w:pStyle w:val="TDC4"/>
        <w:rPr>
          <w:rFonts w:asciiTheme="minorHAnsi" w:eastAsiaTheme="minorEastAsia" w:hAnsiTheme="minorHAnsi"/>
          <w:noProof/>
          <w:sz w:val="22"/>
          <w:lang w:val="es-MX" w:eastAsia="es-MX"/>
        </w:rPr>
      </w:pPr>
      <w:hyperlink w:anchor="_Toc166347529" w:history="1">
        <w:r w:rsidR="00D40870" w:rsidRPr="00B47BED">
          <w:rPr>
            <w:rStyle w:val="Hipervnculo"/>
            <w:noProof/>
          </w:rPr>
          <w:t>6.4.3.2.</w:t>
        </w:r>
        <w:r w:rsidR="00D40870">
          <w:rPr>
            <w:rFonts w:asciiTheme="minorHAnsi" w:eastAsiaTheme="minorEastAsia" w:hAnsiTheme="minorHAnsi"/>
            <w:noProof/>
            <w:sz w:val="22"/>
            <w:lang w:val="es-MX" w:eastAsia="es-MX"/>
          </w:rPr>
          <w:tab/>
        </w:r>
        <w:r w:rsidR="00D40870" w:rsidRPr="00B47BED">
          <w:rPr>
            <w:rStyle w:val="Hipervnculo"/>
            <w:noProof/>
          </w:rPr>
          <w:t>SISTEMA DE INFORMACIÓN DE COMUNICACIONES</w:t>
        </w:r>
        <w:r w:rsidR="00D40870">
          <w:rPr>
            <w:noProof/>
            <w:webHidden/>
          </w:rPr>
          <w:tab/>
        </w:r>
        <w:r w:rsidR="00D40870">
          <w:rPr>
            <w:noProof/>
            <w:webHidden/>
          </w:rPr>
          <w:fldChar w:fldCharType="begin"/>
        </w:r>
        <w:r w:rsidR="00D40870">
          <w:rPr>
            <w:noProof/>
            <w:webHidden/>
          </w:rPr>
          <w:instrText xml:space="preserve"> PAGEREF _Toc166347529 \h </w:instrText>
        </w:r>
        <w:r w:rsidR="00D40870">
          <w:rPr>
            <w:noProof/>
            <w:webHidden/>
          </w:rPr>
        </w:r>
        <w:r w:rsidR="00D40870">
          <w:rPr>
            <w:noProof/>
            <w:webHidden/>
          </w:rPr>
          <w:fldChar w:fldCharType="separate"/>
        </w:r>
        <w:r w:rsidR="0022553E">
          <w:rPr>
            <w:noProof/>
            <w:webHidden/>
          </w:rPr>
          <w:t>71</w:t>
        </w:r>
        <w:r w:rsidR="00D40870">
          <w:rPr>
            <w:noProof/>
            <w:webHidden/>
          </w:rPr>
          <w:fldChar w:fldCharType="end"/>
        </w:r>
      </w:hyperlink>
    </w:p>
    <w:p w14:paraId="6F785E09" w14:textId="26A28325" w:rsidR="00D40870" w:rsidRDefault="00DF18ED" w:rsidP="00D40870">
      <w:pPr>
        <w:pStyle w:val="TDC4"/>
        <w:rPr>
          <w:rFonts w:asciiTheme="minorHAnsi" w:eastAsiaTheme="minorEastAsia" w:hAnsiTheme="minorHAnsi"/>
          <w:noProof/>
          <w:sz w:val="22"/>
          <w:lang w:val="es-MX" w:eastAsia="es-MX"/>
        </w:rPr>
      </w:pPr>
      <w:hyperlink w:anchor="_Toc166347530" w:history="1">
        <w:r w:rsidR="00D40870" w:rsidRPr="00B47BED">
          <w:rPr>
            <w:rStyle w:val="Hipervnculo"/>
            <w:noProof/>
          </w:rPr>
          <w:t>6.4.3.3.</w:t>
        </w:r>
        <w:r w:rsidR="00D40870">
          <w:rPr>
            <w:rFonts w:asciiTheme="minorHAnsi" w:eastAsiaTheme="minorEastAsia" w:hAnsiTheme="minorHAnsi"/>
            <w:noProof/>
            <w:sz w:val="22"/>
            <w:lang w:val="es-MX" w:eastAsia="es-MX"/>
          </w:rPr>
          <w:tab/>
        </w:r>
        <w:r w:rsidR="00D40870" w:rsidRPr="00B47BED">
          <w:rPr>
            <w:rStyle w:val="Hipervnculo"/>
            <w:noProof/>
          </w:rPr>
          <w:t>DIAGRAMA DE FLUJO DE COMUNICACIONES</w:t>
        </w:r>
        <w:r w:rsidR="00D40870">
          <w:rPr>
            <w:noProof/>
            <w:webHidden/>
          </w:rPr>
          <w:tab/>
        </w:r>
        <w:r w:rsidR="00D40870">
          <w:rPr>
            <w:noProof/>
            <w:webHidden/>
          </w:rPr>
          <w:fldChar w:fldCharType="begin"/>
        </w:r>
        <w:r w:rsidR="00D40870">
          <w:rPr>
            <w:noProof/>
            <w:webHidden/>
          </w:rPr>
          <w:instrText xml:space="preserve"> PAGEREF _Toc166347530 \h </w:instrText>
        </w:r>
        <w:r w:rsidR="00D40870">
          <w:rPr>
            <w:noProof/>
            <w:webHidden/>
          </w:rPr>
        </w:r>
        <w:r w:rsidR="00D40870">
          <w:rPr>
            <w:noProof/>
            <w:webHidden/>
          </w:rPr>
          <w:fldChar w:fldCharType="separate"/>
        </w:r>
        <w:r w:rsidR="0022553E">
          <w:rPr>
            <w:noProof/>
            <w:webHidden/>
          </w:rPr>
          <w:t>73</w:t>
        </w:r>
        <w:r w:rsidR="00D40870">
          <w:rPr>
            <w:noProof/>
            <w:webHidden/>
          </w:rPr>
          <w:fldChar w:fldCharType="end"/>
        </w:r>
      </w:hyperlink>
    </w:p>
    <w:p w14:paraId="77BC7A60" w14:textId="339F26AE" w:rsidR="00D40870" w:rsidRDefault="00DF18ED" w:rsidP="00D40870">
      <w:pPr>
        <w:pStyle w:val="TDC4"/>
        <w:rPr>
          <w:rFonts w:asciiTheme="minorHAnsi" w:eastAsiaTheme="minorEastAsia" w:hAnsiTheme="minorHAnsi"/>
          <w:noProof/>
          <w:sz w:val="22"/>
          <w:lang w:val="es-MX" w:eastAsia="es-MX"/>
        </w:rPr>
      </w:pPr>
      <w:hyperlink w:anchor="_Toc166347531" w:history="1">
        <w:r w:rsidR="00D40870" w:rsidRPr="00B47BED">
          <w:rPr>
            <w:rStyle w:val="Hipervnculo"/>
            <w:noProof/>
          </w:rPr>
          <w:t>6.4.3.4.</w:t>
        </w:r>
        <w:r w:rsidR="00D40870">
          <w:rPr>
            <w:rFonts w:asciiTheme="minorHAnsi" w:eastAsiaTheme="minorEastAsia" w:hAnsiTheme="minorHAnsi"/>
            <w:noProof/>
            <w:sz w:val="22"/>
            <w:lang w:val="es-MX" w:eastAsia="es-MX"/>
          </w:rPr>
          <w:tab/>
        </w:r>
        <w:r w:rsidR="00D40870" w:rsidRPr="00B47BED">
          <w:rPr>
            <w:rStyle w:val="Hipervnculo"/>
            <w:noProof/>
          </w:rPr>
          <w:t>MATRIZ DE COMUNICACIONES</w:t>
        </w:r>
        <w:r w:rsidR="00D40870">
          <w:rPr>
            <w:noProof/>
            <w:webHidden/>
          </w:rPr>
          <w:tab/>
        </w:r>
        <w:r w:rsidR="00D40870">
          <w:rPr>
            <w:noProof/>
            <w:webHidden/>
          </w:rPr>
          <w:fldChar w:fldCharType="begin"/>
        </w:r>
        <w:r w:rsidR="00D40870">
          <w:rPr>
            <w:noProof/>
            <w:webHidden/>
          </w:rPr>
          <w:instrText xml:space="preserve"> PAGEREF _Toc166347531 \h </w:instrText>
        </w:r>
        <w:r w:rsidR="00D40870">
          <w:rPr>
            <w:noProof/>
            <w:webHidden/>
          </w:rPr>
        </w:r>
        <w:r w:rsidR="00D40870">
          <w:rPr>
            <w:noProof/>
            <w:webHidden/>
          </w:rPr>
          <w:fldChar w:fldCharType="separate"/>
        </w:r>
        <w:r w:rsidR="0022553E">
          <w:rPr>
            <w:noProof/>
            <w:webHidden/>
          </w:rPr>
          <w:t>74</w:t>
        </w:r>
        <w:r w:rsidR="00D40870">
          <w:rPr>
            <w:noProof/>
            <w:webHidden/>
          </w:rPr>
          <w:fldChar w:fldCharType="end"/>
        </w:r>
      </w:hyperlink>
    </w:p>
    <w:p w14:paraId="14AF9F80" w14:textId="21832677" w:rsidR="00D40870" w:rsidRDefault="00DF18ED" w:rsidP="00D40870">
      <w:pPr>
        <w:pStyle w:val="TDC4"/>
        <w:rPr>
          <w:rFonts w:asciiTheme="minorHAnsi" w:eastAsiaTheme="minorEastAsia" w:hAnsiTheme="minorHAnsi"/>
          <w:noProof/>
          <w:sz w:val="22"/>
          <w:lang w:val="es-MX" w:eastAsia="es-MX"/>
        </w:rPr>
      </w:pPr>
      <w:hyperlink w:anchor="_Toc166347532" w:history="1">
        <w:r w:rsidR="00D40870" w:rsidRPr="00B47BED">
          <w:rPr>
            <w:rStyle w:val="Hipervnculo"/>
            <w:noProof/>
          </w:rPr>
          <w:t>6.4.3.5.</w:t>
        </w:r>
        <w:r w:rsidR="00D40870">
          <w:rPr>
            <w:rFonts w:asciiTheme="minorHAnsi" w:eastAsiaTheme="minorEastAsia" w:hAnsiTheme="minorHAnsi"/>
            <w:noProof/>
            <w:sz w:val="22"/>
            <w:lang w:val="es-MX" w:eastAsia="es-MX"/>
          </w:rPr>
          <w:tab/>
        </w:r>
        <w:r w:rsidR="00D40870" w:rsidRPr="00B47BED">
          <w:rPr>
            <w:rStyle w:val="Hipervnculo"/>
            <w:noProof/>
          </w:rPr>
          <w:t>ESTRATEGIA DE COMUNICACIONES</w:t>
        </w:r>
        <w:r w:rsidR="00D40870">
          <w:rPr>
            <w:noProof/>
            <w:webHidden/>
          </w:rPr>
          <w:tab/>
        </w:r>
        <w:r w:rsidR="00D40870">
          <w:rPr>
            <w:noProof/>
            <w:webHidden/>
          </w:rPr>
          <w:fldChar w:fldCharType="begin"/>
        </w:r>
        <w:r w:rsidR="00D40870">
          <w:rPr>
            <w:noProof/>
            <w:webHidden/>
          </w:rPr>
          <w:instrText xml:space="preserve"> PAGEREF _Toc166347532 \h </w:instrText>
        </w:r>
        <w:r w:rsidR="00D40870">
          <w:rPr>
            <w:noProof/>
            <w:webHidden/>
          </w:rPr>
        </w:r>
        <w:r w:rsidR="00D40870">
          <w:rPr>
            <w:noProof/>
            <w:webHidden/>
          </w:rPr>
          <w:fldChar w:fldCharType="separate"/>
        </w:r>
        <w:r w:rsidR="0022553E">
          <w:rPr>
            <w:noProof/>
            <w:webHidden/>
          </w:rPr>
          <w:t>75</w:t>
        </w:r>
        <w:r w:rsidR="00D40870">
          <w:rPr>
            <w:noProof/>
            <w:webHidden/>
          </w:rPr>
          <w:fldChar w:fldCharType="end"/>
        </w:r>
      </w:hyperlink>
    </w:p>
    <w:p w14:paraId="3086B742" w14:textId="7BE61EDE" w:rsidR="00D40870" w:rsidRDefault="00DF18ED" w:rsidP="00D40870">
      <w:pPr>
        <w:pStyle w:val="TDC3"/>
        <w:rPr>
          <w:rFonts w:asciiTheme="minorHAnsi" w:eastAsiaTheme="minorEastAsia" w:hAnsiTheme="minorHAnsi"/>
          <w:noProof/>
          <w:sz w:val="22"/>
          <w:lang w:val="es-MX" w:eastAsia="es-MX"/>
        </w:rPr>
      </w:pPr>
      <w:hyperlink w:anchor="_Toc166347533" w:history="1">
        <w:r w:rsidR="00D40870" w:rsidRPr="00B47BED">
          <w:rPr>
            <w:rStyle w:val="Hipervnculo"/>
            <w:rFonts w:cs="Times New Roman"/>
            <w:noProof/>
          </w:rPr>
          <w:t>6.4.4.</w:t>
        </w:r>
        <w:r w:rsidR="00D40870">
          <w:rPr>
            <w:rFonts w:asciiTheme="minorHAnsi" w:eastAsiaTheme="minorEastAsia" w:hAnsiTheme="minorHAnsi"/>
            <w:noProof/>
            <w:sz w:val="22"/>
            <w:lang w:val="es-MX" w:eastAsia="es-MX"/>
          </w:rPr>
          <w:tab/>
        </w:r>
        <w:r w:rsidR="00D40870" w:rsidRPr="00B47BED">
          <w:rPr>
            <w:rStyle w:val="Hipervnculo"/>
            <w:rFonts w:cs="Times New Roman"/>
            <w:noProof/>
          </w:rPr>
          <w:t>PLAN DE GESTIÓN DE ALCANCE</w:t>
        </w:r>
        <w:r w:rsidR="00D40870">
          <w:rPr>
            <w:noProof/>
            <w:webHidden/>
          </w:rPr>
          <w:tab/>
        </w:r>
        <w:r w:rsidR="00D40870">
          <w:rPr>
            <w:noProof/>
            <w:webHidden/>
          </w:rPr>
          <w:fldChar w:fldCharType="begin"/>
        </w:r>
        <w:r w:rsidR="00D40870">
          <w:rPr>
            <w:noProof/>
            <w:webHidden/>
          </w:rPr>
          <w:instrText xml:space="preserve"> PAGEREF _Toc166347533 \h </w:instrText>
        </w:r>
        <w:r w:rsidR="00D40870">
          <w:rPr>
            <w:noProof/>
            <w:webHidden/>
          </w:rPr>
        </w:r>
        <w:r w:rsidR="00D40870">
          <w:rPr>
            <w:noProof/>
            <w:webHidden/>
          </w:rPr>
          <w:fldChar w:fldCharType="separate"/>
        </w:r>
        <w:r w:rsidR="0022553E">
          <w:rPr>
            <w:noProof/>
            <w:webHidden/>
          </w:rPr>
          <w:t>76</w:t>
        </w:r>
        <w:r w:rsidR="00D40870">
          <w:rPr>
            <w:noProof/>
            <w:webHidden/>
          </w:rPr>
          <w:fldChar w:fldCharType="end"/>
        </w:r>
      </w:hyperlink>
    </w:p>
    <w:p w14:paraId="3B313CF0" w14:textId="68466F2A" w:rsidR="00D40870" w:rsidRDefault="00DF18ED" w:rsidP="00D40870">
      <w:pPr>
        <w:pStyle w:val="TDC4"/>
        <w:rPr>
          <w:rFonts w:asciiTheme="minorHAnsi" w:eastAsiaTheme="minorEastAsia" w:hAnsiTheme="minorHAnsi"/>
          <w:noProof/>
          <w:sz w:val="22"/>
          <w:lang w:val="es-MX" w:eastAsia="es-MX"/>
        </w:rPr>
      </w:pPr>
      <w:hyperlink w:anchor="_Toc166347534" w:history="1">
        <w:r w:rsidR="00D40870" w:rsidRPr="00B47BED">
          <w:rPr>
            <w:rStyle w:val="Hipervnculo"/>
            <w:rFonts w:cs="Times New Roman"/>
            <w:noProof/>
          </w:rPr>
          <w:t>6.4.4.1.</w:t>
        </w:r>
        <w:r w:rsidR="00D40870">
          <w:rPr>
            <w:rFonts w:asciiTheme="minorHAnsi" w:eastAsiaTheme="minorEastAsia" w:hAnsiTheme="minorHAnsi"/>
            <w:noProof/>
            <w:sz w:val="22"/>
            <w:lang w:val="es-MX" w:eastAsia="es-MX"/>
          </w:rPr>
          <w:tab/>
        </w:r>
        <w:r w:rsidR="00D40870" w:rsidRPr="00B47BED">
          <w:rPr>
            <w:rStyle w:val="Hipervnculo"/>
            <w:rFonts w:cs="Times New Roman"/>
            <w:noProof/>
          </w:rPr>
          <w:t xml:space="preserve">PLAN DE </w:t>
        </w:r>
        <w:r w:rsidR="00D40870" w:rsidRPr="00B47BED">
          <w:rPr>
            <w:rStyle w:val="Hipervnculo"/>
            <w:noProof/>
          </w:rPr>
          <w:t>GESTIÓN</w:t>
        </w:r>
        <w:r w:rsidR="00D40870" w:rsidRPr="00B47BED">
          <w:rPr>
            <w:rStyle w:val="Hipervnculo"/>
            <w:rFonts w:cs="Times New Roman"/>
            <w:noProof/>
          </w:rPr>
          <w:t xml:space="preserve"> DEL ALCANCE</w:t>
        </w:r>
        <w:r w:rsidR="00D40870">
          <w:rPr>
            <w:noProof/>
            <w:webHidden/>
          </w:rPr>
          <w:tab/>
        </w:r>
        <w:r w:rsidR="00D40870">
          <w:rPr>
            <w:noProof/>
            <w:webHidden/>
          </w:rPr>
          <w:fldChar w:fldCharType="begin"/>
        </w:r>
        <w:r w:rsidR="00D40870">
          <w:rPr>
            <w:noProof/>
            <w:webHidden/>
          </w:rPr>
          <w:instrText xml:space="preserve"> PAGEREF _Toc166347534 \h </w:instrText>
        </w:r>
        <w:r w:rsidR="00D40870">
          <w:rPr>
            <w:noProof/>
            <w:webHidden/>
          </w:rPr>
        </w:r>
        <w:r w:rsidR="00D40870">
          <w:rPr>
            <w:noProof/>
            <w:webHidden/>
          </w:rPr>
          <w:fldChar w:fldCharType="separate"/>
        </w:r>
        <w:r w:rsidR="0022553E">
          <w:rPr>
            <w:noProof/>
            <w:webHidden/>
          </w:rPr>
          <w:t>76</w:t>
        </w:r>
        <w:r w:rsidR="00D40870">
          <w:rPr>
            <w:noProof/>
            <w:webHidden/>
          </w:rPr>
          <w:fldChar w:fldCharType="end"/>
        </w:r>
      </w:hyperlink>
    </w:p>
    <w:p w14:paraId="6AFB947B" w14:textId="7922047C" w:rsidR="00D40870" w:rsidRDefault="00DF18ED" w:rsidP="00D40870">
      <w:pPr>
        <w:pStyle w:val="TDC4"/>
        <w:rPr>
          <w:rFonts w:asciiTheme="minorHAnsi" w:eastAsiaTheme="minorEastAsia" w:hAnsiTheme="minorHAnsi"/>
          <w:noProof/>
          <w:sz w:val="22"/>
          <w:lang w:val="es-MX" w:eastAsia="es-MX"/>
        </w:rPr>
      </w:pPr>
      <w:hyperlink w:anchor="_Toc166347535" w:history="1">
        <w:r w:rsidR="00D40870" w:rsidRPr="00B47BED">
          <w:rPr>
            <w:rStyle w:val="Hipervnculo"/>
            <w:rFonts w:cs="Times New Roman"/>
            <w:noProof/>
          </w:rPr>
          <w:t>6.4.3.1.</w:t>
        </w:r>
        <w:r w:rsidR="00D40870">
          <w:rPr>
            <w:rFonts w:asciiTheme="minorHAnsi" w:eastAsiaTheme="minorEastAsia" w:hAnsiTheme="minorHAnsi"/>
            <w:noProof/>
            <w:sz w:val="22"/>
            <w:lang w:val="es-MX" w:eastAsia="es-MX"/>
          </w:rPr>
          <w:tab/>
        </w:r>
        <w:r w:rsidR="00D40870" w:rsidRPr="00B47BED">
          <w:rPr>
            <w:rStyle w:val="Hipervnculo"/>
            <w:rFonts w:cs="Times New Roman"/>
            <w:noProof/>
          </w:rPr>
          <w:t>ENUNCIADO DEL ALCANCE</w:t>
        </w:r>
        <w:r w:rsidR="00D40870">
          <w:rPr>
            <w:noProof/>
            <w:webHidden/>
          </w:rPr>
          <w:tab/>
        </w:r>
        <w:r w:rsidR="00D40870">
          <w:rPr>
            <w:noProof/>
            <w:webHidden/>
          </w:rPr>
          <w:fldChar w:fldCharType="begin"/>
        </w:r>
        <w:r w:rsidR="00D40870">
          <w:rPr>
            <w:noProof/>
            <w:webHidden/>
          </w:rPr>
          <w:instrText xml:space="preserve"> PAGEREF _Toc166347535 \h </w:instrText>
        </w:r>
        <w:r w:rsidR="00D40870">
          <w:rPr>
            <w:noProof/>
            <w:webHidden/>
          </w:rPr>
        </w:r>
        <w:r w:rsidR="00D40870">
          <w:rPr>
            <w:noProof/>
            <w:webHidden/>
          </w:rPr>
          <w:fldChar w:fldCharType="separate"/>
        </w:r>
        <w:r w:rsidR="0022553E">
          <w:rPr>
            <w:noProof/>
            <w:webHidden/>
          </w:rPr>
          <w:t>80</w:t>
        </w:r>
        <w:r w:rsidR="00D40870">
          <w:rPr>
            <w:noProof/>
            <w:webHidden/>
          </w:rPr>
          <w:fldChar w:fldCharType="end"/>
        </w:r>
      </w:hyperlink>
    </w:p>
    <w:p w14:paraId="507C35F5" w14:textId="572652B9" w:rsidR="00D40870" w:rsidRDefault="00DF18ED" w:rsidP="00D40870">
      <w:pPr>
        <w:pStyle w:val="TDC4"/>
        <w:rPr>
          <w:rFonts w:asciiTheme="minorHAnsi" w:eastAsiaTheme="minorEastAsia" w:hAnsiTheme="minorHAnsi"/>
          <w:noProof/>
          <w:sz w:val="22"/>
          <w:lang w:val="es-MX" w:eastAsia="es-MX"/>
        </w:rPr>
      </w:pPr>
      <w:hyperlink w:anchor="_Toc166347536" w:history="1">
        <w:r w:rsidR="00D40870" w:rsidRPr="00B47BED">
          <w:rPr>
            <w:rStyle w:val="Hipervnculo"/>
            <w:rFonts w:cs="Times New Roman"/>
            <w:noProof/>
          </w:rPr>
          <w:t>6.4.3.2.</w:t>
        </w:r>
        <w:r w:rsidR="00D40870">
          <w:rPr>
            <w:rFonts w:asciiTheme="minorHAnsi" w:eastAsiaTheme="minorEastAsia" w:hAnsiTheme="minorHAnsi"/>
            <w:noProof/>
            <w:sz w:val="22"/>
            <w:lang w:val="es-MX" w:eastAsia="es-MX"/>
          </w:rPr>
          <w:tab/>
        </w:r>
        <w:r w:rsidR="00D40870" w:rsidRPr="00B47BED">
          <w:rPr>
            <w:rStyle w:val="Hipervnculo"/>
            <w:rFonts w:cs="Times New Roman"/>
            <w:noProof/>
          </w:rPr>
          <w:t>ESTRUCTURA DE DESGLOSE DE TRABAJO EDT</w:t>
        </w:r>
        <w:r w:rsidR="00D40870">
          <w:rPr>
            <w:noProof/>
            <w:webHidden/>
          </w:rPr>
          <w:tab/>
        </w:r>
        <w:r w:rsidR="00D40870">
          <w:rPr>
            <w:noProof/>
            <w:webHidden/>
          </w:rPr>
          <w:fldChar w:fldCharType="begin"/>
        </w:r>
        <w:r w:rsidR="00D40870">
          <w:rPr>
            <w:noProof/>
            <w:webHidden/>
          </w:rPr>
          <w:instrText xml:space="preserve"> PAGEREF _Toc166347536 \h </w:instrText>
        </w:r>
        <w:r w:rsidR="00D40870">
          <w:rPr>
            <w:noProof/>
            <w:webHidden/>
          </w:rPr>
        </w:r>
        <w:r w:rsidR="00D40870">
          <w:rPr>
            <w:noProof/>
            <w:webHidden/>
          </w:rPr>
          <w:fldChar w:fldCharType="separate"/>
        </w:r>
        <w:r w:rsidR="0022553E">
          <w:rPr>
            <w:noProof/>
            <w:webHidden/>
          </w:rPr>
          <w:t>85</w:t>
        </w:r>
        <w:r w:rsidR="00D40870">
          <w:rPr>
            <w:noProof/>
            <w:webHidden/>
          </w:rPr>
          <w:fldChar w:fldCharType="end"/>
        </w:r>
      </w:hyperlink>
    </w:p>
    <w:p w14:paraId="482EDAD6" w14:textId="6823DA27" w:rsidR="00D40870" w:rsidRDefault="00DF18ED" w:rsidP="00D40870">
      <w:pPr>
        <w:pStyle w:val="TDC3"/>
        <w:rPr>
          <w:rFonts w:asciiTheme="minorHAnsi" w:eastAsiaTheme="minorEastAsia" w:hAnsiTheme="minorHAnsi"/>
          <w:noProof/>
          <w:sz w:val="22"/>
          <w:lang w:val="es-MX" w:eastAsia="es-MX"/>
        </w:rPr>
      </w:pPr>
      <w:hyperlink w:anchor="_Toc166347537" w:history="1">
        <w:r w:rsidR="00D40870" w:rsidRPr="00B47BED">
          <w:rPr>
            <w:rStyle w:val="Hipervnculo"/>
            <w:rFonts w:cs="Times New Roman"/>
            <w:noProof/>
          </w:rPr>
          <w:t>6.4.5.</w:t>
        </w:r>
        <w:r w:rsidR="00D40870">
          <w:rPr>
            <w:rFonts w:asciiTheme="minorHAnsi" w:eastAsiaTheme="minorEastAsia" w:hAnsiTheme="minorHAnsi"/>
            <w:noProof/>
            <w:sz w:val="22"/>
            <w:lang w:val="es-MX" w:eastAsia="es-MX"/>
          </w:rPr>
          <w:tab/>
        </w:r>
        <w:r w:rsidR="00D40870" w:rsidRPr="00B47BED">
          <w:rPr>
            <w:rStyle w:val="Hipervnculo"/>
            <w:rFonts w:cs="Times New Roman"/>
            <w:noProof/>
          </w:rPr>
          <w:t>PLAN DE GESTIÓN DEL CRONOGRAMA</w:t>
        </w:r>
        <w:r w:rsidR="00D40870">
          <w:rPr>
            <w:noProof/>
            <w:webHidden/>
          </w:rPr>
          <w:tab/>
        </w:r>
        <w:r w:rsidR="00D40870">
          <w:rPr>
            <w:noProof/>
            <w:webHidden/>
          </w:rPr>
          <w:fldChar w:fldCharType="begin"/>
        </w:r>
        <w:r w:rsidR="00D40870">
          <w:rPr>
            <w:noProof/>
            <w:webHidden/>
          </w:rPr>
          <w:instrText xml:space="preserve"> PAGEREF _Toc166347537 \h </w:instrText>
        </w:r>
        <w:r w:rsidR="00D40870">
          <w:rPr>
            <w:noProof/>
            <w:webHidden/>
          </w:rPr>
        </w:r>
        <w:r w:rsidR="00D40870">
          <w:rPr>
            <w:noProof/>
            <w:webHidden/>
          </w:rPr>
          <w:fldChar w:fldCharType="separate"/>
        </w:r>
        <w:r w:rsidR="0022553E">
          <w:rPr>
            <w:noProof/>
            <w:webHidden/>
          </w:rPr>
          <w:t>86</w:t>
        </w:r>
        <w:r w:rsidR="00D40870">
          <w:rPr>
            <w:noProof/>
            <w:webHidden/>
          </w:rPr>
          <w:fldChar w:fldCharType="end"/>
        </w:r>
      </w:hyperlink>
    </w:p>
    <w:p w14:paraId="488E0D9F" w14:textId="1D780311" w:rsidR="00D40870" w:rsidRDefault="00DF18ED" w:rsidP="00D40870">
      <w:pPr>
        <w:pStyle w:val="TDC4"/>
        <w:rPr>
          <w:rFonts w:asciiTheme="minorHAnsi" w:eastAsiaTheme="minorEastAsia" w:hAnsiTheme="minorHAnsi"/>
          <w:noProof/>
          <w:sz w:val="22"/>
          <w:lang w:val="es-MX" w:eastAsia="es-MX"/>
        </w:rPr>
      </w:pPr>
      <w:hyperlink w:anchor="_Toc166347538" w:history="1">
        <w:r w:rsidR="00D40870" w:rsidRPr="00B47BED">
          <w:rPr>
            <w:rStyle w:val="Hipervnculo"/>
            <w:rFonts w:cs="Times New Roman"/>
            <w:noProof/>
          </w:rPr>
          <w:t>6.4.4.1.</w:t>
        </w:r>
        <w:r w:rsidR="00D40870">
          <w:rPr>
            <w:rFonts w:asciiTheme="minorHAnsi" w:eastAsiaTheme="minorEastAsia" w:hAnsiTheme="minorHAnsi"/>
            <w:noProof/>
            <w:sz w:val="22"/>
            <w:lang w:val="es-MX" w:eastAsia="es-MX"/>
          </w:rPr>
          <w:tab/>
        </w:r>
        <w:r w:rsidR="00D40870" w:rsidRPr="00B47BED">
          <w:rPr>
            <w:rStyle w:val="Hipervnculo"/>
            <w:rFonts w:cs="Times New Roman"/>
            <w:noProof/>
          </w:rPr>
          <w:t>PLAN DE GESTIÓN DEL CRONOGRAMA</w:t>
        </w:r>
        <w:r w:rsidR="00D40870">
          <w:rPr>
            <w:noProof/>
            <w:webHidden/>
          </w:rPr>
          <w:tab/>
        </w:r>
        <w:r w:rsidR="00D40870">
          <w:rPr>
            <w:noProof/>
            <w:webHidden/>
          </w:rPr>
          <w:fldChar w:fldCharType="begin"/>
        </w:r>
        <w:r w:rsidR="00D40870">
          <w:rPr>
            <w:noProof/>
            <w:webHidden/>
          </w:rPr>
          <w:instrText xml:space="preserve"> PAGEREF _Toc166347538 \h </w:instrText>
        </w:r>
        <w:r w:rsidR="00D40870">
          <w:rPr>
            <w:noProof/>
            <w:webHidden/>
          </w:rPr>
        </w:r>
        <w:r w:rsidR="00D40870">
          <w:rPr>
            <w:noProof/>
            <w:webHidden/>
          </w:rPr>
          <w:fldChar w:fldCharType="separate"/>
        </w:r>
        <w:r w:rsidR="0022553E">
          <w:rPr>
            <w:noProof/>
            <w:webHidden/>
          </w:rPr>
          <w:t>86</w:t>
        </w:r>
        <w:r w:rsidR="00D40870">
          <w:rPr>
            <w:noProof/>
            <w:webHidden/>
          </w:rPr>
          <w:fldChar w:fldCharType="end"/>
        </w:r>
      </w:hyperlink>
    </w:p>
    <w:p w14:paraId="0CAD6A5A" w14:textId="3157E9DA" w:rsidR="00D40870" w:rsidRDefault="00DF18ED" w:rsidP="00D40870">
      <w:pPr>
        <w:pStyle w:val="TDC4"/>
        <w:rPr>
          <w:rFonts w:asciiTheme="minorHAnsi" w:eastAsiaTheme="minorEastAsia" w:hAnsiTheme="minorHAnsi"/>
          <w:noProof/>
          <w:sz w:val="22"/>
          <w:lang w:val="es-MX" w:eastAsia="es-MX"/>
        </w:rPr>
      </w:pPr>
      <w:hyperlink w:anchor="_Toc166347539" w:history="1">
        <w:r w:rsidR="00D40870" w:rsidRPr="00B47BED">
          <w:rPr>
            <w:rStyle w:val="Hipervnculo"/>
            <w:rFonts w:cs="Times New Roman"/>
            <w:noProof/>
          </w:rPr>
          <w:t>6.4.4.2.</w:t>
        </w:r>
        <w:r w:rsidR="00D40870">
          <w:rPr>
            <w:rFonts w:asciiTheme="minorHAnsi" w:eastAsiaTheme="minorEastAsia" w:hAnsiTheme="minorHAnsi"/>
            <w:noProof/>
            <w:sz w:val="22"/>
            <w:lang w:val="es-MX" w:eastAsia="es-MX"/>
          </w:rPr>
          <w:tab/>
        </w:r>
        <w:r w:rsidR="00D40870" w:rsidRPr="00B47BED">
          <w:rPr>
            <w:rStyle w:val="Hipervnculo"/>
            <w:rFonts w:cs="Times New Roman"/>
            <w:noProof/>
          </w:rPr>
          <w:t>LISTADO DE ACTIVIDADES CON ANÁLISIS PERT</w:t>
        </w:r>
        <w:r w:rsidR="00D40870">
          <w:rPr>
            <w:noProof/>
            <w:webHidden/>
          </w:rPr>
          <w:tab/>
        </w:r>
        <w:r w:rsidR="00D40870">
          <w:rPr>
            <w:noProof/>
            <w:webHidden/>
          </w:rPr>
          <w:fldChar w:fldCharType="begin"/>
        </w:r>
        <w:r w:rsidR="00D40870">
          <w:rPr>
            <w:noProof/>
            <w:webHidden/>
          </w:rPr>
          <w:instrText xml:space="preserve"> PAGEREF _Toc166347539 \h </w:instrText>
        </w:r>
        <w:r w:rsidR="00D40870">
          <w:rPr>
            <w:noProof/>
            <w:webHidden/>
          </w:rPr>
        </w:r>
        <w:r w:rsidR="00D40870">
          <w:rPr>
            <w:noProof/>
            <w:webHidden/>
          </w:rPr>
          <w:fldChar w:fldCharType="separate"/>
        </w:r>
        <w:r w:rsidR="0022553E">
          <w:rPr>
            <w:noProof/>
            <w:webHidden/>
          </w:rPr>
          <w:t>86</w:t>
        </w:r>
        <w:r w:rsidR="00D40870">
          <w:rPr>
            <w:noProof/>
            <w:webHidden/>
          </w:rPr>
          <w:fldChar w:fldCharType="end"/>
        </w:r>
      </w:hyperlink>
    </w:p>
    <w:p w14:paraId="73D5AD26" w14:textId="38942A9D" w:rsidR="00D40870" w:rsidRDefault="00DF18ED" w:rsidP="00D40870">
      <w:pPr>
        <w:pStyle w:val="TDC3"/>
        <w:rPr>
          <w:rFonts w:asciiTheme="minorHAnsi" w:eastAsiaTheme="minorEastAsia" w:hAnsiTheme="minorHAnsi"/>
          <w:noProof/>
          <w:sz w:val="22"/>
          <w:lang w:val="es-MX" w:eastAsia="es-MX"/>
        </w:rPr>
      </w:pPr>
      <w:hyperlink w:anchor="_Toc166347540" w:history="1">
        <w:r w:rsidR="00D40870" w:rsidRPr="00B47BED">
          <w:rPr>
            <w:rStyle w:val="Hipervnculo"/>
            <w:rFonts w:cs="Times New Roman"/>
            <w:noProof/>
          </w:rPr>
          <w:t>6.4.6.</w:t>
        </w:r>
        <w:r w:rsidR="00D40870">
          <w:rPr>
            <w:rFonts w:asciiTheme="minorHAnsi" w:eastAsiaTheme="minorEastAsia" w:hAnsiTheme="minorHAnsi"/>
            <w:noProof/>
            <w:sz w:val="22"/>
            <w:lang w:val="es-MX" w:eastAsia="es-MX"/>
          </w:rPr>
          <w:tab/>
        </w:r>
        <w:r w:rsidR="00D40870" w:rsidRPr="00B47BED">
          <w:rPr>
            <w:rStyle w:val="Hipervnculo"/>
            <w:rFonts w:cs="Times New Roman"/>
            <w:noProof/>
          </w:rPr>
          <w:t>PLAN DE GESTIÓN DEL COSTO</w:t>
        </w:r>
        <w:r w:rsidR="00D40870">
          <w:rPr>
            <w:noProof/>
            <w:webHidden/>
          </w:rPr>
          <w:tab/>
        </w:r>
        <w:r w:rsidR="00D40870">
          <w:rPr>
            <w:noProof/>
            <w:webHidden/>
          </w:rPr>
          <w:fldChar w:fldCharType="begin"/>
        </w:r>
        <w:r w:rsidR="00D40870">
          <w:rPr>
            <w:noProof/>
            <w:webHidden/>
          </w:rPr>
          <w:instrText xml:space="preserve"> PAGEREF _Toc166347540 \h </w:instrText>
        </w:r>
        <w:r w:rsidR="00D40870">
          <w:rPr>
            <w:noProof/>
            <w:webHidden/>
          </w:rPr>
        </w:r>
        <w:r w:rsidR="00D40870">
          <w:rPr>
            <w:noProof/>
            <w:webHidden/>
          </w:rPr>
          <w:fldChar w:fldCharType="separate"/>
        </w:r>
        <w:r w:rsidR="0022553E">
          <w:rPr>
            <w:noProof/>
            <w:webHidden/>
          </w:rPr>
          <w:t>88</w:t>
        </w:r>
        <w:r w:rsidR="00D40870">
          <w:rPr>
            <w:noProof/>
            <w:webHidden/>
          </w:rPr>
          <w:fldChar w:fldCharType="end"/>
        </w:r>
      </w:hyperlink>
    </w:p>
    <w:p w14:paraId="67607C52" w14:textId="034CB96E" w:rsidR="00D40870" w:rsidRDefault="00DF18ED" w:rsidP="00D40870">
      <w:pPr>
        <w:pStyle w:val="TDC4"/>
        <w:rPr>
          <w:rFonts w:asciiTheme="minorHAnsi" w:eastAsiaTheme="minorEastAsia" w:hAnsiTheme="minorHAnsi"/>
          <w:noProof/>
          <w:sz w:val="22"/>
          <w:lang w:val="es-MX" w:eastAsia="es-MX"/>
        </w:rPr>
      </w:pPr>
      <w:hyperlink w:anchor="_Toc166347541" w:history="1">
        <w:r w:rsidR="00D40870" w:rsidRPr="00B47BED">
          <w:rPr>
            <w:rStyle w:val="Hipervnculo"/>
            <w:rFonts w:cs="Times New Roman"/>
            <w:noProof/>
          </w:rPr>
          <w:t>6.4.5.1.</w:t>
        </w:r>
        <w:r w:rsidR="00D40870">
          <w:rPr>
            <w:rFonts w:asciiTheme="minorHAnsi" w:eastAsiaTheme="minorEastAsia" w:hAnsiTheme="minorHAnsi"/>
            <w:noProof/>
            <w:sz w:val="22"/>
            <w:lang w:val="es-MX" w:eastAsia="es-MX"/>
          </w:rPr>
          <w:tab/>
        </w:r>
        <w:r w:rsidR="00D40870" w:rsidRPr="00B47BED">
          <w:rPr>
            <w:rStyle w:val="Hipervnculo"/>
            <w:rFonts w:cs="Times New Roman"/>
            <w:noProof/>
          </w:rPr>
          <w:t>PLAN DE GESTIÓN DE COSTOS</w:t>
        </w:r>
        <w:r w:rsidR="00D40870">
          <w:rPr>
            <w:noProof/>
            <w:webHidden/>
          </w:rPr>
          <w:tab/>
        </w:r>
        <w:r w:rsidR="00D40870">
          <w:rPr>
            <w:noProof/>
            <w:webHidden/>
          </w:rPr>
          <w:fldChar w:fldCharType="begin"/>
        </w:r>
        <w:r w:rsidR="00D40870">
          <w:rPr>
            <w:noProof/>
            <w:webHidden/>
          </w:rPr>
          <w:instrText xml:space="preserve"> PAGEREF _Toc166347541 \h </w:instrText>
        </w:r>
        <w:r w:rsidR="00D40870">
          <w:rPr>
            <w:noProof/>
            <w:webHidden/>
          </w:rPr>
        </w:r>
        <w:r w:rsidR="00D40870">
          <w:rPr>
            <w:noProof/>
            <w:webHidden/>
          </w:rPr>
          <w:fldChar w:fldCharType="separate"/>
        </w:r>
        <w:r w:rsidR="0022553E">
          <w:rPr>
            <w:noProof/>
            <w:webHidden/>
          </w:rPr>
          <w:t>88</w:t>
        </w:r>
        <w:r w:rsidR="00D40870">
          <w:rPr>
            <w:noProof/>
            <w:webHidden/>
          </w:rPr>
          <w:fldChar w:fldCharType="end"/>
        </w:r>
      </w:hyperlink>
    </w:p>
    <w:p w14:paraId="7B8E36D1" w14:textId="0C672FA9" w:rsidR="00D40870" w:rsidRDefault="00DF18ED" w:rsidP="00D40870">
      <w:pPr>
        <w:pStyle w:val="TDC4"/>
        <w:rPr>
          <w:rFonts w:asciiTheme="minorHAnsi" w:eastAsiaTheme="minorEastAsia" w:hAnsiTheme="minorHAnsi"/>
          <w:noProof/>
          <w:sz w:val="22"/>
          <w:lang w:val="es-MX" w:eastAsia="es-MX"/>
        </w:rPr>
      </w:pPr>
      <w:hyperlink w:anchor="_Toc166347542" w:history="1">
        <w:r w:rsidR="00D40870" w:rsidRPr="00B47BED">
          <w:rPr>
            <w:rStyle w:val="Hipervnculo"/>
            <w:rFonts w:cs="Times New Roman"/>
            <w:noProof/>
          </w:rPr>
          <w:t>6.4.5.2.</w:t>
        </w:r>
        <w:r w:rsidR="00D40870">
          <w:rPr>
            <w:rFonts w:asciiTheme="minorHAnsi" w:eastAsiaTheme="minorEastAsia" w:hAnsiTheme="minorHAnsi"/>
            <w:noProof/>
            <w:sz w:val="22"/>
            <w:lang w:val="es-MX" w:eastAsia="es-MX"/>
          </w:rPr>
          <w:tab/>
        </w:r>
        <w:r w:rsidR="00D40870" w:rsidRPr="00B47BED">
          <w:rPr>
            <w:rStyle w:val="Hipervnculo"/>
            <w:rFonts w:cs="Times New Roman"/>
            <w:noProof/>
          </w:rPr>
          <w:t>ESTIMACIÓN DE COSTOS</w:t>
        </w:r>
        <w:r w:rsidR="00D40870">
          <w:rPr>
            <w:noProof/>
            <w:webHidden/>
          </w:rPr>
          <w:tab/>
        </w:r>
        <w:r w:rsidR="00D40870">
          <w:rPr>
            <w:noProof/>
            <w:webHidden/>
          </w:rPr>
          <w:fldChar w:fldCharType="begin"/>
        </w:r>
        <w:r w:rsidR="00D40870">
          <w:rPr>
            <w:noProof/>
            <w:webHidden/>
          </w:rPr>
          <w:instrText xml:space="preserve"> PAGEREF _Toc166347542 \h </w:instrText>
        </w:r>
        <w:r w:rsidR="00D40870">
          <w:rPr>
            <w:noProof/>
            <w:webHidden/>
          </w:rPr>
        </w:r>
        <w:r w:rsidR="00D40870">
          <w:rPr>
            <w:noProof/>
            <w:webHidden/>
          </w:rPr>
          <w:fldChar w:fldCharType="separate"/>
        </w:r>
        <w:r w:rsidR="0022553E">
          <w:rPr>
            <w:noProof/>
            <w:webHidden/>
          </w:rPr>
          <w:t>89</w:t>
        </w:r>
        <w:r w:rsidR="00D40870">
          <w:rPr>
            <w:noProof/>
            <w:webHidden/>
          </w:rPr>
          <w:fldChar w:fldCharType="end"/>
        </w:r>
      </w:hyperlink>
    </w:p>
    <w:p w14:paraId="19D9F8BF" w14:textId="16A8080F" w:rsidR="00D40870" w:rsidRDefault="00DF18ED" w:rsidP="00D40870">
      <w:pPr>
        <w:pStyle w:val="TDC3"/>
        <w:rPr>
          <w:rFonts w:asciiTheme="minorHAnsi" w:eastAsiaTheme="minorEastAsia" w:hAnsiTheme="minorHAnsi"/>
          <w:noProof/>
          <w:sz w:val="22"/>
          <w:lang w:val="es-MX" w:eastAsia="es-MX"/>
        </w:rPr>
      </w:pPr>
      <w:hyperlink w:anchor="_Toc166347543" w:history="1">
        <w:r w:rsidR="00D40870" w:rsidRPr="00B47BED">
          <w:rPr>
            <w:rStyle w:val="Hipervnculo"/>
            <w:rFonts w:cs="Times New Roman"/>
            <w:noProof/>
          </w:rPr>
          <w:t>6.4.7.</w:t>
        </w:r>
        <w:r w:rsidR="00D40870">
          <w:rPr>
            <w:rFonts w:asciiTheme="minorHAnsi" w:eastAsiaTheme="minorEastAsia" w:hAnsiTheme="minorHAnsi"/>
            <w:noProof/>
            <w:sz w:val="22"/>
            <w:lang w:val="es-MX" w:eastAsia="es-MX"/>
          </w:rPr>
          <w:tab/>
        </w:r>
        <w:r w:rsidR="00D40870" w:rsidRPr="00B47BED">
          <w:rPr>
            <w:rStyle w:val="Hipervnculo"/>
            <w:rFonts w:cs="Times New Roman"/>
            <w:noProof/>
          </w:rPr>
          <w:t>PLAN DE GESTIÓN DE RECURSOS</w:t>
        </w:r>
        <w:r w:rsidR="00D40870">
          <w:rPr>
            <w:noProof/>
            <w:webHidden/>
          </w:rPr>
          <w:tab/>
        </w:r>
        <w:r w:rsidR="00D40870">
          <w:rPr>
            <w:noProof/>
            <w:webHidden/>
          </w:rPr>
          <w:fldChar w:fldCharType="begin"/>
        </w:r>
        <w:r w:rsidR="00D40870">
          <w:rPr>
            <w:noProof/>
            <w:webHidden/>
          </w:rPr>
          <w:instrText xml:space="preserve"> PAGEREF _Toc166347543 \h </w:instrText>
        </w:r>
        <w:r w:rsidR="00D40870">
          <w:rPr>
            <w:noProof/>
            <w:webHidden/>
          </w:rPr>
        </w:r>
        <w:r w:rsidR="00D40870">
          <w:rPr>
            <w:noProof/>
            <w:webHidden/>
          </w:rPr>
          <w:fldChar w:fldCharType="separate"/>
        </w:r>
        <w:r w:rsidR="0022553E">
          <w:rPr>
            <w:noProof/>
            <w:webHidden/>
          </w:rPr>
          <w:t>90</w:t>
        </w:r>
        <w:r w:rsidR="00D40870">
          <w:rPr>
            <w:noProof/>
            <w:webHidden/>
          </w:rPr>
          <w:fldChar w:fldCharType="end"/>
        </w:r>
      </w:hyperlink>
    </w:p>
    <w:p w14:paraId="5A2884F0" w14:textId="7AADA1BF" w:rsidR="00D40870" w:rsidRDefault="00DF18ED" w:rsidP="00D40870">
      <w:pPr>
        <w:pStyle w:val="TDC4"/>
        <w:rPr>
          <w:rFonts w:asciiTheme="minorHAnsi" w:eastAsiaTheme="minorEastAsia" w:hAnsiTheme="minorHAnsi"/>
          <w:noProof/>
          <w:sz w:val="22"/>
          <w:lang w:val="es-MX" w:eastAsia="es-MX"/>
        </w:rPr>
      </w:pPr>
      <w:hyperlink w:anchor="_Toc166347544" w:history="1">
        <w:r w:rsidR="00D40870" w:rsidRPr="00B47BED">
          <w:rPr>
            <w:rStyle w:val="Hipervnculo"/>
            <w:rFonts w:cs="Times New Roman"/>
            <w:noProof/>
          </w:rPr>
          <w:t>6.4.5.1.</w:t>
        </w:r>
        <w:r w:rsidR="00D40870">
          <w:rPr>
            <w:rFonts w:asciiTheme="minorHAnsi" w:eastAsiaTheme="minorEastAsia" w:hAnsiTheme="minorHAnsi"/>
            <w:noProof/>
            <w:sz w:val="22"/>
            <w:lang w:val="es-MX" w:eastAsia="es-MX"/>
          </w:rPr>
          <w:tab/>
        </w:r>
        <w:r w:rsidR="00D40870" w:rsidRPr="00B47BED">
          <w:rPr>
            <w:rStyle w:val="Hipervnculo"/>
            <w:rFonts w:cs="Times New Roman"/>
            <w:noProof/>
          </w:rPr>
          <w:t>ESTRUCTURA DE DESGLOSE DE RECURSOS</w:t>
        </w:r>
        <w:r w:rsidR="00D40870">
          <w:rPr>
            <w:noProof/>
            <w:webHidden/>
          </w:rPr>
          <w:tab/>
        </w:r>
        <w:r w:rsidR="00D40870">
          <w:rPr>
            <w:noProof/>
            <w:webHidden/>
          </w:rPr>
          <w:fldChar w:fldCharType="begin"/>
        </w:r>
        <w:r w:rsidR="00D40870">
          <w:rPr>
            <w:noProof/>
            <w:webHidden/>
          </w:rPr>
          <w:instrText xml:space="preserve"> PAGEREF _Toc166347544 \h </w:instrText>
        </w:r>
        <w:r w:rsidR="00D40870">
          <w:rPr>
            <w:noProof/>
            <w:webHidden/>
          </w:rPr>
        </w:r>
        <w:r w:rsidR="00D40870">
          <w:rPr>
            <w:noProof/>
            <w:webHidden/>
          </w:rPr>
          <w:fldChar w:fldCharType="separate"/>
        </w:r>
        <w:r w:rsidR="0022553E">
          <w:rPr>
            <w:noProof/>
            <w:webHidden/>
          </w:rPr>
          <w:t>90</w:t>
        </w:r>
        <w:r w:rsidR="00D40870">
          <w:rPr>
            <w:noProof/>
            <w:webHidden/>
          </w:rPr>
          <w:fldChar w:fldCharType="end"/>
        </w:r>
      </w:hyperlink>
    </w:p>
    <w:p w14:paraId="5F80C4F3" w14:textId="44A2C5EB" w:rsidR="00D40870" w:rsidRDefault="00DF18ED" w:rsidP="00D40870">
      <w:pPr>
        <w:pStyle w:val="TDC3"/>
        <w:rPr>
          <w:rFonts w:asciiTheme="minorHAnsi" w:eastAsiaTheme="minorEastAsia" w:hAnsiTheme="minorHAnsi"/>
          <w:noProof/>
          <w:sz w:val="22"/>
          <w:lang w:val="es-MX" w:eastAsia="es-MX"/>
        </w:rPr>
      </w:pPr>
      <w:hyperlink w:anchor="_Toc166347545" w:history="1">
        <w:r w:rsidR="00D40870" w:rsidRPr="00B47BED">
          <w:rPr>
            <w:rStyle w:val="Hipervnculo"/>
            <w:rFonts w:cs="Times New Roman"/>
            <w:noProof/>
          </w:rPr>
          <w:t>6.4.8.</w:t>
        </w:r>
        <w:r w:rsidR="00D40870">
          <w:rPr>
            <w:rFonts w:asciiTheme="minorHAnsi" w:eastAsiaTheme="minorEastAsia" w:hAnsiTheme="minorHAnsi"/>
            <w:noProof/>
            <w:sz w:val="22"/>
            <w:lang w:val="es-MX" w:eastAsia="es-MX"/>
          </w:rPr>
          <w:tab/>
        </w:r>
        <w:r w:rsidR="00D40870" w:rsidRPr="00B47BED">
          <w:rPr>
            <w:rStyle w:val="Hipervnculo"/>
            <w:rFonts w:cs="Times New Roman"/>
            <w:noProof/>
          </w:rPr>
          <w:t>PLAN DE GESTIÓN DE RIESGOS</w:t>
        </w:r>
        <w:r w:rsidR="00D40870">
          <w:rPr>
            <w:noProof/>
            <w:webHidden/>
          </w:rPr>
          <w:tab/>
        </w:r>
        <w:r w:rsidR="00D40870">
          <w:rPr>
            <w:noProof/>
            <w:webHidden/>
          </w:rPr>
          <w:fldChar w:fldCharType="begin"/>
        </w:r>
        <w:r w:rsidR="00D40870">
          <w:rPr>
            <w:noProof/>
            <w:webHidden/>
          </w:rPr>
          <w:instrText xml:space="preserve"> PAGEREF _Toc166347545 \h </w:instrText>
        </w:r>
        <w:r w:rsidR="00D40870">
          <w:rPr>
            <w:noProof/>
            <w:webHidden/>
          </w:rPr>
        </w:r>
        <w:r w:rsidR="00D40870">
          <w:rPr>
            <w:noProof/>
            <w:webHidden/>
          </w:rPr>
          <w:fldChar w:fldCharType="separate"/>
        </w:r>
        <w:r w:rsidR="0022553E">
          <w:rPr>
            <w:noProof/>
            <w:webHidden/>
          </w:rPr>
          <w:t>91</w:t>
        </w:r>
        <w:r w:rsidR="00D40870">
          <w:rPr>
            <w:noProof/>
            <w:webHidden/>
          </w:rPr>
          <w:fldChar w:fldCharType="end"/>
        </w:r>
      </w:hyperlink>
    </w:p>
    <w:p w14:paraId="6A108F58" w14:textId="2751CEAC" w:rsidR="00D40870" w:rsidRDefault="00DF18ED" w:rsidP="00D40870">
      <w:pPr>
        <w:pStyle w:val="TDC4"/>
        <w:rPr>
          <w:rFonts w:asciiTheme="minorHAnsi" w:eastAsiaTheme="minorEastAsia" w:hAnsiTheme="minorHAnsi"/>
          <w:noProof/>
          <w:sz w:val="22"/>
          <w:lang w:val="es-MX" w:eastAsia="es-MX"/>
        </w:rPr>
      </w:pPr>
      <w:hyperlink w:anchor="_Toc166347546" w:history="1">
        <w:r w:rsidR="00D40870" w:rsidRPr="00B47BED">
          <w:rPr>
            <w:rStyle w:val="Hipervnculo"/>
            <w:rFonts w:cs="Times New Roman"/>
            <w:noProof/>
          </w:rPr>
          <w:t>6.4.5.1.</w:t>
        </w:r>
        <w:r w:rsidR="00D40870">
          <w:rPr>
            <w:rFonts w:asciiTheme="minorHAnsi" w:eastAsiaTheme="minorEastAsia" w:hAnsiTheme="minorHAnsi"/>
            <w:noProof/>
            <w:sz w:val="22"/>
            <w:lang w:val="es-MX" w:eastAsia="es-MX"/>
          </w:rPr>
          <w:tab/>
        </w:r>
        <w:r w:rsidR="00D40870" w:rsidRPr="00B47BED">
          <w:rPr>
            <w:rStyle w:val="Hipervnculo"/>
            <w:rFonts w:cs="Times New Roman"/>
            <w:noProof/>
          </w:rPr>
          <w:t>MATRIZ DE RIESGOS</w:t>
        </w:r>
        <w:r w:rsidR="00D40870">
          <w:rPr>
            <w:noProof/>
            <w:webHidden/>
          </w:rPr>
          <w:tab/>
        </w:r>
        <w:r w:rsidR="00D40870">
          <w:rPr>
            <w:noProof/>
            <w:webHidden/>
          </w:rPr>
          <w:fldChar w:fldCharType="begin"/>
        </w:r>
        <w:r w:rsidR="00D40870">
          <w:rPr>
            <w:noProof/>
            <w:webHidden/>
          </w:rPr>
          <w:instrText xml:space="preserve"> PAGEREF _Toc166347546 \h </w:instrText>
        </w:r>
        <w:r w:rsidR="00D40870">
          <w:rPr>
            <w:noProof/>
            <w:webHidden/>
          </w:rPr>
        </w:r>
        <w:r w:rsidR="00D40870">
          <w:rPr>
            <w:noProof/>
            <w:webHidden/>
          </w:rPr>
          <w:fldChar w:fldCharType="separate"/>
        </w:r>
        <w:r w:rsidR="0022553E">
          <w:rPr>
            <w:noProof/>
            <w:webHidden/>
          </w:rPr>
          <w:t>91</w:t>
        </w:r>
        <w:r w:rsidR="00D40870">
          <w:rPr>
            <w:noProof/>
            <w:webHidden/>
          </w:rPr>
          <w:fldChar w:fldCharType="end"/>
        </w:r>
      </w:hyperlink>
    </w:p>
    <w:p w14:paraId="1858007B" w14:textId="26FC04D0" w:rsidR="00D40870" w:rsidRDefault="00DF18ED" w:rsidP="00D40870">
      <w:pPr>
        <w:pStyle w:val="TDC4"/>
        <w:rPr>
          <w:rFonts w:asciiTheme="minorHAnsi" w:eastAsiaTheme="minorEastAsia" w:hAnsiTheme="minorHAnsi"/>
          <w:noProof/>
          <w:sz w:val="22"/>
          <w:lang w:val="es-MX" w:eastAsia="es-MX"/>
        </w:rPr>
      </w:pPr>
      <w:hyperlink w:anchor="_Toc166347547" w:history="1">
        <w:r w:rsidR="00D40870" w:rsidRPr="00B47BED">
          <w:rPr>
            <w:rStyle w:val="Hipervnculo"/>
            <w:rFonts w:cs="Times New Roman"/>
            <w:noProof/>
          </w:rPr>
          <w:t>6.4.5.1.</w:t>
        </w:r>
        <w:r w:rsidR="00D40870">
          <w:rPr>
            <w:rFonts w:asciiTheme="minorHAnsi" w:eastAsiaTheme="minorEastAsia" w:hAnsiTheme="minorHAnsi"/>
            <w:noProof/>
            <w:sz w:val="22"/>
            <w:lang w:val="es-MX" w:eastAsia="es-MX"/>
          </w:rPr>
          <w:tab/>
        </w:r>
        <w:r w:rsidR="00D40870" w:rsidRPr="00B47BED">
          <w:rPr>
            <w:rStyle w:val="Hipervnculo"/>
            <w:rFonts w:cs="Times New Roman"/>
            <w:noProof/>
          </w:rPr>
          <w:t>MATRIZ DE PROBABILIDAD - IMPACTO</w:t>
        </w:r>
        <w:r w:rsidR="00D40870">
          <w:rPr>
            <w:noProof/>
            <w:webHidden/>
          </w:rPr>
          <w:tab/>
        </w:r>
        <w:r w:rsidR="00D40870">
          <w:rPr>
            <w:noProof/>
            <w:webHidden/>
          </w:rPr>
          <w:fldChar w:fldCharType="begin"/>
        </w:r>
        <w:r w:rsidR="00D40870">
          <w:rPr>
            <w:noProof/>
            <w:webHidden/>
          </w:rPr>
          <w:instrText xml:space="preserve"> PAGEREF _Toc166347547 \h </w:instrText>
        </w:r>
        <w:r w:rsidR="00D40870">
          <w:rPr>
            <w:noProof/>
            <w:webHidden/>
          </w:rPr>
        </w:r>
        <w:r w:rsidR="00D40870">
          <w:rPr>
            <w:noProof/>
            <w:webHidden/>
          </w:rPr>
          <w:fldChar w:fldCharType="separate"/>
        </w:r>
        <w:r w:rsidR="0022553E">
          <w:rPr>
            <w:noProof/>
            <w:webHidden/>
          </w:rPr>
          <w:t>94</w:t>
        </w:r>
        <w:r w:rsidR="00D40870">
          <w:rPr>
            <w:noProof/>
            <w:webHidden/>
          </w:rPr>
          <w:fldChar w:fldCharType="end"/>
        </w:r>
      </w:hyperlink>
    </w:p>
    <w:p w14:paraId="03173C8A" w14:textId="2801C93B" w:rsidR="00D40870" w:rsidRDefault="00DF18ED" w:rsidP="00D40870">
      <w:pPr>
        <w:pStyle w:val="TDC4"/>
        <w:rPr>
          <w:rFonts w:asciiTheme="minorHAnsi" w:eastAsiaTheme="minorEastAsia" w:hAnsiTheme="minorHAnsi"/>
          <w:noProof/>
          <w:sz w:val="22"/>
          <w:lang w:val="es-MX" w:eastAsia="es-MX"/>
        </w:rPr>
      </w:pPr>
      <w:hyperlink w:anchor="_Toc166347548" w:history="1">
        <w:r w:rsidR="00D40870" w:rsidRPr="00B47BED">
          <w:rPr>
            <w:rStyle w:val="Hipervnculo"/>
            <w:rFonts w:cs="Times New Roman"/>
            <w:noProof/>
          </w:rPr>
          <w:t>6.4.5.2.</w:t>
        </w:r>
        <w:r w:rsidR="00D40870">
          <w:rPr>
            <w:rFonts w:asciiTheme="minorHAnsi" w:eastAsiaTheme="minorEastAsia" w:hAnsiTheme="minorHAnsi"/>
            <w:noProof/>
            <w:sz w:val="22"/>
            <w:lang w:val="es-MX" w:eastAsia="es-MX"/>
          </w:rPr>
          <w:tab/>
        </w:r>
        <w:r w:rsidR="00D40870" w:rsidRPr="00B47BED">
          <w:rPr>
            <w:rStyle w:val="Hipervnculo"/>
            <w:rFonts w:cs="Times New Roman"/>
            <w:noProof/>
          </w:rPr>
          <w:t>IMPLEMENTACIÓN DE RESTRATEGIAS</w:t>
        </w:r>
        <w:r w:rsidR="00D40870">
          <w:rPr>
            <w:noProof/>
            <w:webHidden/>
          </w:rPr>
          <w:tab/>
        </w:r>
        <w:r w:rsidR="00D40870">
          <w:rPr>
            <w:noProof/>
            <w:webHidden/>
          </w:rPr>
          <w:fldChar w:fldCharType="begin"/>
        </w:r>
        <w:r w:rsidR="00D40870">
          <w:rPr>
            <w:noProof/>
            <w:webHidden/>
          </w:rPr>
          <w:instrText xml:space="preserve"> PAGEREF _Toc166347548 \h </w:instrText>
        </w:r>
        <w:r w:rsidR="00D40870">
          <w:rPr>
            <w:noProof/>
            <w:webHidden/>
          </w:rPr>
        </w:r>
        <w:r w:rsidR="00D40870">
          <w:rPr>
            <w:noProof/>
            <w:webHidden/>
          </w:rPr>
          <w:fldChar w:fldCharType="separate"/>
        </w:r>
        <w:r w:rsidR="0022553E">
          <w:rPr>
            <w:noProof/>
            <w:webHidden/>
          </w:rPr>
          <w:t>94</w:t>
        </w:r>
        <w:r w:rsidR="00D40870">
          <w:rPr>
            <w:noProof/>
            <w:webHidden/>
          </w:rPr>
          <w:fldChar w:fldCharType="end"/>
        </w:r>
      </w:hyperlink>
    </w:p>
    <w:p w14:paraId="2D7A230C" w14:textId="5B63B49A" w:rsidR="00D40870" w:rsidRDefault="00DF18ED" w:rsidP="00D40870">
      <w:pPr>
        <w:pStyle w:val="TDC3"/>
        <w:rPr>
          <w:rFonts w:asciiTheme="minorHAnsi" w:eastAsiaTheme="minorEastAsia" w:hAnsiTheme="minorHAnsi"/>
          <w:noProof/>
          <w:sz w:val="22"/>
          <w:lang w:val="es-MX" w:eastAsia="es-MX"/>
        </w:rPr>
      </w:pPr>
      <w:hyperlink w:anchor="_Toc166347549" w:history="1">
        <w:r w:rsidR="00D40870" w:rsidRPr="00B47BED">
          <w:rPr>
            <w:rStyle w:val="Hipervnculo"/>
            <w:rFonts w:cs="Times New Roman"/>
            <w:noProof/>
          </w:rPr>
          <w:t>6.4.9.</w:t>
        </w:r>
        <w:r w:rsidR="00D40870">
          <w:rPr>
            <w:rFonts w:asciiTheme="minorHAnsi" w:eastAsiaTheme="minorEastAsia" w:hAnsiTheme="minorHAnsi"/>
            <w:noProof/>
            <w:sz w:val="22"/>
            <w:lang w:val="es-MX" w:eastAsia="es-MX"/>
          </w:rPr>
          <w:tab/>
        </w:r>
        <w:r w:rsidR="00D40870" w:rsidRPr="00B47BED">
          <w:rPr>
            <w:rStyle w:val="Hipervnculo"/>
            <w:rFonts w:cs="Times New Roman"/>
            <w:noProof/>
          </w:rPr>
          <w:t>MATRIZ DE CONCORDANCIA</w:t>
        </w:r>
        <w:r w:rsidR="00D40870">
          <w:rPr>
            <w:noProof/>
            <w:webHidden/>
          </w:rPr>
          <w:tab/>
        </w:r>
        <w:r w:rsidR="00D40870">
          <w:rPr>
            <w:noProof/>
            <w:webHidden/>
          </w:rPr>
          <w:fldChar w:fldCharType="begin"/>
        </w:r>
        <w:r w:rsidR="00D40870">
          <w:rPr>
            <w:noProof/>
            <w:webHidden/>
          </w:rPr>
          <w:instrText xml:space="preserve"> PAGEREF _Toc166347549 \h </w:instrText>
        </w:r>
        <w:r w:rsidR="00D40870">
          <w:rPr>
            <w:noProof/>
            <w:webHidden/>
          </w:rPr>
        </w:r>
        <w:r w:rsidR="00D40870">
          <w:rPr>
            <w:noProof/>
            <w:webHidden/>
          </w:rPr>
          <w:fldChar w:fldCharType="separate"/>
        </w:r>
        <w:r w:rsidR="0022553E">
          <w:rPr>
            <w:noProof/>
            <w:webHidden/>
          </w:rPr>
          <w:t>95</w:t>
        </w:r>
        <w:r w:rsidR="00D40870">
          <w:rPr>
            <w:noProof/>
            <w:webHidden/>
          </w:rPr>
          <w:fldChar w:fldCharType="end"/>
        </w:r>
      </w:hyperlink>
    </w:p>
    <w:p w14:paraId="419F3D95" w14:textId="76D44F34" w:rsidR="00D40870" w:rsidRDefault="00DF18ED">
      <w:pPr>
        <w:pStyle w:val="TDC1"/>
        <w:rPr>
          <w:rFonts w:asciiTheme="minorHAnsi" w:eastAsiaTheme="minorEastAsia" w:hAnsiTheme="minorHAnsi"/>
          <w:noProof/>
          <w:sz w:val="22"/>
          <w:lang w:val="es-MX" w:eastAsia="es-MX"/>
        </w:rPr>
      </w:pPr>
      <w:hyperlink w:anchor="_Toc166347550" w:history="1">
        <w:r w:rsidR="00D40870" w:rsidRPr="00B47BED">
          <w:rPr>
            <w:rStyle w:val="Hipervnculo"/>
            <w:noProof/>
          </w:rPr>
          <w:t>CAPÍTULO VII. REFERENCIAS BIBLIOGRÁFICAS</w:t>
        </w:r>
        <w:r w:rsidR="00D40870">
          <w:rPr>
            <w:noProof/>
            <w:webHidden/>
          </w:rPr>
          <w:tab/>
        </w:r>
        <w:r w:rsidR="00D40870">
          <w:rPr>
            <w:noProof/>
            <w:webHidden/>
          </w:rPr>
          <w:fldChar w:fldCharType="begin"/>
        </w:r>
        <w:r w:rsidR="00D40870">
          <w:rPr>
            <w:noProof/>
            <w:webHidden/>
          </w:rPr>
          <w:instrText xml:space="preserve"> PAGEREF _Toc166347550 \h </w:instrText>
        </w:r>
        <w:r w:rsidR="00D40870">
          <w:rPr>
            <w:noProof/>
            <w:webHidden/>
          </w:rPr>
        </w:r>
        <w:r w:rsidR="00D40870">
          <w:rPr>
            <w:noProof/>
            <w:webHidden/>
          </w:rPr>
          <w:fldChar w:fldCharType="separate"/>
        </w:r>
        <w:r w:rsidR="0022553E">
          <w:rPr>
            <w:noProof/>
            <w:webHidden/>
          </w:rPr>
          <w:t>96</w:t>
        </w:r>
        <w:r w:rsidR="00D40870">
          <w:rPr>
            <w:noProof/>
            <w:webHidden/>
          </w:rPr>
          <w:fldChar w:fldCharType="end"/>
        </w:r>
      </w:hyperlink>
    </w:p>
    <w:p w14:paraId="7AC40C5A" w14:textId="481E2560" w:rsidR="00DA2146" w:rsidRDefault="003F60B4" w:rsidP="002804F7">
      <w:pPr>
        <w:pStyle w:val="TextoPrincipal"/>
        <w:spacing w:before="0" w:after="0"/>
      </w:pPr>
      <w:r w:rsidRPr="00B46FD7">
        <w:fldChar w:fldCharType="end"/>
      </w:r>
    </w:p>
    <w:p w14:paraId="3821974E" w14:textId="7B191EE3" w:rsidR="00B46FD7" w:rsidRDefault="00B46FD7" w:rsidP="00B46FD7">
      <w:pPr>
        <w:pStyle w:val="TextoPrincipal"/>
        <w:ind w:firstLine="0"/>
        <w:jc w:val="center"/>
      </w:pPr>
      <w:r>
        <w:t>ÍNDICE DE TABLAS</w:t>
      </w:r>
      <w:bookmarkStart w:id="13" w:name="_GoBack"/>
      <w:bookmarkEnd w:id="13"/>
    </w:p>
    <w:p w14:paraId="47DA83EF" w14:textId="4AD468A6" w:rsidR="000667DA" w:rsidRPr="000667DA" w:rsidRDefault="00B46FD7"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r w:rsidRPr="000667DA">
        <w:rPr>
          <w:rFonts w:ascii="Times New Roman" w:hAnsi="Times New Roman" w:cs="Times New Roman"/>
          <w:sz w:val="24"/>
          <w:szCs w:val="24"/>
        </w:rPr>
        <w:fldChar w:fldCharType="begin"/>
      </w:r>
      <w:r w:rsidRPr="000667DA">
        <w:rPr>
          <w:rFonts w:ascii="Times New Roman" w:hAnsi="Times New Roman" w:cs="Times New Roman"/>
          <w:sz w:val="24"/>
          <w:szCs w:val="24"/>
        </w:rPr>
        <w:instrText xml:space="preserve"> TOC \h \z \c "Tabla" </w:instrText>
      </w:r>
      <w:r w:rsidRPr="000667DA">
        <w:rPr>
          <w:rFonts w:ascii="Times New Roman" w:hAnsi="Times New Roman" w:cs="Times New Roman"/>
          <w:sz w:val="24"/>
          <w:szCs w:val="24"/>
        </w:rPr>
        <w:fldChar w:fldCharType="separate"/>
      </w:r>
      <w:hyperlink w:anchor="_Toc162392566" w:history="1">
        <w:r w:rsidR="000667DA" w:rsidRPr="000667DA">
          <w:rPr>
            <w:rStyle w:val="Hipervnculo"/>
            <w:rFonts w:ascii="Times New Roman" w:hAnsi="Times New Roman" w:cs="Times New Roman"/>
            <w:noProof/>
            <w:sz w:val="24"/>
            <w:szCs w:val="24"/>
          </w:rPr>
          <w:t>Tabla 1. Matriz Metodológica</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_Toc162392566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19</w:t>
        </w:r>
        <w:r w:rsidR="000667DA" w:rsidRPr="000667DA">
          <w:rPr>
            <w:rFonts w:ascii="Times New Roman" w:hAnsi="Times New Roman" w:cs="Times New Roman"/>
            <w:noProof/>
            <w:webHidden/>
            <w:sz w:val="24"/>
            <w:szCs w:val="24"/>
          </w:rPr>
          <w:fldChar w:fldCharType="end"/>
        </w:r>
      </w:hyperlink>
    </w:p>
    <w:p w14:paraId="25044363" w14:textId="3E3AD139"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67" w:history="1">
        <w:r w:rsidR="000667DA" w:rsidRPr="000667DA">
          <w:rPr>
            <w:rStyle w:val="Hipervnculo"/>
            <w:rFonts w:ascii="Times New Roman" w:hAnsi="Times New Roman" w:cs="Times New Roman"/>
            <w:noProof/>
            <w:sz w:val="24"/>
            <w:szCs w:val="24"/>
          </w:rPr>
          <w:t>Tabla 2. Operacionalización de las Variables</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_Toc162392567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20</w:t>
        </w:r>
        <w:r w:rsidR="000667DA" w:rsidRPr="000667DA">
          <w:rPr>
            <w:rFonts w:ascii="Times New Roman" w:hAnsi="Times New Roman" w:cs="Times New Roman"/>
            <w:noProof/>
            <w:webHidden/>
            <w:sz w:val="24"/>
            <w:szCs w:val="24"/>
          </w:rPr>
          <w:fldChar w:fldCharType="end"/>
        </w:r>
      </w:hyperlink>
    </w:p>
    <w:p w14:paraId="2F9A0575" w14:textId="536E79BC"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68" w:history="1">
        <w:r w:rsidR="000667DA" w:rsidRPr="000667DA">
          <w:rPr>
            <w:rStyle w:val="Hipervnculo"/>
            <w:rFonts w:ascii="Times New Roman" w:hAnsi="Times New Roman" w:cs="Times New Roman"/>
            <w:noProof/>
            <w:sz w:val="24"/>
            <w:szCs w:val="24"/>
          </w:rPr>
          <w:t>Tabla 3. Valor Social</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_Toc162392568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53</w:t>
        </w:r>
        <w:r w:rsidR="000667DA" w:rsidRPr="000667DA">
          <w:rPr>
            <w:rFonts w:ascii="Times New Roman" w:hAnsi="Times New Roman" w:cs="Times New Roman"/>
            <w:noProof/>
            <w:webHidden/>
            <w:sz w:val="24"/>
            <w:szCs w:val="24"/>
          </w:rPr>
          <w:fldChar w:fldCharType="end"/>
        </w:r>
      </w:hyperlink>
    </w:p>
    <w:p w14:paraId="42D020D6" w14:textId="666E10B7"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69" w:history="1">
        <w:r w:rsidR="000667DA" w:rsidRPr="000667DA">
          <w:rPr>
            <w:rStyle w:val="Hipervnculo"/>
            <w:rFonts w:ascii="Times New Roman" w:hAnsi="Times New Roman" w:cs="Times New Roman"/>
            <w:noProof/>
            <w:sz w:val="24"/>
            <w:szCs w:val="24"/>
          </w:rPr>
          <w:t>Tabla 4. Cuantificación de Costos</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_Toc162392569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53</w:t>
        </w:r>
        <w:r w:rsidR="000667DA" w:rsidRPr="000667DA">
          <w:rPr>
            <w:rFonts w:ascii="Times New Roman" w:hAnsi="Times New Roman" w:cs="Times New Roman"/>
            <w:noProof/>
            <w:webHidden/>
            <w:sz w:val="24"/>
            <w:szCs w:val="24"/>
          </w:rPr>
          <w:fldChar w:fldCharType="end"/>
        </w:r>
      </w:hyperlink>
    </w:p>
    <w:p w14:paraId="45888896" w14:textId="138C801E"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0" w:history="1">
        <w:r w:rsidR="000667DA" w:rsidRPr="000667DA">
          <w:rPr>
            <w:rStyle w:val="Hipervnculo"/>
            <w:rFonts w:ascii="Times New Roman" w:hAnsi="Times New Roman" w:cs="Times New Roman"/>
            <w:noProof/>
            <w:sz w:val="24"/>
            <w:szCs w:val="24"/>
          </w:rPr>
          <w:t>Tabla 5. Acta de constitución</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_Toc162392570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63</w:t>
        </w:r>
        <w:r w:rsidR="000667DA" w:rsidRPr="000667DA">
          <w:rPr>
            <w:rFonts w:ascii="Times New Roman" w:hAnsi="Times New Roman" w:cs="Times New Roman"/>
            <w:noProof/>
            <w:webHidden/>
            <w:sz w:val="24"/>
            <w:szCs w:val="24"/>
          </w:rPr>
          <w:fldChar w:fldCharType="end"/>
        </w:r>
      </w:hyperlink>
    </w:p>
    <w:p w14:paraId="21ECA9FA" w14:textId="113522F2"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1" w:history="1">
        <w:r w:rsidR="000667DA" w:rsidRPr="000667DA">
          <w:rPr>
            <w:rStyle w:val="Hipervnculo"/>
            <w:rFonts w:ascii="Times New Roman" w:hAnsi="Times New Roman" w:cs="Times New Roman"/>
            <w:noProof/>
            <w:sz w:val="24"/>
            <w:szCs w:val="24"/>
          </w:rPr>
          <w:t>Tabla 6. Registro de interesados.</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_Toc162392571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67</w:t>
        </w:r>
        <w:r w:rsidR="000667DA" w:rsidRPr="000667DA">
          <w:rPr>
            <w:rFonts w:ascii="Times New Roman" w:hAnsi="Times New Roman" w:cs="Times New Roman"/>
            <w:noProof/>
            <w:webHidden/>
            <w:sz w:val="24"/>
            <w:szCs w:val="24"/>
          </w:rPr>
          <w:fldChar w:fldCharType="end"/>
        </w:r>
      </w:hyperlink>
    </w:p>
    <w:p w14:paraId="0F419A3D" w14:textId="5F101094"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2" w:history="1">
        <w:r w:rsidR="000667DA" w:rsidRPr="000667DA">
          <w:rPr>
            <w:rStyle w:val="Hipervnculo"/>
            <w:rFonts w:ascii="Times New Roman" w:hAnsi="Times New Roman" w:cs="Times New Roman"/>
            <w:noProof/>
            <w:sz w:val="24"/>
            <w:szCs w:val="24"/>
          </w:rPr>
          <w:t>Tabla 7. Leyenda de canales de comunicación</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_Toc162392572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71</w:t>
        </w:r>
        <w:r w:rsidR="000667DA" w:rsidRPr="000667DA">
          <w:rPr>
            <w:rFonts w:ascii="Times New Roman" w:hAnsi="Times New Roman" w:cs="Times New Roman"/>
            <w:noProof/>
            <w:webHidden/>
            <w:sz w:val="24"/>
            <w:szCs w:val="24"/>
          </w:rPr>
          <w:fldChar w:fldCharType="end"/>
        </w:r>
      </w:hyperlink>
    </w:p>
    <w:p w14:paraId="62C6D566" w14:textId="1DA9B510"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3" w:history="1">
        <w:r w:rsidR="000667DA" w:rsidRPr="000667DA">
          <w:rPr>
            <w:rStyle w:val="Hipervnculo"/>
            <w:rFonts w:ascii="Times New Roman" w:hAnsi="Times New Roman" w:cs="Times New Roman"/>
            <w:noProof/>
            <w:sz w:val="24"/>
            <w:szCs w:val="24"/>
          </w:rPr>
          <w:t>Tabla 8. Matriz de comunicaciones</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_Toc162392573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74</w:t>
        </w:r>
        <w:r w:rsidR="000667DA" w:rsidRPr="000667DA">
          <w:rPr>
            <w:rFonts w:ascii="Times New Roman" w:hAnsi="Times New Roman" w:cs="Times New Roman"/>
            <w:noProof/>
            <w:webHidden/>
            <w:sz w:val="24"/>
            <w:szCs w:val="24"/>
          </w:rPr>
          <w:fldChar w:fldCharType="end"/>
        </w:r>
      </w:hyperlink>
    </w:p>
    <w:p w14:paraId="00F58F96" w14:textId="502C77E5"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4" w:history="1">
        <w:r w:rsidR="000667DA" w:rsidRPr="000667DA">
          <w:rPr>
            <w:rStyle w:val="Hipervnculo"/>
            <w:rFonts w:ascii="Times New Roman" w:hAnsi="Times New Roman" w:cs="Times New Roman"/>
            <w:noProof/>
            <w:sz w:val="24"/>
            <w:szCs w:val="24"/>
          </w:rPr>
          <w:t>Tabla 9. Guía para las comunicaciones</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_Toc162392574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75</w:t>
        </w:r>
        <w:r w:rsidR="000667DA" w:rsidRPr="000667DA">
          <w:rPr>
            <w:rFonts w:ascii="Times New Roman" w:hAnsi="Times New Roman" w:cs="Times New Roman"/>
            <w:noProof/>
            <w:webHidden/>
            <w:sz w:val="24"/>
            <w:szCs w:val="24"/>
          </w:rPr>
          <w:fldChar w:fldCharType="end"/>
        </w:r>
      </w:hyperlink>
    </w:p>
    <w:p w14:paraId="679225B0" w14:textId="0C7C4564"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5" w:history="1">
        <w:r w:rsidR="000667DA" w:rsidRPr="000667DA">
          <w:rPr>
            <w:rStyle w:val="Hipervnculo"/>
            <w:rFonts w:ascii="Times New Roman" w:hAnsi="Times New Roman" w:cs="Times New Roman"/>
            <w:noProof/>
            <w:sz w:val="24"/>
            <w:szCs w:val="24"/>
          </w:rPr>
          <w:t>Tabla 10. Plan de gestión de Alcance</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_Toc162392575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76</w:t>
        </w:r>
        <w:r w:rsidR="000667DA" w:rsidRPr="000667DA">
          <w:rPr>
            <w:rFonts w:ascii="Times New Roman" w:hAnsi="Times New Roman" w:cs="Times New Roman"/>
            <w:noProof/>
            <w:webHidden/>
            <w:sz w:val="24"/>
            <w:szCs w:val="24"/>
          </w:rPr>
          <w:fldChar w:fldCharType="end"/>
        </w:r>
      </w:hyperlink>
    </w:p>
    <w:p w14:paraId="6CBCB39E" w14:textId="17E56E71"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6" w:history="1">
        <w:r w:rsidR="000667DA" w:rsidRPr="000667DA">
          <w:rPr>
            <w:rStyle w:val="Hipervnculo"/>
            <w:rFonts w:ascii="Times New Roman" w:hAnsi="Times New Roman" w:cs="Times New Roman"/>
            <w:noProof/>
            <w:sz w:val="24"/>
            <w:szCs w:val="24"/>
          </w:rPr>
          <w:t>Tabla 11. Plan de gestión del cronograma</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_Toc162392576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86</w:t>
        </w:r>
        <w:r w:rsidR="000667DA" w:rsidRPr="000667DA">
          <w:rPr>
            <w:rFonts w:ascii="Times New Roman" w:hAnsi="Times New Roman" w:cs="Times New Roman"/>
            <w:noProof/>
            <w:webHidden/>
            <w:sz w:val="24"/>
            <w:szCs w:val="24"/>
          </w:rPr>
          <w:fldChar w:fldCharType="end"/>
        </w:r>
      </w:hyperlink>
    </w:p>
    <w:p w14:paraId="1E43A22C" w14:textId="13D6F2DF"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7" w:history="1">
        <w:r w:rsidR="000667DA" w:rsidRPr="000667DA">
          <w:rPr>
            <w:rStyle w:val="Hipervnculo"/>
            <w:rFonts w:ascii="Times New Roman" w:hAnsi="Times New Roman" w:cs="Times New Roman"/>
            <w:noProof/>
            <w:sz w:val="24"/>
            <w:szCs w:val="24"/>
          </w:rPr>
          <w:t>Tabla 12. Duración de las actividades del proyecto.</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_Toc162392577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87</w:t>
        </w:r>
        <w:r w:rsidR="000667DA" w:rsidRPr="000667DA">
          <w:rPr>
            <w:rFonts w:ascii="Times New Roman" w:hAnsi="Times New Roman" w:cs="Times New Roman"/>
            <w:noProof/>
            <w:webHidden/>
            <w:sz w:val="24"/>
            <w:szCs w:val="24"/>
          </w:rPr>
          <w:fldChar w:fldCharType="end"/>
        </w:r>
      </w:hyperlink>
    </w:p>
    <w:p w14:paraId="23B12982" w14:textId="26B3EA38"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8" w:history="1">
        <w:r w:rsidR="000667DA" w:rsidRPr="000667DA">
          <w:rPr>
            <w:rStyle w:val="Hipervnculo"/>
            <w:rFonts w:ascii="Times New Roman" w:hAnsi="Times New Roman" w:cs="Times New Roman"/>
            <w:noProof/>
            <w:sz w:val="24"/>
            <w:szCs w:val="24"/>
          </w:rPr>
          <w:t>Tabla 13. Plan de gestión de costos</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_Toc162392578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88</w:t>
        </w:r>
        <w:r w:rsidR="000667DA" w:rsidRPr="000667DA">
          <w:rPr>
            <w:rFonts w:ascii="Times New Roman" w:hAnsi="Times New Roman" w:cs="Times New Roman"/>
            <w:noProof/>
            <w:webHidden/>
            <w:sz w:val="24"/>
            <w:szCs w:val="24"/>
          </w:rPr>
          <w:fldChar w:fldCharType="end"/>
        </w:r>
      </w:hyperlink>
    </w:p>
    <w:p w14:paraId="5E922A8E" w14:textId="65D05F12"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79" w:history="1">
        <w:r w:rsidR="000667DA" w:rsidRPr="000667DA">
          <w:rPr>
            <w:rStyle w:val="Hipervnculo"/>
            <w:rFonts w:ascii="Times New Roman" w:hAnsi="Times New Roman" w:cs="Times New Roman"/>
            <w:noProof/>
            <w:sz w:val="24"/>
            <w:szCs w:val="24"/>
          </w:rPr>
          <w:t>Tabla 14. Estimación de costos</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_Toc162392579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89</w:t>
        </w:r>
        <w:r w:rsidR="000667DA" w:rsidRPr="000667DA">
          <w:rPr>
            <w:rFonts w:ascii="Times New Roman" w:hAnsi="Times New Roman" w:cs="Times New Roman"/>
            <w:noProof/>
            <w:webHidden/>
            <w:sz w:val="24"/>
            <w:szCs w:val="24"/>
          </w:rPr>
          <w:fldChar w:fldCharType="end"/>
        </w:r>
      </w:hyperlink>
    </w:p>
    <w:p w14:paraId="28776A9F" w14:textId="6B9390DE"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80" w:history="1">
        <w:r w:rsidR="000667DA" w:rsidRPr="000667DA">
          <w:rPr>
            <w:rStyle w:val="Hipervnculo"/>
            <w:rFonts w:ascii="Times New Roman" w:hAnsi="Times New Roman" w:cs="Times New Roman"/>
            <w:noProof/>
            <w:sz w:val="24"/>
            <w:szCs w:val="24"/>
          </w:rPr>
          <w:t>Tabla 15. Tolerancia del riesgo según la triple restricción.</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_Toc162392580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91</w:t>
        </w:r>
        <w:r w:rsidR="000667DA" w:rsidRPr="000667DA">
          <w:rPr>
            <w:rFonts w:ascii="Times New Roman" w:hAnsi="Times New Roman" w:cs="Times New Roman"/>
            <w:noProof/>
            <w:webHidden/>
            <w:sz w:val="24"/>
            <w:szCs w:val="24"/>
          </w:rPr>
          <w:fldChar w:fldCharType="end"/>
        </w:r>
      </w:hyperlink>
    </w:p>
    <w:p w14:paraId="084211DC" w14:textId="2D243047"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81" w:history="1">
        <w:r w:rsidR="000667DA" w:rsidRPr="000667DA">
          <w:rPr>
            <w:rStyle w:val="Hipervnculo"/>
            <w:rFonts w:ascii="Times New Roman" w:hAnsi="Times New Roman" w:cs="Times New Roman"/>
            <w:noProof/>
            <w:sz w:val="24"/>
            <w:szCs w:val="24"/>
          </w:rPr>
          <w:t>Tabla 16. Matriz de riesgos inicial.</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_Toc162392581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92</w:t>
        </w:r>
        <w:r w:rsidR="000667DA" w:rsidRPr="000667DA">
          <w:rPr>
            <w:rFonts w:ascii="Times New Roman" w:hAnsi="Times New Roman" w:cs="Times New Roman"/>
            <w:noProof/>
            <w:webHidden/>
            <w:sz w:val="24"/>
            <w:szCs w:val="24"/>
          </w:rPr>
          <w:fldChar w:fldCharType="end"/>
        </w:r>
      </w:hyperlink>
    </w:p>
    <w:p w14:paraId="69B3CBF5" w14:textId="65213389"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82" w:history="1">
        <w:r w:rsidR="000667DA" w:rsidRPr="000667DA">
          <w:rPr>
            <w:rStyle w:val="Hipervnculo"/>
            <w:rFonts w:ascii="Times New Roman" w:hAnsi="Times New Roman" w:cs="Times New Roman"/>
            <w:noProof/>
            <w:sz w:val="24"/>
            <w:szCs w:val="24"/>
          </w:rPr>
          <w:t>Tabla 17. Matriz de probabilidad-impacto</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_Toc162392582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94</w:t>
        </w:r>
        <w:r w:rsidR="000667DA" w:rsidRPr="000667DA">
          <w:rPr>
            <w:rFonts w:ascii="Times New Roman" w:hAnsi="Times New Roman" w:cs="Times New Roman"/>
            <w:noProof/>
            <w:webHidden/>
            <w:sz w:val="24"/>
            <w:szCs w:val="24"/>
          </w:rPr>
          <w:fldChar w:fldCharType="end"/>
        </w:r>
      </w:hyperlink>
    </w:p>
    <w:p w14:paraId="31A46832" w14:textId="62C40A6F" w:rsidR="000667DA" w:rsidRPr="000667DA" w:rsidRDefault="00DF18ED" w:rsidP="000667DA">
      <w:pPr>
        <w:pStyle w:val="Tabladeilustraciones"/>
        <w:tabs>
          <w:tab w:val="right" w:leader="dot" w:pos="9350"/>
        </w:tabs>
        <w:spacing w:line="360" w:lineRule="auto"/>
        <w:rPr>
          <w:rFonts w:ascii="Times New Roman" w:eastAsiaTheme="minorEastAsia" w:hAnsi="Times New Roman" w:cs="Times New Roman"/>
          <w:noProof/>
          <w:sz w:val="24"/>
          <w:szCs w:val="24"/>
          <w:lang w:eastAsia="es-HN"/>
        </w:rPr>
      </w:pPr>
      <w:hyperlink w:anchor="_Toc162392583" w:history="1">
        <w:r w:rsidR="000667DA" w:rsidRPr="000667DA">
          <w:rPr>
            <w:rStyle w:val="Hipervnculo"/>
            <w:rFonts w:ascii="Times New Roman" w:hAnsi="Times New Roman" w:cs="Times New Roman"/>
            <w:noProof/>
            <w:sz w:val="24"/>
            <w:szCs w:val="24"/>
          </w:rPr>
          <w:t xml:space="preserve"> Tabla 18. Matriz de concordancia</w:t>
        </w:r>
        <w:r w:rsidR="000667DA" w:rsidRPr="000667DA">
          <w:rPr>
            <w:rFonts w:ascii="Times New Roman" w:hAnsi="Times New Roman" w:cs="Times New Roman"/>
            <w:noProof/>
            <w:webHidden/>
            <w:sz w:val="24"/>
            <w:szCs w:val="24"/>
          </w:rPr>
          <w:tab/>
        </w:r>
        <w:r w:rsidR="000667DA" w:rsidRPr="000667DA">
          <w:rPr>
            <w:rFonts w:ascii="Times New Roman" w:hAnsi="Times New Roman" w:cs="Times New Roman"/>
            <w:noProof/>
            <w:webHidden/>
            <w:sz w:val="24"/>
            <w:szCs w:val="24"/>
          </w:rPr>
          <w:fldChar w:fldCharType="begin"/>
        </w:r>
        <w:r w:rsidR="000667DA" w:rsidRPr="000667DA">
          <w:rPr>
            <w:rFonts w:ascii="Times New Roman" w:hAnsi="Times New Roman" w:cs="Times New Roman"/>
            <w:noProof/>
            <w:webHidden/>
            <w:sz w:val="24"/>
            <w:szCs w:val="24"/>
          </w:rPr>
          <w:instrText xml:space="preserve"> PAGEREF _Toc162392583 \h </w:instrText>
        </w:r>
        <w:r w:rsidR="000667DA" w:rsidRPr="000667DA">
          <w:rPr>
            <w:rFonts w:ascii="Times New Roman" w:hAnsi="Times New Roman" w:cs="Times New Roman"/>
            <w:noProof/>
            <w:webHidden/>
            <w:sz w:val="24"/>
            <w:szCs w:val="24"/>
          </w:rPr>
        </w:r>
        <w:r w:rsidR="000667DA" w:rsidRPr="000667DA">
          <w:rPr>
            <w:rFonts w:ascii="Times New Roman" w:hAnsi="Times New Roman" w:cs="Times New Roman"/>
            <w:noProof/>
            <w:webHidden/>
            <w:sz w:val="24"/>
            <w:szCs w:val="24"/>
          </w:rPr>
          <w:fldChar w:fldCharType="separate"/>
        </w:r>
        <w:r w:rsidR="0022553E">
          <w:rPr>
            <w:rFonts w:ascii="Times New Roman" w:hAnsi="Times New Roman" w:cs="Times New Roman"/>
            <w:noProof/>
            <w:webHidden/>
            <w:sz w:val="24"/>
            <w:szCs w:val="24"/>
          </w:rPr>
          <w:t>95</w:t>
        </w:r>
        <w:r w:rsidR="000667DA" w:rsidRPr="000667DA">
          <w:rPr>
            <w:rFonts w:ascii="Times New Roman" w:hAnsi="Times New Roman" w:cs="Times New Roman"/>
            <w:noProof/>
            <w:webHidden/>
            <w:sz w:val="24"/>
            <w:szCs w:val="24"/>
          </w:rPr>
          <w:fldChar w:fldCharType="end"/>
        </w:r>
      </w:hyperlink>
    </w:p>
    <w:p w14:paraId="2990A600" w14:textId="77777777" w:rsidR="000667DA" w:rsidRDefault="00B46FD7" w:rsidP="00E72927">
      <w:pPr>
        <w:pStyle w:val="TextoPrincipal"/>
        <w:spacing w:line="276" w:lineRule="auto"/>
        <w:ind w:firstLine="0"/>
        <w:jc w:val="center"/>
      </w:pPr>
      <w:r w:rsidRPr="000667DA">
        <w:fldChar w:fldCharType="end"/>
      </w:r>
    </w:p>
    <w:p w14:paraId="0CDCE4A3" w14:textId="39518F01" w:rsidR="00B46FD7" w:rsidRPr="00B46FD7" w:rsidRDefault="00B46FD7" w:rsidP="00E72927">
      <w:pPr>
        <w:pStyle w:val="TextoPrincipal"/>
        <w:spacing w:line="276" w:lineRule="auto"/>
        <w:ind w:firstLine="0"/>
        <w:jc w:val="center"/>
        <w:rPr>
          <w:lang w:val="en-US"/>
        </w:rPr>
      </w:pPr>
      <w:r>
        <w:t>ÍNDICE DE GRÁFICOS</w:t>
      </w:r>
    </w:p>
    <w:p w14:paraId="6D67B012" w14:textId="16F42F97" w:rsidR="00DF18ED" w:rsidRPr="00DF18ED" w:rsidRDefault="00B46FD7" w:rsidP="00DF18ED">
      <w:pPr>
        <w:pStyle w:val="Tabladeilustraciones"/>
        <w:tabs>
          <w:tab w:val="right" w:leader="dot" w:pos="9350"/>
        </w:tabs>
        <w:spacing w:line="360" w:lineRule="auto"/>
        <w:rPr>
          <w:rStyle w:val="Hipervnculo"/>
          <w:rFonts w:ascii="Times New Roman" w:hAnsi="Times New Roman" w:cs="Times New Roman"/>
          <w:noProof/>
          <w:sz w:val="24"/>
          <w:szCs w:val="24"/>
        </w:rPr>
      </w:pPr>
      <w:r w:rsidRPr="00E72927">
        <w:rPr>
          <w:rFonts w:ascii="Times New Roman" w:hAnsi="Times New Roman" w:cs="Times New Roman"/>
          <w:sz w:val="24"/>
          <w:szCs w:val="24"/>
          <w:lang w:val="en-US"/>
        </w:rPr>
        <w:fldChar w:fldCharType="begin"/>
      </w:r>
      <w:r w:rsidRPr="00E72927">
        <w:rPr>
          <w:rFonts w:ascii="Times New Roman" w:hAnsi="Times New Roman" w:cs="Times New Roman"/>
          <w:sz w:val="24"/>
          <w:szCs w:val="24"/>
          <w:lang w:val="en-US"/>
        </w:rPr>
        <w:instrText xml:space="preserve"> TOC \h \z \c "Gráfico" </w:instrText>
      </w:r>
      <w:r w:rsidRPr="00E72927">
        <w:rPr>
          <w:rFonts w:ascii="Times New Roman" w:hAnsi="Times New Roman" w:cs="Times New Roman"/>
          <w:sz w:val="24"/>
          <w:szCs w:val="24"/>
          <w:lang w:val="en-US"/>
        </w:rPr>
        <w:fldChar w:fldCharType="separate"/>
      </w:r>
      <w:hyperlink w:anchor="_Toc167284723" w:history="1">
        <w:r w:rsidR="00DF18ED" w:rsidRPr="00DF18ED">
          <w:rPr>
            <w:rStyle w:val="Hipervnculo"/>
            <w:rFonts w:ascii="Times New Roman" w:hAnsi="Times New Roman" w:cs="Times New Roman"/>
            <w:noProof/>
            <w:sz w:val="24"/>
            <w:szCs w:val="24"/>
          </w:rPr>
          <w:t>Gráfico 1. Mapa del Corredor Seco Centroamericano</w:t>
        </w:r>
        <w:r w:rsidR="00DF18ED" w:rsidRPr="00DF18ED">
          <w:rPr>
            <w:rStyle w:val="Hipervnculo"/>
            <w:rFonts w:ascii="Times New Roman" w:hAnsi="Times New Roman" w:cs="Times New Roman"/>
            <w:noProof/>
            <w:webHidden/>
            <w:sz w:val="24"/>
            <w:szCs w:val="24"/>
          </w:rPr>
          <w:tab/>
        </w:r>
        <w:r w:rsidR="00DF18ED" w:rsidRPr="00DF18ED">
          <w:rPr>
            <w:rStyle w:val="Hipervnculo"/>
            <w:rFonts w:ascii="Times New Roman" w:hAnsi="Times New Roman" w:cs="Times New Roman"/>
            <w:noProof/>
            <w:webHidden/>
            <w:sz w:val="24"/>
            <w:szCs w:val="24"/>
          </w:rPr>
          <w:fldChar w:fldCharType="begin"/>
        </w:r>
        <w:r w:rsidR="00DF18ED" w:rsidRPr="00DF18ED">
          <w:rPr>
            <w:rStyle w:val="Hipervnculo"/>
            <w:rFonts w:ascii="Times New Roman" w:hAnsi="Times New Roman" w:cs="Times New Roman"/>
            <w:noProof/>
            <w:webHidden/>
            <w:sz w:val="24"/>
            <w:szCs w:val="24"/>
          </w:rPr>
          <w:instrText xml:space="preserve"> PAGEREF _Toc167284723 \h </w:instrText>
        </w:r>
        <w:r w:rsidR="00DF18ED" w:rsidRPr="00DF18ED">
          <w:rPr>
            <w:rStyle w:val="Hipervnculo"/>
            <w:rFonts w:ascii="Times New Roman" w:hAnsi="Times New Roman" w:cs="Times New Roman"/>
            <w:noProof/>
            <w:webHidden/>
            <w:sz w:val="24"/>
            <w:szCs w:val="24"/>
          </w:rPr>
        </w:r>
        <w:r w:rsidR="00DF18ED" w:rsidRPr="00DF18ED">
          <w:rPr>
            <w:rStyle w:val="Hipervnculo"/>
            <w:rFonts w:ascii="Times New Roman" w:hAnsi="Times New Roman" w:cs="Times New Roman"/>
            <w:noProof/>
            <w:webHidden/>
            <w:sz w:val="24"/>
            <w:szCs w:val="24"/>
          </w:rPr>
          <w:fldChar w:fldCharType="separate"/>
        </w:r>
        <w:r w:rsidR="0022553E">
          <w:rPr>
            <w:rStyle w:val="Hipervnculo"/>
            <w:rFonts w:ascii="Times New Roman" w:hAnsi="Times New Roman" w:cs="Times New Roman"/>
            <w:noProof/>
            <w:webHidden/>
            <w:sz w:val="24"/>
            <w:szCs w:val="24"/>
          </w:rPr>
          <w:t>5</w:t>
        </w:r>
        <w:r w:rsidR="00DF18ED" w:rsidRPr="00DF18ED">
          <w:rPr>
            <w:rStyle w:val="Hipervnculo"/>
            <w:rFonts w:ascii="Times New Roman" w:hAnsi="Times New Roman" w:cs="Times New Roman"/>
            <w:noProof/>
            <w:webHidden/>
            <w:sz w:val="24"/>
            <w:szCs w:val="24"/>
          </w:rPr>
          <w:fldChar w:fldCharType="end"/>
        </w:r>
      </w:hyperlink>
    </w:p>
    <w:p w14:paraId="3DDA9960" w14:textId="14CA02EC"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noProof/>
          <w:sz w:val="24"/>
          <w:szCs w:val="24"/>
        </w:rPr>
      </w:pPr>
      <w:hyperlink w:anchor="_Toc167284724" w:history="1">
        <w:r w:rsidRPr="00DF18ED">
          <w:rPr>
            <w:rStyle w:val="Hipervnculo"/>
            <w:rFonts w:ascii="Times New Roman" w:hAnsi="Times New Roman" w:cs="Times New Roman"/>
            <w:noProof/>
            <w:sz w:val="24"/>
            <w:szCs w:val="24"/>
          </w:rPr>
          <w:t>Gráfico 2: Cambio en la temperatura del aire en la superficie terrestre</w:t>
        </w:r>
        <w:r w:rsidRPr="00DF18ED">
          <w:rPr>
            <w:rStyle w:val="Hipervnculo"/>
            <w:rFonts w:ascii="Times New Roman" w:hAnsi="Times New Roman" w:cs="Times New Roman"/>
            <w:noProof/>
            <w:webHidden/>
            <w:sz w:val="24"/>
            <w:szCs w:val="24"/>
          </w:rPr>
          <w:tab/>
        </w:r>
        <w:r w:rsidRPr="00DF18ED">
          <w:rPr>
            <w:rStyle w:val="Hipervnculo"/>
            <w:rFonts w:ascii="Times New Roman" w:hAnsi="Times New Roman" w:cs="Times New Roman"/>
            <w:noProof/>
            <w:webHidden/>
            <w:sz w:val="24"/>
            <w:szCs w:val="24"/>
          </w:rPr>
          <w:fldChar w:fldCharType="begin"/>
        </w:r>
        <w:r w:rsidRPr="00DF18ED">
          <w:rPr>
            <w:rStyle w:val="Hipervnculo"/>
            <w:rFonts w:ascii="Times New Roman" w:hAnsi="Times New Roman" w:cs="Times New Roman"/>
            <w:noProof/>
            <w:webHidden/>
            <w:sz w:val="24"/>
            <w:szCs w:val="24"/>
          </w:rPr>
          <w:instrText xml:space="preserve"> PAGEREF _Toc167284724 \h </w:instrText>
        </w:r>
        <w:r w:rsidRPr="00DF18ED">
          <w:rPr>
            <w:rStyle w:val="Hipervnculo"/>
            <w:rFonts w:ascii="Times New Roman" w:hAnsi="Times New Roman" w:cs="Times New Roman"/>
            <w:noProof/>
            <w:webHidden/>
            <w:sz w:val="24"/>
            <w:szCs w:val="24"/>
          </w:rPr>
        </w:r>
        <w:r w:rsidRPr="00DF18ED">
          <w:rPr>
            <w:rStyle w:val="Hipervnculo"/>
            <w:rFonts w:ascii="Times New Roman" w:hAnsi="Times New Roman" w:cs="Times New Roman"/>
            <w:noProof/>
            <w:webHidden/>
            <w:sz w:val="24"/>
            <w:szCs w:val="24"/>
          </w:rPr>
          <w:fldChar w:fldCharType="separate"/>
        </w:r>
        <w:r w:rsidR="0022553E">
          <w:rPr>
            <w:rStyle w:val="Hipervnculo"/>
            <w:rFonts w:ascii="Times New Roman" w:hAnsi="Times New Roman" w:cs="Times New Roman"/>
            <w:noProof/>
            <w:webHidden/>
            <w:sz w:val="24"/>
            <w:szCs w:val="24"/>
          </w:rPr>
          <w:t>13</w:t>
        </w:r>
        <w:r w:rsidRPr="00DF18ED">
          <w:rPr>
            <w:rStyle w:val="Hipervnculo"/>
            <w:rFonts w:ascii="Times New Roman" w:hAnsi="Times New Roman" w:cs="Times New Roman"/>
            <w:noProof/>
            <w:webHidden/>
            <w:sz w:val="24"/>
            <w:szCs w:val="24"/>
          </w:rPr>
          <w:fldChar w:fldCharType="end"/>
        </w:r>
      </w:hyperlink>
    </w:p>
    <w:p w14:paraId="063AD504" w14:textId="133D7BBF"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noProof/>
          <w:sz w:val="24"/>
          <w:szCs w:val="24"/>
        </w:rPr>
      </w:pPr>
      <w:hyperlink w:anchor="_Toc167284725" w:history="1">
        <w:r w:rsidRPr="00DF18ED">
          <w:rPr>
            <w:rStyle w:val="Hipervnculo"/>
            <w:rFonts w:ascii="Times New Roman" w:hAnsi="Times New Roman" w:cs="Times New Roman"/>
            <w:noProof/>
            <w:sz w:val="24"/>
            <w:szCs w:val="24"/>
          </w:rPr>
          <w:t>Gráfico 3. Esquema de variables de estudio</w:t>
        </w:r>
        <w:r w:rsidRPr="00DF18ED">
          <w:rPr>
            <w:rStyle w:val="Hipervnculo"/>
            <w:rFonts w:ascii="Times New Roman" w:hAnsi="Times New Roman" w:cs="Times New Roman"/>
            <w:noProof/>
            <w:webHidden/>
            <w:sz w:val="24"/>
            <w:szCs w:val="24"/>
          </w:rPr>
          <w:tab/>
        </w:r>
        <w:r w:rsidRPr="00DF18ED">
          <w:rPr>
            <w:rStyle w:val="Hipervnculo"/>
            <w:rFonts w:ascii="Times New Roman" w:hAnsi="Times New Roman" w:cs="Times New Roman"/>
            <w:noProof/>
            <w:webHidden/>
            <w:sz w:val="24"/>
            <w:szCs w:val="24"/>
          </w:rPr>
          <w:fldChar w:fldCharType="begin"/>
        </w:r>
        <w:r w:rsidRPr="00DF18ED">
          <w:rPr>
            <w:rStyle w:val="Hipervnculo"/>
            <w:rFonts w:ascii="Times New Roman" w:hAnsi="Times New Roman" w:cs="Times New Roman"/>
            <w:noProof/>
            <w:webHidden/>
            <w:sz w:val="24"/>
            <w:szCs w:val="24"/>
          </w:rPr>
          <w:instrText xml:space="preserve"> PAGEREF _Toc167284725 \h </w:instrText>
        </w:r>
        <w:r w:rsidRPr="00DF18ED">
          <w:rPr>
            <w:rStyle w:val="Hipervnculo"/>
            <w:rFonts w:ascii="Times New Roman" w:hAnsi="Times New Roman" w:cs="Times New Roman"/>
            <w:noProof/>
            <w:webHidden/>
            <w:sz w:val="24"/>
            <w:szCs w:val="24"/>
          </w:rPr>
        </w:r>
        <w:r w:rsidRPr="00DF18ED">
          <w:rPr>
            <w:rStyle w:val="Hipervnculo"/>
            <w:rFonts w:ascii="Times New Roman" w:hAnsi="Times New Roman" w:cs="Times New Roman"/>
            <w:noProof/>
            <w:webHidden/>
            <w:sz w:val="24"/>
            <w:szCs w:val="24"/>
          </w:rPr>
          <w:fldChar w:fldCharType="separate"/>
        </w:r>
        <w:r w:rsidR="0022553E">
          <w:rPr>
            <w:rStyle w:val="Hipervnculo"/>
            <w:rFonts w:ascii="Times New Roman" w:hAnsi="Times New Roman" w:cs="Times New Roman"/>
            <w:noProof/>
            <w:webHidden/>
            <w:sz w:val="24"/>
            <w:szCs w:val="24"/>
          </w:rPr>
          <w:t>20</w:t>
        </w:r>
        <w:r w:rsidRPr="00DF18ED">
          <w:rPr>
            <w:rStyle w:val="Hipervnculo"/>
            <w:rFonts w:ascii="Times New Roman" w:hAnsi="Times New Roman" w:cs="Times New Roman"/>
            <w:noProof/>
            <w:webHidden/>
            <w:sz w:val="24"/>
            <w:szCs w:val="24"/>
          </w:rPr>
          <w:fldChar w:fldCharType="end"/>
        </w:r>
      </w:hyperlink>
    </w:p>
    <w:p w14:paraId="1A0AA577" w14:textId="62B5C752"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noProof/>
          <w:sz w:val="24"/>
          <w:szCs w:val="24"/>
        </w:rPr>
      </w:pPr>
      <w:hyperlink w:anchor="_Toc167284726" w:history="1">
        <w:r w:rsidRPr="00DF18ED">
          <w:rPr>
            <w:rStyle w:val="Hipervnculo"/>
            <w:rFonts w:ascii="Times New Roman" w:hAnsi="Times New Roman" w:cs="Times New Roman"/>
            <w:noProof/>
            <w:sz w:val="24"/>
            <w:szCs w:val="24"/>
          </w:rPr>
          <w:t>Gráfico 4. Enfoques y Métodos de la Investigación</w:t>
        </w:r>
        <w:r w:rsidRPr="00DF18ED">
          <w:rPr>
            <w:rStyle w:val="Hipervnculo"/>
            <w:rFonts w:ascii="Times New Roman" w:hAnsi="Times New Roman" w:cs="Times New Roman"/>
            <w:noProof/>
            <w:webHidden/>
            <w:sz w:val="24"/>
            <w:szCs w:val="24"/>
          </w:rPr>
          <w:tab/>
        </w:r>
        <w:r w:rsidRPr="00DF18ED">
          <w:rPr>
            <w:rStyle w:val="Hipervnculo"/>
            <w:rFonts w:ascii="Times New Roman" w:hAnsi="Times New Roman" w:cs="Times New Roman"/>
            <w:noProof/>
            <w:webHidden/>
            <w:sz w:val="24"/>
            <w:szCs w:val="24"/>
          </w:rPr>
          <w:fldChar w:fldCharType="begin"/>
        </w:r>
        <w:r w:rsidRPr="00DF18ED">
          <w:rPr>
            <w:rStyle w:val="Hipervnculo"/>
            <w:rFonts w:ascii="Times New Roman" w:hAnsi="Times New Roman" w:cs="Times New Roman"/>
            <w:noProof/>
            <w:webHidden/>
            <w:sz w:val="24"/>
            <w:szCs w:val="24"/>
          </w:rPr>
          <w:instrText xml:space="preserve"> PAGEREF _Toc167284726 \h </w:instrText>
        </w:r>
        <w:r w:rsidRPr="00DF18ED">
          <w:rPr>
            <w:rStyle w:val="Hipervnculo"/>
            <w:rFonts w:ascii="Times New Roman" w:hAnsi="Times New Roman" w:cs="Times New Roman"/>
            <w:noProof/>
            <w:webHidden/>
            <w:sz w:val="24"/>
            <w:szCs w:val="24"/>
          </w:rPr>
        </w:r>
        <w:r w:rsidRPr="00DF18ED">
          <w:rPr>
            <w:rStyle w:val="Hipervnculo"/>
            <w:rFonts w:ascii="Times New Roman" w:hAnsi="Times New Roman" w:cs="Times New Roman"/>
            <w:noProof/>
            <w:webHidden/>
            <w:sz w:val="24"/>
            <w:szCs w:val="24"/>
          </w:rPr>
          <w:fldChar w:fldCharType="separate"/>
        </w:r>
        <w:r w:rsidR="0022553E">
          <w:rPr>
            <w:rStyle w:val="Hipervnculo"/>
            <w:rFonts w:ascii="Times New Roman" w:hAnsi="Times New Roman" w:cs="Times New Roman"/>
            <w:noProof/>
            <w:webHidden/>
            <w:sz w:val="24"/>
            <w:szCs w:val="24"/>
          </w:rPr>
          <w:t>22</w:t>
        </w:r>
        <w:r w:rsidRPr="00DF18ED">
          <w:rPr>
            <w:rStyle w:val="Hipervnculo"/>
            <w:rFonts w:ascii="Times New Roman" w:hAnsi="Times New Roman" w:cs="Times New Roman"/>
            <w:noProof/>
            <w:webHidden/>
            <w:sz w:val="24"/>
            <w:szCs w:val="24"/>
          </w:rPr>
          <w:fldChar w:fldCharType="end"/>
        </w:r>
      </w:hyperlink>
    </w:p>
    <w:p w14:paraId="257A83C0" w14:textId="604D17EC"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noProof/>
          <w:sz w:val="24"/>
          <w:szCs w:val="24"/>
        </w:rPr>
      </w:pPr>
      <w:hyperlink w:anchor="_Toc167284727" w:history="1">
        <w:r w:rsidRPr="00DF18ED">
          <w:rPr>
            <w:rStyle w:val="Hipervnculo"/>
            <w:rFonts w:ascii="Times New Roman" w:hAnsi="Times New Roman" w:cs="Times New Roman"/>
            <w:noProof/>
            <w:sz w:val="24"/>
            <w:szCs w:val="24"/>
          </w:rPr>
          <w:t>Gráfico 5. Edad de los encuestados</w:t>
        </w:r>
        <w:r w:rsidRPr="00DF18ED">
          <w:rPr>
            <w:rStyle w:val="Hipervnculo"/>
            <w:rFonts w:ascii="Times New Roman" w:hAnsi="Times New Roman" w:cs="Times New Roman"/>
            <w:noProof/>
            <w:webHidden/>
            <w:sz w:val="24"/>
            <w:szCs w:val="24"/>
          </w:rPr>
          <w:tab/>
        </w:r>
        <w:r w:rsidRPr="00DF18ED">
          <w:rPr>
            <w:rStyle w:val="Hipervnculo"/>
            <w:rFonts w:ascii="Times New Roman" w:hAnsi="Times New Roman" w:cs="Times New Roman"/>
            <w:noProof/>
            <w:webHidden/>
            <w:sz w:val="24"/>
            <w:szCs w:val="24"/>
          </w:rPr>
          <w:fldChar w:fldCharType="begin"/>
        </w:r>
        <w:r w:rsidRPr="00DF18ED">
          <w:rPr>
            <w:rStyle w:val="Hipervnculo"/>
            <w:rFonts w:ascii="Times New Roman" w:hAnsi="Times New Roman" w:cs="Times New Roman"/>
            <w:noProof/>
            <w:webHidden/>
            <w:sz w:val="24"/>
            <w:szCs w:val="24"/>
          </w:rPr>
          <w:instrText xml:space="preserve"> PAGEREF _Toc167284727 \h </w:instrText>
        </w:r>
        <w:r w:rsidRPr="00DF18ED">
          <w:rPr>
            <w:rStyle w:val="Hipervnculo"/>
            <w:rFonts w:ascii="Times New Roman" w:hAnsi="Times New Roman" w:cs="Times New Roman"/>
            <w:noProof/>
            <w:webHidden/>
            <w:sz w:val="24"/>
            <w:szCs w:val="24"/>
          </w:rPr>
        </w:r>
        <w:r w:rsidRPr="00DF18ED">
          <w:rPr>
            <w:rStyle w:val="Hipervnculo"/>
            <w:rFonts w:ascii="Times New Roman" w:hAnsi="Times New Roman" w:cs="Times New Roman"/>
            <w:noProof/>
            <w:webHidden/>
            <w:sz w:val="24"/>
            <w:szCs w:val="24"/>
          </w:rPr>
          <w:fldChar w:fldCharType="separate"/>
        </w:r>
        <w:r w:rsidR="0022553E">
          <w:rPr>
            <w:rStyle w:val="Hipervnculo"/>
            <w:rFonts w:ascii="Times New Roman" w:hAnsi="Times New Roman" w:cs="Times New Roman"/>
            <w:noProof/>
            <w:webHidden/>
            <w:sz w:val="24"/>
            <w:szCs w:val="24"/>
          </w:rPr>
          <w:t>26</w:t>
        </w:r>
        <w:r w:rsidRPr="00DF18ED">
          <w:rPr>
            <w:rStyle w:val="Hipervnculo"/>
            <w:rFonts w:ascii="Times New Roman" w:hAnsi="Times New Roman" w:cs="Times New Roman"/>
            <w:noProof/>
            <w:webHidden/>
            <w:sz w:val="24"/>
            <w:szCs w:val="24"/>
          </w:rPr>
          <w:fldChar w:fldCharType="end"/>
        </w:r>
      </w:hyperlink>
    </w:p>
    <w:p w14:paraId="681D1518" w14:textId="52DFE83F"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noProof/>
          <w:sz w:val="24"/>
          <w:szCs w:val="24"/>
        </w:rPr>
      </w:pPr>
      <w:hyperlink w:anchor="_Toc167284728" w:history="1">
        <w:r w:rsidRPr="00DF18ED">
          <w:rPr>
            <w:rStyle w:val="Hipervnculo"/>
            <w:rFonts w:ascii="Times New Roman" w:hAnsi="Times New Roman" w:cs="Times New Roman"/>
            <w:noProof/>
            <w:sz w:val="24"/>
            <w:szCs w:val="24"/>
          </w:rPr>
          <w:t>Gráfico 6. Género de los encuestados</w:t>
        </w:r>
        <w:r w:rsidRPr="00DF18ED">
          <w:rPr>
            <w:rStyle w:val="Hipervnculo"/>
            <w:rFonts w:ascii="Times New Roman" w:hAnsi="Times New Roman" w:cs="Times New Roman"/>
            <w:noProof/>
            <w:webHidden/>
            <w:sz w:val="24"/>
            <w:szCs w:val="24"/>
          </w:rPr>
          <w:tab/>
        </w:r>
        <w:r w:rsidRPr="00DF18ED">
          <w:rPr>
            <w:rStyle w:val="Hipervnculo"/>
            <w:rFonts w:ascii="Times New Roman" w:hAnsi="Times New Roman" w:cs="Times New Roman"/>
            <w:noProof/>
            <w:webHidden/>
            <w:sz w:val="24"/>
            <w:szCs w:val="24"/>
          </w:rPr>
          <w:fldChar w:fldCharType="begin"/>
        </w:r>
        <w:r w:rsidRPr="00DF18ED">
          <w:rPr>
            <w:rStyle w:val="Hipervnculo"/>
            <w:rFonts w:ascii="Times New Roman" w:hAnsi="Times New Roman" w:cs="Times New Roman"/>
            <w:noProof/>
            <w:webHidden/>
            <w:sz w:val="24"/>
            <w:szCs w:val="24"/>
          </w:rPr>
          <w:instrText xml:space="preserve"> PAGEREF _Toc167284728 \h </w:instrText>
        </w:r>
        <w:r w:rsidRPr="00DF18ED">
          <w:rPr>
            <w:rStyle w:val="Hipervnculo"/>
            <w:rFonts w:ascii="Times New Roman" w:hAnsi="Times New Roman" w:cs="Times New Roman"/>
            <w:noProof/>
            <w:webHidden/>
            <w:sz w:val="24"/>
            <w:szCs w:val="24"/>
          </w:rPr>
        </w:r>
        <w:r w:rsidRPr="00DF18ED">
          <w:rPr>
            <w:rStyle w:val="Hipervnculo"/>
            <w:rFonts w:ascii="Times New Roman" w:hAnsi="Times New Roman" w:cs="Times New Roman"/>
            <w:noProof/>
            <w:webHidden/>
            <w:sz w:val="24"/>
            <w:szCs w:val="24"/>
          </w:rPr>
          <w:fldChar w:fldCharType="separate"/>
        </w:r>
        <w:r w:rsidR="0022553E">
          <w:rPr>
            <w:rStyle w:val="Hipervnculo"/>
            <w:rFonts w:ascii="Times New Roman" w:hAnsi="Times New Roman" w:cs="Times New Roman"/>
            <w:noProof/>
            <w:webHidden/>
            <w:sz w:val="24"/>
            <w:szCs w:val="24"/>
          </w:rPr>
          <w:t>26</w:t>
        </w:r>
        <w:r w:rsidRPr="00DF18ED">
          <w:rPr>
            <w:rStyle w:val="Hipervnculo"/>
            <w:rFonts w:ascii="Times New Roman" w:hAnsi="Times New Roman" w:cs="Times New Roman"/>
            <w:noProof/>
            <w:webHidden/>
            <w:sz w:val="24"/>
            <w:szCs w:val="24"/>
          </w:rPr>
          <w:fldChar w:fldCharType="end"/>
        </w:r>
      </w:hyperlink>
    </w:p>
    <w:p w14:paraId="3EBF2A56" w14:textId="3AF6685C"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29" w:history="1">
        <w:r w:rsidRPr="00DF18ED">
          <w:rPr>
            <w:rStyle w:val="Hipervnculo"/>
            <w:rFonts w:ascii="Times New Roman" w:hAnsi="Times New Roman" w:cs="Times New Roman"/>
            <w:noProof/>
            <w:sz w:val="24"/>
            <w:szCs w:val="24"/>
          </w:rPr>
          <w:t>Gráfico 7. Municipio de residencia de los encuestados</w:t>
        </w:r>
        <w:r w:rsidRPr="00DF18ED">
          <w:rPr>
            <w:rStyle w:val="Hipervnculo"/>
            <w:rFonts w:ascii="Times New Roman" w:hAnsi="Times New Roman" w:cs="Times New Roman"/>
            <w:noProof/>
            <w:webHidden/>
            <w:sz w:val="24"/>
            <w:szCs w:val="24"/>
          </w:rPr>
          <w:tab/>
        </w:r>
        <w:r w:rsidRPr="00DF18ED">
          <w:rPr>
            <w:rStyle w:val="Hipervnculo"/>
            <w:rFonts w:ascii="Times New Roman" w:hAnsi="Times New Roman" w:cs="Times New Roman"/>
            <w:noProof/>
            <w:webHidden/>
            <w:sz w:val="24"/>
            <w:szCs w:val="24"/>
          </w:rPr>
          <w:fldChar w:fldCharType="begin"/>
        </w:r>
        <w:r w:rsidRPr="00DF18ED">
          <w:rPr>
            <w:rStyle w:val="Hipervnculo"/>
            <w:rFonts w:ascii="Times New Roman" w:hAnsi="Times New Roman" w:cs="Times New Roman"/>
            <w:noProof/>
            <w:webHidden/>
            <w:sz w:val="24"/>
            <w:szCs w:val="24"/>
          </w:rPr>
          <w:instrText xml:space="preserve"> PAGEREF _Toc167284729 \h </w:instrText>
        </w:r>
        <w:r w:rsidRPr="00DF18ED">
          <w:rPr>
            <w:rStyle w:val="Hipervnculo"/>
            <w:rFonts w:ascii="Times New Roman" w:hAnsi="Times New Roman" w:cs="Times New Roman"/>
            <w:noProof/>
            <w:webHidden/>
            <w:sz w:val="24"/>
            <w:szCs w:val="24"/>
          </w:rPr>
        </w:r>
        <w:r w:rsidRPr="00DF18ED">
          <w:rPr>
            <w:rStyle w:val="Hipervnculo"/>
            <w:rFonts w:ascii="Times New Roman" w:hAnsi="Times New Roman" w:cs="Times New Roman"/>
            <w:noProof/>
            <w:webHidden/>
            <w:sz w:val="24"/>
            <w:szCs w:val="24"/>
          </w:rPr>
          <w:fldChar w:fldCharType="separate"/>
        </w:r>
        <w:r w:rsidR="0022553E">
          <w:rPr>
            <w:rStyle w:val="Hipervnculo"/>
            <w:rFonts w:ascii="Times New Roman" w:hAnsi="Times New Roman" w:cs="Times New Roman"/>
            <w:noProof/>
            <w:webHidden/>
            <w:sz w:val="24"/>
            <w:szCs w:val="24"/>
          </w:rPr>
          <w:t>27</w:t>
        </w:r>
        <w:r w:rsidRPr="00DF18ED">
          <w:rPr>
            <w:rStyle w:val="Hipervnculo"/>
            <w:rFonts w:ascii="Times New Roman" w:hAnsi="Times New Roman" w:cs="Times New Roman"/>
            <w:noProof/>
            <w:webHidden/>
            <w:sz w:val="24"/>
            <w:szCs w:val="24"/>
          </w:rPr>
          <w:fldChar w:fldCharType="end"/>
        </w:r>
      </w:hyperlink>
    </w:p>
    <w:p w14:paraId="46C7FF4E" w14:textId="37F626D6"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0" w:history="1">
        <w:r w:rsidRPr="00DF18ED">
          <w:rPr>
            <w:rStyle w:val="Hipervnculo"/>
            <w:rFonts w:ascii="Times New Roman" w:hAnsi="Times New Roman" w:cs="Times New Roman"/>
            <w:noProof/>
            <w:sz w:val="24"/>
            <w:szCs w:val="24"/>
          </w:rPr>
          <w:t>Gráfico 8. Personas viviendo en el hogar de los encuestados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_Toc167284730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27</w:t>
        </w:r>
        <w:r w:rsidRPr="00DF18ED">
          <w:rPr>
            <w:rStyle w:val="Hipervnculo"/>
            <w:rFonts w:ascii="Times New Roman" w:hAnsi="Times New Roman" w:cs="Times New Roman"/>
            <w:webHidden/>
            <w:sz w:val="24"/>
            <w:szCs w:val="24"/>
          </w:rPr>
          <w:fldChar w:fldCharType="end"/>
        </w:r>
      </w:hyperlink>
    </w:p>
    <w:p w14:paraId="019A39EB" w14:textId="2AFB8B8B"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1" w:history="1">
        <w:r w:rsidRPr="00DF18ED">
          <w:rPr>
            <w:rStyle w:val="Hipervnculo"/>
            <w:rFonts w:ascii="Times New Roman" w:hAnsi="Times New Roman" w:cs="Times New Roman"/>
            <w:noProof/>
            <w:sz w:val="24"/>
            <w:szCs w:val="24"/>
          </w:rPr>
          <w:t>Gráfico 9. Ingreso mensual de los encuestados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_Toc167284731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28</w:t>
        </w:r>
        <w:r w:rsidRPr="00DF18ED">
          <w:rPr>
            <w:rStyle w:val="Hipervnculo"/>
            <w:rFonts w:ascii="Times New Roman" w:hAnsi="Times New Roman" w:cs="Times New Roman"/>
            <w:webHidden/>
            <w:sz w:val="24"/>
            <w:szCs w:val="24"/>
          </w:rPr>
          <w:fldChar w:fldCharType="end"/>
        </w:r>
      </w:hyperlink>
    </w:p>
    <w:p w14:paraId="14AC9309" w14:textId="1C553B70"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2" w:history="1">
        <w:r w:rsidRPr="00DF18ED">
          <w:rPr>
            <w:rStyle w:val="Hipervnculo"/>
            <w:rFonts w:ascii="Times New Roman" w:hAnsi="Times New Roman" w:cs="Times New Roman"/>
            <w:noProof/>
            <w:sz w:val="24"/>
            <w:szCs w:val="24"/>
          </w:rPr>
          <w:t>Gráfico 10. Nivel de participación</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_Toc167284732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29</w:t>
        </w:r>
        <w:r w:rsidRPr="00DF18ED">
          <w:rPr>
            <w:rStyle w:val="Hipervnculo"/>
            <w:rFonts w:ascii="Times New Roman" w:hAnsi="Times New Roman" w:cs="Times New Roman"/>
            <w:webHidden/>
            <w:sz w:val="24"/>
            <w:szCs w:val="24"/>
          </w:rPr>
          <w:fldChar w:fldCharType="end"/>
        </w:r>
      </w:hyperlink>
    </w:p>
    <w:p w14:paraId="3B918F9F" w14:textId="0A4606E9"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3" w:history="1">
        <w:r w:rsidRPr="00DF18ED">
          <w:rPr>
            <w:rStyle w:val="Hipervnculo"/>
            <w:rFonts w:ascii="Times New Roman" w:hAnsi="Times New Roman" w:cs="Times New Roman"/>
            <w:noProof/>
            <w:sz w:val="24"/>
            <w:szCs w:val="24"/>
          </w:rPr>
          <w:t>Gráfico 11. Escasez en la comunidad</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_Toc167284733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30</w:t>
        </w:r>
        <w:r w:rsidRPr="00DF18ED">
          <w:rPr>
            <w:rStyle w:val="Hipervnculo"/>
            <w:rFonts w:ascii="Times New Roman" w:hAnsi="Times New Roman" w:cs="Times New Roman"/>
            <w:webHidden/>
            <w:sz w:val="24"/>
            <w:szCs w:val="24"/>
          </w:rPr>
          <w:fldChar w:fldCharType="end"/>
        </w:r>
      </w:hyperlink>
    </w:p>
    <w:p w14:paraId="5A3F9373" w14:textId="49EA168E"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4" w:history="1">
        <w:r w:rsidRPr="00DF18ED">
          <w:rPr>
            <w:rStyle w:val="Hipervnculo"/>
            <w:rFonts w:ascii="Times New Roman" w:hAnsi="Times New Roman" w:cs="Times New Roman"/>
            <w:noProof/>
            <w:sz w:val="24"/>
            <w:szCs w:val="24"/>
          </w:rPr>
          <w:t>Gráfico 12. Implementación de medidas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_Toc167284734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31</w:t>
        </w:r>
        <w:r w:rsidRPr="00DF18ED">
          <w:rPr>
            <w:rStyle w:val="Hipervnculo"/>
            <w:rFonts w:ascii="Times New Roman" w:hAnsi="Times New Roman" w:cs="Times New Roman"/>
            <w:webHidden/>
            <w:sz w:val="24"/>
            <w:szCs w:val="24"/>
          </w:rPr>
          <w:fldChar w:fldCharType="end"/>
        </w:r>
      </w:hyperlink>
    </w:p>
    <w:p w14:paraId="54088C47" w14:textId="4C6CAA87"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5" w:history="1">
        <w:r w:rsidRPr="00DF18ED">
          <w:rPr>
            <w:rStyle w:val="Hipervnculo"/>
            <w:rFonts w:ascii="Times New Roman" w:hAnsi="Times New Roman" w:cs="Times New Roman"/>
            <w:noProof/>
            <w:sz w:val="24"/>
            <w:szCs w:val="24"/>
          </w:rPr>
          <w:t>Gráfico 13. Efectos del cambio climático</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_Toc167284735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32</w:t>
        </w:r>
        <w:r w:rsidRPr="00DF18ED">
          <w:rPr>
            <w:rStyle w:val="Hipervnculo"/>
            <w:rFonts w:ascii="Times New Roman" w:hAnsi="Times New Roman" w:cs="Times New Roman"/>
            <w:webHidden/>
            <w:sz w:val="24"/>
            <w:szCs w:val="24"/>
          </w:rPr>
          <w:fldChar w:fldCharType="end"/>
        </w:r>
      </w:hyperlink>
    </w:p>
    <w:p w14:paraId="66FA500A" w14:textId="71296052"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6" w:history="1">
        <w:r w:rsidRPr="00DF18ED">
          <w:rPr>
            <w:rStyle w:val="Hipervnculo"/>
            <w:rFonts w:ascii="Times New Roman" w:hAnsi="Times New Roman" w:cs="Times New Roman"/>
            <w:noProof/>
            <w:sz w:val="24"/>
            <w:szCs w:val="24"/>
          </w:rPr>
          <w:t>Gráfico 14. Programas de educación y concientización</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_Toc167284736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33</w:t>
        </w:r>
        <w:r w:rsidRPr="00DF18ED">
          <w:rPr>
            <w:rStyle w:val="Hipervnculo"/>
            <w:rFonts w:ascii="Times New Roman" w:hAnsi="Times New Roman" w:cs="Times New Roman"/>
            <w:webHidden/>
            <w:sz w:val="24"/>
            <w:szCs w:val="24"/>
          </w:rPr>
          <w:fldChar w:fldCharType="end"/>
        </w:r>
      </w:hyperlink>
    </w:p>
    <w:p w14:paraId="2BDD7E14" w14:textId="388C52EB"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7" w:history="1">
        <w:r w:rsidRPr="00DF18ED">
          <w:rPr>
            <w:rStyle w:val="Hipervnculo"/>
            <w:rFonts w:ascii="Times New Roman" w:hAnsi="Times New Roman" w:cs="Times New Roman"/>
            <w:noProof/>
            <w:sz w:val="24"/>
            <w:szCs w:val="24"/>
          </w:rPr>
          <w:t>Gráfico 15. Medidas para implementación</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_Toc167284737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34</w:t>
        </w:r>
        <w:r w:rsidRPr="00DF18ED">
          <w:rPr>
            <w:rStyle w:val="Hipervnculo"/>
            <w:rFonts w:ascii="Times New Roman" w:hAnsi="Times New Roman" w:cs="Times New Roman"/>
            <w:webHidden/>
            <w:sz w:val="24"/>
            <w:szCs w:val="24"/>
          </w:rPr>
          <w:fldChar w:fldCharType="end"/>
        </w:r>
      </w:hyperlink>
    </w:p>
    <w:p w14:paraId="6B3A9510" w14:textId="4B1514CC"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8" w:history="1">
        <w:r w:rsidRPr="00DF18ED">
          <w:rPr>
            <w:rStyle w:val="Hipervnculo"/>
            <w:rFonts w:ascii="Times New Roman" w:hAnsi="Times New Roman" w:cs="Times New Roman"/>
            <w:noProof/>
            <w:sz w:val="24"/>
            <w:szCs w:val="24"/>
          </w:rPr>
          <w:t>Gráfico 16. Eficiencia de asignación de recursos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_Toc167284738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35</w:t>
        </w:r>
        <w:r w:rsidRPr="00DF18ED">
          <w:rPr>
            <w:rStyle w:val="Hipervnculo"/>
            <w:rFonts w:ascii="Times New Roman" w:hAnsi="Times New Roman" w:cs="Times New Roman"/>
            <w:webHidden/>
            <w:sz w:val="24"/>
            <w:szCs w:val="24"/>
          </w:rPr>
          <w:fldChar w:fldCharType="end"/>
        </w:r>
      </w:hyperlink>
    </w:p>
    <w:p w14:paraId="417571CF" w14:textId="5BAE0900"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39" w:history="1">
        <w:r w:rsidRPr="00DF18ED">
          <w:rPr>
            <w:rStyle w:val="Hipervnculo"/>
            <w:rFonts w:ascii="Times New Roman" w:hAnsi="Times New Roman" w:cs="Times New Roman"/>
            <w:noProof/>
            <w:sz w:val="24"/>
            <w:szCs w:val="24"/>
          </w:rPr>
          <w:t>Gráfico 17. Productividad agrícola</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_Toc167284739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36</w:t>
        </w:r>
        <w:r w:rsidRPr="00DF18ED">
          <w:rPr>
            <w:rStyle w:val="Hipervnculo"/>
            <w:rFonts w:ascii="Times New Roman" w:hAnsi="Times New Roman" w:cs="Times New Roman"/>
            <w:webHidden/>
            <w:sz w:val="24"/>
            <w:szCs w:val="24"/>
          </w:rPr>
          <w:fldChar w:fldCharType="end"/>
        </w:r>
      </w:hyperlink>
    </w:p>
    <w:p w14:paraId="519BFAB9" w14:textId="069D03AE"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0" w:history="1">
        <w:r w:rsidRPr="00DF18ED">
          <w:rPr>
            <w:rStyle w:val="Hipervnculo"/>
            <w:rFonts w:ascii="Times New Roman" w:hAnsi="Times New Roman" w:cs="Times New Roman"/>
            <w:noProof/>
            <w:sz w:val="24"/>
            <w:szCs w:val="24"/>
          </w:rPr>
          <w:t>Gráfico 18. Porcentaje de agua utilizado para actividad agrícola.</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_Toc167284740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37</w:t>
        </w:r>
        <w:r w:rsidRPr="00DF18ED">
          <w:rPr>
            <w:rStyle w:val="Hipervnculo"/>
            <w:rFonts w:ascii="Times New Roman" w:hAnsi="Times New Roman" w:cs="Times New Roman"/>
            <w:webHidden/>
            <w:sz w:val="24"/>
            <w:szCs w:val="24"/>
          </w:rPr>
          <w:fldChar w:fldCharType="end"/>
        </w:r>
      </w:hyperlink>
    </w:p>
    <w:p w14:paraId="67EE73F4" w14:textId="141F4F1A"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1" w:history="1">
        <w:r w:rsidRPr="00DF18ED">
          <w:rPr>
            <w:rStyle w:val="Hipervnculo"/>
            <w:rFonts w:ascii="Times New Roman" w:hAnsi="Times New Roman" w:cs="Times New Roman"/>
            <w:noProof/>
            <w:sz w:val="24"/>
            <w:szCs w:val="24"/>
          </w:rPr>
          <w:t>Gráfico 19. Aumento de la productividad agrícola</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_Toc167284741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39</w:t>
        </w:r>
        <w:r w:rsidRPr="00DF18ED">
          <w:rPr>
            <w:rStyle w:val="Hipervnculo"/>
            <w:rFonts w:ascii="Times New Roman" w:hAnsi="Times New Roman" w:cs="Times New Roman"/>
            <w:webHidden/>
            <w:sz w:val="24"/>
            <w:szCs w:val="24"/>
          </w:rPr>
          <w:fldChar w:fldCharType="end"/>
        </w:r>
      </w:hyperlink>
    </w:p>
    <w:p w14:paraId="41E3554C" w14:textId="4424F215"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2" w:history="1">
        <w:r w:rsidRPr="00DF18ED">
          <w:rPr>
            <w:rStyle w:val="Hipervnculo"/>
            <w:rFonts w:ascii="Times New Roman" w:hAnsi="Times New Roman" w:cs="Times New Roman"/>
            <w:noProof/>
            <w:sz w:val="24"/>
            <w:szCs w:val="24"/>
          </w:rPr>
          <w:t>Gráfico 20. Costo para la obtención de agua.</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_Toc167284742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40</w:t>
        </w:r>
        <w:r w:rsidRPr="00DF18ED">
          <w:rPr>
            <w:rStyle w:val="Hipervnculo"/>
            <w:rFonts w:ascii="Times New Roman" w:hAnsi="Times New Roman" w:cs="Times New Roman"/>
            <w:webHidden/>
            <w:sz w:val="24"/>
            <w:szCs w:val="24"/>
          </w:rPr>
          <w:fldChar w:fldCharType="end"/>
        </w:r>
      </w:hyperlink>
    </w:p>
    <w:p w14:paraId="494C0F8A" w14:textId="281DB39E"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3" w:history="1">
        <w:r w:rsidRPr="00DF18ED">
          <w:rPr>
            <w:rStyle w:val="Hipervnculo"/>
            <w:rFonts w:ascii="Times New Roman" w:hAnsi="Times New Roman" w:cs="Times New Roman"/>
            <w:noProof/>
            <w:sz w:val="24"/>
            <w:szCs w:val="24"/>
          </w:rPr>
          <w:t>Gráfico 21. Disminución de la disponibilidad de agua.</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_Toc167284743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42</w:t>
        </w:r>
        <w:r w:rsidRPr="00DF18ED">
          <w:rPr>
            <w:rStyle w:val="Hipervnculo"/>
            <w:rFonts w:ascii="Times New Roman" w:hAnsi="Times New Roman" w:cs="Times New Roman"/>
            <w:webHidden/>
            <w:sz w:val="24"/>
            <w:szCs w:val="24"/>
          </w:rPr>
          <w:fldChar w:fldCharType="end"/>
        </w:r>
      </w:hyperlink>
    </w:p>
    <w:p w14:paraId="05FCED30" w14:textId="5A28CB00"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4" w:history="1">
        <w:r w:rsidRPr="00DF18ED">
          <w:rPr>
            <w:rStyle w:val="Hipervnculo"/>
            <w:rFonts w:ascii="Times New Roman" w:hAnsi="Times New Roman" w:cs="Times New Roman"/>
            <w:noProof/>
            <w:sz w:val="24"/>
            <w:szCs w:val="24"/>
          </w:rPr>
          <w:t>Gráfico 22. Medidas de mejora de disponibilidad de agua.</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_Toc167284744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43</w:t>
        </w:r>
        <w:r w:rsidRPr="00DF18ED">
          <w:rPr>
            <w:rStyle w:val="Hipervnculo"/>
            <w:rFonts w:ascii="Times New Roman" w:hAnsi="Times New Roman" w:cs="Times New Roman"/>
            <w:webHidden/>
            <w:sz w:val="24"/>
            <w:szCs w:val="24"/>
          </w:rPr>
          <w:fldChar w:fldCharType="end"/>
        </w:r>
      </w:hyperlink>
    </w:p>
    <w:p w14:paraId="53240BED" w14:textId="333F29ED"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5" w:history="1">
        <w:r w:rsidRPr="00DF18ED">
          <w:rPr>
            <w:rStyle w:val="Hipervnculo"/>
            <w:rFonts w:ascii="Times New Roman" w:hAnsi="Times New Roman" w:cs="Times New Roman"/>
            <w:noProof/>
            <w:sz w:val="24"/>
            <w:szCs w:val="24"/>
          </w:rPr>
          <w:t>Gráfico 23. Frecuencia de eventos climáticos extremos.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_Toc167284745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44</w:t>
        </w:r>
        <w:r w:rsidRPr="00DF18ED">
          <w:rPr>
            <w:rStyle w:val="Hipervnculo"/>
            <w:rFonts w:ascii="Times New Roman" w:hAnsi="Times New Roman" w:cs="Times New Roman"/>
            <w:webHidden/>
            <w:sz w:val="24"/>
            <w:szCs w:val="24"/>
          </w:rPr>
          <w:fldChar w:fldCharType="end"/>
        </w:r>
      </w:hyperlink>
    </w:p>
    <w:p w14:paraId="28EA537F" w14:textId="1D057307"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6" w:history="1">
        <w:r w:rsidRPr="00DF18ED">
          <w:rPr>
            <w:rStyle w:val="Hipervnculo"/>
            <w:rFonts w:ascii="Times New Roman" w:hAnsi="Times New Roman" w:cs="Times New Roman"/>
            <w:noProof/>
            <w:sz w:val="24"/>
            <w:szCs w:val="24"/>
          </w:rPr>
          <w:t>Gráfico 24. Adquisición de servicios.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_Toc167284746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45</w:t>
        </w:r>
        <w:r w:rsidRPr="00DF18ED">
          <w:rPr>
            <w:rStyle w:val="Hipervnculo"/>
            <w:rFonts w:ascii="Times New Roman" w:hAnsi="Times New Roman" w:cs="Times New Roman"/>
            <w:webHidden/>
            <w:sz w:val="24"/>
            <w:szCs w:val="24"/>
          </w:rPr>
          <w:fldChar w:fldCharType="end"/>
        </w:r>
      </w:hyperlink>
    </w:p>
    <w:p w14:paraId="40920528" w14:textId="181EE0F2"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7" w:history="1">
        <w:r w:rsidRPr="00DF18ED">
          <w:rPr>
            <w:rStyle w:val="Hipervnculo"/>
            <w:rFonts w:ascii="Times New Roman" w:hAnsi="Times New Roman" w:cs="Times New Roman"/>
            <w:noProof/>
            <w:sz w:val="24"/>
            <w:szCs w:val="24"/>
          </w:rPr>
          <w:t>Gráfico 25. Medidas implementadas.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_Toc167284747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46</w:t>
        </w:r>
        <w:r w:rsidRPr="00DF18ED">
          <w:rPr>
            <w:rStyle w:val="Hipervnculo"/>
            <w:rFonts w:ascii="Times New Roman" w:hAnsi="Times New Roman" w:cs="Times New Roman"/>
            <w:webHidden/>
            <w:sz w:val="24"/>
            <w:szCs w:val="24"/>
          </w:rPr>
          <w:fldChar w:fldCharType="end"/>
        </w:r>
      </w:hyperlink>
    </w:p>
    <w:p w14:paraId="3CDC9717" w14:textId="1CCE61C3"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8" w:history="1">
        <w:r w:rsidRPr="00DF18ED">
          <w:rPr>
            <w:rStyle w:val="Hipervnculo"/>
            <w:rFonts w:ascii="Times New Roman" w:hAnsi="Times New Roman" w:cs="Times New Roman"/>
            <w:noProof/>
            <w:sz w:val="24"/>
            <w:szCs w:val="24"/>
          </w:rPr>
          <w:t>Gráfico 26. Pérdidas en la cosecha de cultivos.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_Toc167284748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48</w:t>
        </w:r>
        <w:r w:rsidRPr="00DF18ED">
          <w:rPr>
            <w:rStyle w:val="Hipervnculo"/>
            <w:rFonts w:ascii="Times New Roman" w:hAnsi="Times New Roman" w:cs="Times New Roman"/>
            <w:webHidden/>
            <w:sz w:val="24"/>
            <w:szCs w:val="24"/>
          </w:rPr>
          <w:fldChar w:fldCharType="end"/>
        </w:r>
      </w:hyperlink>
    </w:p>
    <w:p w14:paraId="759D12BC" w14:textId="0CE05BA7"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49" w:history="1">
        <w:r w:rsidRPr="00DF18ED">
          <w:rPr>
            <w:rStyle w:val="Hipervnculo"/>
            <w:rFonts w:ascii="Times New Roman" w:hAnsi="Times New Roman" w:cs="Times New Roman"/>
            <w:noProof/>
            <w:sz w:val="24"/>
            <w:szCs w:val="24"/>
          </w:rPr>
          <w:t>Gráfico 27. Preparación ante eventos climáticos o escasez de agua.</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_Toc167284749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49</w:t>
        </w:r>
        <w:r w:rsidRPr="00DF18ED">
          <w:rPr>
            <w:rStyle w:val="Hipervnculo"/>
            <w:rFonts w:ascii="Times New Roman" w:hAnsi="Times New Roman" w:cs="Times New Roman"/>
            <w:webHidden/>
            <w:sz w:val="24"/>
            <w:szCs w:val="24"/>
          </w:rPr>
          <w:fldChar w:fldCharType="end"/>
        </w:r>
      </w:hyperlink>
    </w:p>
    <w:p w14:paraId="25E4BE25" w14:textId="37518FC0"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50" w:history="1">
        <w:r w:rsidRPr="00DF18ED">
          <w:rPr>
            <w:rStyle w:val="Hipervnculo"/>
            <w:rFonts w:ascii="Times New Roman" w:hAnsi="Times New Roman" w:cs="Times New Roman"/>
            <w:noProof/>
            <w:sz w:val="24"/>
            <w:szCs w:val="24"/>
          </w:rPr>
          <w:t>Gráfico 28. Nivel de participación versus nivel de satisfacción</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_Toc167284750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50</w:t>
        </w:r>
        <w:r w:rsidRPr="00DF18ED">
          <w:rPr>
            <w:rStyle w:val="Hipervnculo"/>
            <w:rFonts w:ascii="Times New Roman" w:hAnsi="Times New Roman" w:cs="Times New Roman"/>
            <w:webHidden/>
            <w:sz w:val="24"/>
            <w:szCs w:val="24"/>
          </w:rPr>
          <w:fldChar w:fldCharType="end"/>
        </w:r>
      </w:hyperlink>
    </w:p>
    <w:p w14:paraId="535F510E" w14:textId="7BF18E1D"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51" w:history="1">
        <w:r w:rsidRPr="00DF18ED">
          <w:rPr>
            <w:rStyle w:val="Hipervnculo"/>
            <w:rFonts w:ascii="Times New Roman" w:hAnsi="Times New Roman" w:cs="Times New Roman"/>
            <w:noProof/>
            <w:sz w:val="24"/>
            <w:szCs w:val="24"/>
          </w:rPr>
          <w:t>Gráfico 29. Escasez versus implementación de medidas.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_Toc167284751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51</w:t>
        </w:r>
        <w:r w:rsidRPr="00DF18ED">
          <w:rPr>
            <w:rStyle w:val="Hipervnculo"/>
            <w:rFonts w:ascii="Times New Roman" w:hAnsi="Times New Roman" w:cs="Times New Roman"/>
            <w:webHidden/>
            <w:sz w:val="24"/>
            <w:szCs w:val="24"/>
          </w:rPr>
          <w:fldChar w:fldCharType="end"/>
        </w:r>
      </w:hyperlink>
    </w:p>
    <w:p w14:paraId="0AB56819" w14:textId="19B4750D"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52" w:history="1">
        <w:r w:rsidRPr="00DF18ED">
          <w:rPr>
            <w:rStyle w:val="Hipervnculo"/>
            <w:rFonts w:ascii="Times New Roman" w:hAnsi="Times New Roman" w:cs="Times New Roman"/>
            <w:noProof/>
            <w:sz w:val="24"/>
            <w:szCs w:val="24"/>
          </w:rPr>
          <w:t>Gráfico 30. Análisis FODA</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_Toc167284752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56</w:t>
        </w:r>
        <w:r w:rsidRPr="00DF18ED">
          <w:rPr>
            <w:rStyle w:val="Hipervnculo"/>
            <w:rFonts w:ascii="Times New Roman" w:hAnsi="Times New Roman" w:cs="Times New Roman"/>
            <w:webHidden/>
            <w:sz w:val="24"/>
            <w:szCs w:val="24"/>
          </w:rPr>
          <w:fldChar w:fldCharType="end"/>
        </w:r>
      </w:hyperlink>
    </w:p>
    <w:p w14:paraId="6C672AAC" w14:textId="51D64D48"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53" w:history="1">
        <w:r w:rsidRPr="00DF18ED">
          <w:rPr>
            <w:rStyle w:val="Hipervnculo"/>
            <w:rFonts w:ascii="Times New Roman" w:hAnsi="Times New Roman" w:cs="Times New Roman"/>
            <w:noProof/>
            <w:sz w:val="24"/>
            <w:szCs w:val="24"/>
          </w:rPr>
          <w:t>Gráfico 31. Cruce de variables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_Toc167284753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57</w:t>
        </w:r>
        <w:r w:rsidRPr="00DF18ED">
          <w:rPr>
            <w:rStyle w:val="Hipervnculo"/>
            <w:rFonts w:ascii="Times New Roman" w:hAnsi="Times New Roman" w:cs="Times New Roman"/>
            <w:webHidden/>
            <w:sz w:val="24"/>
            <w:szCs w:val="24"/>
          </w:rPr>
          <w:fldChar w:fldCharType="end"/>
        </w:r>
      </w:hyperlink>
    </w:p>
    <w:p w14:paraId="4CDCED0A" w14:textId="62A616D2"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54" w:history="1">
        <w:r w:rsidRPr="00DF18ED">
          <w:rPr>
            <w:rStyle w:val="Hipervnculo"/>
            <w:rFonts w:ascii="Times New Roman" w:hAnsi="Times New Roman" w:cs="Times New Roman"/>
            <w:noProof/>
            <w:sz w:val="24"/>
            <w:szCs w:val="24"/>
          </w:rPr>
          <w:t>Gráfico 31. Canales de comunicación.</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_Toc167284754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71</w:t>
        </w:r>
        <w:r w:rsidRPr="00DF18ED">
          <w:rPr>
            <w:rStyle w:val="Hipervnculo"/>
            <w:rFonts w:ascii="Times New Roman" w:hAnsi="Times New Roman" w:cs="Times New Roman"/>
            <w:webHidden/>
            <w:sz w:val="24"/>
            <w:szCs w:val="24"/>
          </w:rPr>
          <w:fldChar w:fldCharType="end"/>
        </w:r>
      </w:hyperlink>
    </w:p>
    <w:p w14:paraId="527E697B" w14:textId="0DD6F2D1"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55" w:history="1">
        <w:r w:rsidRPr="00DF18ED">
          <w:rPr>
            <w:rStyle w:val="Hipervnculo"/>
            <w:rFonts w:ascii="Times New Roman" w:hAnsi="Times New Roman" w:cs="Times New Roman"/>
            <w:noProof/>
            <w:sz w:val="24"/>
            <w:szCs w:val="24"/>
          </w:rPr>
          <w:t>Gráfico 32. Flujograma de proceso de comunicación.</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_Toc167284755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73</w:t>
        </w:r>
        <w:r w:rsidRPr="00DF18ED">
          <w:rPr>
            <w:rStyle w:val="Hipervnculo"/>
            <w:rFonts w:ascii="Times New Roman" w:hAnsi="Times New Roman" w:cs="Times New Roman"/>
            <w:webHidden/>
            <w:sz w:val="24"/>
            <w:szCs w:val="24"/>
          </w:rPr>
          <w:fldChar w:fldCharType="end"/>
        </w:r>
      </w:hyperlink>
    </w:p>
    <w:p w14:paraId="56A16D26" w14:textId="1D9127C0" w:rsidR="00DF18ED" w:rsidRPr="00DF18ED" w:rsidRDefault="00DF18ED" w:rsidP="00DF18ED">
      <w:pPr>
        <w:pStyle w:val="Tabladeilustraciones"/>
        <w:tabs>
          <w:tab w:val="right" w:leader="dot" w:pos="9350"/>
        </w:tabs>
        <w:spacing w:line="360" w:lineRule="auto"/>
        <w:rPr>
          <w:rStyle w:val="Hipervnculo"/>
          <w:rFonts w:ascii="Times New Roman" w:hAnsi="Times New Roman" w:cs="Times New Roman"/>
          <w:sz w:val="24"/>
          <w:szCs w:val="24"/>
        </w:rPr>
      </w:pPr>
      <w:hyperlink w:anchor="_Toc167284756" w:history="1">
        <w:r w:rsidRPr="00DF18ED">
          <w:rPr>
            <w:rStyle w:val="Hipervnculo"/>
            <w:rFonts w:ascii="Times New Roman" w:hAnsi="Times New Roman" w:cs="Times New Roman"/>
            <w:noProof/>
            <w:sz w:val="24"/>
            <w:szCs w:val="24"/>
          </w:rPr>
          <w:t>Gráfico 33. Estructura de Desglose de Trabajo.</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_Toc167284756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85</w:t>
        </w:r>
        <w:r w:rsidRPr="00DF18ED">
          <w:rPr>
            <w:rStyle w:val="Hipervnculo"/>
            <w:rFonts w:ascii="Times New Roman" w:hAnsi="Times New Roman" w:cs="Times New Roman"/>
            <w:webHidden/>
            <w:sz w:val="24"/>
            <w:szCs w:val="24"/>
          </w:rPr>
          <w:fldChar w:fldCharType="end"/>
        </w:r>
      </w:hyperlink>
    </w:p>
    <w:p w14:paraId="09E52000" w14:textId="1CB0C1CB" w:rsidR="00DF18ED" w:rsidRPr="00DF18ED" w:rsidRDefault="00DF18ED" w:rsidP="00DF18ED">
      <w:pPr>
        <w:pStyle w:val="Tabladeilustraciones"/>
        <w:tabs>
          <w:tab w:val="right" w:leader="dot" w:pos="9350"/>
        </w:tabs>
        <w:spacing w:line="360" w:lineRule="auto"/>
        <w:rPr>
          <w:rStyle w:val="Hipervnculo"/>
        </w:rPr>
      </w:pPr>
      <w:hyperlink w:anchor="_Toc167284757" w:history="1">
        <w:r w:rsidRPr="00DF18ED">
          <w:rPr>
            <w:rStyle w:val="Hipervnculo"/>
            <w:rFonts w:ascii="Times New Roman" w:hAnsi="Times New Roman" w:cs="Times New Roman"/>
            <w:noProof/>
            <w:sz w:val="24"/>
            <w:szCs w:val="24"/>
          </w:rPr>
          <w:t>Gráfico 34. Estructura de desglose de recursos.</w:t>
        </w:r>
        <w:r w:rsidRPr="00DF18ED">
          <w:rPr>
            <w:rStyle w:val="Hipervnculo"/>
            <w:rFonts w:ascii="Times New Roman" w:hAnsi="Times New Roman" w:cs="Times New Roman"/>
            <w:webHidden/>
            <w:sz w:val="24"/>
            <w:szCs w:val="24"/>
          </w:rPr>
          <w:tab/>
        </w:r>
        <w:r w:rsidRPr="00DF18ED">
          <w:rPr>
            <w:rStyle w:val="Hipervnculo"/>
            <w:rFonts w:ascii="Times New Roman" w:hAnsi="Times New Roman" w:cs="Times New Roman"/>
            <w:webHidden/>
            <w:sz w:val="24"/>
            <w:szCs w:val="24"/>
          </w:rPr>
          <w:fldChar w:fldCharType="begin"/>
        </w:r>
        <w:r w:rsidRPr="00DF18ED">
          <w:rPr>
            <w:rStyle w:val="Hipervnculo"/>
            <w:rFonts w:ascii="Times New Roman" w:hAnsi="Times New Roman" w:cs="Times New Roman"/>
            <w:webHidden/>
            <w:sz w:val="24"/>
            <w:szCs w:val="24"/>
          </w:rPr>
          <w:instrText xml:space="preserve"> PAGEREF _Toc167284757 \h </w:instrText>
        </w:r>
        <w:r w:rsidRPr="00DF18ED">
          <w:rPr>
            <w:rStyle w:val="Hipervnculo"/>
            <w:rFonts w:ascii="Times New Roman" w:hAnsi="Times New Roman" w:cs="Times New Roman"/>
            <w:webHidden/>
            <w:sz w:val="24"/>
            <w:szCs w:val="24"/>
          </w:rPr>
        </w:r>
        <w:r w:rsidRPr="00DF18ED">
          <w:rPr>
            <w:rStyle w:val="Hipervnculo"/>
            <w:rFonts w:ascii="Times New Roman" w:hAnsi="Times New Roman" w:cs="Times New Roman"/>
            <w:webHidden/>
            <w:sz w:val="24"/>
            <w:szCs w:val="24"/>
          </w:rPr>
          <w:fldChar w:fldCharType="separate"/>
        </w:r>
        <w:r w:rsidR="0022553E">
          <w:rPr>
            <w:rStyle w:val="Hipervnculo"/>
            <w:rFonts w:ascii="Times New Roman" w:hAnsi="Times New Roman" w:cs="Times New Roman"/>
            <w:noProof/>
            <w:webHidden/>
            <w:sz w:val="24"/>
            <w:szCs w:val="24"/>
          </w:rPr>
          <w:t>90</w:t>
        </w:r>
        <w:r w:rsidRPr="00DF18ED">
          <w:rPr>
            <w:rStyle w:val="Hipervnculo"/>
            <w:rFonts w:ascii="Times New Roman" w:hAnsi="Times New Roman" w:cs="Times New Roman"/>
            <w:webHidden/>
            <w:sz w:val="24"/>
            <w:szCs w:val="24"/>
          </w:rPr>
          <w:fldChar w:fldCharType="end"/>
        </w:r>
      </w:hyperlink>
    </w:p>
    <w:p w14:paraId="0E7CA984" w14:textId="47FDC47C" w:rsidR="002804F7" w:rsidRDefault="00B46FD7" w:rsidP="00E72927">
      <w:pPr>
        <w:widowControl/>
        <w:spacing w:after="160" w:line="360" w:lineRule="auto"/>
        <w:rPr>
          <w:rFonts w:ascii="Times New Roman" w:hAnsi="Times New Roman" w:cs="Times New Roman"/>
          <w:sz w:val="24"/>
          <w:szCs w:val="24"/>
          <w:lang w:val="en-US"/>
        </w:rPr>
        <w:sectPr w:rsidR="002804F7" w:rsidSect="002804F7">
          <w:footerReference w:type="default" r:id="rId10"/>
          <w:pgSz w:w="12240" w:h="15840" w:code="1"/>
          <w:pgMar w:top="1440" w:right="1440" w:bottom="1440" w:left="1440" w:header="709" w:footer="709" w:gutter="0"/>
          <w:pgNumType w:fmt="upperRoman" w:start="1"/>
          <w:cols w:space="708"/>
          <w:docGrid w:linePitch="360"/>
        </w:sectPr>
      </w:pPr>
      <w:r w:rsidRPr="00E72927">
        <w:rPr>
          <w:rFonts w:ascii="Times New Roman" w:hAnsi="Times New Roman" w:cs="Times New Roman"/>
          <w:sz w:val="24"/>
          <w:szCs w:val="24"/>
          <w:lang w:val="en-US"/>
        </w:rPr>
        <w:fldChar w:fldCharType="end"/>
      </w:r>
    </w:p>
    <w:p w14:paraId="162A8697" w14:textId="4B812024" w:rsidR="00737E89" w:rsidRPr="00A4035D" w:rsidRDefault="00210E95" w:rsidP="00737E89">
      <w:pPr>
        <w:pStyle w:val="Ttulo1"/>
      </w:pPr>
      <w:bookmarkStart w:id="14" w:name="_Toc474331176"/>
      <w:bookmarkStart w:id="15" w:name="_Toc474331375"/>
      <w:bookmarkStart w:id="16" w:name="_Toc166347444"/>
      <w:r w:rsidRPr="00A4035D">
        <w:lastRenderedPageBreak/>
        <w:t xml:space="preserve">CAPÍTULO I. </w:t>
      </w:r>
      <w:r w:rsidR="00737E89" w:rsidRPr="00A4035D">
        <w:t>PLANTEAMIENTO DE LA INVESTIGACIÓN</w:t>
      </w:r>
      <w:bookmarkEnd w:id="14"/>
      <w:bookmarkEnd w:id="15"/>
      <w:bookmarkEnd w:id="16"/>
    </w:p>
    <w:p w14:paraId="670E1318" w14:textId="51C9D6DA" w:rsidR="00737E89" w:rsidRPr="00A4035D" w:rsidRDefault="004D17BE" w:rsidP="00592F46">
      <w:pPr>
        <w:pStyle w:val="Ttulo2"/>
        <w:numPr>
          <w:ilvl w:val="1"/>
          <w:numId w:val="1"/>
        </w:numPr>
        <w:rPr>
          <w:rFonts w:cs="Times New Roman"/>
        </w:rPr>
      </w:pPr>
      <w:bookmarkStart w:id="17" w:name="_Toc474331177"/>
      <w:bookmarkStart w:id="18" w:name="_Toc474331376"/>
      <w:bookmarkStart w:id="19" w:name="_Toc166347445"/>
      <w:r w:rsidRPr="00A4035D">
        <w:rPr>
          <w:rFonts w:cs="Times New Roman"/>
        </w:rPr>
        <w:t>INTRODUCCIÓN</w:t>
      </w:r>
      <w:bookmarkEnd w:id="17"/>
      <w:bookmarkEnd w:id="18"/>
      <w:bookmarkEnd w:id="19"/>
    </w:p>
    <w:p w14:paraId="33FE7F5C" w14:textId="388209D3" w:rsidR="00B3781E" w:rsidRPr="00A4035D" w:rsidRDefault="0055089A" w:rsidP="0055089A">
      <w:pPr>
        <w:pStyle w:val="TextoPrincipal"/>
      </w:pPr>
      <w:r w:rsidRPr="00A4035D">
        <w:t>La gestión eficiente del recurso hídrico ha adquirido una importancia crucial en el contexto actual, especialmente en regiones como el corredor seco de Honduras, donde la disponibilidad limitada y la calidad del agua plantean desafíos significativos. La lucha por acceder a fuentes de agua confiables y seguras no solamente afecta la salud y el bienestar de las comunidades, sino que también impacta directamente en su capacidad para llevar a cabo actividades productivas y promover un desarrollo sostenible en la región. Ante la creciente presión sobre este recurso vital, se vuelve esencial implementar estrategias integrales de gestión del agua que permitan salvaguardar su disponibilidad y calidad a largo plazo, a la vez que se asegura su uso equitativo y sostenible para las generaciones presentes y futuras.</w:t>
      </w:r>
    </w:p>
    <w:p w14:paraId="7E581212" w14:textId="08378345" w:rsidR="009D0473" w:rsidRPr="00A4035D" w:rsidRDefault="00124B34" w:rsidP="009D0473">
      <w:pPr>
        <w:pStyle w:val="TextoPrincipal"/>
      </w:pPr>
      <w:r>
        <w:t>En los departamentos de Choluteca y La Paz</w:t>
      </w:r>
      <w:r w:rsidR="009D0473" w:rsidRPr="00A4035D">
        <w:t>,</w:t>
      </w:r>
      <w:r w:rsidR="00C44330" w:rsidRPr="00A4035D">
        <w:t xml:space="preserve"> según la CEPAL </w:t>
      </w:r>
      <w:sdt>
        <w:sdtPr>
          <w:id w:val="-370150625"/>
          <w:citation/>
        </w:sdtPr>
        <w:sdtContent>
          <w:r w:rsidR="00C44330" w:rsidRPr="00A4035D">
            <w:fldChar w:fldCharType="begin"/>
          </w:r>
          <w:r w:rsidR="00C44330" w:rsidRPr="00A4035D">
            <w:instrText xml:space="preserve">CITATION Com20 \n  \t  \l 2058 </w:instrText>
          </w:r>
          <w:r w:rsidR="00C44330" w:rsidRPr="00A4035D">
            <w:fldChar w:fldCharType="separate"/>
          </w:r>
          <w:r w:rsidR="00E72927" w:rsidRPr="00E72927">
            <w:rPr>
              <w:noProof/>
            </w:rPr>
            <w:t>(2020)</w:t>
          </w:r>
          <w:r w:rsidR="00C44330" w:rsidRPr="00A4035D">
            <w:fldChar w:fldCharType="end"/>
          </w:r>
        </w:sdtContent>
      </w:sdt>
      <w:r w:rsidR="00C44330" w:rsidRPr="00A4035D">
        <w:t>,</w:t>
      </w:r>
      <w:r w:rsidR="009D0473" w:rsidRPr="00A4035D">
        <w:t xml:space="preserve"> la escasez recurrente de agua y la calidad variable del suministro hídrico han generado impactos negativos en las comunidades locales, que dependen en gran medida de este recurso para sus actividades agrícolas y domésticas. La disminución de las precipitaciones y la creciente irregularidad de los patrones climáticos han exacerbado la situación, lo que ha llevado a una mayor incertidumbre en torno a la disponibilidad de agua para el riego de cultivos y el consumo humano. Además, las presiones antropogénicas, como la deforestación y la expansión agrícola no planificada, han agravado la degradación de los recursos hídricos locales, lo que ha puesto en peligro la seguridad alimentaria y la subsistencia de las comunidades más vulnerables en la región.</w:t>
      </w:r>
    </w:p>
    <w:p w14:paraId="6B2931CD" w14:textId="2420ECD9" w:rsidR="009D0473" w:rsidRPr="00A4035D" w:rsidRDefault="009D0473" w:rsidP="009D0473">
      <w:pPr>
        <w:pStyle w:val="TextoPrincipal"/>
      </w:pPr>
      <w:r w:rsidRPr="00A4035D">
        <w:t xml:space="preserve">El empeoramiento progresivo de la crisis hídrica ha resaltado la necesidad crítica de realizar evaluaciones detalladas y adoptar enfoques estratégicos que aborden de manera efectiva los desafíos relacionados con la disponibilidad y la calidad sostenible del agua </w:t>
      </w:r>
      <w:r w:rsidR="00124B34">
        <w:t>en los departamentos de Choluteca y La Paz</w:t>
      </w:r>
      <w:r w:rsidRPr="00A4035D">
        <w:t>. Esta situación ha motivado a los expertos y responsables de la toma de decisiones a buscar soluciones innovadoras y sostenibles que no solo mitiguen los impactos actuales, sino que también promuevan la resiliencia de las comunidades locales y su capacidad para hacer frente a futuros desafíos relacionados con el agua y el cambio climático.</w:t>
      </w:r>
    </w:p>
    <w:p w14:paraId="7926C173" w14:textId="1AA59781" w:rsidR="00B3781E" w:rsidRPr="00A4035D" w:rsidRDefault="009D0473" w:rsidP="0055089A">
      <w:pPr>
        <w:pStyle w:val="TextoPrincipal"/>
      </w:pPr>
      <w:r w:rsidRPr="00A4035D">
        <w:t xml:space="preserve">Este estudio de pre factibilidad se justifica por la necesidad de evaluar de manera integral la viabilidad de implementar estrategias de gestión del agua </w:t>
      </w:r>
      <w:r w:rsidR="00124B34">
        <w:t>en los departamentos de Choluteca y La Paz</w:t>
      </w:r>
      <w:r w:rsidRPr="00A4035D">
        <w:t xml:space="preserve">. Dada la complejidad de los desafíos relacionados con el agua en la región, es fundamental </w:t>
      </w:r>
      <w:r w:rsidRPr="00A4035D">
        <w:lastRenderedPageBreak/>
        <w:t>llevar a cabo un análisis exhaustivo que considere una amplia gama de factores interrelacionados. Esto incluye aspectos técnicos, como la infraestructura existente y las tecnologías disponibles para el manejo del agua, así como factores financieros, que abarcan desde los costos iniciales de implementación hasta los costos operativos y de mantenimiento a largo plazo. Asimismo, no se pueden subestimar los factores socioeconómicos, que comprenden aspectos como el impacto en el empleo local, la equidad en el acceso al agua y el desarrollo económico a nivel comunitario.</w:t>
      </w:r>
    </w:p>
    <w:p w14:paraId="2B95959F" w14:textId="3C41BC31" w:rsidR="00B3781E" w:rsidRPr="00A4035D" w:rsidRDefault="009D0473" w:rsidP="0055089A">
      <w:pPr>
        <w:pStyle w:val="TextoPrincipal"/>
      </w:pPr>
      <w:r w:rsidRPr="00A4035D">
        <w:t>Este estudio se propone no solo evaluar la factibilidad técnica y financiera de las estrategias propuestas, sino también comprender el impacto socioeconómico de estas iniciativas en las comunidades locales. Reconociendo la interconexión entre la gestión del agua y el bienestar humano, se busca realizar un análisis integral de cómo estas estrategias podrían influir en aspectos clave como los medios de vida de las comunidades, incluyendo su capacidad para acceder a empleos seguros y sostenibles, así como a oportunidades económicas que promuevan un desarrollo resiliente. Además, se pretende evaluar cómo estas estrategias podrían tener un impacto en la salud de la población, considerando tanto el acceso al agua potable como la exposición a posibles riesgos para la salud derivados de un suministro de agua deficiente.</w:t>
      </w:r>
    </w:p>
    <w:p w14:paraId="196735A4" w14:textId="55759532" w:rsidR="00210E95" w:rsidRPr="00A4035D" w:rsidRDefault="00B3781E" w:rsidP="00B3781E">
      <w:pPr>
        <w:pStyle w:val="TextoPrincipal"/>
      </w:pPr>
      <w:r w:rsidRPr="00A4035D">
        <w:t>La estructura de este documento se divide en varios apartados clave, que incluyen una revisión exhaustiva de la literatura existente sobre la gestión del agua en entornos áridos y semiáridos, un análisis detallado de la situación actual del corredor seco de Honduras, y un enfoque metodológico detallado que orienta la evaluación de la factibilidad de las estrategias propuestas. Además, se presentarán hallazgos cruciales y recomendaciones prácticas que podrían informar tanto a los responsables de la toma de decisiones como a los expertos en el campo de la gestión de recursos h</w:t>
      </w:r>
      <w:r w:rsidR="0055089A" w:rsidRPr="00A4035D">
        <w:t>ídricos y desarrollo sostenible</w:t>
      </w:r>
      <w:r w:rsidR="00210E95" w:rsidRPr="00A4035D">
        <w:t>.</w:t>
      </w:r>
    </w:p>
    <w:p w14:paraId="090B3A92" w14:textId="369172FC" w:rsidR="00210E95" w:rsidRPr="00A4035D" w:rsidRDefault="004D17BE" w:rsidP="00592F46">
      <w:pPr>
        <w:pStyle w:val="Ttulo2"/>
        <w:numPr>
          <w:ilvl w:val="1"/>
          <w:numId w:val="1"/>
        </w:numPr>
        <w:spacing w:line="360" w:lineRule="auto"/>
        <w:rPr>
          <w:rFonts w:cs="Times New Roman"/>
        </w:rPr>
      </w:pPr>
      <w:bookmarkStart w:id="20" w:name="_Toc474331178"/>
      <w:bookmarkStart w:id="21" w:name="_Toc474331377"/>
      <w:bookmarkStart w:id="22" w:name="_Toc166347446"/>
      <w:r w:rsidRPr="00A4035D">
        <w:rPr>
          <w:rFonts w:cs="Times New Roman"/>
        </w:rPr>
        <w:t>ANTECEDENTES DEL PROBLEMA</w:t>
      </w:r>
      <w:bookmarkEnd w:id="20"/>
      <w:bookmarkEnd w:id="21"/>
      <w:bookmarkEnd w:id="22"/>
    </w:p>
    <w:p w14:paraId="5B8862BB" w14:textId="2A7E27C5" w:rsidR="00030D68" w:rsidRPr="00A4035D" w:rsidRDefault="00783D1B" w:rsidP="00783D1B">
      <w:pPr>
        <w:pStyle w:val="TextoPrincipal"/>
      </w:pPr>
      <w:r w:rsidRPr="00A4035D">
        <w:t xml:space="preserve">De acuerdo con Vecinos Honduras </w:t>
      </w:r>
      <w:sdt>
        <w:sdtPr>
          <w:id w:val="-1485158959"/>
          <w:citation/>
        </w:sdtPr>
        <w:sdtContent>
          <w:r w:rsidRPr="00A4035D">
            <w:fldChar w:fldCharType="begin"/>
          </w:r>
          <w:r w:rsidRPr="00A4035D">
            <w:instrText xml:space="preserve">CITATION Vec18 \n  \t  \l 2058 </w:instrText>
          </w:r>
          <w:r w:rsidRPr="00A4035D">
            <w:fldChar w:fldCharType="separate"/>
          </w:r>
          <w:r w:rsidR="00E72927" w:rsidRPr="00E72927">
            <w:rPr>
              <w:noProof/>
            </w:rPr>
            <w:t>(2018)</w:t>
          </w:r>
          <w:r w:rsidRPr="00A4035D">
            <w:fldChar w:fldCharType="end"/>
          </w:r>
        </w:sdtContent>
      </w:sdt>
      <w:r w:rsidRPr="00A4035D">
        <w:t>, e</w:t>
      </w:r>
      <w:r w:rsidR="00F33598" w:rsidRPr="00A4035D">
        <w:t xml:space="preserve">l agua en Honduras se distribuye de forma inversa a la concentración de la población; es decir, en la zona centro – sur (donde hay mayor concentración de personas) hay una menor cantidad de agua, mientras que en la zona norte (donde hay menor concentración de personas) hay una mayor cantidad de agua. En el corredor seco, el efecto más claro del cambio climático se observa en la variabilidad de las lluvias: llueve mucho (lo cual provoca escorrentías que labran el suelo), o llueve muy poco (lo que provoca sequía), ambos impactan finalmente en la cantidad </w:t>
      </w:r>
      <w:r w:rsidRPr="00A4035D">
        <w:t xml:space="preserve">de agua para el consumo humano. Las prolongadas </w:t>
      </w:r>
      <w:r w:rsidRPr="00A4035D">
        <w:lastRenderedPageBreak/>
        <w:t>sequías disminuyen la capacidad de los sistemas hídricos para cubrir las demandas de las comunidades. Durante estos períodos, las familias recurren a diversas estrategias de supervivencia, que incluyen: 1) transportar agua desde fuentes cercanas, 2) adquirir agua de camiones cisterna y 3) almacenar y racionar el suministro hídrico.</w:t>
      </w:r>
    </w:p>
    <w:p w14:paraId="556489F5" w14:textId="2B0DC3D1" w:rsidR="00426D47" w:rsidRPr="00A4035D" w:rsidRDefault="00426D47" w:rsidP="00426D47">
      <w:pPr>
        <w:pStyle w:val="TextoPrincipal"/>
      </w:pPr>
      <w:r w:rsidRPr="00A4035D">
        <w:t xml:space="preserve">Según la Organización Internacional del Trabajo </w:t>
      </w:r>
      <w:sdt>
        <w:sdtPr>
          <w:id w:val="-1360197013"/>
          <w:citation/>
        </w:sdtPr>
        <w:sdtContent>
          <w:r w:rsidRPr="00A4035D">
            <w:fldChar w:fldCharType="begin"/>
          </w:r>
          <w:r w:rsidRPr="00A4035D">
            <w:instrText xml:space="preserve">CITATION Org20 \n  \t  \l 2058 </w:instrText>
          </w:r>
          <w:r w:rsidRPr="00A4035D">
            <w:fldChar w:fldCharType="separate"/>
          </w:r>
          <w:r w:rsidR="00E72927" w:rsidRPr="00E72927">
            <w:rPr>
              <w:noProof/>
            </w:rPr>
            <w:t>(2020)</w:t>
          </w:r>
          <w:r w:rsidRPr="00A4035D">
            <w:fldChar w:fldCharType="end"/>
          </w:r>
        </w:sdtContent>
      </w:sdt>
      <w:r w:rsidRPr="00A4035D">
        <w:t>, en Honduras se ha implementado un Plan de Acción Nacional de Lucha contra la Desertificación (PAN-LCD) 2014-2022 (SERNA, 2014). Este plan reconoce la problemática y tiene como propósito abordar la degradación de los recursos naturales del país y sus consecuencias, especialmente en la región sur. En dicha región, los largos períodos de sequía afectan las actividades productivas y contribuyen a la profundización de la pobreza. El enfoque de este plan se centra en los Departamentos de Choluteca, Valle, El Paraíso, Francisco Morazán, La Paz, Intibucá, Lempira, Comayagua, Santa Bárbara, Yoro y Olancho, que coinciden en gran medida con el territorio del Corredor Seco. Entre las estrategias clave se destaca la importancia de fortalecer las capacidades institucionales y locales, así como la implementación de herramientas con enfoques participativos que permitan a las comunidades expresar sus necesidades. El plan se estructura en torno a cinco ejes: i) promoción de la producción agroalimentaria sostenible, ii) ordenamiento, conservación y restauración de ecosistemas, iii) sensibilización, educación y fomento de capacidades para el desarrollo sostenible, iv) mejora de la gobernabilidad de las tierras y v) gestión de riesgos relacionados con las sequías. Cada uno de estos ejes tiene objetivos y metas específicas que se alinean con los objetivos de la Visión de país. A continuación, se resaltan algunos de estos objetivos y metas.</w:t>
      </w:r>
    </w:p>
    <w:p w14:paraId="4CC47E96" w14:textId="6E5F326A" w:rsidR="00783D1B" w:rsidRPr="00A4035D" w:rsidRDefault="00426D47" w:rsidP="00783D1B">
      <w:pPr>
        <w:pStyle w:val="TextoPrincipal"/>
      </w:pPr>
      <w:r w:rsidRPr="00A4035D">
        <w:t xml:space="preserve">De acuerdo con Global Water Partnership (GWP) </w:t>
      </w:r>
      <w:sdt>
        <w:sdtPr>
          <w:id w:val="968634357"/>
          <w:citation/>
        </w:sdtPr>
        <w:sdtContent>
          <w:r w:rsidRPr="00A4035D">
            <w:fldChar w:fldCharType="begin"/>
          </w:r>
          <w:r w:rsidRPr="00A4035D">
            <w:instrText xml:space="preserve">CITATION Glo17 \n  \t  \l 2058 </w:instrText>
          </w:r>
          <w:r w:rsidRPr="00A4035D">
            <w:fldChar w:fldCharType="separate"/>
          </w:r>
          <w:r w:rsidR="00E72927" w:rsidRPr="00E72927">
            <w:rPr>
              <w:noProof/>
            </w:rPr>
            <w:t>(2017)</w:t>
          </w:r>
          <w:r w:rsidRPr="00A4035D">
            <w:fldChar w:fldCharType="end"/>
          </w:r>
        </w:sdtContent>
      </w:sdt>
      <w:r w:rsidRPr="00A4035D">
        <w:t>, e</w:t>
      </w:r>
      <w:r w:rsidR="00072712" w:rsidRPr="00A4035D">
        <w:t>n Honduras</w:t>
      </w:r>
      <w:r w:rsidR="00783D1B" w:rsidRPr="00A4035D">
        <w:t xml:space="preserve"> se desarrolló la Estrategia Nacional de Cambio Climático, cuyo propósito es fortalecer la capacidad de adaptación y la resiliencia de los sistemas naturales y humanos. Esta estrategia actúa como un marco de referencia para el establecimiento de políticas nacionales integrales que abordan tanto la adaptación como la mitigación del cambio climático. Los escenarios proyectados señalan que el sur de Honduras es la región más susceptible a los impactos del cambio climático. Los posibles efectos derivados de la disminución de las precipitaciones y el aumento de las temperaturas podrían tener consecuencias desastrosas si no se implementan las medidas de adaptación necesarias. El Plan de Acción Nacional de Lucha Contra la Desertificación y Sequía (PAN-LCD) experimentó una actualización en 2014, y se centra en cuestiones relacionadas con la producción, el medio ambiente, la educación y el desarrollo. Su implementación está a cargo del Departamento de </w:t>
      </w:r>
      <w:r w:rsidR="00783D1B" w:rsidRPr="00A4035D">
        <w:lastRenderedPageBreak/>
        <w:t>Desertificación y Sequía de Mi Ambiente.</w:t>
      </w:r>
    </w:p>
    <w:p w14:paraId="3F9C9814" w14:textId="2AFE68C0" w:rsidR="00072712" w:rsidRPr="00A4035D" w:rsidRDefault="00072712" w:rsidP="00783D1B">
      <w:pPr>
        <w:pStyle w:val="TextoPrincipal"/>
      </w:pPr>
      <w:r w:rsidRPr="00A4035D">
        <w:t>Actualmente, la Comisión Económica para América Latina y el Caribe (CEPAL) en colaboración con la Cooperación Alemana, representada por la Sociedad Alemana para la Cooperación Internacional (GIZ), está llevando a cabo una serie de estudios e iniciativas en El Salvador, Guatemala, Honduras y la región Sur-Sureste de México. Dentro de este marco, la División de Recursos Naturales (DRN) de la CEPAL y la GIZ están ejecutando el programa denominado "Aplicabilidad y sustentabilidad del enfoque NEXO entre agua, energía y alimentación en América Latina y el Caribe para una mejor gobernanza de los recursos hídricos".</w:t>
      </w:r>
      <w:r w:rsidR="00530F55" w:rsidRPr="00A4035D">
        <w:t xml:space="preserve"> La CEPAL</w:t>
      </w:r>
      <w:r w:rsidRPr="00A4035D">
        <w:t xml:space="preserve"> </w:t>
      </w:r>
      <w:sdt>
        <w:sdtPr>
          <w:id w:val="1297956476"/>
          <w:citation/>
        </w:sdtPr>
        <w:sdtContent>
          <w:r w:rsidRPr="00A4035D">
            <w:fldChar w:fldCharType="begin"/>
          </w:r>
          <w:r w:rsidR="00530F55" w:rsidRPr="00A4035D">
            <w:instrText xml:space="preserve">CITATION Com20 \n  \t  \l 2058 </w:instrText>
          </w:r>
          <w:r w:rsidRPr="00A4035D">
            <w:fldChar w:fldCharType="separate"/>
          </w:r>
          <w:r w:rsidR="00E72927" w:rsidRPr="00E72927">
            <w:rPr>
              <w:noProof/>
            </w:rPr>
            <w:t>(2020)</w:t>
          </w:r>
          <w:r w:rsidRPr="00A4035D">
            <w:fldChar w:fldCharType="end"/>
          </w:r>
        </w:sdtContent>
      </w:sdt>
      <w:r w:rsidR="00530F55" w:rsidRPr="00A4035D">
        <w:t xml:space="preserve"> afirma qué, </w:t>
      </w:r>
      <w:r w:rsidRPr="00A4035D">
        <w:t>El suministro de agua para el consumo humano en áreas rurales desfavorecidas es un componente esencial y su importancia no requiere justificación adicional. Es crucial para la preparación de alimentos y para llevar a cabo diversas tareas domésticas, y su disponibilidad tiene un impacto directo en la calidad de vida, especialmente en el caso de las mujeres que viven en zonas rurales. En lo que respecta al riego, la experiencia práctica demuestra que la productividad agrícola puede duplicarse o incluso triplicarse, dependiendo del grado de aridez de los ecosistemas específicos en los que se implementa este método.</w:t>
      </w:r>
    </w:p>
    <w:p w14:paraId="5E6FE5BA" w14:textId="60F3B485" w:rsidR="00072712" w:rsidRPr="00A4035D" w:rsidRDefault="00530F55" w:rsidP="00783D1B">
      <w:pPr>
        <w:pStyle w:val="TextoPrincipal"/>
      </w:pPr>
      <w:r w:rsidRPr="00A4035D">
        <w:t>De acuerdo con la CEPAL</w:t>
      </w:r>
      <w:sdt>
        <w:sdtPr>
          <w:id w:val="651488508"/>
          <w:citation/>
        </w:sdtPr>
        <w:sdtContent>
          <w:r w:rsidRPr="00A4035D">
            <w:fldChar w:fldCharType="begin"/>
          </w:r>
          <w:r w:rsidRPr="00A4035D">
            <w:instrText xml:space="preserve">CITATION Com20 \n  \t  \l 2058 </w:instrText>
          </w:r>
          <w:r w:rsidRPr="00A4035D">
            <w:fldChar w:fldCharType="separate"/>
          </w:r>
          <w:r w:rsidR="00E72927">
            <w:rPr>
              <w:noProof/>
            </w:rPr>
            <w:t xml:space="preserve"> </w:t>
          </w:r>
          <w:r w:rsidR="00E72927" w:rsidRPr="00E72927">
            <w:rPr>
              <w:noProof/>
            </w:rPr>
            <w:t>(2020)</w:t>
          </w:r>
          <w:r w:rsidRPr="00A4035D">
            <w:fldChar w:fldCharType="end"/>
          </w:r>
        </w:sdtContent>
      </w:sdt>
      <w:r w:rsidRPr="00A4035D">
        <w:t>, e</w:t>
      </w:r>
      <w:r w:rsidR="00072712" w:rsidRPr="00A4035D">
        <w:t>l fenómeno del cambio climático ha estimulado la búsqueda de formas más eficientes de aprovechar el agua, lo que ha llevado a los residentes rurales a explorar nuevas fuentes de abastecimiento, como la recolección de aguas pluviales y la extracción de aguas subterráneas. En los territorios ocupados por la agricultura familiar, una de las principales fuentes de recursos disponibles es la energía, tanto solar como eólica, que desempeña un papel crucial en la alimentación de proyectos hídricos, tanto para riego como para consumo humano, con costos operativos reducidos y una estabilidad favorable. Además, la energía gravitacional se utiliza especialmente en las áreas montañosas de los cuatro países, donde se concentra la actividad agrícola familiar. Al igual que las aguas pluviales, la energía gravitacional, derivada de la diferencia de altitudes, representa un recurso esencial que no conlleva gastos y está fácilmente accesible en las comunidades locales, lo que la convierte en la base para el diseño de amplios programas de riego de bajo costo.</w:t>
      </w:r>
    </w:p>
    <w:p w14:paraId="3692BFEA" w14:textId="6BD75F71" w:rsidR="00783D1B" w:rsidRPr="00A4035D" w:rsidRDefault="00530F55" w:rsidP="00530F55">
      <w:pPr>
        <w:pStyle w:val="TextoPrincipal"/>
      </w:pPr>
      <w:r w:rsidRPr="00A4035D">
        <w:t>World Vision</w:t>
      </w:r>
      <w:sdt>
        <w:sdtPr>
          <w:id w:val="1753551912"/>
          <w:citation/>
        </w:sdtPr>
        <w:sdtContent>
          <w:r w:rsidRPr="00A4035D">
            <w:fldChar w:fldCharType="begin"/>
          </w:r>
          <w:r w:rsidRPr="00A4035D">
            <w:instrText xml:space="preserve">CITATION Wor23 \n  \t  \l 2058 </w:instrText>
          </w:r>
          <w:r w:rsidRPr="00A4035D">
            <w:fldChar w:fldCharType="separate"/>
          </w:r>
          <w:r w:rsidR="00E72927">
            <w:rPr>
              <w:noProof/>
            </w:rPr>
            <w:t xml:space="preserve"> </w:t>
          </w:r>
          <w:r w:rsidR="00E72927" w:rsidRPr="00E72927">
            <w:rPr>
              <w:noProof/>
            </w:rPr>
            <w:t>(2023)</w:t>
          </w:r>
          <w:r w:rsidRPr="00A4035D">
            <w:fldChar w:fldCharType="end"/>
          </w:r>
        </w:sdtContent>
      </w:sdt>
      <w:r w:rsidRPr="00A4035D">
        <w:t xml:space="preserve"> presentó su iniciativa de acción climática denominada "Restaurando el Corredor Seco de Centroamérica", la cual brindará asistencia crucial y fortalecerá las capacidades para garantizar medios de vida sostenibles, al mismo tiempo que promueve la restauración de los </w:t>
      </w:r>
      <w:r w:rsidRPr="00A4035D">
        <w:lastRenderedPageBreak/>
        <w:t>recursos naturales en esta zona. El propósito principal de este proyecto es recaudar 100 millones de dólares y tener un impacto positivo en la vida de 10 millones de personas en esta franja de 1.600 kilómetros, donde más del 60% de los 22 millones de habitantes viven por debajo de la línea de pobreza. Las intervenciones se enfocarán en fomentar la colaboración con agencias de cooperación, el sector privado, organizaciones confesionales y comunidades en cuatro áreas fundamentales: Regeneración y Protección del Medio Ambiente, Gestión de Recursos Hídricos, Gestión de Riesgos y Resiliencia, y Seguridad Alimentaria. Los cambios climáticos extremos, que van desde sequías prolongadas hasta lluvias excesivas y huracanes, están incrementando de manera alarmante la inseguridad alimentaria en esta región, que actualmente afecta a más de 7 millones de personas, según la FAO. Esta situación se ve agravada por los persistentes bajos rendimientos agrícolas, las largas temporadas de sequía, los incendios forestales, la alta densidad de población, las migraciones y el acceso limitado a los recursos hídricos.</w:t>
      </w:r>
    </w:p>
    <w:p w14:paraId="2E68F138" w14:textId="6C20B850" w:rsidR="00530F55" w:rsidRPr="00A4035D" w:rsidRDefault="00530F55" w:rsidP="00FE46FF">
      <w:pPr>
        <w:pStyle w:val="TextoPrincipal"/>
        <w:spacing w:line="240" w:lineRule="auto"/>
      </w:pPr>
      <w:r w:rsidRPr="00A4035D">
        <w:rPr>
          <w:noProof/>
          <w:lang w:val="es-MX" w:eastAsia="es-MX"/>
        </w:rPr>
        <w:drawing>
          <wp:inline distT="0" distB="0" distL="0" distR="0" wp14:anchorId="3FD1CD09" wp14:editId="420C9117">
            <wp:extent cx="5372100" cy="36195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1-El-Corredor-Seco-Centroamericano-basado-en-meses-secos-precipitacion-Zonas.png"/>
                    <pic:cNvPicPr/>
                  </pic:nvPicPr>
                  <pic:blipFill>
                    <a:blip r:embed="rId11">
                      <a:extLst>
                        <a:ext uri="{28A0092B-C50C-407E-A947-70E740481C1C}">
                          <a14:useLocalDpi xmlns:a14="http://schemas.microsoft.com/office/drawing/2010/main" val="0"/>
                        </a:ext>
                      </a:extLst>
                    </a:blip>
                    <a:stretch>
                      <a:fillRect/>
                    </a:stretch>
                  </pic:blipFill>
                  <pic:spPr>
                    <a:xfrm>
                      <a:off x="0" y="0"/>
                      <a:ext cx="5372100" cy="3619500"/>
                    </a:xfrm>
                    <a:prstGeom prst="rect">
                      <a:avLst/>
                    </a:prstGeom>
                  </pic:spPr>
                </pic:pic>
              </a:graphicData>
            </a:graphic>
          </wp:inline>
        </w:drawing>
      </w:r>
    </w:p>
    <w:p w14:paraId="078E3EF2" w14:textId="403A2AC8" w:rsidR="00FE46FF" w:rsidRPr="00A4035D" w:rsidRDefault="002908FE" w:rsidP="002908FE">
      <w:pPr>
        <w:pStyle w:val="TtulodeFiguras"/>
        <w:jc w:val="center"/>
        <w:rPr>
          <w:lang w:val="es-HN"/>
        </w:rPr>
      </w:pPr>
      <w:bookmarkStart w:id="23" w:name="_Toc167284723"/>
      <w:r w:rsidRPr="00A4035D">
        <w:rPr>
          <w:lang w:val="es-HN"/>
        </w:rPr>
        <w:t xml:space="preserve">Gráfico </w:t>
      </w:r>
      <w:r w:rsidRPr="00A4035D">
        <w:rPr>
          <w:lang w:val="es-HN"/>
        </w:rPr>
        <w:fldChar w:fldCharType="begin"/>
      </w:r>
      <w:r w:rsidRPr="00A4035D">
        <w:rPr>
          <w:lang w:val="es-HN"/>
        </w:rPr>
        <w:instrText xml:space="preserve"> SEQ Gráfico \* ARABIC </w:instrText>
      </w:r>
      <w:r w:rsidRPr="00A4035D">
        <w:rPr>
          <w:lang w:val="es-HN"/>
        </w:rPr>
        <w:fldChar w:fldCharType="separate"/>
      </w:r>
      <w:r w:rsidR="0022553E">
        <w:rPr>
          <w:noProof/>
          <w:lang w:val="es-HN"/>
        </w:rPr>
        <w:t>1</w:t>
      </w:r>
      <w:r w:rsidRPr="00A4035D">
        <w:rPr>
          <w:lang w:val="es-HN"/>
        </w:rPr>
        <w:fldChar w:fldCharType="end"/>
      </w:r>
      <w:r w:rsidRPr="00A4035D">
        <w:rPr>
          <w:lang w:val="es-HN"/>
        </w:rPr>
        <w:t>. Mapa del Corredor Seco Centroamericano</w:t>
      </w:r>
      <w:bookmarkEnd w:id="23"/>
    </w:p>
    <w:p w14:paraId="3E4BD018" w14:textId="7B9112E1" w:rsidR="00530F55" w:rsidRPr="00A4035D" w:rsidRDefault="00530F55" w:rsidP="00FE46FF">
      <w:pPr>
        <w:pStyle w:val="TextodeTablas"/>
        <w:jc w:val="right"/>
        <w:rPr>
          <w:lang w:val="es-HN"/>
        </w:rPr>
      </w:pPr>
      <w:r w:rsidRPr="00A4035D">
        <w:rPr>
          <w:lang w:val="es-HN"/>
        </w:rPr>
        <w:t>Fuente: Integración de mapa de meses secos -CIAT, Atlas PREVDA isoyetas, mapa regional y zonas de vida de Holdridge.</w:t>
      </w:r>
    </w:p>
    <w:p w14:paraId="7DFF9BAB" w14:textId="28587C61" w:rsidR="00EF376F" w:rsidRDefault="00EF376F">
      <w:pPr>
        <w:widowControl/>
        <w:spacing w:after="160" w:line="259" w:lineRule="auto"/>
        <w:rPr>
          <w:rFonts w:ascii="Times New Roman" w:hAnsi="Times New Roman" w:cs="Times New Roman"/>
          <w:b/>
          <w:sz w:val="24"/>
        </w:rPr>
      </w:pPr>
      <w:r>
        <w:br w:type="page"/>
      </w:r>
    </w:p>
    <w:p w14:paraId="5244FB9F" w14:textId="3A4A6E25" w:rsidR="00210E95" w:rsidRPr="00A4035D" w:rsidRDefault="004D17BE" w:rsidP="00592F46">
      <w:pPr>
        <w:pStyle w:val="Ttulo2"/>
        <w:numPr>
          <w:ilvl w:val="1"/>
          <w:numId w:val="1"/>
        </w:numPr>
        <w:rPr>
          <w:rFonts w:cs="Times New Roman"/>
        </w:rPr>
      </w:pPr>
      <w:bookmarkStart w:id="24" w:name="_Toc474331179"/>
      <w:bookmarkStart w:id="25" w:name="_Toc474331378"/>
      <w:r w:rsidRPr="00A4035D">
        <w:rPr>
          <w:rFonts w:cs="Times New Roman"/>
        </w:rPr>
        <w:lastRenderedPageBreak/>
        <w:t xml:space="preserve"> </w:t>
      </w:r>
      <w:bookmarkStart w:id="26" w:name="_Toc166347447"/>
      <w:r w:rsidRPr="00A4035D">
        <w:rPr>
          <w:rFonts w:cs="Times New Roman"/>
        </w:rPr>
        <w:t>DEFINICIÓN DEL PROBLEMA</w:t>
      </w:r>
      <w:bookmarkEnd w:id="24"/>
      <w:bookmarkEnd w:id="25"/>
      <w:bookmarkEnd w:id="26"/>
    </w:p>
    <w:p w14:paraId="2FA4A02C" w14:textId="55342F2B" w:rsidR="00210E95" w:rsidRPr="00A4035D" w:rsidRDefault="00C724B3" w:rsidP="00592F46">
      <w:pPr>
        <w:pStyle w:val="Ttulo3"/>
        <w:numPr>
          <w:ilvl w:val="0"/>
          <w:numId w:val="5"/>
        </w:numPr>
        <w:rPr>
          <w:rFonts w:cs="Times New Roman"/>
        </w:rPr>
      </w:pPr>
      <w:bookmarkStart w:id="27" w:name="_Toc166347448"/>
      <w:r w:rsidRPr="00A4035D">
        <w:rPr>
          <w:rFonts w:cs="Times New Roman"/>
        </w:rPr>
        <w:t>ENUNCIADO DEL PROBLEMA</w:t>
      </w:r>
      <w:bookmarkEnd w:id="27"/>
    </w:p>
    <w:p w14:paraId="79793294" w14:textId="49BABB63" w:rsidR="00E75593" w:rsidRPr="00A4035D" w:rsidRDefault="00E75593" w:rsidP="00A94B2A">
      <w:pPr>
        <w:pStyle w:val="TextoPrincipal"/>
      </w:pPr>
      <w:r w:rsidRPr="00A4035D">
        <w:t xml:space="preserve">El corredor seco de Honduras </w:t>
      </w:r>
      <w:r w:rsidR="00411849">
        <w:t xml:space="preserve">específicamente los departamentos de Choluteca y La Paz </w:t>
      </w:r>
      <w:r w:rsidRPr="00A4035D">
        <w:t xml:space="preserve">enfrenta desafíos significativos en la gestión del recurso hídrico, como la escasez de agua y la variabilidad en su calidad. Estas condiciones adversas tienen un impacto directo en las comunidades locales, cuya subsistencia depende en gran medida de un suministro hídrico adecuado para actividades agrícolas y domésticas. Ante este escenario, es crucial evaluar las condiciones actuales de gestión del agua en la región y comprender cómo estas afectan la disponibilidad y calidad del recurso hídrico. Además, se busca determinar la viabilidad de implementar estrategias integrales de gestión del agua, considerando factores técnicos, financieros y socioeconómicos. El propósito es identificar soluciones efectivas que aborden los desafíos actuales y garanticen la sostenibilidad a largo plazo del recurso hídrico </w:t>
      </w:r>
      <w:r w:rsidR="00124B34">
        <w:t>en los departamentos de Choluteca y La Paz</w:t>
      </w:r>
      <w:r w:rsidRPr="00A4035D">
        <w:t>.</w:t>
      </w:r>
    </w:p>
    <w:p w14:paraId="40107702" w14:textId="17015951" w:rsidR="00E75593" w:rsidRPr="00A4035D" w:rsidRDefault="00C724B3" w:rsidP="00592F46">
      <w:pPr>
        <w:pStyle w:val="Ttulo3"/>
        <w:numPr>
          <w:ilvl w:val="0"/>
          <w:numId w:val="5"/>
        </w:numPr>
        <w:rPr>
          <w:rFonts w:cs="Times New Roman"/>
        </w:rPr>
      </w:pPr>
      <w:bookmarkStart w:id="28" w:name="_Toc166347449"/>
      <w:r w:rsidRPr="00A4035D">
        <w:rPr>
          <w:rFonts w:cs="Times New Roman"/>
        </w:rPr>
        <w:t>FORMULACIÓN DEL PROBLEMA</w:t>
      </w:r>
      <w:bookmarkEnd w:id="28"/>
    </w:p>
    <w:p w14:paraId="3776E165" w14:textId="0A2F1B50" w:rsidR="00E75593" w:rsidRPr="00A4035D" w:rsidRDefault="00CC5BDD" w:rsidP="00A94B2A">
      <w:pPr>
        <w:pStyle w:val="TextoPrincipal"/>
      </w:pPr>
      <w:r w:rsidRPr="00A4035D">
        <w:t xml:space="preserve">¿Cuáles son los principales riesgos y necesidades relacionados con la gestión de recursos hídricos </w:t>
      </w:r>
      <w:r w:rsidR="00124B34">
        <w:t>en los departamentos de Choluteca y La Paz</w:t>
      </w:r>
      <w:r w:rsidRPr="00A4035D">
        <w:t>, y cómo pueden ser abordados de manera efectiva a través del desarrollo de un perfil de proyecto centrado en la gestión de riesgos?</w:t>
      </w:r>
    </w:p>
    <w:p w14:paraId="049FF4DF" w14:textId="07E4B4E0" w:rsidR="00E75593" w:rsidRPr="00A4035D" w:rsidRDefault="00C724B3" w:rsidP="00592F46">
      <w:pPr>
        <w:pStyle w:val="Ttulo3"/>
        <w:numPr>
          <w:ilvl w:val="0"/>
          <w:numId w:val="5"/>
        </w:numPr>
        <w:rPr>
          <w:rFonts w:cs="Times New Roman"/>
        </w:rPr>
      </w:pPr>
      <w:bookmarkStart w:id="29" w:name="_Toc166347450"/>
      <w:r w:rsidRPr="00A4035D">
        <w:rPr>
          <w:rFonts w:cs="Times New Roman"/>
        </w:rPr>
        <w:t>PREGUNTAS DE INVESTIGACIÓN</w:t>
      </w:r>
      <w:bookmarkEnd w:id="29"/>
    </w:p>
    <w:p w14:paraId="07950597" w14:textId="2CCEEDA9" w:rsidR="00E75593" w:rsidRPr="00A4035D" w:rsidRDefault="00CC5BDD" w:rsidP="00592F46">
      <w:pPr>
        <w:pStyle w:val="TextoPrincipal"/>
        <w:numPr>
          <w:ilvl w:val="0"/>
          <w:numId w:val="3"/>
        </w:numPr>
        <w:ind w:left="993"/>
      </w:pPr>
      <w:r w:rsidRPr="00A4035D">
        <w:t>¿Quiénes son los principales actores involucrados en el proyecto de gestión de recur</w:t>
      </w:r>
      <w:r w:rsidR="00411849">
        <w:t>sos hídricos en las comunidades de Choluteca y La Paz</w:t>
      </w:r>
      <w:r w:rsidRPr="00A4035D">
        <w:t xml:space="preserve"> y cuál es su nivel de influencia?</w:t>
      </w:r>
    </w:p>
    <w:p w14:paraId="7B04348A" w14:textId="23A8AADA" w:rsidR="00E75593" w:rsidRPr="00A4035D" w:rsidRDefault="00CC5BDD" w:rsidP="00592F46">
      <w:pPr>
        <w:pStyle w:val="TextoPrincipal"/>
        <w:numPr>
          <w:ilvl w:val="0"/>
          <w:numId w:val="3"/>
        </w:numPr>
        <w:ind w:left="993"/>
      </w:pPr>
      <w:r w:rsidRPr="00A4035D">
        <w:t xml:space="preserve">¿Cuáles son los principales desafíos y oportunidades en la gestión de recursos hídricos </w:t>
      </w:r>
      <w:r w:rsidR="00411849">
        <w:t>en las comunidades</w:t>
      </w:r>
      <w:r w:rsidR="00124B34">
        <w:t xml:space="preserve"> de Choluteca y La Paz</w:t>
      </w:r>
      <w:r w:rsidRPr="00A4035D">
        <w:t>?</w:t>
      </w:r>
    </w:p>
    <w:p w14:paraId="03A2185F" w14:textId="3AC1B836" w:rsidR="00DC0FEA" w:rsidRDefault="00CC5BDD" w:rsidP="00592F46">
      <w:pPr>
        <w:pStyle w:val="TextoPrincipal"/>
        <w:numPr>
          <w:ilvl w:val="0"/>
          <w:numId w:val="3"/>
        </w:numPr>
        <w:ind w:left="993"/>
      </w:pPr>
      <w:bookmarkStart w:id="30" w:name="_Toc474331180"/>
      <w:bookmarkStart w:id="31" w:name="_Toc474331379"/>
      <w:r w:rsidRPr="00A4035D">
        <w:t>¿Cuáles son los principales riesgos relacionados con la disponibilidad y cali</w:t>
      </w:r>
      <w:r w:rsidR="00411849">
        <w:t>dad del agua en las zonas rurales de Choluteca y La Paz</w:t>
      </w:r>
      <w:r w:rsidRPr="00A4035D">
        <w:t xml:space="preserve"> y cómo impactan en la seguridad alimentaria y el desarrollo sostenible de las comunidades locales?</w:t>
      </w:r>
    </w:p>
    <w:p w14:paraId="5B32E818" w14:textId="77777777" w:rsidR="00DC0FEA" w:rsidRDefault="00DC0FEA">
      <w:pPr>
        <w:widowControl/>
        <w:spacing w:after="160" w:line="259" w:lineRule="auto"/>
        <w:rPr>
          <w:rFonts w:ascii="Times New Roman" w:hAnsi="Times New Roman" w:cs="Times New Roman"/>
          <w:sz w:val="24"/>
          <w:szCs w:val="24"/>
        </w:rPr>
      </w:pPr>
      <w:r>
        <w:br w:type="page"/>
      </w:r>
    </w:p>
    <w:p w14:paraId="291E7126" w14:textId="69D074FD" w:rsidR="00210E95" w:rsidRPr="0046494D" w:rsidRDefault="004D17BE" w:rsidP="00592F46">
      <w:pPr>
        <w:pStyle w:val="Ttulo2"/>
        <w:numPr>
          <w:ilvl w:val="1"/>
          <w:numId w:val="1"/>
        </w:numPr>
        <w:rPr>
          <w:rFonts w:cs="Times New Roman"/>
        </w:rPr>
      </w:pPr>
      <w:r w:rsidRPr="0046494D">
        <w:rPr>
          <w:rFonts w:cs="Times New Roman"/>
        </w:rPr>
        <w:lastRenderedPageBreak/>
        <w:t xml:space="preserve"> </w:t>
      </w:r>
      <w:bookmarkStart w:id="32" w:name="_Toc166347451"/>
      <w:r w:rsidRPr="0046494D">
        <w:rPr>
          <w:rFonts w:cs="Times New Roman"/>
        </w:rPr>
        <w:t xml:space="preserve">OBJETIVOS DEL </w:t>
      </w:r>
      <w:r w:rsidRPr="00ED4FFC">
        <w:rPr>
          <w:rFonts w:cs="Times New Roman"/>
        </w:rPr>
        <w:t>PROYECTO</w:t>
      </w:r>
      <w:bookmarkEnd w:id="30"/>
      <w:bookmarkEnd w:id="31"/>
      <w:bookmarkEnd w:id="32"/>
    </w:p>
    <w:p w14:paraId="4DE4C47F" w14:textId="3C94CAE2" w:rsidR="00210E95" w:rsidRPr="0046494D" w:rsidRDefault="00C724B3" w:rsidP="00592F46">
      <w:pPr>
        <w:pStyle w:val="Ttulo3"/>
        <w:numPr>
          <w:ilvl w:val="0"/>
          <w:numId w:val="6"/>
        </w:numPr>
        <w:rPr>
          <w:rFonts w:cs="Times New Roman"/>
        </w:rPr>
      </w:pPr>
      <w:bookmarkStart w:id="33" w:name="_Toc166347452"/>
      <w:r w:rsidRPr="0046494D">
        <w:rPr>
          <w:rFonts w:cs="Times New Roman"/>
        </w:rPr>
        <w:t>OBJETIVO GENERAL</w:t>
      </w:r>
      <w:bookmarkEnd w:id="33"/>
    </w:p>
    <w:p w14:paraId="424FC5D3" w14:textId="5707E294" w:rsidR="001818F7" w:rsidRPr="00A4035D" w:rsidRDefault="00E53A83" w:rsidP="00A94B2A">
      <w:pPr>
        <w:pStyle w:val="TextoPrincipal"/>
      </w:pPr>
      <w:r w:rsidRPr="0046494D">
        <w:t xml:space="preserve">Desarrollar el perfil del proyecto centrado en los riesgos y necesidades relacionados con la gestión de recursos hídricos </w:t>
      </w:r>
      <w:r w:rsidR="00124B34">
        <w:t>en los departamentos de Choluteca y La Paz</w:t>
      </w:r>
      <w:r w:rsidR="00585938">
        <w:t>.</w:t>
      </w:r>
    </w:p>
    <w:p w14:paraId="62D80124" w14:textId="749DAB51" w:rsidR="001818F7" w:rsidRPr="00A4035D" w:rsidRDefault="00C724B3" w:rsidP="00592F46">
      <w:pPr>
        <w:pStyle w:val="Ttulo3"/>
        <w:numPr>
          <w:ilvl w:val="0"/>
          <w:numId w:val="6"/>
        </w:numPr>
        <w:rPr>
          <w:rFonts w:cs="Times New Roman"/>
        </w:rPr>
      </w:pPr>
      <w:bookmarkStart w:id="34" w:name="_Toc166347453"/>
      <w:r w:rsidRPr="00A4035D">
        <w:rPr>
          <w:rFonts w:cs="Times New Roman"/>
        </w:rPr>
        <w:t>OBJETIVOS ESPECÍFICOS</w:t>
      </w:r>
      <w:bookmarkEnd w:id="34"/>
    </w:p>
    <w:p w14:paraId="385A8588" w14:textId="2C1D7B0A" w:rsidR="001818F7" w:rsidRPr="00A4035D" w:rsidRDefault="00E53A83" w:rsidP="00592F46">
      <w:pPr>
        <w:pStyle w:val="TextoPrincipal"/>
        <w:numPr>
          <w:ilvl w:val="0"/>
          <w:numId w:val="4"/>
        </w:numPr>
        <w:ind w:left="709"/>
      </w:pPr>
      <w:r w:rsidRPr="00A4035D">
        <w:t>Identificar y analizar a los principales interesados del pro</w:t>
      </w:r>
      <w:r w:rsidR="009A3218">
        <w:t>yecto</w:t>
      </w:r>
      <w:r w:rsidRPr="00A4035D">
        <w:t>, incluyendo sus necesidades, expectativas y nivel de influencia, para desarrollar estrategias efectivas de participación y colaboración</w:t>
      </w:r>
      <w:r w:rsidR="001818F7" w:rsidRPr="00A4035D">
        <w:t>.</w:t>
      </w:r>
    </w:p>
    <w:p w14:paraId="03C18D99" w14:textId="28CBE8AD" w:rsidR="001818F7" w:rsidRPr="00A4035D" w:rsidRDefault="00E53A83" w:rsidP="00592F46">
      <w:pPr>
        <w:pStyle w:val="TextoPrincipal"/>
        <w:numPr>
          <w:ilvl w:val="0"/>
          <w:numId w:val="4"/>
        </w:numPr>
        <w:ind w:left="709"/>
      </w:pPr>
      <w:r w:rsidRPr="00A4035D">
        <w:t>Identificar y evaluar las principales problemáticas y oportunidades en la gestión de recursos hídricos en el Corredor Seco</w:t>
      </w:r>
      <w:r w:rsidR="001818F7" w:rsidRPr="00A4035D">
        <w:t>.</w:t>
      </w:r>
    </w:p>
    <w:p w14:paraId="67A3E4CF" w14:textId="019F1558" w:rsidR="001818F7" w:rsidRPr="00A4035D" w:rsidRDefault="00E53A83" w:rsidP="00592F46">
      <w:pPr>
        <w:pStyle w:val="TextoPrincipal"/>
        <w:numPr>
          <w:ilvl w:val="0"/>
          <w:numId w:val="4"/>
        </w:numPr>
        <w:ind w:left="709"/>
      </w:pPr>
      <w:r w:rsidRPr="00D75313">
        <w:t xml:space="preserve">Determinar los principales riesgos asociados a la disponibilidad y calidad del agua </w:t>
      </w:r>
      <w:r w:rsidR="00124B34">
        <w:t>en los departamentos de Choluteca y La Paz</w:t>
      </w:r>
      <w:r w:rsidRPr="00A4035D">
        <w:t xml:space="preserve">, identificando sus causas subyacentes y evaluando </w:t>
      </w:r>
      <w:r w:rsidR="003773B3">
        <w:t xml:space="preserve">el valor del </w:t>
      </w:r>
      <w:r w:rsidRPr="00A4035D">
        <w:t>impacto</w:t>
      </w:r>
      <w:r w:rsidR="003773B3">
        <w:t xml:space="preserve"> social a través del análisis SROI</w:t>
      </w:r>
      <w:r w:rsidR="001818F7" w:rsidRPr="00A4035D">
        <w:t>.</w:t>
      </w:r>
    </w:p>
    <w:p w14:paraId="7418C26F" w14:textId="5FD6DDDC" w:rsidR="00210E95" w:rsidRPr="00A4035D" w:rsidRDefault="004D17BE" w:rsidP="00592F46">
      <w:pPr>
        <w:pStyle w:val="Ttulo2"/>
        <w:numPr>
          <w:ilvl w:val="1"/>
          <w:numId w:val="1"/>
        </w:numPr>
        <w:rPr>
          <w:rFonts w:cs="Times New Roman"/>
        </w:rPr>
      </w:pPr>
      <w:bookmarkStart w:id="35" w:name="_Toc474331181"/>
      <w:bookmarkStart w:id="36" w:name="_Toc474331380"/>
      <w:r w:rsidRPr="00A4035D">
        <w:rPr>
          <w:rFonts w:cs="Times New Roman"/>
        </w:rPr>
        <w:t xml:space="preserve"> </w:t>
      </w:r>
      <w:bookmarkStart w:id="37" w:name="_Toc166347454"/>
      <w:r w:rsidRPr="00A4035D">
        <w:rPr>
          <w:rFonts w:cs="Times New Roman"/>
        </w:rPr>
        <w:t>JUSTIFICACIÓN</w:t>
      </w:r>
      <w:bookmarkEnd w:id="35"/>
      <w:bookmarkEnd w:id="36"/>
      <w:bookmarkEnd w:id="37"/>
    </w:p>
    <w:p w14:paraId="096CE362" w14:textId="77777777" w:rsidR="001818F7" w:rsidRPr="00A4035D" w:rsidRDefault="001818F7" w:rsidP="001818F7">
      <w:pPr>
        <w:pStyle w:val="TextoPrincipal"/>
      </w:pPr>
      <w:r w:rsidRPr="00A4035D">
        <w:t>La gestión eficiente del recurso hídrico es de vital importancia en el contexto actual, especialmente en regiones como el corredor seco de Honduras, que experimentan escasez de agua y enfrentan desafíos significativos en términos de disponibilidad y calidad del agua. Esta región se caracteriza por su clima árido y semiárido, lo que conlleva una alta vulnerabilidad a fenómenos climáticos extremos, como sequías prolongadas y lluvias erráticas. Estas condiciones climáticas impredecibles han acentuado la presión sobre los recursos hídricos, afectando negativamente la seguridad alimentaria, la salud pública y el desarrollo socioeconómico de las comunidades locales que dependen en gran medida de la agricultura de subsistencia.</w:t>
      </w:r>
    </w:p>
    <w:p w14:paraId="2D22F36B" w14:textId="3FFD580F" w:rsidR="001818F7" w:rsidRPr="00A4035D" w:rsidRDefault="002908FE" w:rsidP="001818F7">
      <w:pPr>
        <w:pStyle w:val="TextoPrincipal"/>
      </w:pPr>
      <w:r w:rsidRPr="00A4035D">
        <w:t>L</w:t>
      </w:r>
      <w:r w:rsidR="001818F7" w:rsidRPr="00A4035D">
        <w:t xml:space="preserve">a degradación ambiental y la deforestación han exacerbado aún más la crisis del agua en la región, impactando negativamente la calidad y la disponibilidad del recurso hídrico. La contaminación de fuentes de agua, combinada con prácticas agrícolas insostenibles, ha contribuido a la disminución de la calidad del agua, lo que representa una amenaza para la salud humana y el equilibrio ecológico de los ecosistemas locales. En este sentido, la implementación de estrategias integrales de gestión del agua se vuelve imperativa para abordar los desafíos actuales y garantizar la sustentabilidad a largo plazo del recurso hídrico </w:t>
      </w:r>
      <w:r w:rsidR="00124B34">
        <w:t>en los departamentos de Choluteca y La Paz</w:t>
      </w:r>
      <w:r w:rsidR="001818F7" w:rsidRPr="00A4035D">
        <w:t>.</w:t>
      </w:r>
    </w:p>
    <w:p w14:paraId="4999B653" w14:textId="77777777" w:rsidR="001818F7" w:rsidRPr="00A4035D" w:rsidRDefault="001818F7" w:rsidP="001818F7">
      <w:pPr>
        <w:pStyle w:val="TextoPrincipal"/>
      </w:pPr>
      <w:r w:rsidRPr="00A4035D">
        <w:t xml:space="preserve">Asimismo, la falta de acceso a agua limpia y segura en estas comunidades ha impactado </w:t>
      </w:r>
      <w:r w:rsidRPr="00A4035D">
        <w:lastRenderedPageBreak/>
        <w:t>negativamente la calidad de vida y la salud de la población, exacerbando la incidencia de enfermedades relacionadas con el agua y limitando las oportunidades de desarrollo económico y social. La dependencia de fuentes de agua no mejoradas y la escasa infraestructura hídrica adecuada han perpetuado el ciclo de pobreza y vulnerabilidad en la región, agravando la situación de las poblaciones más vulnerables, como mujeres, niños y comunidades indígenas.</w:t>
      </w:r>
    </w:p>
    <w:p w14:paraId="4112E64B" w14:textId="4AE99B90" w:rsidR="001818F7" w:rsidRPr="00A4035D" w:rsidRDefault="00486391" w:rsidP="001818F7">
      <w:pPr>
        <w:pStyle w:val="TextoPrincipal"/>
      </w:pPr>
      <w:r w:rsidRPr="00A4035D">
        <w:t>S</w:t>
      </w:r>
      <w:r w:rsidR="001818F7" w:rsidRPr="00A4035D">
        <w:t xml:space="preserve">e ha observado un potencial significativo para la implementación de estrategias de gestión integral del agua </w:t>
      </w:r>
      <w:r w:rsidR="00124B34">
        <w:t>en los departamentos de Choluteca y La Paz</w:t>
      </w:r>
      <w:r w:rsidR="001818F7" w:rsidRPr="00A4035D">
        <w:t>, con la posibilidad de mejorar la resiliencia de las comunidades locales frente a los impactos adversos del cambio climático y la inseguridad hídrica. La adopción de enfoques integrados podría fomentar la conservación de recursos hídricos, promover prácticas agrícolas sostenibles y mejorar la eficiencia en el uso del agua, lo que resultaría en una mayor seguridad alimentaria y una mejor calidad de vida para los habitantes de la región.</w:t>
      </w:r>
    </w:p>
    <w:p w14:paraId="2C1E4BD2" w14:textId="392D7AB7" w:rsidR="001818F7" w:rsidRPr="00A4035D" w:rsidRDefault="001818F7" w:rsidP="001818F7">
      <w:pPr>
        <w:pStyle w:val="TextoPrincipal"/>
      </w:pPr>
      <w:r w:rsidRPr="00A4035D">
        <w:t>E</w:t>
      </w:r>
      <w:r w:rsidR="00486391" w:rsidRPr="00A4035D">
        <w:t>sta</w:t>
      </w:r>
      <w:r w:rsidRPr="00A4035D">
        <w:t xml:space="preserve"> investigación se justifica por la necesidad de generar conocimientos específicos sobre las condiciones actuales de gestión del agua </w:t>
      </w:r>
      <w:r w:rsidR="00124B34">
        <w:t>en los departamentos de Choluteca y La Paz</w:t>
      </w:r>
      <w:r w:rsidR="00C47B66" w:rsidRPr="00A4035D">
        <w:t>, así como evaluar la posibilidad</w:t>
      </w:r>
      <w:r w:rsidRPr="00A4035D">
        <w:t xml:space="preserve"> de implementar estrategias integrales de gestión del agua que aborden de manera efectiva los desafíos existentes y promuevan un uso sostenible y equitativo del recurso hídrico en la región.</w:t>
      </w:r>
    </w:p>
    <w:p w14:paraId="47D3E156" w14:textId="47A4F830" w:rsidR="000B7FEE" w:rsidRPr="00556CA1" w:rsidRDefault="00F51737" w:rsidP="00592F46">
      <w:pPr>
        <w:pStyle w:val="Ttulo3"/>
        <w:numPr>
          <w:ilvl w:val="0"/>
          <w:numId w:val="7"/>
        </w:numPr>
        <w:rPr>
          <w:rFonts w:cs="Times New Roman"/>
        </w:rPr>
      </w:pPr>
      <w:bookmarkStart w:id="38" w:name="_Toc166347455"/>
      <w:r w:rsidRPr="00556CA1">
        <w:rPr>
          <w:rFonts w:cs="Times New Roman"/>
        </w:rPr>
        <w:t>PRIORIZACIÓN DE las áreas denifinas para la implementación</w:t>
      </w:r>
      <w:bookmarkEnd w:id="38"/>
    </w:p>
    <w:p w14:paraId="67D9DAC4" w14:textId="16090DF5" w:rsidR="00FF106D" w:rsidRDefault="00FF106D" w:rsidP="00FF106D">
      <w:pPr>
        <w:pStyle w:val="TextoPrincipal"/>
      </w:pPr>
      <w:r w:rsidRPr="00FF106D">
        <w:t>Las comunidades seleccionadas</w:t>
      </w:r>
      <w:r>
        <w:t>:</w:t>
      </w:r>
      <w:r w:rsidRPr="00FF106D">
        <w:rPr>
          <w:rFonts w:ascii="Segoe UI" w:hAnsi="Segoe UI" w:cs="Segoe UI"/>
          <w:color w:val="0D0D0D"/>
          <w:shd w:val="clear" w:color="auto" w:fill="FFFFFF"/>
        </w:rPr>
        <w:t xml:space="preserve"> </w:t>
      </w:r>
      <w:r>
        <w:rPr>
          <w:rFonts w:ascii="Segoe UI" w:hAnsi="Segoe UI" w:cs="Segoe UI"/>
          <w:color w:val="0D0D0D"/>
          <w:shd w:val="clear" w:color="auto" w:fill="FFFFFF"/>
        </w:rPr>
        <w:t>Plomasa, Omoa, Palenque y El Pacón del departamento de Choluteca y Santa María, Los Planes y San José del departamento de La Paz</w:t>
      </w:r>
      <w:r>
        <w:t>. Estas comunidades f</w:t>
      </w:r>
      <w:r w:rsidRPr="00FF106D">
        <w:t>orman parte del Corredor Seco de Honduras, una región caracterizada por la escasez crónica de agua y los desafíos asociados con la gestión de recursos hídricos. Estas áreas enfrentan una grave falta de acceso al agua potable y a servicios hídricos adecuados, lo que afecta negativamente la calidad de vida de sus habitantes y su capacidad para desarrollarse de manera sostenible. La inclusión de estas comunidades en el proyecto responde a la necesidad urgente de abordar los problemas de agua en el Corredor Seco y ofrece una oportunidad única para implementar soluciones efectivas que mejoren la disponibilidad y calidad del agua, promoviendo así el desarrollo y bienestar de las poblaciones locales.</w:t>
      </w:r>
    </w:p>
    <w:p w14:paraId="356D7EB2" w14:textId="49E877EE" w:rsidR="00556CA1" w:rsidRDefault="00556CA1" w:rsidP="00FF106D">
      <w:pPr>
        <w:pStyle w:val="TextoPrincipal"/>
      </w:pPr>
      <w:r>
        <w:t xml:space="preserve">El proceso de priorización de las áreas definidas para la implementación comienza con una </w:t>
      </w:r>
      <w:r>
        <w:lastRenderedPageBreak/>
        <w:t>evaluación de las necesidades de cada comunidad. Se consideran diversos factores, como el acceso al agua potable, la infraestructura existente, las condiciones socioeconómicas y la vulnerabilidad a los riesgos hídricos. Esta evaluación proporciona una comprensión clara de los desafíos específicos que enfrenta cada área y orienta la toma de decisio</w:t>
      </w:r>
      <w:r w:rsidR="00FF106D">
        <w:t>nes en el proceso de selección. El factor más importante</w:t>
      </w:r>
      <w:r>
        <w:t xml:space="preserve"> de este proceso es la identificación y el compromiso de voluntarios locales en cada comunidad. Estos voluntarios pueden ser líderes comunitarios, miembros de organizaciones locales o residentes interesados en contribuir al proyecto. Su participación activa es fundamental para garantizar el éxito y la sostenibilidad de las intervenciones.</w:t>
      </w:r>
    </w:p>
    <w:p w14:paraId="3E341369" w14:textId="5F26CA85" w:rsidR="00556CA1" w:rsidRDefault="00556CA1" w:rsidP="00FF106D">
      <w:pPr>
        <w:pStyle w:val="TextoPrincipal"/>
      </w:pPr>
      <w:r>
        <w:t>Basándose en estos análisis, se seleccionan las áreas prioritarias para la implementación del proyecto. Estas áreas pueden ser aquellas con mayores carencias en acceso al agua, mayor vulnerabilidad a los riesgos hídricos o una mayor disposición de voluntarios para colaborar. Esta selección se realiza en consulta con las comunidades y otras partes interesadas para garantizar una toma de decisiones participativa y transparente</w:t>
      </w:r>
      <w:r w:rsidR="00FF106D">
        <w:t>. Además de ser comunidades intervenidas por organizaciones cuyo objetivo es el desarrollo de estas comunidades.</w:t>
      </w:r>
    </w:p>
    <w:p w14:paraId="214F82BE" w14:textId="54B8925D" w:rsidR="001818F7" w:rsidRPr="00A4035D" w:rsidRDefault="00C724B3" w:rsidP="00592F46">
      <w:pPr>
        <w:pStyle w:val="Ttulo3"/>
        <w:numPr>
          <w:ilvl w:val="0"/>
          <w:numId w:val="7"/>
        </w:numPr>
        <w:rPr>
          <w:rFonts w:cs="Times New Roman"/>
        </w:rPr>
      </w:pPr>
      <w:bookmarkStart w:id="39" w:name="_Toc166347456"/>
      <w:r w:rsidRPr="00A4035D">
        <w:rPr>
          <w:rFonts w:cs="Times New Roman"/>
        </w:rPr>
        <w:t>VIABILIDAD</w:t>
      </w:r>
      <w:bookmarkEnd w:id="39"/>
    </w:p>
    <w:p w14:paraId="5383DBC1" w14:textId="0CCD5DC2" w:rsidR="00FF106D" w:rsidRDefault="00824FE7" w:rsidP="001818F7">
      <w:pPr>
        <w:pStyle w:val="TextoPrincipal"/>
      </w:pPr>
      <w:r w:rsidRPr="00A4035D">
        <w:t xml:space="preserve">Se cuenta con acceso a fuentes de información relevantes y actualizadas sobre la gestión del agua, la disponibilidad de recursos hídricos y las condiciones socioeconómicas </w:t>
      </w:r>
      <w:r w:rsidR="00124B34">
        <w:t>en los departamentos de Choluteca y La Paz</w:t>
      </w:r>
      <w:r w:rsidRPr="00A4035D">
        <w:t>. La existencia de datos confiables y estudios previos relacionados con la gestión del agua en entornos similares proporciona una base sólida para el desarrollo y la ejecución de este estudio de viabilidad. La investigación cuenta con el res</w:t>
      </w:r>
      <w:r w:rsidR="00C31554" w:rsidRPr="00A4035D">
        <w:t>paldo de instituciones locales</w:t>
      </w:r>
      <w:r w:rsidRPr="00A4035D">
        <w:t xml:space="preserve"> relevantes, lo que facilita el acceso a comunidades locales y la posibilidad de realizar entrevistas, encuestas y estudios de campo para recopilar d</w:t>
      </w:r>
      <w:r w:rsidR="00C31554" w:rsidRPr="00A4035D">
        <w:t>atos primarios de primera mano.</w:t>
      </w:r>
    </w:p>
    <w:p w14:paraId="3D9292C6" w14:textId="77777777" w:rsidR="00FF106D" w:rsidRDefault="00FF106D">
      <w:pPr>
        <w:widowControl/>
        <w:spacing w:after="160" w:line="259" w:lineRule="auto"/>
        <w:rPr>
          <w:rFonts w:ascii="Times New Roman" w:hAnsi="Times New Roman" w:cs="Times New Roman"/>
          <w:sz w:val="24"/>
          <w:szCs w:val="24"/>
        </w:rPr>
      </w:pPr>
      <w:r>
        <w:br w:type="page"/>
      </w:r>
    </w:p>
    <w:p w14:paraId="6E7B259D" w14:textId="6D61F9F9" w:rsidR="00210E95" w:rsidRPr="00A4035D" w:rsidRDefault="003E7358" w:rsidP="003E7358">
      <w:pPr>
        <w:pStyle w:val="Ttulo1"/>
      </w:pPr>
      <w:bookmarkStart w:id="40" w:name="_Toc474331182"/>
      <w:bookmarkStart w:id="41" w:name="_Toc474331381"/>
      <w:bookmarkStart w:id="42" w:name="_Toc166347457"/>
      <w:r w:rsidRPr="00A4035D">
        <w:lastRenderedPageBreak/>
        <w:t>CAPÍTULO II. MARCO TEÓRICO</w:t>
      </w:r>
      <w:bookmarkEnd w:id="40"/>
      <w:bookmarkEnd w:id="41"/>
      <w:bookmarkEnd w:id="42"/>
    </w:p>
    <w:p w14:paraId="3DDA9CF8" w14:textId="3CB4B998" w:rsidR="003E7358" w:rsidRPr="00A4035D" w:rsidRDefault="00BE6D1A" w:rsidP="00592F46">
      <w:pPr>
        <w:pStyle w:val="Ttulo2"/>
        <w:numPr>
          <w:ilvl w:val="1"/>
          <w:numId w:val="2"/>
        </w:numPr>
        <w:spacing w:line="360" w:lineRule="auto"/>
        <w:rPr>
          <w:rFonts w:cs="Times New Roman"/>
        </w:rPr>
      </w:pPr>
      <w:bookmarkStart w:id="43" w:name="_Toc474331183"/>
      <w:bookmarkStart w:id="44" w:name="_Toc474331382"/>
      <w:bookmarkStart w:id="45" w:name="_Toc166347458"/>
      <w:r w:rsidRPr="00A4035D">
        <w:rPr>
          <w:rFonts w:cs="Times New Roman"/>
        </w:rPr>
        <w:t>ANÁLISIS DE LA SITUACIÓN ACTUAL</w:t>
      </w:r>
      <w:bookmarkEnd w:id="43"/>
      <w:bookmarkEnd w:id="44"/>
      <w:r w:rsidRPr="00A4035D">
        <w:rPr>
          <w:rFonts w:cs="Times New Roman"/>
        </w:rPr>
        <w:t>.</w:t>
      </w:r>
      <w:bookmarkEnd w:id="45"/>
    </w:p>
    <w:p w14:paraId="7C40DF0C" w14:textId="53565325" w:rsidR="009B4CF1" w:rsidRPr="00A4035D" w:rsidRDefault="009B4CF1" w:rsidP="009B4CF1">
      <w:pPr>
        <w:pStyle w:val="TextoPrincipal"/>
      </w:pPr>
      <w:r w:rsidRPr="00A4035D">
        <w:t>La zona del Corredor Seco en Honduras está lidiando con grandes retos en cuanto al manejo del agua y el cambio climático. Esta área, que cruza varios países de Centroamérica, experimenta condiciones climáticas extremas, desde largos períodos sin lluvia hasta aguaceros intensos. Estos cambios climáticos afectan negativamente la comida y los modos de vida de la gente local, que depende mucho de la agricultura y la cría de animales. Además, la cantidad y la calidad del agua se ven afectadas debido a la degradación del medio ambiente y la presión sobre los recursos hídricos. Ante este panorama, es fundamental desarrollar estrategias integrales para gestionar el agua que sean sostenibles y puedan afrontar los desafíos presentes y futuros.</w:t>
      </w:r>
    </w:p>
    <w:p w14:paraId="5541E18F" w14:textId="34DC4B5D" w:rsidR="00382AE3" w:rsidRPr="00A4035D" w:rsidRDefault="00C724B3" w:rsidP="00592F46">
      <w:pPr>
        <w:pStyle w:val="Ttulo2"/>
        <w:numPr>
          <w:ilvl w:val="2"/>
          <w:numId w:val="2"/>
        </w:numPr>
        <w:spacing w:line="360" w:lineRule="auto"/>
        <w:ind w:left="1296"/>
        <w:rPr>
          <w:rFonts w:cs="Times New Roman"/>
          <w:bCs w:val="0"/>
        </w:rPr>
      </w:pPr>
      <w:bookmarkStart w:id="46" w:name="_Toc166347459"/>
      <w:r w:rsidRPr="00A4035D">
        <w:rPr>
          <w:rFonts w:cs="Times New Roman"/>
          <w:bCs w:val="0"/>
        </w:rPr>
        <w:t>ANÁLISIS DEL MACRO-ENTORNO</w:t>
      </w:r>
      <w:bookmarkEnd w:id="46"/>
    </w:p>
    <w:p w14:paraId="5C76B47E" w14:textId="73B8F4A1" w:rsidR="00422DB6" w:rsidRPr="00A4035D" w:rsidRDefault="0064756A" w:rsidP="00422DB6">
      <w:pPr>
        <w:pStyle w:val="TextoPrincipal"/>
      </w:pPr>
      <w:r w:rsidRPr="00A4035D">
        <w:t xml:space="preserve">Según lo expuesto por Iberdrola </w:t>
      </w:r>
      <w:sdt>
        <w:sdtPr>
          <w:id w:val="-13224307"/>
          <w:citation/>
        </w:sdtPr>
        <w:sdtContent>
          <w:r w:rsidRPr="00A4035D">
            <w:fldChar w:fldCharType="begin"/>
          </w:r>
          <w:r w:rsidRPr="00A4035D">
            <w:instrText xml:space="preserve">CITATION Ibe23 \n  \t  \l 2058 </w:instrText>
          </w:r>
          <w:r w:rsidRPr="00A4035D">
            <w:fldChar w:fldCharType="separate"/>
          </w:r>
          <w:r w:rsidR="00E72927" w:rsidRPr="00E72927">
            <w:rPr>
              <w:noProof/>
            </w:rPr>
            <w:t>(2023)</w:t>
          </w:r>
          <w:r w:rsidRPr="00A4035D">
            <w:fldChar w:fldCharType="end"/>
          </w:r>
        </w:sdtContent>
      </w:sdt>
      <w:r w:rsidRPr="00A4035D">
        <w:t xml:space="preserve"> e</w:t>
      </w:r>
      <w:r w:rsidR="00422DB6" w:rsidRPr="00A4035D">
        <w:t>l Objetivo de Desarrollo Sostenible (ODS) número 6 tiene como meta asegurar que el agua y el saneamiento estén disponibles de manera sostenible para todos. A pesar de los esfuerzos, miles de millones de personas aún carecen de acceso a agua potable, saneamiento e higiene, y la escasez de agua se ha agravado debido a los conflictos y el cambio climático. Adicionalmente, la contaminación del agua es un desafío significativo que impacta la salud humana y el medio ambiente en varios países.</w:t>
      </w:r>
    </w:p>
    <w:p w14:paraId="17B49B25" w14:textId="360E3E7B" w:rsidR="00422DB6" w:rsidRPr="00A4035D" w:rsidRDefault="00422DB6" w:rsidP="00422DB6">
      <w:pPr>
        <w:pStyle w:val="TextoPrincipal"/>
      </w:pPr>
      <w:r w:rsidRPr="00A4035D">
        <w:t>Según el informe más reciente de la ONU de 2023, aproximadamente 2.200 millones de individuos continúan sin acceso a agua potable segura, de los cuales 703 millones carecen de un servicio básico de agua. Asimismo, alrededor de 3.500 millones de personas carecen de sistemas de saneamiento, y 1.500 millones no tienen acceso a servicios básicos de saneamiento. En relación con las instalaciones, cerca de 2.000 millones de personas carecen de instalaciones básicas para el lavado de manos con agua y jabón en sus hogares, incluyendo 653 millones que no tienen acceso a ningún tipo de instalación para realizar esta actividad fundamental.</w:t>
      </w:r>
    </w:p>
    <w:p w14:paraId="46FCD6FE" w14:textId="7B697F7F" w:rsidR="00B940C1" w:rsidRPr="00A4035D" w:rsidRDefault="00B940C1" w:rsidP="00B940C1">
      <w:pPr>
        <w:pStyle w:val="TextoPrincipal"/>
      </w:pPr>
      <w:r w:rsidRPr="00A4035D">
        <w:t xml:space="preserve">El Corredor Seco de Centroamérica, una región que ha experimentado una serie de desafíos en términos de seguridad alimentaria y nutricional, Según el informe Programa de Sistemas de Información para la Resiliencia en Seguridad Alimentaria y Nutricional de la Región del SICA (PROGRESAN-SICA II) del Programa de las Naciones Unidas para el Desarrollo (PNUD) </w:t>
      </w:r>
      <w:sdt>
        <w:sdtPr>
          <w:id w:val="-808774273"/>
          <w:citation/>
        </w:sdtPr>
        <w:sdtContent>
          <w:r w:rsidRPr="00A4035D">
            <w:fldChar w:fldCharType="begin"/>
          </w:r>
          <w:r w:rsidRPr="00A4035D">
            <w:instrText xml:space="preserve">CITATION Pro21 \n  \t  \l 2058 </w:instrText>
          </w:r>
          <w:r w:rsidRPr="00A4035D">
            <w:fldChar w:fldCharType="separate"/>
          </w:r>
          <w:r w:rsidR="00E72927" w:rsidRPr="00E72927">
            <w:rPr>
              <w:noProof/>
            </w:rPr>
            <w:t>(2021)</w:t>
          </w:r>
          <w:r w:rsidRPr="00A4035D">
            <w:fldChar w:fldCharType="end"/>
          </w:r>
        </w:sdtContent>
      </w:sdt>
      <w:r w:rsidRPr="00A4035D">
        <w:t xml:space="preserve"> esta región ha sido objeto de varios proyectos con el propósito de fortalecer la resiliencia y la </w:t>
      </w:r>
      <w:r w:rsidRPr="00A4035D">
        <w:lastRenderedPageBreak/>
        <w:t>disponibilidad de alimentos para sus habitantes. Algunos de estos proyectos notables incluyen iniciativas como el proyecto "Greta y sus amigos" y el proyecto AlfaSAN, los cuales han sido implementados en coordinación con otros programas financiados por la Unión Europea y ejecutados por el Instituto Interamericano de Cooperación para la Agricultura (IICA). El enfoque de estos esfuerzos conjuntos se centra en abordar de manera efectiva y sostenible los desafíos relacionados con la seguridad alimentaria y nutricional en el Corredor Seco, con un énfasis particular en empoderar a las comunidades locales y fomentar prácticas agrícolas sostenibles.</w:t>
      </w:r>
    </w:p>
    <w:p w14:paraId="6CD0A051" w14:textId="77777777" w:rsidR="00B940C1" w:rsidRPr="00A4035D" w:rsidRDefault="00B940C1" w:rsidP="00A4035D">
      <w:pPr>
        <w:pStyle w:val="TextoPrincipal"/>
      </w:pPr>
      <w:r w:rsidRPr="00A4035D">
        <w:t>Durante el año 2020, la región de Centroamérica y la República Dominicana se vio gravemente afectada por una serie de tormentas y huracanes, que, junto con los impactos de la pandemia de COVID-19, agravaron significativamente los desafíos ya existentes en la región y tuvieron repercusiones directas en los medios de vida de la población. Los efectos devastadores de los huracanes Eta e Iota se tradujeron en pérdidas generalizadas en el sector productivo, lo que resultó en la destrucción de cultivos, infraestructuras y viviendas en la zona del Corredor Seco, generando una crisis alimentaria sin precedentes en la región y una necesidad urgente de intervenciones de emergencia para garantizar la seguridad y el bienestar de la población afectada.</w:t>
      </w:r>
    </w:p>
    <w:p w14:paraId="1AA33FA9" w14:textId="1799A3E8" w:rsidR="00B940C1" w:rsidRPr="00A4035D" w:rsidRDefault="00B940C1" w:rsidP="00A4035D">
      <w:pPr>
        <w:pStyle w:val="TextoPrincipal"/>
      </w:pPr>
      <w:r w:rsidRPr="00A4035D">
        <w:t>Según un informe presentado por la organización OXFAM</w:t>
      </w:r>
      <w:r w:rsidR="00316870" w:rsidRPr="00A4035D">
        <w:t xml:space="preserve"> citado por el (PNUD) </w:t>
      </w:r>
      <w:sdt>
        <w:sdtPr>
          <w:id w:val="2006859789"/>
          <w:citation/>
        </w:sdtPr>
        <w:sdtContent>
          <w:r w:rsidR="00316870" w:rsidRPr="00A4035D">
            <w:fldChar w:fldCharType="begin"/>
          </w:r>
          <w:r w:rsidR="00316870" w:rsidRPr="00A4035D">
            <w:instrText xml:space="preserve">CITATION Pro21 \n  \t  \l 2058 </w:instrText>
          </w:r>
          <w:r w:rsidR="00316870" w:rsidRPr="00A4035D">
            <w:fldChar w:fldCharType="separate"/>
          </w:r>
          <w:r w:rsidR="00E72927" w:rsidRPr="00E72927">
            <w:rPr>
              <w:noProof/>
            </w:rPr>
            <w:t>(2021)</w:t>
          </w:r>
          <w:r w:rsidR="00316870" w:rsidRPr="00A4035D">
            <w:fldChar w:fldCharType="end"/>
          </w:r>
        </w:sdtContent>
      </w:sdt>
      <w:r w:rsidRPr="00A4035D">
        <w:t>, aproximadamente el 20% de la población que reside en el Corredor Seco experimentó una disminución significativa en sus ingresos debido a las restricciones impuestas por la pandemia. Además, se enfrentaron a un aumento en los precios de productos básicos como el maíz y los frijoles, como resultado directo de la reducción en la producción de alimentos en la región. Es fundamental resaltar que casi el 80% de los pequeños productores en el Corredor Seco viven por debajo del umbral de pobreza, mientras que aproximadamente el 30% se encuentra en condiciones de extrema pobreza, lo que refleja la precaria situación socioeconómica de la región y la urgente necesidad de intervenciones efectivas para abordar estas problemáticas y garantizar un acceso equitativo a los recursos alimentarios para toda la población.</w:t>
      </w:r>
    </w:p>
    <w:p w14:paraId="5456531A" w14:textId="4D474E5D" w:rsidR="001E0AB8" w:rsidRPr="00A4035D" w:rsidRDefault="00B940C1" w:rsidP="00A4035D">
      <w:pPr>
        <w:pStyle w:val="TextoPrincipal"/>
      </w:pPr>
      <w:r w:rsidRPr="00A4035D">
        <w:t>En términos de nutrición</w:t>
      </w:r>
      <w:r w:rsidR="00316870" w:rsidRPr="00A4035D">
        <w:t xml:space="preserve"> el (PNUD) </w:t>
      </w:r>
      <w:sdt>
        <w:sdtPr>
          <w:id w:val="-1764765172"/>
          <w:citation/>
        </w:sdtPr>
        <w:sdtContent>
          <w:r w:rsidR="00316870" w:rsidRPr="00A4035D">
            <w:fldChar w:fldCharType="begin"/>
          </w:r>
          <w:r w:rsidR="00316870" w:rsidRPr="00A4035D">
            <w:instrText xml:space="preserve">CITATION Pro21 \n  \t  \l 2058 </w:instrText>
          </w:r>
          <w:r w:rsidR="00316870" w:rsidRPr="00A4035D">
            <w:fldChar w:fldCharType="separate"/>
          </w:r>
          <w:r w:rsidR="00E72927" w:rsidRPr="00E72927">
            <w:rPr>
              <w:noProof/>
            </w:rPr>
            <w:t>(2021)</w:t>
          </w:r>
          <w:r w:rsidR="00316870" w:rsidRPr="00A4035D">
            <w:fldChar w:fldCharType="end"/>
          </w:r>
        </w:sdtContent>
      </w:sdt>
      <w:r w:rsidR="00316870" w:rsidRPr="00A4035D">
        <w:t xml:space="preserve"> afirma que</w:t>
      </w:r>
      <w:r w:rsidRPr="00A4035D">
        <w:t xml:space="preserve"> además de los desafíos existentes para acceder a alimentos suficientes, existe una preocupación adicional acerca de garantizar el acceso a dietas saludables y de calidad para la población en el Corredor Seco. Esta preocupación se ve agravada por la situación de inseguridad alimentaria en la región, la cual ha sido exacerbada por los impactos socioeconómicos derivados de la pandemia. En promedio, un 26.5% de la </w:t>
      </w:r>
      <w:r w:rsidRPr="00A4035D">
        <w:lastRenderedPageBreak/>
        <w:t>población en Centroamérica padece de desnutrición crónica, siendo esta una preocupación especialmente apremiante en el caso de los niños menores de cinco años, quienes enfrentan un riesgo aún mayor. Ante esta situación, se requiere una acción coordinada y sostenida por parte de los actores gubernamentales y las organizaciones internacionales para implementar estrategias integrales que aborden las necesidades inmediatas y contribuyan al desarrollo sostenible y equitativo a largo plazo de la región.</w:t>
      </w:r>
    </w:p>
    <w:p w14:paraId="323C9485" w14:textId="0ACFD81E" w:rsidR="00382AE3" w:rsidRPr="00A4035D" w:rsidRDefault="00C724B3" w:rsidP="00592F46">
      <w:pPr>
        <w:pStyle w:val="Ttulo2"/>
        <w:numPr>
          <w:ilvl w:val="2"/>
          <w:numId w:val="2"/>
        </w:numPr>
        <w:spacing w:line="360" w:lineRule="auto"/>
        <w:ind w:left="1296"/>
        <w:rPr>
          <w:rFonts w:cs="Times New Roman"/>
          <w:bCs w:val="0"/>
        </w:rPr>
      </w:pPr>
      <w:bookmarkStart w:id="47" w:name="_Toc166347460"/>
      <w:r w:rsidRPr="00A4035D">
        <w:rPr>
          <w:rFonts w:cs="Times New Roman"/>
          <w:bCs w:val="0"/>
        </w:rPr>
        <w:t>ANÁLISIS DEL MICRO-ENTORNO</w:t>
      </w:r>
      <w:bookmarkEnd w:id="47"/>
    </w:p>
    <w:p w14:paraId="509273CC" w14:textId="02686456" w:rsidR="00422DB6" w:rsidRPr="00A4035D" w:rsidRDefault="00422DB6" w:rsidP="00B940C1">
      <w:pPr>
        <w:pStyle w:val="TextoPrincipal"/>
      </w:pPr>
      <w:r w:rsidRPr="00A4035D">
        <w:t xml:space="preserve">De acuerdo con GWP </w:t>
      </w:r>
      <w:sdt>
        <w:sdtPr>
          <w:id w:val="-407464940"/>
          <w:citation/>
        </w:sdtPr>
        <w:sdtContent>
          <w:r w:rsidRPr="00A4035D">
            <w:fldChar w:fldCharType="begin"/>
          </w:r>
          <w:r w:rsidRPr="00A4035D">
            <w:instrText xml:space="preserve">CITATION GWP20 \n  \t  \l 2058 </w:instrText>
          </w:r>
          <w:r w:rsidRPr="00A4035D">
            <w:fldChar w:fldCharType="separate"/>
          </w:r>
          <w:r w:rsidR="00E72927" w:rsidRPr="00E72927">
            <w:rPr>
              <w:noProof/>
            </w:rPr>
            <w:t>(2020)</w:t>
          </w:r>
          <w:r w:rsidRPr="00A4035D">
            <w:fldChar w:fldCharType="end"/>
          </w:r>
        </w:sdtContent>
      </w:sdt>
      <w:r w:rsidRPr="00A4035D">
        <w:t>, la Agenda Nacional de Honduras para los Objetivos de Desarrollo Sostenible (ODS) ha destacado la importancia del ODS 6 como una de las principales prioridades iniciales en la implementación de estos objetivos en el país. En esta etapa inicial, se han seleccionado tres indicadores específicos, correspondientes a tres metas vinculadas al ODS 6. Sin embargo, se prevé que estos indicadores sean objeto de revisión y expansión a medida que avance la implementación de los ODS, considerando un enfoque gradual y escalonado. En lo que respecta a la calidad del agua, es significativo señalar que en el país no se lleva a cabo un seguimiento sistemático de los cuerpos de agua. No obstante, se puede afirmar que los ríos Choluteca, Chamelecón y Ulúa son los más afectados por la contaminación, ya que atraviesan las principales ciudades del país, Tegucigalpa y San Pedro Sula, a lo largo de su curso.</w:t>
      </w:r>
    </w:p>
    <w:p w14:paraId="36584C79" w14:textId="5DA44572" w:rsidR="00B940C1" w:rsidRPr="00A4035D" w:rsidRDefault="00B940C1" w:rsidP="00B940C1">
      <w:pPr>
        <w:pStyle w:val="TextoPrincipal"/>
      </w:pPr>
      <w:r w:rsidRPr="00A4035D">
        <w:t xml:space="preserve">De acuerdo con el Observatorio para América Latina y el Caribe de Agua y Saneamiento (OLAS) </w:t>
      </w:r>
      <w:sdt>
        <w:sdtPr>
          <w:id w:val="-1725130564"/>
          <w:citation/>
        </w:sdtPr>
        <w:sdtContent>
          <w:r w:rsidRPr="00A4035D">
            <w:fldChar w:fldCharType="begin"/>
          </w:r>
          <w:r w:rsidRPr="00A4035D">
            <w:instrText xml:space="preserve">CITATION OLA21 \n  \t  \l 2058 </w:instrText>
          </w:r>
          <w:r w:rsidRPr="00A4035D">
            <w:fldChar w:fldCharType="separate"/>
          </w:r>
          <w:r w:rsidR="00E72927" w:rsidRPr="00E72927">
            <w:rPr>
              <w:noProof/>
            </w:rPr>
            <w:t>(2021)</w:t>
          </w:r>
          <w:r w:rsidRPr="00A4035D">
            <w:fldChar w:fldCharType="end"/>
          </w:r>
        </w:sdtContent>
      </w:sdt>
      <w:r w:rsidRPr="00A4035D">
        <w:t xml:space="preserve"> en Honduras, la disponibilidad hídrica por persona se estima en aproximadamente 9.772 metros cúbicos al año. El país cuenta con un total de 24 cuencas hidrográficas que recogen el agua de lluvia, la cual se distribuye mayormente hacia el Mar Caribe (87%) y en menor medida hacia el Océano Pacífico (13%), con un promedio anual de 92.813 kilómetros cúbicos de agua. A pesar de que no se dispone de una evaluación precisa de las aguas subterráneas, se ha constatado su abundancia en las regiones bajas del norte y sur de Honduras. En términos de estrés hídrico, Honduras se considera un país con un nivel bajo.</w:t>
      </w:r>
    </w:p>
    <w:p w14:paraId="747A7C85" w14:textId="35ED04CE" w:rsidR="00B940C1" w:rsidRPr="00A4035D" w:rsidRDefault="009B4CF1" w:rsidP="00B940C1">
      <w:pPr>
        <w:pStyle w:val="TextoPrincipal"/>
      </w:pPr>
      <w:r w:rsidRPr="00A4035D">
        <w:t>A</w:t>
      </w:r>
      <w:r w:rsidR="00B940C1" w:rsidRPr="00A4035D">
        <w:t xml:space="preserve"> pesar de esta relativa abundancia, los recursos hídricos del país se enfrentan a diversos desafíos y amenazas. Entre ellos se encuentran la deforestación, los incendios forestales, la expansión descontrolada de la agricultura, la explotación inapropiada del suelo, el pastoreo excesivo y la construcción inadecuada de caminos rurales y carreteras. En las zonas costeras densamente pobladas, se registra un fenómeno preocupante de intrusión salina en los pozos </w:t>
      </w:r>
      <w:r w:rsidR="00B940C1" w:rsidRPr="00A4035D">
        <w:lastRenderedPageBreak/>
        <w:t>cercanos a los manglares y las playas, lo que se atribuye a la extracción excesiva de agua dulce.</w:t>
      </w:r>
    </w:p>
    <w:p w14:paraId="1A07F953" w14:textId="1A5A6675" w:rsidR="00B940C1" w:rsidRPr="00A4035D" w:rsidRDefault="00B940C1" w:rsidP="003A3A85">
      <w:pPr>
        <w:pStyle w:val="TextoPrincipal"/>
      </w:pPr>
      <w:r w:rsidRPr="00A4035D">
        <w:t>Según la CEPAL</w:t>
      </w:r>
      <w:sdt>
        <w:sdtPr>
          <w:id w:val="492226502"/>
          <w:citation/>
        </w:sdtPr>
        <w:sdtContent>
          <w:r w:rsidRPr="00A4035D">
            <w:fldChar w:fldCharType="begin"/>
          </w:r>
          <w:r w:rsidRPr="00A4035D">
            <w:instrText xml:space="preserve">CITATION Com20 \n  \t  \l 2058 </w:instrText>
          </w:r>
          <w:r w:rsidRPr="00A4035D">
            <w:fldChar w:fldCharType="separate"/>
          </w:r>
          <w:r w:rsidR="00E72927">
            <w:rPr>
              <w:noProof/>
            </w:rPr>
            <w:t xml:space="preserve"> </w:t>
          </w:r>
          <w:r w:rsidR="00E72927" w:rsidRPr="00E72927">
            <w:rPr>
              <w:noProof/>
            </w:rPr>
            <w:t>(2020)</w:t>
          </w:r>
          <w:r w:rsidRPr="00A4035D">
            <w:fldChar w:fldCharType="end"/>
          </w:r>
        </w:sdtContent>
      </w:sdt>
      <w:r w:rsidRPr="00A4035D">
        <w:t xml:space="preserve"> Honduras, en su condición nacional, se enfrenta a una serie de desafíos de considerables proporciones, particularmente en lo concerniente a la seguridad alimentaria y la gestión del agua. Según el informe minucioso que ha sido exhaustivamente analizado, alrededor del 11% de la población total, lo que se traduce en aproximadamente 1.2 millones de personas, se encuentra en una situación de malnutrición, lo que señala una situación preocupante que demanda una acción inmediata. Este delicado panorama se agrava significativamente debido a la notable vulnerabilidad que el país enfrenta frente a los efectos del cambio climático, una problemática que se ve </w:t>
      </w:r>
      <w:r w:rsidR="00662F3B">
        <w:t>intensificada</w:t>
      </w:r>
      <w:r w:rsidRPr="00A4035D">
        <w:t xml:space="preserve"> por los persistentes niveles de pobreza y pobreza extrema que continúan afectando a diversas áreas de Honduras de manera significativa.</w:t>
      </w:r>
    </w:p>
    <w:p w14:paraId="06C296B4" w14:textId="77777777" w:rsidR="00316870" w:rsidRPr="00A4035D" w:rsidRDefault="00316870" w:rsidP="00316870">
      <w:pPr>
        <w:pStyle w:val="TextoPrincipal"/>
        <w:keepNext/>
        <w:ind w:firstLine="0"/>
        <w:jc w:val="center"/>
      </w:pPr>
      <w:r w:rsidRPr="00A4035D">
        <w:rPr>
          <w:noProof/>
          <w:lang w:val="es-MX" w:eastAsia="es-MX"/>
        </w:rPr>
        <w:drawing>
          <wp:inline distT="0" distB="0" distL="0" distR="0" wp14:anchorId="00FCF839" wp14:editId="03CB4C85">
            <wp:extent cx="5943600" cy="2796540"/>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2796540"/>
                    </a:xfrm>
                    <a:prstGeom prst="rect">
                      <a:avLst/>
                    </a:prstGeom>
                  </pic:spPr>
                </pic:pic>
              </a:graphicData>
            </a:graphic>
          </wp:inline>
        </w:drawing>
      </w:r>
    </w:p>
    <w:p w14:paraId="721C3A99" w14:textId="164E06D7" w:rsidR="00316870" w:rsidRPr="00A4035D" w:rsidRDefault="00316870" w:rsidP="00316870">
      <w:pPr>
        <w:pStyle w:val="TtulodeFiguras"/>
        <w:jc w:val="center"/>
        <w:rPr>
          <w:lang w:val="es-HN"/>
        </w:rPr>
      </w:pPr>
      <w:bookmarkStart w:id="48" w:name="_Toc167284724"/>
      <w:r w:rsidRPr="00A4035D">
        <w:rPr>
          <w:lang w:val="es-HN"/>
        </w:rPr>
        <w:t xml:space="preserve">Gráfico </w:t>
      </w:r>
      <w:r w:rsidRPr="00A4035D">
        <w:rPr>
          <w:lang w:val="es-HN"/>
        </w:rPr>
        <w:fldChar w:fldCharType="begin"/>
      </w:r>
      <w:r w:rsidRPr="00A4035D">
        <w:rPr>
          <w:lang w:val="es-HN"/>
        </w:rPr>
        <w:instrText xml:space="preserve"> SEQ Gráfico \* ARABIC </w:instrText>
      </w:r>
      <w:r w:rsidRPr="00A4035D">
        <w:rPr>
          <w:lang w:val="es-HN"/>
        </w:rPr>
        <w:fldChar w:fldCharType="separate"/>
      </w:r>
      <w:r w:rsidR="0022553E">
        <w:rPr>
          <w:noProof/>
          <w:lang w:val="es-HN"/>
        </w:rPr>
        <w:t>2</w:t>
      </w:r>
      <w:r w:rsidRPr="00A4035D">
        <w:rPr>
          <w:lang w:val="es-HN"/>
        </w:rPr>
        <w:fldChar w:fldCharType="end"/>
      </w:r>
      <w:r w:rsidRPr="00A4035D">
        <w:rPr>
          <w:lang w:val="es-HN"/>
        </w:rPr>
        <w:t>: Cambio en la temperatura del aire en la superficie terrestre</w:t>
      </w:r>
      <w:bookmarkEnd w:id="48"/>
    </w:p>
    <w:p w14:paraId="4000FD2A" w14:textId="1B23EEB3" w:rsidR="00316870" w:rsidRPr="00A4035D" w:rsidRDefault="00316870" w:rsidP="00316870">
      <w:pPr>
        <w:pStyle w:val="TtulodeFiguras"/>
        <w:jc w:val="right"/>
        <w:rPr>
          <w:b w:val="0"/>
          <w:sz w:val="22"/>
          <w:lang w:val="es-HN"/>
        </w:rPr>
      </w:pPr>
      <w:r w:rsidRPr="00A4035D">
        <w:rPr>
          <w:b w:val="0"/>
          <w:sz w:val="20"/>
          <w:lang w:val="es-HN"/>
        </w:rPr>
        <w:t xml:space="preserve">Fuente: Grupo Intergubernamental de Expertos sobre el Cambio Climático </w:t>
      </w:r>
      <w:sdt>
        <w:sdtPr>
          <w:rPr>
            <w:b w:val="0"/>
            <w:sz w:val="20"/>
            <w:lang w:val="es-HN"/>
          </w:rPr>
          <w:id w:val="-1917692174"/>
          <w:citation/>
        </w:sdtPr>
        <w:sdtContent>
          <w:r w:rsidRPr="00A4035D">
            <w:rPr>
              <w:b w:val="0"/>
              <w:sz w:val="20"/>
              <w:lang w:val="es-HN"/>
            </w:rPr>
            <w:fldChar w:fldCharType="begin"/>
          </w:r>
          <w:r w:rsidRPr="00A4035D">
            <w:rPr>
              <w:b w:val="0"/>
              <w:sz w:val="20"/>
              <w:lang w:val="es-HN"/>
            </w:rPr>
            <w:instrText xml:space="preserve">CITATION Gru20 \n  \t  \l 2058 </w:instrText>
          </w:r>
          <w:r w:rsidRPr="00A4035D">
            <w:rPr>
              <w:b w:val="0"/>
              <w:sz w:val="20"/>
              <w:lang w:val="es-HN"/>
            </w:rPr>
            <w:fldChar w:fldCharType="separate"/>
          </w:r>
          <w:r w:rsidR="00E72927" w:rsidRPr="00E72927">
            <w:rPr>
              <w:noProof/>
              <w:sz w:val="20"/>
              <w:lang w:val="es-HN"/>
            </w:rPr>
            <w:t>(2020)</w:t>
          </w:r>
          <w:r w:rsidRPr="00A4035D">
            <w:rPr>
              <w:b w:val="0"/>
              <w:sz w:val="20"/>
              <w:lang w:val="es-HN"/>
            </w:rPr>
            <w:fldChar w:fldCharType="end"/>
          </w:r>
        </w:sdtContent>
      </w:sdt>
    </w:p>
    <w:p w14:paraId="33EC27EB" w14:textId="7DB3D086" w:rsidR="0046494D" w:rsidRDefault="00B940C1" w:rsidP="003A3A85">
      <w:pPr>
        <w:pStyle w:val="TextoPrincipal"/>
      </w:pPr>
      <w:r w:rsidRPr="00A4035D">
        <w:t>La cuestión del riego emerge como un tema crítico en el contexto de la seguridad alimentaria y la productividad agrícola. No obstante,</w:t>
      </w:r>
      <w:r w:rsidR="009B4CF1" w:rsidRPr="00A4035D">
        <w:t xml:space="preserve"> según la CEPAL</w:t>
      </w:r>
      <w:sdt>
        <w:sdtPr>
          <w:id w:val="115332449"/>
          <w:citation/>
        </w:sdtPr>
        <w:sdtContent>
          <w:r w:rsidR="009B4CF1" w:rsidRPr="00A4035D">
            <w:fldChar w:fldCharType="begin"/>
          </w:r>
          <w:r w:rsidR="009B4CF1" w:rsidRPr="00A4035D">
            <w:instrText xml:space="preserve">CITATION Com20 \n  \t  \l 2058 </w:instrText>
          </w:r>
          <w:r w:rsidR="009B4CF1" w:rsidRPr="00A4035D">
            <w:fldChar w:fldCharType="separate"/>
          </w:r>
          <w:r w:rsidR="00E72927">
            <w:rPr>
              <w:noProof/>
            </w:rPr>
            <w:t xml:space="preserve"> </w:t>
          </w:r>
          <w:r w:rsidR="00E72927" w:rsidRPr="00E72927">
            <w:rPr>
              <w:noProof/>
            </w:rPr>
            <w:t>(2020)</w:t>
          </w:r>
          <w:r w:rsidR="009B4CF1" w:rsidRPr="00A4035D">
            <w:fldChar w:fldCharType="end"/>
          </w:r>
        </w:sdtContent>
      </w:sdt>
      <w:r w:rsidRPr="00A4035D">
        <w:t xml:space="preserve"> el análisis detallado llevado a cabo en el informe pone de manifiesto una realidad inquietante: únicamente el 11% del territorio nacional cuenta con tierras propicias para una explotación agrícola eficiente. Esta situación plantea retos considerables en el ámbito agrícola y señala la urgencia de tomar medidas para garantizar una gestión adecuada de los recursos disponibles.</w:t>
      </w:r>
    </w:p>
    <w:p w14:paraId="039D0D76" w14:textId="77777777" w:rsidR="0046494D" w:rsidRDefault="0046494D">
      <w:pPr>
        <w:widowControl/>
        <w:spacing w:after="160" w:line="259" w:lineRule="auto"/>
        <w:rPr>
          <w:rFonts w:ascii="Times New Roman" w:hAnsi="Times New Roman" w:cs="Times New Roman"/>
          <w:sz w:val="24"/>
          <w:szCs w:val="24"/>
        </w:rPr>
      </w:pPr>
      <w:r>
        <w:br w:type="page"/>
      </w:r>
    </w:p>
    <w:p w14:paraId="78EC7D6D" w14:textId="1BD6A250" w:rsidR="00382AE3" w:rsidRPr="00A4035D" w:rsidRDefault="00C724B3" w:rsidP="00592F46">
      <w:pPr>
        <w:pStyle w:val="Ttulo2"/>
        <w:numPr>
          <w:ilvl w:val="2"/>
          <w:numId w:val="2"/>
        </w:numPr>
        <w:spacing w:line="360" w:lineRule="auto"/>
        <w:ind w:left="1296"/>
        <w:rPr>
          <w:rFonts w:cs="Times New Roman"/>
          <w:bCs w:val="0"/>
        </w:rPr>
      </w:pPr>
      <w:bookmarkStart w:id="49" w:name="_Toc166347461"/>
      <w:r w:rsidRPr="00A4035D">
        <w:rPr>
          <w:rFonts w:cs="Times New Roman"/>
          <w:bCs w:val="0"/>
        </w:rPr>
        <w:lastRenderedPageBreak/>
        <w:t>ANÁLISIS INTERNO</w:t>
      </w:r>
      <w:bookmarkEnd w:id="49"/>
    </w:p>
    <w:p w14:paraId="1B23F379" w14:textId="7DF60A98" w:rsidR="00C367E5" w:rsidRPr="00A4035D" w:rsidRDefault="00C367E5" w:rsidP="00C367E5">
      <w:pPr>
        <w:pStyle w:val="TextoPrincipal"/>
        <w:rPr>
          <w:shd w:val="clear" w:color="auto" w:fill="FFFFFF"/>
        </w:rPr>
      </w:pPr>
      <w:r w:rsidRPr="00A4035D">
        <w:rPr>
          <w:shd w:val="clear" w:color="auto" w:fill="FFFFFF"/>
        </w:rPr>
        <w:t xml:space="preserve">Según COPECO </w:t>
      </w:r>
      <w:sdt>
        <w:sdtPr>
          <w:rPr>
            <w:shd w:val="clear" w:color="auto" w:fill="FFFFFF"/>
          </w:rPr>
          <w:id w:val="-1847316066"/>
          <w:citation/>
        </w:sdtPr>
        <w:sdtContent>
          <w:r w:rsidRPr="00A4035D">
            <w:rPr>
              <w:shd w:val="clear" w:color="auto" w:fill="FFFFFF"/>
            </w:rPr>
            <w:fldChar w:fldCharType="begin"/>
          </w:r>
          <w:r w:rsidRPr="00A4035D">
            <w:rPr>
              <w:shd w:val="clear" w:color="auto" w:fill="FFFFFF"/>
            </w:rPr>
            <w:instrText xml:space="preserve">CITATION COP20 \n  \t  \l 2058 </w:instrText>
          </w:r>
          <w:r w:rsidRPr="00A4035D">
            <w:rPr>
              <w:shd w:val="clear" w:color="auto" w:fill="FFFFFF"/>
            </w:rPr>
            <w:fldChar w:fldCharType="separate"/>
          </w:r>
          <w:r w:rsidR="00E72927" w:rsidRPr="00E72927">
            <w:rPr>
              <w:noProof/>
              <w:shd w:val="clear" w:color="auto" w:fill="FFFFFF"/>
            </w:rPr>
            <w:t>(2020)</w:t>
          </w:r>
          <w:r w:rsidRPr="00A4035D">
            <w:rPr>
              <w:shd w:val="clear" w:color="auto" w:fill="FFFFFF"/>
            </w:rPr>
            <w:fldChar w:fldCharType="end"/>
          </w:r>
        </w:sdtContent>
      </w:sdt>
      <w:r w:rsidRPr="00A4035D">
        <w:rPr>
          <w:shd w:val="clear" w:color="auto" w:fill="FFFFFF"/>
        </w:rPr>
        <w:t xml:space="preserve"> en honduras el corredor seco es una de las zona más pobres y económicamente más deprimidas en un 65% de los hogares viven por debajo de la línea de pobreza, y un 48%viven en pobreza extrema. La comisión permanente de contingencia (COPECO) estimo que en el año 2015 el 68% de la población del corredor seco hondureño se enfrentó a una enorme inseguridad alimentaria. Ya que esta afecta a más de 7 millones de personas en esta región.</w:t>
      </w:r>
    </w:p>
    <w:p w14:paraId="141DA464" w14:textId="73D5A345" w:rsidR="00C724B3" w:rsidRPr="00A4035D" w:rsidRDefault="00B940C1" w:rsidP="00B6392B">
      <w:pPr>
        <w:pStyle w:val="TextoPrincipal"/>
      </w:pPr>
      <w:r w:rsidRPr="00A4035D">
        <w:t xml:space="preserve">En relación a la seguridad alimentaria el Grupo Intergubernamental de Expertos sobre el Cambio Climático </w:t>
      </w:r>
      <w:sdt>
        <w:sdtPr>
          <w:id w:val="-324208379"/>
          <w:citation/>
        </w:sdtPr>
        <w:sdtContent>
          <w:r w:rsidRPr="00A4035D">
            <w:fldChar w:fldCharType="begin"/>
          </w:r>
          <w:r w:rsidRPr="00A4035D">
            <w:instrText xml:space="preserve">CITATION Gru20 \n  \t  \l 2058 </w:instrText>
          </w:r>
          <w:r w:rsidRPr="00A4035D">
            <w:fldChar w:fldCharType="separate"/>
          </w:r>
          <w:r w:rsidR="00E72927" w:rsidRPr="00E72927">
            <w:rPr>
              <w:noProof/>
            </w:rPr>
            <w:t>(2020)</w:t>
          </w:r>
          <w:r w:rsidRPr="00A4035D">
            <w:fldChar w:fldCharType="end"/>
          </w:r>
        </w:sdtContent>
      </w:sdt>
      <w:r w:rsidRPr="00A4035D">
        <w:t>, se refiere a una condición en la cual todas las personas tienen acceso físico, social y económico a alimentos suficientes, seguros y nutritivos que satisfacen sus necesidades y preferencias alimenticias para llevar una vida activa y saludable. En el contexto del Corredor Seco de Honduras, la seguridad alimentaria se convierte en un objetivo fundamental, considerando las condiciones climáticas adversas y la presión constante sobre los recursos naturales. Garantizar el acceso a alimentos suficientes y nutritivos en esta región implica enfrentar desafíos relacionados con la disponibilidad de agua, el manejo adecuado de la tierra y la promoción de prácticas agrícolas sostenibles que impulsen la productividad y diversifiquen la dieta de las comunidades locales.</w:t>
      </w:r>
    </w:p>
    <w:p w14:paraId="2E0DDA2E" w14:textId="32DF5B6C" w:rsidR="0046494D" w:rsidRDefault="00316870" w:rsidP="00B6392B">
      <w:pPr>
        <w:pStyle w:val="TextoPrincipal"/>
      </w:pPr>
      <w:r w:rsidRPr="00A4035D">
        <w:t>Para abordar la desertificación,</w:t>
      </w:r>
      <w:r w:rsidR="009B4CF1" w:rsidRPr="00A4035D">
        <w:t xml:space="preserve"> el Grupo Intergubernamental de Expertos sobre el Cambio Climático </w:t>
      </w:r>
      <w:sdt>
        <w:sdtPr>
          <w:id w:val="-1371839793"/>
          <w:citation/>
        </w:sdtPr>
        <w:sdtContent>
          <w:r w:rsidR="009B4CF1" w:rsidRPr="00A4035D">
            <w:fldChar w:fldCharType="begin"/>
          </w:r>
          <w:r w:rsidR="009B4CF1" w:rsidRPr="00A4035D">
            <w:instrText xml:space="preserve">CITATION Gru20 \n  \t  \l 2058 </w:instrText>
          </w:r>
          <w:r w:rsidR="009B4CF1" w:rsidRPr="00A4035D">
            <w:fldChar w:fldCharType="separate"/>
          </w:r>
          <w:r w:rsidR="00E72927" w:rsidRPr="00E72927">
            <w:rPr>
              <w:noProof/>
            </w:rPr>
            <w:t>(2020)</w:t>
          </w:r>
          <w:r w:rsidR="009B4CF1" w:rsidRPr="00A4035D">
            <w:fldChar w:fldCharType="end"/>
          </w:r>
        </w:sdtContent>
      </w:sdt>
      <w:r w:rsidR="009B4CF1" w:rsidRPr="00A4035D">
        <w:t xml:space="preserve"> expone que</w:t>
      </w:r>
      <w:r w:rsidRPr="00A4035D">
        <w:t xml:space="preserve"> la degradación de la tierra y la seguridad alimentaria </w:t>
      </w:r>
      <w:r w:rsidR="00124B34">
        <w:t>en los departamentos de Choluteca y La Paz</w:t>
      </w:r>
      <w:r w:rsidRPr="00A4035D">
        <w:t xml:space="preserve">, es imprescindible adoptar un enfoque integral que permita tanto la implementación de acciones inmediatas como la planificación estratégica a largo plazo. Estas acciones deben fundamentarse en el conocimiento existente y en prácticas comprobadas de gestión sostenible de la tierra, con el objetivo de enfrentar los impactos del cambio climático y preservar la disponibilidad de recursos para las generaciones futuras en la región. El fortalecimiento de capacidades individuales e institucionales, la promoción del intercambio de conocimientos, la adopción de tecnologías apropiadas y el establecimiento de mecanismos financieros adecuados se presentan como elementos clave para alcanzar una gestión sostenible de los recursos naturales </w:t>
      </w:r>
      <w:r w:rsidR="00124B34">
        <w:t>en los departamentos de Choluteca y La Paz</w:t>
      </w:r>
      <w:r w:rsidRPr="00A4035D">
        <w:t>.</w:t>
      </w:r>
    </w:p>
    <w:p w14:paraId="48348AC9" w14:textId="77777777" w:rsidR="0046494D" w:rsidRDefault="0046494D">
      <w:pPr>
        <w:widowControl/>
        <w:spacing w:after="160" w:line="259" w:lineRule="auto"/>
        <w:rPr>
          <w:rFonts w:ascii="Times New Roman" w:hAnsi="Times New Roman" w:cs="Times New Roman"/>
          <w:sz w:val="24"/>
          <w:szCs w:val="24"/>
        </w:rPr>
      </w:pPr>
      <w:r>
        <w:br w:type="page"/>
      </w:r>
    </w:p>
    <w:p w14:paraId="3F918AE6" w14:textId="57A9E5B2" w:rsidR="00190067" w:rsidRPr="00A4035D" w:rsidRDefault="00BE6D1A" w:rsidP="00592F46">
      <w:pPr>
        <w:pStyle w:val="Ttulo2"/>
        <w:numPr>
          <w:ilvl w:val="1"/>
          <w:numId w:val="2"/>
        </w:numPr>
        <w:spacing w:line="360" w:lineRule="auto"/>
        <w:rPr>
          <w:rFonts w:cs="Times New Roman"/>
        </w:rPr>
      </w:pPr>
      <w:bookmarkStart w:id="50" w:name="_Toc166347462"/>
      <w:r w:rsidRPr="00A4035D">
        <w:rPr>
          <w:rFonts w:cs="Times New Roman"/>
        </w:rPr>
        <w:lastRenderedPageBreak/>
        <w:t>CONCEPTUALIZACIÓN</w:t>
      </w:r>
      <w:bookmarkEnd w:id="50"/>
    </w:p>
    <w:p w14:paraId="598B08E8" w14:textId="16DC4B6C" w:rsidR="00190067" w:rsidRPr="00A4035D" w:rsidRDefault="00491ADF" w:rsidP="00592F46">
      <w:pPr>
        <w:pStyle w:val="Ttulo2"/>
        <w:numPr>
          <w:ilvl w:val="2"/>
          <w:numId w:val="2"/>
        </w:numPr>
        <w:spacing w:line="360" w:lineRule="auto"/>
        <w:ind w:left="1296"/>
        <w:rPr>
          <w:rFonts w:cs="Times New Roman"/>
        </w:rPr>
      </w:pPr>
      <w:bookmarkStart w:id="51" w:name="_Toc166347463"/>
      <w:r w:rsidRPr="00A4035D">
        <w:rPr>
          <w:rFonts w:cs="Times New Roman"/>
        </w:rPr>
        <w:t xml:space="preserve">CORREDOR </w:t>
      </w:r>
      <w:r w:rsidRPr="00A4035D">
        <w:rPr>
          <w:rFonts w:cs="Times New Roman"/>
          <w:bCs w:val="0"/>
        </w:rPr>
        <w:t>SECO</w:t>
      </w:r>
      <w:bookmarkEnd w:id="51"/>
    </w:p>
    <w:p w14:paraId="057A1F54" w14:textId="47DCB16B" w:rsidR="00C44330" w:rsidRPr="00A4035D" w:rsidRDefault="00C44330" w:rsidP="00A94B2A">
      <w:pPr>
        <w:pStyle w:val="TextoPrincipal"/>
      </w:pPr>
      <w:r w:rsidRPr="00A4035D">
        <w:t xml:space="preserve">El Corredor Seco </w:t>
      </w:r>
      <w:r w:rsidR="003B4F70" w:rsidRPr="00A4035D">
        <w:t xml:space="preserve">según la FAO </w:t>
      </w:r>
      <w:sdt>
        <w:sdtPr>
          <w:id w:val="2105689282"/>
          <w:citation/>
        </w:sdtPr>
        <w:sdtContent>
          <w:r w:rsidR="003B4F70" w:rsidRPr="00A4035D">
            <w:fldChar w:fldCharType="begin"/>
          </w:r>
          <w:r w:rsidR="003B4F70" w:rsidRPr="00A4035D">
            <w:instrText xml:space="preserve">CITATION Org21 \n  \t  \l 2058 </w:instrText>
          </w:r>
          <w:r w:rsidR="003B4F70" w:rsidRPr="00A4035D">
            <w:fldChar w:fldCharType="separate"/>
          </w:r>
          <w:r w:rsidR="00E72927" w:rsidRPr="00E72927">
            <w:rPr>
              <w:noProof/>
            </w:rPr>
            <w:t>(2021)</w:t>
          </w:r>
          <w:r w:rsidR="003B4F70" w:rsidRPr="00A4035D">
            <w:fldChar w:fldCharType="end"/>
          </w:r>
        </w:sdtContent>
      </w:sdt>
      <w:r w:rsidR="003B4F70" w:rsidRPr="00A4035D">
        <w:t xml:space="preserve"> </w:t>
      </w:r>
      <w:r w:rsidRPr="00A4035D">
        <w:t>representa una franja de tierra que cruza varios países, incluyendo Costa Rica, Nicaragua, Honduras, El Salvador y Guatemala. Esta región alberga a una población de más de 10 millones de habitantes, muchos de los cuales se dedican a labores agrícolas, particularmente a la producción a pequeña escala de cultivos básicos. Se trata de un área de Centroamérica altamente susceptible a fenómenos climáticos extremos, caracterizada por la alternancia entre largos períodos de sequía y lluvias intensas, lo cual afecta considerablemente los medios de subsistencia y la seguridad alimentaria de las comunidades locales. En este contexto, aproximadamente el 80% de los productores de pequeña escala viven en condiciones de pobreza, lo que conduce a una considerable migración de la población.</w:t>
      </w:r>
    </w:p>
    <w:p w14:paraId="396414C8" w14:textId="7035670B" w:rsidR="007021B7" w:rsidRPr="00A4035D" w:rsidRDefault="00491ADF" w:rsidP="00592F46">
      <w:pPr>
        <w:pStyle w:val="Ttulo2"/>
        <w:numPr>
          <w:ilvl w:val="2"/>
          <w:numId w:val="2"/>
        </w:numPr>
        <w:spacing w:line="360" w:lineRule="auto"/>
        <w:ind w:left="1296"/>
        <w:rPr>
          <w:rFonts w:cs="Times New Roman"/>
          <w:bCs w:val="0"/>
        </w:rPr>
      </w:pPr>
      <w:bookmarkStart w:id="52" w:name="_Toc166347464"/>
      <w:r w:rsidRPr="00A4035D">
        <w:rPr>
          <w:rFonts w:cs="Times New Roman"/>
          <w:bCs w:val="0"/>
        </w:rPr>
        <w:t>RECURSO</w:t>
      </w:r>
      <w:r w:rsidRPr="00A4035D">
        <w:rPr>
          <w:rFonts w:cs="Times New Roman"/>
        </w:rPr>
        <w:t xml:space="preserve"> </w:t>
      </w:r>
      <w:r w:rsidRPr="00A4035D">
        <w:rPr>
          <w:rFonts w:cs="Times New Roman"/>
          <w:bCs w:val="0"/>
        </w:rPr>
        <w:t>HÍDRICO</w:t>
      </w:r>
      <w:bookmarkEnd w:id="52"/>
    </w:p>
    <w:p w14:paraId="050533DF" w14:textId="79D238F1" w:rsidR="007560C6" w:rsidRPr="00A4035D" w:rsidRDefault="00C367E5" w:rsidP="007560C6">
      <w:pPr>
        <w:pStyle w:val="TextoPrincipal"/>
      </w:pPr>
      <w:r w:rsidRPr="00A4035D">
        <w:t>De acuerdo con</w:t>
      </w:r>
      <w:r w:rsidR="007560C6" w:rsidRPr="00A4035D">
        <w:t xml:space="preserve"> UNESCO</w:t>
      </w:r>
      <w:r w:rsidRPr="00A4035D">
        <w:t xml:space="preserve"> </w:t>
      </w:r>
      <w:sdt>
        <w:sdtPr>
          <w:id w:val="-1288736699"/>
          <w:citation/>
        </w:sdtPr>
        <w:sdtContent>
          <w:r w:rsidR="007560C6" w:rsidRPr="00A4035D">
            <w:fldChar w:fldCharType="begin"/>
          </w:r>
          <w:r w:rsidR="007560C6" w:rsidRPr="00A4035D">
            <w:instrText xml:space="preserve">CITATION UNE12 \n  \t  \l 2058 </w:instrText>
          </w:r>
          <w:r w:rsidR="007560C6" w:rsidRPr="00A4035D">
            <w:fldChar w:fldCharType="separate"/>
          </w:r>
          <w:r w:rsidR="00E72927" w:rsidRPr="00E72927">
            <w:rPr>
              <w:noProof/>
            </w:rPr>
            <w:t>(2012)</w:t>
          </w:r>
          <w:r w:rsidR="007560C6" w:rsidRPr="00A4035D">
            <w:fldChar w:fldCharType="end"/>
          </w:r>
        </w:sdtContent>
      </w:sdt>
      <w:r w:rsidRPr="00A4035D">
        <w:t xml:space="preserve"> </w:t>
      </w:r>
      <w:r w:rsidR="007560C6" w:rsidRPr="00A4035D">
        <w:t>recursos disponibles o potencialmente disponibles, en cantidad y calidad suficientes, en un lugar y en</w:t>
      </w:r>
    </w:p>
    <w:p w14:paraId="3B3A255D" w14:textId="33A397B4" w:rsidR="003B4F70" w:rsidRPr="00A4035D" w:rsidRDefault="007560C6" w:rsidP="007560C6">
      <w:pPr>
        <w:pStyle w:val="TextoPrincipal"/>
      </w:pPr>
      <w:r w:rsidRPr="00A4035D">
        <w:t>un período de tiempo apropiados para satisfacer una demanda identificable.</w:t>
      </w:r>
    </w:p>
    <w:p w14:paraId="28FFC616" w14:textId="26E82575" w:rsidR="003A3A85" w:rsidRPr="00A4035D" w:rsidRDefault="00491ADF" w:rsidP="00592F46">
      <w:pPr>
        <w:pStyle w:val="Ttulo2"/>
        <w:numPr>
          <w:ilvl w:val="2"/>
          <w:numId w:val="2"/>
        </w:numPr>
        <w:spacing w:line="360" w:lineRule="auto"/>
        <w:ind w:left="1296"/>
        <w:rPr>
          <w:rFonts w:cs="Times New Roman"/>
        </w:rPr>
      </w:pPr>
      <w:bookmarkStart w:id="53" w:name="_Toc166347465"/>
      <w:r w:rsidRPr="00A4035D">
        <w:rPr>
          <w:rFonts w:cs="Times New Roman"/>
          <w:bCs w:val="0"/>
        </w:rPr>
        <w:t>CAMBIO</w:t>
      </w:r>
      <w:r w:rsidRPr="00A4035D">
        <w:rPr>
          <w:rFonts w:cs="Times New Roman"/>
        </w:rPr>
        <w:t xml:space="preserve"> CLIMÁTICO</w:t>
      </w:r>
      <w:bookmarkEnd w:id="53"/>
    </w:p>
    <w:p w14:paraId="35708A38" w14:textId="55B147AE" w:rsidR="007560C6" w:rsidRPr="00A4035D" w:rsidRDefault="007560C6" w:rsidP="007560C6">
      <w:pPr>
        <w:pStyle w:val="TextoPrincipal"/>
      </w:pPr>
      <w:r w:rsidRPr="00A4035D">
        <w:t xml:space="preserve">Según Natural Resources Defense Council </w:t>
      </w:r>
      <w:sdt>
        <w:sdtPr>
          <w:id w:val="-772467213"/>
          <w:citation/>
        </w:sdtPr>
        <w:sdtContent>
          <w:r w:rsidRPr="00A4035D">
            <w:fldChar w:fldCharType="begin"/>
          </w:r>
          <w:r w:rsidRPr="00A4035D">
            <w:instrText xml:space="preserve">CITATION Jef21 \n  \t  \l 2058 </w:instrText>
          </w:r>
          <w:r w:rsidRPr="00A4035D">
            <w:fldChar w:fldCharType="separate"/>
          </w:r>
          <w:r w:rsidR="00E72927" w:rsidRPr="00E72927">
            <w:rPr>
              <w:noProof/>
            </w:rPr>
            <w:t>(2021)</w:t>
          </w:r>
          <w:r w:rsidRPr="00A4035D">
            <w:fldChar w:fldCharType="end"/>
          </w:r>
        </w:sdtContent>
      </w:sdt>
      <w:r w:rsidRPr="00A4035D">
        <w:t xml:space="preserve"> el cambio climático se define generalmente como una variación significativa de las condiciones climáticas promedio (por ejemplo, condiciones que se vuelven más cálidas, más húmedas o más secas) a lo largo de varias décadas o más. Estas tendencias a largo plazo diferencian al cambio climático de la variabilidad natural del clima.</w:t>
      </w:r>
    </w:p>
    <w:p w14:paraId="614D919D" w14:textId="1D250BAA" w:rsidR="0012543A" w:rsidRPr="00A4035D" w:rsidRDefault="00491ADF" w:rsidP="00592F46">
      <w:pPr>
        <w:pStyle w:val="Ttulo2"/>
        <w:numPr>
          <w:ilvl w:val="2"/>
          <w:numId w:val="2"/>
        </w:numPr>
        <w:spacing w:line="360" w:lineRule="auto"/>
        <w:ind w:left="1296"/>
        <w:rPr>
          <w:rFonts w:cs="Times New Roman"/>
        </w:rPr>
      </w:pPr>
      <w:bookmarkStart w:id="54" w:name="_Toc166347466"/>
      <w:r w:rsidRPr="00A4035D">
        <w:rPr>
          <w:rFonts w:cs="Times New Roman"/>
          <w:bCs w:val="0"/>
        </w:rPr>
        <w:t>CALIDAD DEL AGUA</w:t>
      </w:r>
      <w:bookmarkEnd w:id="54"/>
    </w:p>
    <w:p w14:paraId="423CEE69" w14:textId="34B64F46" w:rsidR="0012543A" w:rsidRPr="00A4035D" w:rsidRDefault="0012543A" w:rsidP="007560C6">
      <w:pPr>
        <w:pStyle w:val="TextoPrincipal"/>
      </w:pPr>
      <w:r w:rsidRPr="00A4035D">
        <w:t xml:space="preserve">La calidad del agua, según José Buitrago (2023) y otras entidades internacionales, puede definirse como el estado en el que se encuentra el agua en términos de sus propiedades físicas, químicas y biológicas, ya sea en su estado natural o luego de haber sido modificada por la actividad humana. La evaluación de la calidad del agua generalmente implica la comparación de las características físicas y químicas de una muestra de agua con ciertas normas o estándares de calidad del agua. Aunque este concepto ha sido principalmente asociado con el uso del agua para consumo humano, su definición puede variar dependiendo de otros usos específicos del recurso </w:t>
      </w:r>
      <w:r w:rsidRPr="00A4035D">
        <w:lastRenderedPageBreak/>
        <w:t>hídrico.</w:t>
      </w:r>
    </w:p>
    <w:p w14:paraId="1A90CAFA" w14:textId="460B64F0" w:rsidR="003E7358" w:rsidRPr="00D75313" w:rsidRDefault="00BE6D1A" w:rsidP="00592F46">
      <w:pPr>
        <w:pStyle w:val="Ttulo2"/>
        <w:numPr>
          <w:ilvl w:val="1"/>
          <w:numId w:val="2"/>
        </w:numPr>
        <w:spacing w:line="360" w:lineRule="auto"/>
        <w:rPr>
          <w:rFonts w:cs="Times New Roman"/>
        </w:rPr>
      </w:pPr>
      <w:bookmarkStart w:id="55" w:name="_Toc474331184"/>
      <w:bookmarkStart w:id="56" w:name="_Toc474331383"/>
      <w:bookmarkStart w:id="57" w:name="_Toc166347467"/>
      <w:r w:rsidRPr="00D75313">
        <w:rPr>
          <w:rFonts w:cs="Times New Roman"/>
        </w:rPr>
        <w:t>TEORÍAS DE SUSTENTO</w:t>
      </w:r>
      <w:bookmarkEnd w:id="55"/>
      <w:bookmarkEnd w:id="56"/>
      <w:bookmarkEnd w:id="57"/>
    </w:p>
    <w:p w14:paraId="2C9E567B" w14:textId="50634946" w:rsidR="00E5014D" w:rsidRDefault="00BE6D1A" w:rsidP="00592F46">
      <w:pPr>
        <w:pStyle w:val="Ttulo2"/>
        <w:numPr>
          <w:ilvl w:val="2"/>
          <w:numId w:val="2"/>
        </w:numPr>
        <w:spacing w:line="360" w:lineRule="auto"/>
        <w:ind w:left="1296"/>
        <w:rPr>
          <w:rFonts w:cs="Times New Roman"/>
          <w:bCs w:val="0"/>
        </w:rPr>
      </w:pPr>
      <w:bookmarkStart w:id="58" w:name="_Toc166347468"/>
      <w:r w:rsidRPr="00A4035D">
        <w:rPr>
          <w:rFonts w:cs="Times New Roman"/>
          <w:bCs w:val="0"/>
        </w:rPr>
        <w:t>BASES TEÓRICAS</w:t>
      </w:r>
      <w:bookmarkEnd w:id="58"/>
    </w:p>
    <w:p w14:paraId="0AAE74BE" w14:textId="77777777" w:rsidR="00CC7692" w:rsidRDefault="00CC7692" w:rsidP="00592F46">
      <w:pPr>
        <w:pStyle w:val="Ttulo4"/>
        <w:numPr>
          <w:ilvl w:val="3"/>
          <w:numId w:val="62"/>
        </w:numPr>
        <w:ind w:left="1560"/>
      </w:pPr>
      <w:bookmarkStart w:id="59" w:name="_Toc166347469"/>
      <w:r>
        <w:t>Planificación de riesgos desmitificada</w:t>
      </w:r>
      <w:bookmarkEnd w:id="59"/>
    </w:p>
    <w:p w14:paraId="0DC6A6A2" w14:textId="4DE456FB" w:rsidR="00CC7692" w:rsidRDefault="00CC7692" w:rsidP="00CC7692">
      <w:pPr>
        <w:pStyle w:val="TextoPrincipal"/>
      </w:pPr>
      <w:r>
        <w:t xml:space="preserve">De acuerdo con el PMBOK® </w:t>
      </w:r>
      <w:sdt>
        <w:sdtPr>
          <w:id w:val="-465277988"/>
          <w:citation/>
        </w:sdtPr>
        <w:sdtContent>
          <w:r>
            <w:fldChar w:fldCharType="begin"/>
          </w:r>
          <w:r>
            <w:rPr>
              <w:lang w:val="es-MX"/>
            </w:rPr>
            <w:instrText xml:space="preserve">CITATION PMB21 \n  \t  \l 2058 </w:instrText>
          </w:r>
          <w:r>
            <w:fldChar w:fldCharType="separate"/>
          </w:r>
          <w:r w:rsidR="00E72927">
            <w:rPr>
              <w:noProof/>
              <w:lang w:val="es-MX"/>
            </w:rPr>
            <w:t>(2021)</w:t>
          </w:r>
          <w:r>
            <w:fldChar w:fldCharType="end"/>
          </w:r>
        </w:sdtContent>
      </w:sdt>
      <w:r>
        <w:t xml:space="preserve"> la gestión de riesgos en un proyecto, según las directrices del Project Management Institute (PMI®) establecidas en el estándar "Una Guía a los Fundamentos de la Dirección de Proyectos" (PMBOK® Guide), aborda tanto los eventos adversos que pueden perjudicar el proyecto como los eventos favorables que representan oportunidades para resultados superiores a lo esperado. Este estándar proporciona una descripción detallada de los procesos para gestionar ambos tipos de eventos. Sin embargo, muchos gerentes de proyecto se sienten abrumados por la aparente complejidad de las definiciones técnicas y herramientas asociadas con la gestión de riesgos. En esta sesión del congreso, y resumida en este documento, se explicarán los objetivos generales de la gestión de riesgos, centrándose en el análisis cualitativo de riesgos como una forma simple y práctica de priorizar la planificación. Se presentará un ejercicio práctico que utiliza una matriz de nueve niveles basada en el impacto y la probabilidad, la cual puede implementarse de manera sencilla y rápida en cualquier proyecto. </w:t>
      </w:r>
    </w:p>
    <w:p w14:paraId="7D8ABA34" w14:textId="418352FE" w:rsidR="00E20ACA" w:rsidRDefault="00E20ACA" w:rsidP="00592F46">
      <w:pPr>
        <w:pStyle w:val="Ttulo4"/>
        <w:numPr>
          <w:ilvl w:val="3"/>
          <w:numId w:val="62"/>
        </w:numPr>
        <w:ind w:left="1560"/>
      </w:pPr>
      <w:bookmarkStart w:id="60" w:name="_Toc166347470"/>
      <w:r>
        <w:t>Gestión integrada de interesados</w:t>
      </w:r>
      <w:bookmarkEnd w:id="60"/>
    </w:p>
    <w:p w14:paraId="353D1158" w14:textId="67E119D0" w:rsidR="00E20ACA" w:rsidRDefault="00E20ACA" w:rsidP="00CC7692">
      <w:pPr>
        <w:pStyle w:val="TextoPrincipal"/>
      </w:pPr>
      <w:r w:rsidRPr="00E20ACA">
        <w:t>La gestión de interesados es un componente fundamental de la dirección de proyectos según el Project Management Institute (PMI®) y su estándar de referencia, el PMBOK® Guide. Esta disciplina se centra en identificar, analizar y gestionar las expectativas, necesidades y preocupaciones de todas las partes interesadas que pueden afectar o verse afectadas por el proyecto. La gestión eficaz de interesados es crucial para garantizar el éxito del proyecto y minimizar los riesgos asociados con la falta de comunicación, compromiso o apoyo de las partes interesadas clave.</w:t>
      </w:r>
    </w:p>
    <w:p w14:paraId="41A83AC5" w14:textId="699A40D8" w:rsidR="00E20ACA" w:rsidRDefault="00E20ACA" w:rsidP="00592F46">
      <w:pPr>
        <w:pStyle w:val="Ttulo4"/>
        <w:numPr>
          <w:ilvl w:val="3"/>
          <w:numId w:val="62"/>
        </w:numPr>
        <w:ind w:left="1560"/>
      </w:pPr>
      <w:bookmarkStart w:id="61" w:name="_Toc166347471"/>
      <w:r>
        <w:t>Gestión integrada de recursos</w:t>
      </w:r>
      <w:bookmarkEnd w:id="61"/>
    </w:p>
    <w:p w14:paraId="684DEA6F" w14:textId="014EDC40" w:rsidR="00E20ACA" w:rsidRDefault="00E20ACA" w:rsidP="00CC7692">
      <w:pPr>
        <w:pStyle w:val="TextoPrincipal"/>
      </w:pPr>
      <w:r w:rsidRPr="00E20ACA">
        <w:t xml:space="preserve">La gestión de recursos es otro aspecto fundamental de la dirección de proyectos, abordando la planificación, adquisición y utilización eficaz de los recursos necesarios para llevar a cabo el proyecto. Esto incluye recursos humanos, financieros, materiales y equipos, así como cualquier otro recurso necesario para alcanzar los objetivos del proyecto. Una gestión eficaz de recursos garantiza la disponibilidad adecuada de recursos en el momento y lugar adecuados, optimizando </w:t>
      </w:r>
      <w:r w:rsidRPr="00E20ACA">
        <w:lastRenderedPageBreak/>
        <w:t>así el rendimiento y minimizando los costos y riesgos asociados.</w:t>
      </w:r>
    </w:p>
    <w:p w14:paraId="6F477A60" w14:textId="0406A862" w:rsidR="00195E89" w:rsidRPr="00A4035D" w:rsidRDefault="00BE6D1A" w:rsidP="00592F46">
      <w:pPr>
        <w:pStyle w:val="Ttulo2"/>
        <w:numPr>
          <w:ilvl w:val="2"/>
          <w:numId w:val="2"/>
        </w:numPr>
        <w:spacing w:line="360" w:lineRule="auto"/>
        <w:ind w:left="1296"/>
        <w:rPr>
          <w:rFonts w:cs="Times New Roman"/>
          <w:bCs w:val="0"/>
        </w:rPr>
      </w:pPr>
      <w:bookmarkStart w:id="62" w:name="_Toc166347472"/>
      <w:r w:rsidRPr="00A4035D">
        <w:rPr>
          <w:rFonts w:cs="Times New Roman"/>
          <w:bCs w:val="0"/>
        </w:rPr>
        <w:t>METODOLOGÍAS DESARROLLADAS</w:t>
      </w:r>
      <w:bookmarkEnd w:id="62"/>
    </w:p>
    <w:p w14:paraId="7062332E" w14:textId="3D5623C7" w:rsidR="00195E89" w:rsidRPr="00A4035D" w:rsidRDefault="009B4CF1" w:rsidP="00A94B2A">
      <w:pPr>
        <w:pStyle w:val="TextoPrincipal"/>
      </w:pPr>
      <w:r w:rsidRPr="00A4035D">
        <w:t xml:space="preserve">En las metodologías utilizadas en este estudio, se destacan enfoques de varios tipos que involucran tanto a la comunidad local como a expertos en manejo de recursos hídricos y cambio climático. Se emplea un análisis detallado de datos geoespaciales y modelos de simulación para entender mejor la distribución y disponibilidad del agua </w:t>
      </w:r>
      <w:r w:rsidR="00124B34">
        <w:t>en los departamentos de Choluteca y La Paz</w:t>
      </w:r>
      <w:r w:rsidRPr="00A4035D">
        <w:t>. Se consideran estudios de casos anteriores y experiencias exitosas de manejo del agua en áreas con condiciones similares, lo que brinda un marco sólido para la evaluación de la viabilidad y eficacia de las estrategias propuestas.</w:t>
      </w:r>
      <w:r w:rsidR="00195E89" w:rsidRPr="00A4035D">
        <w:t xml:space="preserve"> </w:t>
      </w:r>
    </w:p>
    <w:p w14:paraId="37153F86" w14:textId="5CBEB3D0" w:rsidR="00195E89" w:rsidRPr="00A4035D" w:rsidRDefault="00A871DB" w:rsidP="00592F46">
      <w:pPr>
        <w:pStyle w:val="Ttulo2"/>
        <w:numPr>
          <w:ilvl w:val="2"/>
          <w:numId w:val="2"/>
        </w:numPr>
        <w:spacing w:line="360" w:lineRule="auto"/>
        <w:ind w:left="1296"/>
        <w:rPr>
          <w:rFonts w:cs="Times New Roman"/>
          <w:bCs w:val="0"/>
        </w:rPr>
      </w:pPr>
      <w:bookmarkStart w:id="63" w:name="_Toc166347473"/>
      <w:r w:rsidRPr="00A4035D">
        <w:rPr>
          <w:rFonts w:cs="Times New Roman"/>
          <w:bCs w:val="0"/>
        </w:rPr>
        <w:t>INSTRUMENTOS UTILIZADOS</w:t>
      </w:r>
      <w:bookmarkEnd w:id="63"/>
    </w:p>
    <w:p w14:paraId="3AFB6FEF" w14:textId="4E681B24" w:rsidR="00C367E5" w:rsidRPr="00A4035D" w:rsidRDefault="00C367E5" w:rsidP="00592F46">
      <w:pPr>
        <w:pStyle w:val="TextoPrincipal"/>
        <w:numPr>
          <w:ilvl w:val="0"/>
          <w:numId w:val="8"/>
        </w:numPr>
      </w:pPr>
      <w:r w:rsidRPr="00A4035D">
        <w:t>Calculo muestral y selección de hogares.</w:t>
      </w:r>
    </w:p>
    <w:p w14:paraId="5B02005C" w14:textId="00E71670" w:rsidR="00C367E5" w:rsidRPr="00A4035D" w:rsidRDefault="00C367E5" w:rsidP="00592F46">
      <w:pPr>
        <w:pStyle w:val="TextoPrincipal"/>
        <w:numPr>
          <w:ilvl w:val="0"/>
          <w:numId w:val="8"/>
        </w:numPr>
      </w:pPr>
      <w:r w:rsidRPr="00A4035D">
        <w:t xml:space="preserve">Herramientas para la recolección y registro de datos. </w:t>
      </w:r>
    </w:p>
    <w:p w14:paraId="76D4AFC5" w14:textId="24A02B61" w:rsidR="00C367E5" w:rsidRPr="00A4035D" w:rsidRDefault="00C367E5" w:rsidP="00592F46">
      <w:pPr>
        <w:pStyle w:val="TextoPrincipal"/>
        <w:numPr>
          <w:ilvl w:val="0"/>
          <w:numId w:val="8"/>
        </w:numPr>
      </w:pPr>
      <w:r w:rsidRPr="00A4035D">
        <w:t>Encuestas sobre grado de inseguridad alimentaria.</w:t>
      </w:r>
    </w:p>
    <w:p w14:paraId="693D5D13" w14:textId="3A543D44" w:rsidR="00195E89" w:rsidRPr="00A4035D" w:rsidRDefault="00A871DB" w:rsidP="00592F46">
      <w:pPr>
        <w:pStyle w:val="Ttulo2"/>
        <w:numPr>
          <w:ilvl w:val="1"/>
          <w:numId w:val="2"/>
        </w:numPr>
        <w:spacing w:line="360" w:lineRule="auto"/>
        <w:rPr>
          <w:rFonts w:cs="Times New Roman"/>
        </w:rPr>
      </w:pPr>
      <w:bookmarkStart w:id="64" w:name="_Toc166347474"/>
      <w:r w:rsidRPr="00A4035D">
        <w:rPr>
          <w:rFonts w:cs="Times New Roman"/>
        </w:rPr>
        <w:t>MARCO LEGAL</w:t>
      </w:r>
      <w:bookmarkEnd w:id="64"/>
    </w:p>
    <w:p w14:paraId="2D3D2FDD" w14:textId="6B940938" w:rsidR="003E7358" w:rsidRPr="00A4035D" w:rsidRDefault="00B57502" w:rsidP="00A94B2A">
      <w:pPr>
        <w:pStyle w:val="TextoPrincipal"/>
      </w:pPr>
      <w:r w:rsidRPr="00A4035D">
        <w:t>Honduras, cuenta con una normativa legal amplia que servirá de fundamento para llevar a cabo el desarrollo de las obras de infraestructura previstas a construirse en los municipios y comunidades seleccionadas en el marco del Proyecto ACS-GAFSP. La legislación de Honduras procura el bienestar social, la conservación de la biodiversidad, recursos culturales, agua y suelo; así mismo, regula los aspectos relacionados con la extracción minera, uso del recurso hídrico, la participación ciudadana y manejo de desechos sólidos, a través de las cuales se pretende asegurar el uso sostenible de los recursos naturales de las comunidades y en particular de las poblaciones rurales pobres.</w:t>
      </w:r>
    </w:p>
    <w:p w14:paraId="5C2C8BE1" w14:textId="32E21439" w:rsidR="00B57502" w:rsidRPr="00A4035D" w:rsidRDefault="00B57502" w:rsidP="00592F46">
      <w:pPr>
        <w:pStyle w:val="Ttulo2"/>
        <w:numPr>
          <w:ilvl w:val="2"/>
          <w:numId w:val="2"/>
        </w:numPr>
        <w:spacing w:line="360" w:lineRule="auto"/>
        <w:ind w:left="1296"/>
        <w:rPr>
          <w:rFonts w:cs="Times New Roman"/>
        </w:rPr>
      </w:pPr>
      <w:bookmarkStart w:id="65" w:name="_Toc166347475"/>
      <w:r w:rsidRPr="00A4035D">
        <w:rPr>
          <w:rFonts w:cs="Times New Roman"/>
        </w:rPr>
        <w:t>LEY GENERAL DE AGUA</w:t>
      </w:r>
      <w:bookmarkEnd w:id="65"/>
    </w:p>
    <w:p w14:paraId="41A49DF1" w14:textId="4B118348" w:rsidR="00B57502" w:rsidRPr="00A4035D" w:rsidRDefault="00B57502" w:rsidP="00B57502">
      <w:pPr>
        <w:pStyle w:val="TextoPrincipal"/>
      </w:pPr>
      <w:r w:rsidRPr="00A4035D">
        <w:rPr>
          <w:bCs/>
        </w:rPr>
        <w:t>El</w:t>
      </w:r>
      <w:r w:rsidRPr="00A4035D">
        <w:t xml:space="preserve"> decreto 181, conocido como la Ley General de Agua</w:t>
      </w:r>
      <w:r w:rsidR="00CE2AB0" w:rsidRPr="00A4035D">
        <w:t xml:space="preserve"> publicado en La Gaceta </w:t>
      </w:r>
      <w:sdt>
        <w:sdtPr>
          <w:id w:val="-1299366824"/>
          <w:citation/>
        </w:sdtPr>
        <w:sdtContent>
          <w:r w:rsidR="00CE2AB0" w:rsidRPr="00A4035D">
            <w:fldChar w:fldCharType="begin"/>
          </w:r>
          <w:r w:rsidR="00380227" w:rsidRPr="00A4035D">
            <w:instrText xml:space="preserve">CITATION LaG09 \n  \t  \l 2058 </w:instrText>
          </w:r>
          <w:r w:rsidR="00CE2AB0" w:rsidRPr="00A4035D">
            <w:fldChar w:fldCharType="separate"/>
          </w:r>
          <w:r w:rsidR="00E72927" w:rsidRPr="00E72927">
            <w:rPr>
              <w:noProof/>
            </w:rPr>
            <w:t>(2009)</w:t>
          </w:r>
          <w:r w:rsidR="00CE2AB0" w:rsidRPr="00A4035D">
            <w:fldChar w:fldCharType="end"/>
          </w:r>
        </w:sdtContent>
      </w:sdt>
      <w:r w:rsidRPr="00A4035D">
        <w:t>, tiene como objetivo establecer los principios y regulaciones necesarios para la gestión adecuada del recurso hídrico. Su propósito es proteger, conservar, valorar y aprovechar el agua de manera apropiada, promoviendo su gestión integrada para preservar este recurso natural vital.</w:t>
      </w:r>
    </w:p>
    <w:p w14:paraId="23AE2273" w14:textId="44164148" w:rsidR="00B57502" w:rsidRPr="00A4035D" w:rsidRDefault="00B57502" w:rsidP="00592F46">
      <w:pPr>
        <w:pStyle w:val="Ttulo2"/>
        <w:numPr>
          <w:ilvl w:val="2"/>
          <w:numId w:val="2"/>
        </w:numPr>
        <w:spacing w:line="360" w:lineRule="auto"/>
        <w:ind w:left="1296"/>
        <w:rPr>
          <w:rFonts w:cs="Times New Roman"/>
        </w:rPr>
      </w:pPr>
      <w:bookmarkStart w:id="66" w:name="_Toc166347476"/>
      <w:r w:rsidRPr="00A4035D">
        <w:rPr>
          <w:rFonts w:cs="Times New Roman"/>
        </w:rPr>
        <w:t>LA LEY MARCO DEL SECTOR DE AGUA POTABLE Y SANEAMIENTO</w:t>
      </w:r>
      <w:bookmarkEnd w:id="66"/>
      <w:r w:rsidRPr="00A4035D">
        <w:rPr>
          <w:rFonts w:cs="Times New Roman"/>
        </w:rPr>
        <w:t xml:space="preserve"> </w:t>
      </w:r>
    </w:p>
    <w:p w14:paraId="75E00C30" w14:textId="58787AD5" w:rsidR="00B57502" w:rsidRPr="00A4035D" w:rsidRDefault="00B57502" w:rsidP="00B57502">
      <w:pPr>
        <w:pStyle w:val="TextoPrincipal"/>
      </w:pPr>
      <w:r w:rsidRPr="00A4035D">
        <w:lastRenderedPageBreak/>
        <w:t>Decretada como el decreto 118</w:t>
      </w:r>
      <w:r w:rsidR="0079737E" w:rsidRPr="00A4035D">
        <w:t xml:space="preserve"> publicado en La Gaceta </w:t>
      </w:r>
      <w:sdt>
        <w:sdtPr>
          <w:id w:val="442119986"/>
          <w:citation/>
        </w:sdtPr>
        <w:sdtContent>
          <w:r w:rsidR="0079737E" w:rsidRPr="00A4035D">
            <w:fldChar w:fldCharType="begin"/>
          </w:r>
          <w:r w:rsidR="0079737E" w:rsidRPr="00A4035D">
            <w:instrText xml:space="preserve">CITATION LaG03 \n  \t  \l 2058 </w:instrText>
          </w:r>
          <w:r w:rsidR="0079737E" w:rsidRPr="00A4035D">
            <w:fldChar w:fldCharType="separate"/>
          </w:r>
          <w:r w:rsidR="00E72927" w:rsidRPr="00E72927">
            <w:rPr>
              <w:noProof/>
            </w:rPr>
            <w:t>(2003)</w:t>
          </w:r>
          <w:r w:rsidR="0079737E" w:rsidRPr="00A4035D">
            <w:fldChar w:fldCharType="end"/>
          </w:r>
        </w:sdtContent>
      </w:sdt>
      <w:r w:rsidRPr="00A4035D">
        <w:t>, establece las normativas aplicables a los servicios de agua potable y saneamiento en todo el territorio nacional. Esta legislación se considera un elemento fundamental en la promoción de una mejor calidad de vida para la población y en la consolidación de un desarrollo sostenible que beneficie a generaciones futuras.</w:t>
      </w:r>
    </w:p>
    <w:p w14:paraId="1B49284A" w14:textId="61071F34" w:rsidR="00B57502" w:rsidRPr="00A4035D" w:rsidRDefault="00B57502" w:rsidP="00592F46">
      <w:pPr>
        <w:pStyle w:val="Ttulo2"/>
        <w:numPr>
          <w:ilvl w:val="2"/>
          <w:numId w:val="2"/>
        </w:numPr>
        <w:spacing w:line="360" w:lineRule="auto"/>
        <w:ind w:left="1296"/>
        <w:rPr>
          <w:rFonts w:cs="Times New Roman"/>
        </w:rPr>
      </w:pPr>
      <w:bookmarkStart w:id="67" w:name="_Toc166347477"/>
      <w:r w:rsidRPr="00A4035D">
        <w:rPr>
          <w:rFonts w:cs="Times New Roman"/>
        </w:rPr>
        <w:t>NORMAS TÉCNICAS DE DESCARGAS DE AGUAS RESIDUALES A CUERPOS RECEPTORES Y ALCANTARILLADO SANITARIO</w:t>
      </w:r>
      <w:bookmarkEnd w:id="67"/>
    </w:p>
    <w:p w14:paraId="578FC077" w14:textId="57DB0EE7" w:rsidR="00B57502" w:rsidRPr="00A4035D" w:rsidRDefault="00B57502" w:rsidP="00B57502">
      <w:pPr>
        <w:pStyle w:val="TextoPrincipal"/>
      </w:pPr>
      <w:r w:rsidRPr="00A4035D">
        <w:t>El Acuerdo No. 058 sobre las Normas Técnicas de Descargas de Aguas Residuales a Cuerpos Receptores y Alcantarillado Sanitario</w:t>
      </w:r>
      <w:r w:rsidR="0079737E" w:rsidRPr="00A4035D">
        <w:t xml:space="preserve"> de la Secretaría de Salud </w:t>
      </w:r>
      <w:sdt>
        <w:sdtPr>
          <w:id w:val="-442307631"/>
          <w:citation/>
        </w:sdtPr>
        <w:sdtContent>
          <w:r w:rsidR="0079737E" w:rsidRPr="00A4035D">
            <w:fldChar w:fldCharType="begin"/>
          </w:r>
          <w:r w:rsidR="0079737E" w:rsidRPr="00A4035D">
            <w:instrText xml:space="preserve">CITATION Sec96 \n  \t  \l 2058 </w:instrText>
          </w:r>
          <w:r w:rsidR="0079737E" w:rsidRPr="00A4035D">
            <w:fldChar w:fldCharType="separate"/>
          </w:r>
          <w:r w:rsidR="00E72927" w:rsidRPr="00E72927">
            <w:rPr>
              <w:noProof/>
            </w:rPr>
            <w:t>(1996)</w:t>
          </w:r>
          <w:r w:rsidR="0079737E" w:rsidRPr="00A4035D">
            <w:fldChar w:fldCharType="end"/>
          </w:r>
        </w:sdtContent>
      </w:sdt>
      <w:r w:rsidRPr="00A4035D">
        <w:t xml:space="preserve"> enfatiza la importancia de la protección de los recursos naturales, en particular, la preservación del recurso hídrico. Establece medidas y estándares para asegurar la salud pública y mejorar la calidad de vida de la población mediante la regulación de las descargas de aguas residuales.</w:t>
      </w:r>
    </w:p>
    <w:p w14:paraId="5BDC63DE" w14:textId="581DB4FE" w:rsidR="00B57502" w:rsidRPr="00A4035D" w:rsidRDefault="00B57502" w:rsidP="00592F46">
      <w:pPr>
        <w:pStyle w:val="Ttulo2"/>
        <w:numPr>
          <w:ilvl w:val="2"/>
          <w:numId w:val="2"/>
        </w:numPr>
        <w:spacing w:line="360" w:lineRule="auto"/>
        <w:ind w:left="1296"/>
        <w:rPr>
          <w:rFonts w:cs="Times New Roman"/>
        </w:rPr>
      </w:pPr>
      <w:bookmarkStart w:id="68" w:name="_Toc166347478"/>
      <w:r w:rsidRPr="00A4035D">
        <w:rPr>
          <w:rFonts w:cs="Times New Roman"/>
        </w:rPr>
        <w:t>NORMA TÉCNICA NACIONAL PARA LA CALIDAD DEL AGUA POTABLE</w:t>
      </w:r>
      <w:bookmarkEnd w:id="68"/>
    </w:p>
    <w:p w14:paraId="29329C23" w14:textId="6FB0B9B4" w:rsidR="00B57502" w:rsidRPr="00A4035D" w:rsidRDefault="00B57502" w:rsidP="00B57502">
      <w:pPr>
        <w:pStyle w:val="TextoPrincipal"/>
      </w:pPr>
      <w:r w:rsidRPr="00A4035D">
        <w:t>El acuerdo No. 084 que contempla la Norma Técnica Nacional para la Calidad del Agua Potable, estipula que la Secretaría de Salud</w:t>
      </w:r>
      <w:r w:rsidR="0079737E" w:rsidRPr="00A4035D">
        <w:t xml:space="preserve"> </w:t>
      </w:r>
      <w:sdt>
        <w:sdtPr>
          <w:id w:val="-1897114406"/>
          <w:citation/>
        </w:sdtPr>
        <w:sdtContent>
          <w:r w:rsidR="0079737E" w:rsidRPr="00A4035D">
            <w:fldChar w:fldCharType="begin"/>
          </w:r>
          <w:r w:rsidR="0079737E" w:rsidRPr="00A4035D">
            <w:instrText xml:space="preserve">CITATION Sec95 \n  \t  \l 2058 </w:instrText>
          </w:r>
          <w:r w:rsidR="0079737E" w:rsidRPr="00A4035D">
            <w:fldChar w:fldCharType="separate"/>
          </w:r>
          <w:r w:rsidR="00E72927" w:rsidRPr="00E72927">
            <w:rPr>
              <w:noProof/>
            </w:rPr>
            <w:t>(1995)</w:t>
          </w:r>
          <w:r w:rsidR="0079737E" w:rsidRPr="00A4035D">
            <w:fldChar w:fldCharType="end"/>
          </w:r>
        </w:sdtContent>
      </w:sdt>
      <w:r w:rsidRPr="00A4035D">
        <w:t>, a través del órgano pertinente, es responsable de realizar el control y la vigilancia sanitaria del agua. Esta normativa establece los estándares deseables y admisibles que el agua potable debe cumplir para garantizar la salud pública y el bienestar de la población.</w:t>
      </w:r>
    </w:p>
    <w:p w14:paraId="203FF483" w14:textId="2741A9F5" w:rsidR="00F560FD" w:rsidRPr="00A4035D" w:rsidRDefault="00F560FD" w:rsidP="00A94B2A">
      <w:pPr>
        <w:widowControl/>
        <w:spacing w:after="160" w:line="360" w:lineRule="auto"/>
        <w:rPr>
          <w:rFonts w:ascii="Times New Roman" w:hAnsi="Times New Roman" w:cs="Times New Roman"/>
          <w:sz w:val="24"/>
          <w:szCs w:val="24"/>
        </w:rPr>
      </w:pPr>
      <w:r w:rsidRPr="00A4035D">
        <w:rPr>
          <w:rFonts w:ascii="Times New Roman" w:hAnsi="Times New Roman" w:cs="Times New Roman"/>
        </w:rPr>
        <w:br w:type="page"/>
      </w:r>
    </w:p>
    <w:p w14:paraId="1D21D9BF" w14:textId="7FF5C720" w:rsidR="003E7358" w:rsidRPr="00A4035D" w:rsidRDefault="00F560FD" w:rsidP="00B302D0">
      <w:pPr>
        <w:pStyle w:val="Ttulo1"/>
        <w:spacing w:after="0" w:line="360" w:lineRule="auto"/>
      </w:pPr>
      <w:bookmarkStart w:id="69" w:name="_Toc474331191"/>
      <w:bookmarkStart w:id="70" w:name="_Toc474331390"/>
      <w:bookmarkStart w:id="71" w:name="_Toc166347479"/>
      <w:r w:rsidRPr="00A4035D">
        <w:lastRenderedPageBreak/>
        <w:t>CAPÍTULO III. METODOLOGÍA</w:t>
      </w:r>
      <w:bookmarkEnd w:id="69"/>
      <w:bookmarkEnd w:id="70"/>
      <w:bookmarkEnd w:id="71"/>
    </w:p>
    <w:p w14:paraId="4ABEAFD7" w14:textId="77777777" w:rsidR="00107429" w:rsidRPr="00A4035D" w:rsidRDefault="00107429" w:rsidP="00592F46">
      <w:pPr>
        <w:pStyle w:val="Prrafodelista"/>
        <w:numPr>
          <w:ilvl w:val="0"/>
          <w:numId w:val="2"/>
        </w:numPr>
        <w:spacing w:line="360" w:lineRule="auto"/>
        <w:outlineLvl w:val="1"/>
        <w:rPr>
          <w:rFonts w:ascii="Times New Roman" w:eastAsia="Times New Roman" w:hAnsi="Times New Roman" w:cs="Times New Roman"/>
          <w:b/>
          <w:bCs/>
          <w:vanish/>
          <w:sz w:val="24"/>
          <w:szCs w:val="32"/>
        </w:rPr>
      </w:pPr>
      <w:bookmarkStart w:id="72" w:name="_Toc130288086"/>
      <w:bookmarkStart w:id="73" w:name="_Toc132615452"/>
      <w:bookmarkStart w:id="74" w:name="_Toc148911106"/>
      <w:bookmarkStart w:id="75" w:name="_Toc148911171"/>
      <w:bookmarkStart w:id="76" w:name="_Toc149738320"/>
      <w:bookmarkStart w:id="77" w:name="_Toc150121234"/>
      <w:bookmarkStart w:id="78" w:name="_Toc150199150"/>
      <w:bookmarkStart w:id="79" w:name="_Toc150202563"/>
      <w:bookmarkStart w:id="80" w:name="_Toc150898032"/>
      <w:bookmarkStart w:id="81" w:name="_Toc161005390"/>
      <w:bookmarkStart w:id="82" w:name="_Toc161179465"/>
      <w:bookmarkStart w:id="83" w:name="_Toc161179824"/>
      <w:bookmarkStart w:id="84" w:name="_Toc161434275"/>
      <w:bookmarkStart w:id="85" w:name="_Toc161434959"/>
      <w:bookmarkStart w:id="86" w:name="_Toc162225050"/>
      <w:bookmarkStart w:id="87" w:name="_Toc162384201"/>
      <w:bookmarkStart w:id="88" w:name="_Toc162384306"/>
      <w:bookmarkStart w:id="89" w:name="_Toc162385415"/>
      <w:bookmarkStart w:id="90" w:name="_Toc164203775"/>
      <w:bookmarkStart w:id="91" w:name="_Toc166347368"/>
      <w:bookmarkStart w:id="92" w:name="_Toc166347480"/>
      <w:bookmarkStart w:id="93" w:name="_Toc474331192"/>
      <w:bookmarkStart w:id="94" w:name="_Toc47433139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14FB18DE" w14:textId="5B3AEEEC" w:rsidR="00F560FD" w:rsidRPr="00A4035D" w:rsidRDefault="00A871DB" w:rsidP="00592F46">
      <w:pPr>
        <w:pStyle w:val="Ttulo2"/>
        <w:numPr>
          <w:ilvl w:val="1"/>
          <w:numId w:val="2"/>
        </w:numPr>
        <w:spacing w:after="0" w:line="360" w:lineRule="auto"/>
        <w:rPr>
          <w:rFonts w:cs="Times New Roman"/>
        </w:rPr>
      </w:pPr>
      <w:bookmarkStart w:id="95" w:name="_Toc166347481"/>
      <w:bookmarkEnd w:id="93"/>
      <w:bookmarkEnd w:id="94"/>
      <w:r w:rsidRPr="00A4035D">
        <w:rPr>
          <w:rFonts w:cs="Times New Roman"/>
        </w:rPr>
        <w:t>CONGRUENCIA METODOLÓGICA</w:t>
      </w:r>
      <w:bookmarkEnd w:id="95"/>
    </w:p>
    <w:p w14:paraId="18D7F71C" w14:textId="17A0A50B" w:rsidR="00237A7E" w:rsidRPr="00A4035D" w:rsidRDefault="002908FE" w:rsidP="00A94B2A">
      <w:pPr>
        <w:pStyle w:val="TextoPrincipal"/>
        <w:rPr>
          <w:szCs w:val="32"/>
        </w:rPr>
      </w:pPr>
      <w:r w:rsidRPr="00A4035D">
        <w:rPr>
          <w:szCs w:val="32"/>
        </w:rPr>
        <w:t>La congruencia metodológica de esta investigación radica en la implementación de una metodología mixta que combina enfoques cualitativos y cuantitativos. Se ha utilizado un enfoque que considera múltiples aspectos del problema, incluyendo el contexto social, económico y medioambiental. La investigación ha abordado las condiciones actuales del recurso hídrico en la región del Corredor Seco de Honduras y ha evaluado cómo estas condiciones afectan la disponibilidad y calidad del agua en la zona. Además, se ha propuesto la implementación de estrategias integrales de gestión del agua para abordar los desafíos identificados, teniendo en cuenta factores técnicos, financieros y socioeconómicos. La congruencia metodológica se basa en un diseño de investigación mixto que se alinea con los objetivos de la investigación y la naturaleza del problema abordado.</w:t>
      </w:r>
    </w:p>
    <w:p w14:paraId="05DE2A2F" w14:textId="01B58267" w:rsidR="00F560FD" w:rsidRPr="00A4035D" w:rsidRDefault="00A871DB" w:rsidP="00592F46">
      <w:pPr>
        <w:pStyle w:val="Ttulo2"/>
        <w:numPr>
          <w:ilvl w:val="2"/>
          <w:numId w:val="2"/>
        </w:numPr>
        <w:spacing w:line="360" w:lineRule="auto"/>
        <w:ind w:left="1296"/>
        <w:rPr>
          <w:rFonts w:cs="Times New Roman"/>
          <w:b w:val="0"/>
          <w:bCs w:val="0"/>
        </w:rPr>
      </w:pPr>
      <w:bookmarkStart w:id="96" w:name="_Toc166347482"/>
      <w:r w:rsidRPr="00A4035D">
        <w:rPr>
          <w:rFonts w:cs="Times New Roman"/>
          <w:b w:val="0"/>
          <w:bCs w:val="0"/>
        </w:rPr>
        <w:t>MATRIZ METODOLÓGICA</w:t>
      </w:r>
      <w:bookmarkEnd w:id="96"/>
    </w:p>
    <w:p w14:paraId="387164C1" w14:textId="47B7F81D" w:rsidR="0064756A" w:rsidRPr="00A4035D" w:rsidRDefault="0064756A" w:rsidP="00FE7668">
      <w:pPr>
        <w:pStyle w:val="TtulodeFiguras"/>
        <w:jc w:val="left"/>
        <w:rPr>
          <w:lang w:val="es-HN"/>
        </w:rPr>
      </w:pPr>
      <w:bookmarkStart w:id="97" w:name="_Toc162392566"/>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1</w:t>
      </w:r>
      <w:r w:rsidRPr="00A4035D">
        <w:rPr>
          <w:lang w:val="es-HN"/>
        </w:rPr>
        <w:fldChar w:fldCharType="end"/>
      </w:r>
      <w:r w:rsidRPr="00A4035D">
        <w:rPr>
          <w:lang w:val="es-HN"/>
        </w:rPr>
        <w:t>. Matriz Metodológica</w:t>
      </w:r>
      <w:bookmarkEnd w:id="97"/>
    </w:p>
    <w:tbl>
      <w:tblPr>
        <w:tblW w:w="5000" w:type="pct"/>
        <w:tblCellMar>
          <w:left w:w="70" w:type="dxa"/>
          <w:right w:w="70" w:type="dxa"/>
        </w:tblCellMar>
        <w:tblLook w:val="04A0" w:firstRow="1" w:lastRow="0" w:firstColumn="1" w:lastColumn="0" w:noHBand="0" w:noVBand="1"/>
      </w:tblPr>
      <w:tblGrid>
        <w:gridCol w:w="3114"/>
        <w:gridCol w:w="1417"/>
        <w:gridCol w:w="2410"/>
        <w:gridCol w:w="2409"/>
      </w:tblGrid>
      <w:tr w:rsidR="0025080E" w:rsidRPr="00CC45F6" w14:paraId="36E6EEF5" w14:textId="77777777" w:rsidTr="0025080E">
        <w:trPr>
          <w:trHeight w:val="66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14:paraId="5E59D255" w14:textId="74B3CCDB" w:rsidR="0025080E" w:rsidRPr="00CC45F6" w:rsidRDefault="0025080E" w:rsidP="0025080E">
            <w:pPr>
              <w:widowControl/>
              <w:jc w:val="center"/>
              <w:rPr>
                <w:rFonts w:ascii="Times New Roman" w:eastAsia="Times New Roman" w:hAnsi="Times New Roman" w:cs="Times New Roman"/>
                <w:b/>
                <w:bCs/>
                <w:color w:val="000000"/>
                <w:sz w:val="20"/>
                <w:szCs w:val="20"/>
                <w:lang w:eastAsia="es-HN"/>
              </w:rPr>
            </w:pPr>
            <w:r w:rsidRPr="00CC45F6">
              <w:rPr>
                <w:rFonts w:ascii="Times New Roman" w:eastAsia="Times New Roman" w:hAnsi="Times New Roman" w:cs="Times New Roman"/>
                <w:b/>
                <w:bCs/>
                <w:color w:val="000000"/>
                <w:sz w:val="20"/>
                <w:szCs w:val="20"/>
                <w:lang w:eastAsia="es-HN"/>
              </w:rPr>
              <w:t xml:space="preserve">PERFIL DE PROYECTO: ESTRATEGIAS DE GESTIÓN DEL RECURSO HÍDRICO </w:t>
            </w:r>
            <w:r w:rsidR="00124B34">
              <w:rPr>
                <w:rFonts w:ascii="Times New Roman" w:eastAsia="Times New Roman" w:hAnsi="Times New Roman" w:cs="Times New Roman"/>
                <w:b/>
                <w:bCs/>
                <w:color w:val="000000"/>
                <w:sz w:val="20"/>
                <w:szCs w:val="20"/>
                <w:lang w:eastAsia="es-HN"/>
              </w:rPr>
              <w:t>EN LOS DEPARTAMENTOS DE CHOLUTECA Y LA PAZ</w:t>
            </w:r>
            <w:r w:rsidRPr="00CC45F6">
              <w:rPr>
                <w:rFonts w:ascii="Times New Roman" w:eastAsia="Times New Roman" w:hAnsi="Times New Roman" w:cs="Times New Roman"/>
                <w:b/>
                <w:bCs/>
                <w:color w:val="000000"/>
                <w:sz w:val="20"/>
                <w:szCs w:val="20"/>
                <w:lang w:eastAsia="es-HN"/>
              </w:rPr>
              <w:t>.</w:t>
            </w:r>
          </w:p>
        </w:tc>
      </w:tr>
      <w:tr w:rsidR="0025080E" w:rsidRPr="00CC45F6" w14:paraId="7E8D6C91" w14:textId="77777777" w:rsidTr="0025080E">
        <w:trPr>
          <w:trHeight w:val="66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14:paraId="5469EBF1" w14:textId="2DD16984" w:rsidR="0025080E" w:rsidRPr="00CC45F6" w:rsidRDefault="00C62397" w:rsidP="00C62397">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xml:space="preserve">Objetivo: </w:t>
            </w:r>
            <w:r w:rsidR="0025080E" w:rsidRPr="00CC45F6">
              <w:rPr>
                <w:rFonts w:ascii="Times New Roman" w:eastAsia="Times New Roman" w:hAnsi="Times New Roman" w:cs="Times New Roman"/>
                <w:color w:val="000000"/>
                <w:sz w:val="20"/>
                <w:szCs w:val="20"/>
                <w:lang w:eastAsia="es-HN"/>
              </w:rPr>
              <w:t xml:space="preserve">Desarrollar </w:t>
            </w:r>
            <w:r w:rsidRPr="00CC45F6">
              <w:rPr>
                <w:rFonts w:ascii="Times New Roman" w:eastAsia="Times New Roman" w:hAnsi="Times New Roman" w:cs="Times New Roman"/>
                <w:color w:val="000000"/>
                <w:sz w:val="20"/>
                <w:szCs w:val="20"/>
                <w:lang w:eastAsia="es-HN"/>
              </w:rPr>
              <w:t>el perfil del proyecto centrado en los riesgos</w:t>
            </w:r>
            <w:r w:rsidR="0025080E" w:rsidRPr="00CC45F6">
              <w:rPr>
                <w:rFonts w:ascii="Times New Roman" w:eastAsia="Times New Roman" w:hAnsi="Times New Roman" w:cs="Times New Roman"/>
                <w:color w:val="000000"/>
                <w:sz w:val="20"/>
                <w:szCs w:val="20"/>
                <w:lang w:eastAsia="es-HN"/>
              </w:rPr>
              <w:t xml:space="preserve"> y necesidades relacionados con la gestión de recursos hídricos </w:t>
            </w:r>
            <w:r w:rsidR="00124B34">
              <w:rPr>
                <w:rFonts w:ascii="Times New Roman" w:hAnsi="Times New Roman" w:cs="Times New Roman"/>
                <w:sz w:val="24"/>
              </w:rPr>
              <w:t>en los departamentos de Choluteca y La Paz</w:t>
            </w:r>
            <w:r w:rsidR="0025080E" w:rsidRPr="00CC45F6">
              <w:rPr>
                <w:rFonts w:ascii="Times New Roman" w:eastAsia="Times New Roman" w:hAnsi="Times New Roman" w:cs="Times New Roman"/>
                <w:color w:val="000000"/>
                <w:sz w:val="20"/>
                <w:szCs w:val="20"/>
                <w:lang w:eastAsia="es-HN"/>
              </w:rPr>
              <w:t>. (Gestión de Riesgos)</w:t>
            </w:r>
          </w:p>
        </w:tc>
      </w:tr>
      <w:tr w:rsidR="0025080E" w:rsidRPr="00CC45F6" w14:paraId="2A7A1C1D" w14:textId="77777777" w:rsidTr="0025080E">
        <w:trPr>
          <w:trHeight w:val="405"/>
        </w:trPr>
        <w:tc>
          <w:tcPr>
            <w:tcW w:w="1665" w:type="pct"/>
            <w:tcBorders>
              <w:top w:val="nil"/>
              <w:left w:val="single" w:sz="4" w:space="0" w:color="auto"/>
              <w:bottom w:val="single" w:sz="4" w:space="0" w:color="auto"/>
              <w:right w:val="nil"/>
            </w:tcBorders>
            <w:shd w:val="clear" w:color="auto" w:fill="auto"/>
            <w:vAlign w:val="center"/>
            <w:hideMark/>
          </w:tcPr>
          <w:p w14:paraId="128AE5B9" w14:textId="77777777" w:rsidR="0025080E" w:rsidRPr="00CC45F6" w:rsidRDefault="0025080E" w:rsidP="00C62397">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Objetivos de la investigación</w:t>
            </w:r>
          </w:p>
        </w:tc>
        <w:tc>
          <w:tcPr>
            <w:tcW w:w="758" w:type="pct"/>
            <w:vMerge w:val="restart"/>
            <w:tcBorders>
              <w:top w:val="nil"/>
              <w:left w:val="single" w:sz="4" w:space="0" w:color="auto"/>
              <w:bottom w:val="single" w:sz="4" w:space="0" w:color="000000"/>
              <w:right w:val="single" w:sz="4" w:space="0" w:color="auto"/>
            </w:tcBorders>
            <w:shd w:val="clear" w:color="auto" w:fill="auto"/>
            <w:vAlign w:val="center"/>
            <w:hideMark/>
          </w:tcPr>
          <w:p w14:paraId="759BA52C" w14:textId="77777777" w:rsidR="0025080E" w:rsidRPr="00CC45F6" w:rsidRDefault="0025080E" w:rsidP="0025080E">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Variables</w:t>
            </w:r>
          </w:p>
        </w:tc>
        <w:tc>
          <w:tcPr>
            <w:tcW w:w="1289" w:type="pct"/>
            <w:vMerge w:val="restart"/>
            <w:tcBorders>
              <w:top w:val="nil"/>
              <w:left w:val="single" w:sz="4" w:space="0" w:color="auto"/>
              <w:bottom w:val="single" w:sz="4" w:space="0" w:color="000000"/>
              <w:right w:val="single" w:sz="4" w:space="0" w:color="auto"/>
            </w:tcBorders>
            <w:shd w:val="clear" w:color="auto" w:fill="auto"/>
            <w:vAlign w:val="center"/>
            <w:hideMark/>
          </w:tcPr>
          <w:p w14:paraId="6F1C8750" w14:textId="77777777" w:rsidR="0025080E" w:rsidRPr="00CC45F6" w:rsidRDefault="0025080E" w:rsidP="0025080E">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Dimensiones</w:t>
            </w:r>
          </w:p>
        </w:tc>
        <w:tc>
          <w:tcPr>
            <w:tcW w:w="1288" w:type="pct"/>
            <w:vMerge w:val="restart"/>
            <w:tcBorders>
              <w:top w:val="nil"/>
              <w:left w:val="single" w:sz="4" w:space="0" w:color="auto"/>
              <w:bottom w:val="single" w:sz="4" w:space="0" w:color="000000"/>
              <w:right w:val="single" w:sz="4" w:space="0" w:color="auto"/>
            </w:tcBorders>
            <w:shd w:val="clear" w:color="auto" w:fill="auto"/>
            <w:vAlign w:val="center"/>
            <w:hideMark/>
          </w:tcPr>
          <w:p w14:paraId="347FEB7E" w14:textId="77777777" w:rsidR="0025080E" w:rsidRPr="00CC45F6" w:rsidRDefault="0025080E" w:rsidP="0025080E">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Ítems</w:t>
            </w:r>
          </w:p>
        </w:tc>
      </w:tr>
      <w:tr w:rsidR="0025080E" w:rsidRPr="00CC45F6" w14:paraId="77A51E7A" w14:textId="77777777" w:rsidTr="0025080E">
        <w:trPr>
          <w:trHeight w:val="405"/>
        </w:trPr>
        <w:tc>
          <w:tcPr>
            <w:tcW w:w="1665" w:type="pct"/>
            <w:tcBorders>
              <w:top w:val="nil"/>
              <w:left w:val="single" w:sz="4" w:space="0" w:color="auto"/>
              <w:bottom w:val="single" w:sz="4" w:space="0" w:color="auto"/>
              <w:right w:val="single" w:sz="4" w:space="0" w:color="auto"/>
            </w:tcBorders>
            <w:shd w:val="clear" w:color="auto" w:fill="auto"/>
            <w:vAlign w:val="center"/>
            <w:hideMark/>
          </w:tcPr>
          <w:p w14:paraId="2995481F" w14:textId="77777777" w:rsidR="0025080E" w:rsidRPr="00CC45F6" w:rsidRDefault="0025080E" w:rsidP="0025080E">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Específico</w:t>
            </w:r>
          </w:p>
        </w:tc>
        <w:tc>
          <w:tcPr>
            <w:tcW w:w="758" w:type="pct"/>
            <w:vMerge/>
            <w:tcBorders>
              <w:top w:val="nil"/>
              <w:left w:val="single" w:sz="4" w:space="0" w:color="auto"/>
              <w:bottom w:val="single" w:sz="4" w:space="0" w:color="000000"/>
              <w:right w:val="single" w:sz="4" w:space="0" w:color="auto"/>
            </w:tcBorders>
            <w:vAlign w:val="center"/>
            <w:hideMark/>
          </w:tcPr>
          <w:p w14:paraId="5EFCA0F4"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1289" w:type="pct"/>
            <w:vMerge/>
            <w:tcBorders>
              <w:top w:val="nil"/>
              <w:left w:val="single" w:sz="4" w:space="0" w:color="auto"/>
              <w:bottom w:val="single" w:sz="4" w:space="0" w:color="000000"/>
              <w:right w:val="single" w:sz="4" w:space="0" w:color="auto"/>
            </w:tcBorders>
            <w:vAlign w:val="center"/>
            <w:hideMark/>
          </w:tcPr>
          <w:p w14:paraId="1CB7ACB9"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1288" w:type="pct"/>
            <w:vMerge/>
            <w:tcBorders>
              <w:top w:val="nil"/>
              <w:left w:val="single" w:sz="4" w:space="0" w:color="auto"/>
              <w:bottom w:val="single" w:sz="4" w:space="0" w:color="000000"/>
              <w:right w:val="single" w:sz="4" w:space="0" w:color="auto"/>
            </w:tcBorders>
            <w:vAlign w:val="center"/>
            <w:hideMark/>
          </w:tcPr>
          <w:p w14:paraId="4D6A0741"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r>
      <w:tr w:rsidR="0025080E" w:rsidRPr="00CC45F6" w14:paraId="4B82808E" w14:textId="77777777" w:rsidTr="0025080E">
        <w:trPr>
          <w:trHeight w:val="397"/>
        </w:trPr>
        <w:tc>
          <w:tcPr>
            <w:tcW w:w="1665" w:type="pct"/>
            <w:vMerge w:val="restart"/>
            <w:tcBorders>
              <w:top w:val="nil"/>
              <w:left w:val="single" w:sz="4" w:space="0" w:color="auto"/>
              <w:bottom w:val="single" w:sz="4" w:space="0" w:color="000000"/>
              <w:right w:val="single" w:sz="4" w:space="0" w:color="auto"/>
            </w:tcBorders>
            <w:shd w:val="clear" w:color="auto" w:fill="auto"/>
            <w:vAlign w:val="center"/>
            <w:hideMark/>
          </w:tcPr>
          <w:p w14:paraId="148F34AB" w14:textId="77777777" w:rsidR="0025080E" w:rsidRPr="00CC45F6" w:rsidRDefault="0025080E" w:rsidP="0025080E">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Identificar y analizar a los principales interesados del proyecto de gestión de comunicación, incluyendo sus necesidades, expectativas y nivel de influencia, para desarrollar estrategias efectivas de participación y colaboración.</w:t>
            </w:r>
          </w:p>
        </w:tc>
        <w:tc>
          <w:tcPr>
            <w:tcW w:w="758" w:type="pct"/>
            <w:vMerge w:val="restart"/>
            <w:tcBorders>
              <w:top w:val="nil"/>
              <w:left w:val="single" w:sz="4" w:space="0" w:color="auto"/>
              <w:bottom w:val="single" w:sz="4" w:space="0" w:color="000000"/>
              <w:right w:val="single" w:sz="4" w:space="0" w:color="auto"/>
            </w:tcBorders>
            <w:shd w:val="clear" w:color="auto" w:fill="auto"/>
            <w:vAlign w:val="center"/>
            <w:hideMark/>
          </w:tcPr>
          <w:p w14:paraId="54E451D2" w14:textId="77777777" w:rsidR="0025080E" w:rsidRPr="00CC45F6" w:rsidRDefault="0025080E" w:rsidP="0025080E">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Gestión de interesados</w:t>
            </w:r>
          </w:p>
        </w:tc>
        <w:tc>
          <w:tcPr>
            <w:tcW w:w="1289" w:type="pct"/>
            <w:tcBorders>
              <w:top w:val="nil"/>
              <w:left w:val="nil"/>
              <w:bottom w:val="nil"/>
              <w:right w:val="nil"/>
            </w:tcBorders>
            <w:shd w:val="clear" w:color="auto" w:fill="auto"/>
            <w:vAlign w:val="bottom"/>
            <w:hideMark/>
          </w:tcPr>
          <w:p w14:paraId="5623CCFD"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Nivel de participación</w:t>
            </w:r>
          </w:p>
        </w:tc>
        <w:tc>
          <w:tcPr>
            <w:tcW w:w="1288" w:type="pct"/>
            <w:tcBorders>
              <w:top w:val="nil"/>
              <w:left w:val="single" w:sz="4" w:space="0" w:color="auto"/>
              <w:bottom w:val="single" w:sz="4" w:space="0" w:color="auto"/>
              <w:right w:val="single" w:sz="4" w:space="0" w:color="auto"/>
            </w:tcBorders>
            <w:shd w:val="clear" w:color="auto" w:fill="auto"/>
            <w:vAlign w:val="center"/>
            <w:hideMark/>
          </w:tcPr>
          <w:p w14:paraId="367BEEBC" w14:textId="6216063F"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w:t>
            </w:r>
            <w:r w:rsidR="00A4035D" w:rsidRPr="00CC45F6">
              <w:rPr>
                <w:rFonts w:ascii="Times New Roman" w:eastAsia="Times New Roman" w:hAnsi="Times New Roman" w:cs="Times New Roman"/>
                <w:color w:val="000000"/>
                <w:sz w:val="20"/>
                <w:szCs w:val="20"/>
                <w:lang w:eastAsia="es-HN"/>
              </w:rPr>
              <w:t xml:space="preserve">Participación activa del </w:t>
            </w:r>
            <w:r w:rsidR="00CC45F6" w:rsidRPr="00CC45F6">
              <w:rPr>
                <w:rFonts w:ascii="Times New Roman" w:eastAsia="Times New Roman" w:hAnsi="Times New Roman" w:cs="Times New Roman"/>
                <w:color w:val="000000"/>
                <w:sz w:val="20"/>
                <w:szCs w:val="20"/>
                <w:lang w:eastAsia="es-HN"/>
              </w:rPr>
              <w:t>miembro de la comunidad.</w:t>
            </w:r>
          </w:p>
        </w:tc>
      </w:tr>
      <w:tr w:rsidR="0025080E" w:rsidRPr="00CC45F6" w14:paraId="0AAE010A"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688AB4C1"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2C4542E8"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1289" w:type="pct"/>
            <w:tcBorders>
              <w:top w:val="single" w:sz="4" w:space="0" w:color="auto"/>
              <w:left w:val="nil"/>
              <w:bottom w:val="single" w:sz="4" w:space="0" w:color="auto"/>
              <w:right w:val="single" w:sz="4" w:space="0" w:color="auto"/>
            </w:tcBorders>
            <w:shd w:val="clear" w:color="auto" w:fill="auto"/>
            <w:vAlign w:val="center"/>
            <w:hideMark/>
          </w:tcPr>
          <w:p w14:paraId="78247C3E" w14:textId="731F3493"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Satisfacción de los interesado</w:t>
            </w:r>
          </w:p>
        </w:tc>
        <w:tc>
          <w:tcPr>
            <w:tcW w:w="1288" w:type="pct"/>
            <w:tcBorders>
              <w:top w:val="nil"/>
              <w:left w:val="nil"/>
              <w:bottom w:val="single" w:sz="4" w:space="0" w:color="auto"/>
              <w:right w:val="single" w:sz="4" w:space="0" w:color="auto"/>
            </w:tcBorders>
            <w:shd w:val="clear" w:color="auto" w:fill="auto"/>
            <w:vAlign w:val="center"/>
            <w:hideMark/>
          </w:tcPr>
          <w:p w14:paraId="2ABF5F0B" w14:textId="5BBEE245"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w:t>
            </w:r>
            <w:r w:rsidR="00CC45F6" w:rsidRPr="00CC45F6">
              <w:rPr>
                <w:rFonts w:ascii="Times New Roman" w:eastAsia="Times New Roman" w:hAnsi="Times New Roman" w:cs="Times New Roman"/>
                <w:color w:val="000000"/>
                <w:sz w:val="20"/>
                <w:szCs w:val="20"/>
                <w:lang w:eastAsia="es-HN"/>
              </w:rPr>
              <w:t>Percepción de valor por parte de los interesados.</w:t>
            </w:r>
          </w:p>
        </w:tc>
      </w:tr>
      <w:tr w:rsidR="0025080E" w:rsidRPr="00CC45F6" w14:paraId="0467775F"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506AA084"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259CD786"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0D04F4EB"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xml:space="preserve">Identificación de problemas </w:t>
            </w:r>
          </w:p>
        </w:tc>
        <w:tc>
          <w:tcPr>
            <w:tcW w:w="1288" w:type="pct"/>
            <w:tcBorders>
              <w:top w:val="nil"/>
              <w:left w:val="nil"/>
              <w:bottom w:val="single" w:sz="4" w:space="0" w:color="auto"/>
              <w:right w:val="single" w:sz="4" w:space="0" w:color="auto"/>
            </w:tcBorders>
            <w:shd w:val="clear" w:color="auto" w:fill="auto"/>
            <w:vAlign w:val="center"/>
            <w:hideMark/>
          </w:tcPr>
          <w:p w14:paraId="1234888E" w14:textId="1EF7C735"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w:t>
            </w:r>
            <w:r w:rsidR="00CC45F6" w:rsidRPr="00CC45F6">
              <w:rPr>
                <w:rFonts w:ascii="Times New Roman" w:eastAsia="Times New Roman" w:hAnsi="Times New Roman" w:cs="Times New Roman"/>
                <w:color w:val="000000"/>
                <w:sz w:val="20"/>
                <w:szCs w:val="20"/>
                <w:lang w:eastAsia="es-HN"/>
              </w:rPr>
              <w:t>Identificación temprana de problemas.</w:t>
            </w:r>
          </w:p>
        </w:tc>
      </w:tr>
      <w:tr w:rsidR="0025080E" w:rsidRPr="00CC45F6" w14:paraId="66F33E76"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105B2B71"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149E3CCF"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158F91DE"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xml:space="preserve">Nivel de conflicto </w:t>
            </w:r>
          </w:p>
        </w:tc>
        <w:tc>
          <w:tcPr>
            <w:tcW w:w="1288" w:type="pct"/>
            <w:tcBorders>
              <w:top w:val="nil"/>
              <w:left w:val="nil"/>
              <w:bottom w:val="single" w:sz="4" w:space="0" w:color="auto"/>
              <w:right w:val="single" w:sz="4" w:space="0" w:color="auto"/>
            </w:tcBorders>
            <w:shd w:val="clear" w:color="auto" w:fill="auto"/>
            <w:vAlign w:val="center"/>
            <w:hideMark/>
          </w:tcPr>
          <w:p w14:paraId="3FDB9BC2" w14:textId="459DC67D"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w:t>
            </w:r>
            <w:r w:rsidR="00CC45F6" w:rsidRPr="00CC45F6">
              <w:rPr>
                <w:rFonts w:ascii="Times New Roman" w:eastAsia="Times New Roman" w:hAnsi="Times New Roman" w:cs="Times New Roman"/>
                <w:color w:val="000000"/>
                <w:sz w:val="20"/>
                <w:szCs w:val="20"/>
                <w:lang w:eastAsia="es-HN"/>
              </w:rPr>
              <w:t>Frecuencia de conflictos.</w:t>
            </w:r>
          </w:p>
        </w:tc>
      </w:tr>
      <w:tr w:rsidR="0025080E" w:rsidRPr="00CC45F6" w14:paraId="0EEE5511"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1CB01EAB"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2B954BE2"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198CD4B3"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xml:space="preserve">Cambio en las percepciones </w:t>
            </w:r>
          </w:p>
        </w:tc>
        <w:tc>
          <w:tcPr>
            <w:tcW w:w="1288" w:type="pct"/>
            <w:tcBorders>
              <w:top w:val="nil"/>
              <w:left w:val="nil"/>
              <w:bottom w:val="single" w:sz="4" w:space="0" w:color="auto"/>
              <w:right w:val="single" w:sz="4" w:space="0" w:color="auto"/>
            </w:tcBorders>
            <w:shd w:val="clear" w:color="auto" w:fill="auto"/>
            <w:vAlign w:val="center"/>
            <w:hideMark/>
          </w:tcPr>
          <w:p w14:paraId="4AC8A853" w14:textId="34093782"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w:t>
            </w:r>
            <w:r w:rsidR="00CC45F6" w:rsidRPr="00CC45F6">
              <w:rPr>
                <w:rFonts w:ascii="Times New Roman" w:eastAsia="Times New Roman" w:hAnsi="Times New Roman" w:cs="Times New Roman"/>
                <w:color w:val="000000"/>
                <w:sz w:val="20"/>
                <w:szCs w:val="20"/>
                <w:lang w:eastAsia="es-HN"/>
              </w:rPr>
              <w:t>Aceptación del cambio.</w:t>
            </w:r>
          </w:p>
        </w:tc>
      </w:tr>
      <w:tr w:rsidR="0025080E" w:rsidRPr="00CC45F6" w14:paraId="05391C52"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684229A4"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4D4468D2"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54761DE0"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Cumplimiento de expectativas</w:t>
            </w:r>
          </w:p>
        </w:tc>
        <w:tc>
          <w:tcPr>
            <w:tcW w:w="1288" w:type="pct"/>
            <w:tcBorders>
              <w:top w:val="nil"/>
              <w:left w:val="nil"/>
              <w:bottom w:val="single" w:sz="4" w:space="0" w:color="auto"/>
              <w:right w:val="single" w:sz="4" w:space="0" w:color="auto"/>
            </w:tcBorders>
            <w:shd w:val="clear" w:color="auto" w:fill="auto"/>
            <w:vAlign w:val="center"/>
            <w:hideMark/>
          </w:tcPr>
          <w:p w14:paraId="5264EF31" w14:textId="7E78BBFD"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w:t>
            </w:r>
            <w:r w:rsidR="00CC45F6" w:rsidRPr="00CC45F6">
              <w:rPr>
                <w:rFonts w:ascii="Times New Roman" w:eastAsia="Times New Roman" w:hAnsi="Times New Roman" w:cs="Times New Roman"/>
                <w:color w:val="000000"/>
                <w:sz w:val="20"/>
                <w:szCs w:val="20"/>
                <w:lang w:eastAsia="es-HN"/>
              </w:rPr>
              <w:t>Alineación con las expectativas del interesado.</w:t>
            </w:r>
          </w:p>
        </w:tc>
      </w:tr>
      <w:tr w:rsidR="0025080E" w:rsidRPr="00CC45F6" w14:paraId="2A86B129" w14:textId="77777777" w:rsidTr="0025080E">
        <w:trPr>
          <w:trHeight w:val="397"/>
        </w:trPr>
        <w:tc>
          <w:tcPr>
            <w:tcW w:w="1665" w:type="pct"/>
            <w:vMerge w:val="restart"/>
            <w:tcBorders>
              <w:top w:val="nil"/>
              <w:left w:val="single" w:sz="4" w:space="0" w:color="auto"/>
              <w:bottom w:val="single" w:sz="4" w:space="0" w:color="000000"/>
              <w:right w:val="single" w:sz="4" w:space="0" w:color="auto"/>
            </w:tcBorders>
            <w:shd w:val="clear" w:color="auto" w:fill="auto"/>
            <w:vAlign w:val="center"/>
            <w:hideMark/>
          </w:tcPr>
          <w:p w14:paraId="7B003061" w14:textId="77777777" w:rsidR="0025080E" w:rsidRPr="00CC45F6" w:rsidRDefault="0025080E" w:rsidP="0025080E">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Identificar y evaluar las principales problemáticas y oportunidades en la gestión de recursos hídricos en el Corredor Seco.</w:t>
            </w:r>
          </w:p>
        </w:tc>
        <w:tc>
          <w:tcPr>
            <w:tcW w:w="758" w:type="pct"/>
            <w:vMerge w:val="restart"/>
            <w:tcBorders>
              <w:top w:val="nil"/>
              <w:left w:val="single" w:sz="4" w:space="0" w:color="auto"/>
              <w:bottom w:val="single" w:sz="4" w:space="0" w:color="000000"/>
              <w:right w:val="single" w:sz="4" w:space="0" w:color="auto"/>
            </w:tcBorders>
            <w:shd w:val="clear" w:color="auto" w:fill="auto"/>
            <w:vAlign w:val="center"/>
            <w:hideMark/>
          </w:tcPr>
          <w:p w14:paraId="514CFB17" w14:textId="77777777" w:rsidR="0025080E" w:rsidRPr="00CC45F6" w:rsidRDefault="0025080E" w:rsidP="0025080E">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Gestión de recursos</w:t>
            </w:r>
          </w:p>
        </w:tc>
        <w:tc>
          <w:tcPr>
            <w:tcW w:w="1289" w:type="pct"/>
            <w:tcBorders>
              <w:top w:val="nil"/>
              <w:left w:val="nil"/>
              <w:bottom w:val="single" w:sz="4" w:space="0" w:color="auto"/>
              <w:right w:val="single" w:sz="4" w:space="0" w:color="auto"/>
            </w:tcBorders>
            <w:shd w:val="clear" w:color="auto" w:fill="auto"/>
            <w:vAlign w:val="center"/>
            <w:hideMark/>
          </w:tcPr>
          <w:p w14:paraId="114972F5" w14:textId="77777777" w:rsidR="0025080E" w:rsidRPr="00CC45F6" w:rsidRDefault="0025080E" w:rsidP="0025080E">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Eficiencia en la asignación de recursos</w:t>
            </w:r>
          </w:p>
        </w:tc>
        <w:tc>
          <w:tcPr>
            <w:tcW w:w="1288" w:type="pct"/>
            <w:tcBorders>
              <w:top w:val="nil"/>
              <w:left w:val="nil"/>
              <w:bottom w:val="single" w:sz="4" w:space="0" w:color="auto"/>
              <w:right w:val="single" w:sz="4" w:space="0" w:color="auto"/>
            </w:tcBorders>
            <w:shd w:val="clear" w:color="auto" w:fill="auto"/>
            <w:vAlign w:val="center"/>
            <w:hideMark/>
          </w:tcPr>
          <w:p w14:paraId="49CBCD10" w14:textId="743440AC" w:rsidR="0025080E" w:rsidRPr="00CC45F6" w:rsidRDefault="00CC45F6" w:rsidP="0025080E">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Utilización de recursos.</w:t>
            </w:r>
            <w:r w:rsidR="0025080E" w:rsidRPr="00CC45F6">
              <w:rPr>
                <w:rFonts w:ascii="Times New Roman" w:eastAsia="Times New Roman" w:hAnsi="Times New Roman" w:cs="Times New Roman"/>
                <w:color w:val="000000"/>
                <w:sz w:val="20"/>
                <w:szCs w:val="20"/>
                <w:lang w:eastAsia="es-HN"/>
              </w:rPr>
              <w:t> </w:t>
            </w:r>
          </w:p>
        </w:tc>
      </w:tr>
      <w:tr w:rsidR="00CC45F6" w:rsidRPr="00CC45F6" w14:paraId="4C3F68F7" w14:textId="77777777" w:rsidTr="00CC45F6">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0C473D47"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240675EE"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26E6FA96"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Utilización de recursos</w:t>
            </w:r>
          </w:p>
        </w:tc>
        <w:tc>
          <w:tcPr>
            <w:tcW w:w="1288" w:type="pct"/>
            <w:tcBorders>
              <w:top w:val="nil"/>
              <w:left w:val="nil"/>
              <w:bottom w:val="single" w:sz="4" w:space="0" w:color="auto"/>
              <w:right w:val="single" w:sz="4" w:space="0" w:color="auto"/>
            </w:tcBorders>
            <w:shd w:val="clear" w:color="auto" w:fill="auto"/>
            <w:vAlign w:val="center"/>
          </w:tcPr>
          <w:p w14:paraId="06281F24" w14:textId="45718E60" w:rsidR="00CC45F6" w:rsidRPr="00CC45F6" w:rsidRDefault="00CC45F6" w:rsidP="00CC45F6">
            <w:pPr>
              <w:widowControl/>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Cantidad de recursos utilizados.</w:t>
            </w:r>
          </w:p>
        </w:tc>
      </w:tr>
      <w:tr w:rsidR="00CC45F6" w:rsidRPr="00CC45F6" w14:paraId="6344C7B7"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37AAB11C"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2A594FCC"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3F5709AB"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Productividad</w:t>
            </w:r>
          </w:p>
        </w:tc>
        <w:tc>
          <w:tcPr>
            <w:tcW w:w="1288" w:type="pct"/>
            <w:tcBorders>
              <w:top w:val="nil"/>
              <w:left w:val="nil"/>
              <w:bottom w:val="single" w:sz="4" w:space="0" w:color="auto"/>
              <w:right w:val="single" w:sz="4" w:space="0" w:color="auto"/>
            </w:tcBorders>
            <w:shd w:val="clear" w:color="auto" w:fill="auto"/>
            <w:vAlign w:val="center"/>
            <w:hideMark/>
          </w:tcPr>
          <w:p w14:paraId="091AC6AE" w14:textId="6391EB62" w:rsidR="00CC45F6" w:rsidRPr="00CC45F6" w:rsidRDefault="00CC45F6" w:rsidP="00CC45F6">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Productividad del equipo. </w:t>
            </w:r>
          </w:p>
        </w:tc>
      </w:tr>
      <w:tr w:rsidR="00CC45F6" w:rsidRPr="00CC45F6" w14:paraId="0DBEDE2E"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60AEB4C2"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29596B4B"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6675D68A"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Costos</w:t>
            </w:r>
          </w:p>
        </w:tc>
        <w:tc>
          <w:tcPr>
            <w:tcW w:w="1288" w:type="pct"/>
            <w:tcBorders>
              <w:top w:val="nil"/>
              <w:left w:val="nil"/>
              <w:bottom w:val="single" w:sz="4" w:space="0" w:color="auto"/>
              <w:right w:val="single" w:sz="4" w:space="0" w:color="auto"/>
            </w:tcBorders>
            <w:shd w:val="clear" w:color="auto" w:fill="auto"/>
            <w:vAlign w:val="center"/>
            <w:hideMark/>
          </w:tcPr>
          <w:p w14:paraId="51B4521C" w14:textId="3A8D5DA5" w:rsidR="00CC45F6" w:rsidRPr="00CC45F6" w:rsidRDefault="00CC45F6" w:rsidP="00CC45F6">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Control de costos. </w:t>
            </w:r>
          </w:p>
        </w:tc>
      </w:tr>
      <w:tr w:rsidR="00CC45F6" w:rsidRPr="00CC45F6" w14:paraId="25539A5E"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6E5E54AA"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33E2E250"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2210E7EA"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Disponibilidad de recursos</w:t>
            </w:r>
          </w:p>
        </w:tc>
        <w:tc>
          <w:tcPr>
            <w:tcW w:w="1288" w:type="pct"/>
            <w:tcBorders>
              <w:top w:val="nil"/>
              <w:left w:val="nil"/>
              <w:bottom w:val="single" w:sz="4" w:space="0" w:color="auto"/>
              <w:right w:val="single" w:sz="4" w:space="0" w:color="auto"/>
            </w:tcBorders>
            <w:shd w:val="clear" w:color="auto" w:fill="auto"/>
            <w:vAlign w:val="center"/>
            <w:hideMark/>
          </w:tcPr>
          <w:p w14:paraId="7D9DAF1B" w14:textId="0BFC5177" w:rsidR="00CC45F6" w:rsidRPr="00CC45F6" w:rsidRDefault="00CC45F6" w:rsidP="00CC45F6">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Disponibilidad de recursos clave. </w:t>
            </w:r>
          </w:p>
        </w:tc>
      </w:tr>
      <w:tr w:rsidR="00CC45F6" w:rsidRPr="00CC45F6" w14:paraId="297301F4"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1355CFDC"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5E13D7E1"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3A4DABFB"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Frecuencia de ocurrencia de riesgos</w:t>
            </w:r>
          </w:p>
        </w:tc>
        <w:tc>
          <w:tcPr>
            <w:tcW w:w="1288" w:type="pct"/>
            <w:tcBorders>
              <w:top w:val="nil"/>
              <w:left w:val="nil"/>
              <w:bottom w:val="single" w:sz="4" w:space="0" w:color="auto"/>
              <w:right w:val="single" w:sz="4" w:space="0" w:color="auto"/>
            </w:tcBorders>
            <w:shd w:val="clear" w:color="auto" w:fill="auto"/>
            <w:vAlign w:val="center"/>
            <w:hideMark/>
          </w:tcPr>
          <w:p w14:paraId="50CB7C79" w14:textId="1F5982A0" w:rsidR="00CC45F6" w:rsidRPr="00CC45F6" w:rsidRDefault="00CC45F6" w:rsidP="00CC45F6">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Frecuencia de ocurrencia de riesgos significativos. </w:t>
            </w:r>
          </w:p>
        </w:tc>
      </w:tr>
      <w:tr w:rsidR="00CC45F6" w:rsidRPr="00CC45F6" w14:paraId="4013A5C7" w14:textId="77777777" w:rsidTr="0025080E">
        <w:trPr>
          <w:trHeight w:val="397"/>
        </w:trPr>
        <w:tc>
          <w:tcPr>
            <w:tcW w:w="1665" w:type="pct"/>
            <w:vMerge w:val="restart"/>
            <w:tcBorders>
              <w:top w:val="nil"/>
              <w:left w:val="single" w:sz="4" w:space="0" w:color="auto"/>
              <w:bottom w:val="single" w:sz="4" w:space="0" w:color="000000"/>
              <w:right w:val="single" w:sz="4" w:space="0" w:color="auto"/>
            </w:tcBorders>
            <w:shd w:val="clear" w:color="auto" w:fill="auto"/>
            <w:vAlign w:val="center"/>
            <w:hideMark/>
          </w:tcPr>
          <w:p w14:paraId="3C1EB8DF" w14:textId="67C59C12" w:rsidR="00CC45F6" w:rsidRPr="00CC45F6" w:rsidRDefault="00CC45F6" w:rsidP="00CC45F6">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xml:space="preserve">Determinar los principales riesgos asociados a la disponibilidad y calidad del agua </w:t>
            </w:r>
            <w:r w:rsidR="00971367">
              <w:rPr>
                <w:rFonts w:ascii="Times New Roman" w:hAnsi="Times New Roman" w:cs="Times New Roman"/>
                <w:sz w:val="24"/>
              </w:rPr>
              <w:t>en los departamentos de Choluteca y La Paz</w:t>
            </w:r>
            <w:r w:rsidRPr="00CC45F6">
              <w:rPr>
                <w:rFonts w:ascii="Times New Roman" w:eastAsia="Times New Roman" w:hAnsi="Times New Roman" w:cs="Times New Roman"/>
                <w:color w:val="000000"/>
                <w:sz w:val="20"/>
                <w:szCs w:val="20"/>
                <w:lang w:eastAsia="es-HN"/>
              </w:rPr>
              <w:t>, identificando sus causas subyacentes y evaluando su impacto en la seguridad alimentaria y el desarrollo sostenible de las comunidades locales.</w:t>
            </w:r>
          </w:p>
        </w:tc>
        <w:tc>
          <w:tcPr>
            <w:tcW w:w="758" w:type="pct"/>
            <w:vMerge w:val="restart"/>
            <w:tcBorders>
              <w:top w:val="nil"/>
              <w:left w:val="single" w:sz="4" w:space="0" w:color="auto"/>
              <w:bottom w:val="single" w:sz="4" w:space="0" w:color="000000"/>
              <w:right w:val="single" w:sz="4" w:space="0" w:color="auto"/>
            </w:tcBorders>
            <w:shd w:val="clear" w:color="auto" w:fill="auto"/>
            <w:vAlign w:val="center"/>
            <w:hideMark/>
          </w:tcPr>
          <w:p w14:paraId="01A70494" w14:textId="77777777" w:rsidR="00CC45F6" w:rsidRPr="00CC45F6" w:rsidRDefault="00CC45F6" w:rsidP="00CC45F6">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Gestión de riesgos</w:t>
            </w:r>
          </w:p>
        </w:tc>
        <w:tc>
          <w:tcPr>
            <w:tcW w:w="1289" w:type="pct"/>
            <w:tcBorders>
              <w:top w:val="nil"/>
              <w:left w:val="nil"/>
              <w:bottom w:val="single" w:sz="4" w:space="0" w:color="auto"/>
              <w:right w:val="single" w:sz="4" w:space="0" w:color="auto"/>
            </w:tcBorders>
            <w:shd w:val="clear" w:color="auto" w:fill="auto"/>
            <w:vAlign w:val="center"/>
            <w:hideMark/>
          </w:tcPr>
          <w:p w14:paraId="7F6752C4"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Impacto de los riesgos</w:t>
            </w:r>
          </w:p>
        </w:tc>
        <w:tc>
          <w:tcPr>
            <w:tcW w:w="1288" w:type="pct"/>
            <w:tcBorders>
              <w:top w:val="nil"/>
              <w:left w:val="nil"/>
              <w:bottom w:val="single" w:sz="4" w:space="0" w:color="auto"/>
              <w:right w:val="single" w:sz="4" w:space="0" w:color="auto"/>
            </w:tcBorders>
            <w:shd w:val="clear" w:color="auto" w:fill="auto"/>
            <w:vAlign w:val="center"/>
            <w:hideMark/>
          </w:tcPr>
          <w:p w14:paraId="39DF2177" w14:textId="454FDB60" w:rsidR="00CC45F6" w:rsidRPr="00CC45F6" w:rsidRDefault="00CC45F6" w:rsidP="00CC45F6">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Impacto de los riesgos en el proyecto. </w:t>
            </w:r>
          </w:p>
        </w:tc>
      </w:tr>
      <w:tr w:rsidR="00CC45F6" w:rsidRPr="00CC45F6" w14:paraId="669D8587"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4CCB8B13"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37A33231"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0AC956EC"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Eficacia de las respuestas al riesgo</w:t>
            </w:r>
          </w:p>
        </w:tc>
        <w:tc>
          <w:tcPr>
            <w:tcW w:w="1288" w:type="pct"/>
            <w:tcBorders>
              <w:top w:val="nil"/>
              <w:left w:val="nil"/>
              <w:bottom w:val="single" w:sz="4" w:space="0" w:color="auto"/>
              <w:right w:val="single" w:sz="4" w:space="0" w:color="auto"/>
            </w:tcBorders>
            <w:shd w:val="clear" w:color="auto" w:fill="auto"/>
            <w:vAlign w:val="center"/>
            <w:hideMark/>
          </w:tcPr>
          <w:p w14:paraId="69185C65" w14:textId="46460649" w:rsidR="00CC45F6" w:rsidRPr="00CC45F6" w:rsidRDefault="00CC45F6" w:rsidP="00CC45F6">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Eficacia de las respuestas para mitigar riesgos. </w:t>
            </w:r>
          </w:p>
        </w:tc>
      </w:tr>
      <w:tr w:rsidR="00CC45F6" w:rsidRPr="00CC45F6" w14:paraId="7CE39F92" w14:textId="77777777" w:rsidTr="0025080E">
        <w:trPr>
          <w:trHeight w:val="397"/>
        </w:trPr>
        <w:tc>
          <w:tcPr>
            <w:tcW w:w="1665" w:type="pct"/>
            <w:vMerge/>
            <w:tcBorders>
              <w:top w:val="nil"/>
              <w:left w:val="single" w:sz="4" w:space="0" w:color="auto"/>
              <w:bottom w:val="single" w:sz="4" w:space="0" w:color="000000"/>
              <w:right w:val="single" w:sz="4" w:space="0" w:color="auto"/>
            </w:tcBorders>
            <w:vAlign w:val="center"/>
            <w:hideMark/>
          </w:tcPr>
          <w:p w14:paraId="44186907"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single" w:sz="4" w:space="0" w:color="000000"/>
              <w:right w:val="single" w:sz="4" w:space="0" w:color="auto"/>
            </w:tcBorders>
            <w:vAlign w:val="center"/>
            <w:hideMark/>
          </w:tcPr>
          <w:p w14:paraId="77821B57"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555FC4BA"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Cumplimiento de los plazos y presupuestos</w:t>
            </w:r>
          </w:p>
        </w:tc>
        <w:tc>
          <w:tcPr>
            <w:tcW w:w="1288" w:type="pct"/>
            <w:tcBorders>
              <w:top w:val="nil"/>
              <w:left w:val="nil"/>
              <w:bottom w:val="single" w:sz="4" w:space="0" w:color="auto"/>
              <w:right w:val="single" w:sz="4" w:space="0" w:color="auto"/>
            </w:tcBorders>
            <w:shd w:val="clear" w:color="auto" w:fill="auto"/>
            <w:vAlign w:val="bottom"/>
            <w:hideMark/>
          </w:tcPr>
          <w:p w14:paraId="560AF19B" w14:textId="644E3E02"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Cumplimiento de los plazos.</w:t>
            </w:r>
          </w:p>
        </w:tc>
      </w:tr>
      <w:tr w:rsidR="00CC45F6" w:rsidRPr="00CC45F6" w14:paraId="672CE06D" w14:textId="77777777" w:rsidTr="0090259E">
        <w:trPr>
          <w:trHeight w:val="397"/>
        </w:trPr>
        <w:tc>
          <w:tcPr>
            <w:tcW w:w="1665" w:type="pct"/>
            <w:vMerge/>
            <w:tcBorders>
              <w:top w:val="nil"/>
              <w:left w:val="single" w:sz="4" w:space="0" w:color="auto"/>
              <w:bottom w:val="nil"/>
              <w:right w:val="single" w:sz="4" w:space="0" w:color="auto"/>
            </w:tcBorders>
            <w:vAlign w:val="center"/>
            <w:hideMark/>
          </w:tcPr>
          <w:p w14:paraId="436DA331"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758" w:type="pct"/>
            <w:vMerge/>
            <w:tcBorders>
              <w:top w:val="nil"/>
              <w:left w:val="single" w:sz="4" w:space="0" w:color="auto"/>
              <w:bottom w:val="nil"/>
              <w:right w:val="single" w:sz="4" w:space="0" w:color="auto"/>
            </w:tcBorders>
            <w:vAlign w:val="center"/>
            <w:hideMark/>
          </w:tcPr>
          <w:p w14:paraId="601A7214"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1289" w:type="pct"/>
            <w:tcBorders>
              <w:top w:val="nil"/>
              <w:left w:val="nil"/>
              <w:bottom w:val="single" w:sz="4" w:space="0" w:color="auto"/>
              <w:right w:val="single" w:sz="4" w:space="0" w:color="auto"/>
            </w:tcBorders>
            <w:shd w:val="clear" w:color="auto" w:fill="auto"/>
            <w:vAlign w:val="center"/>
            <w:hideMark/>
          </w:tcPr>
          <w:p w14:paraId="71975CF4"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Nivel de riesgo residual</w:t>
            </w:r>
          </w:p>
        </w:tc>
        <w:tc>
          <w:tcPr>
            <w:tcW w:w="1288" w:type="pct"/>
            <w:tcBorders>
              <w:top w:val="nil"/>
              <w:left w:val="nil"/>
              <w:bottom w:val="single" w:sz="4" w:space="0" w:color="auto"/>
              <w:right w:val="single" w:sz="4" w:space="0" w:color="auto"/>
            </w:tcBorders>
            <w:shd w:val="clear" w:color="auto" w:fill="auto"/>
            <w:vAlign w:val="bottom"/>
            <w:hideMark/>
          </w:tcPr>
          <w:p w14:paraId="56D5E7DD" w14:textId="4CB8F38A"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Cumplimiento de los plazos.</w:t>
            </w:r>
          </w:p>
        </w:tc>
      </w:tr>
      <w:tr w:rsidR="00CC45F6" w:rsidRPr="00CC45F6" w14:paraId="0854AB77" w14:textId="77777777" w:rsidTr="0090259E">
        <w:trPr>
          <w:trHeight w:val="397"/>
        </w:trPr>
        <w:tc>
          <w:tcPr>
            <w:tcW w:w="1665" w:type="pct"/>
            <w:tcBorders>
              <w:top w:val="nil"/>
              <w:left w:val="single" w:sz="4" w:space="0" w:color="auto"/>
              <w:bottom w:val="single" w:sz="4" w:space="0" w:color="000000"/>
              <w:right w:val="single" w:sz="4" w:space="0" w:color="auto"/>
            </w:tcBorders>
            <w:vAlign w:val="center"/>
          </w:tcPr>
          <w:p w14:paraId="2B96346E"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758" w:type="pct"/>
            <w:tcBorders>
              <w:top w:val="nil"/>
              <w:left w:val="single" w:sz="4" w:space="0" w:color="auto"/>
              <w:bottom w:val="single" w:sz="4" w:space="0" w:color="000000"/>
              <w:right w:val="single" w:sz="4" w:space="0" w:color="auto"/>
            </w:tcBorders>
            <w:vAlign w:val="center"/>
          </w:tcPr>
          <w:p w14:paraId="3C663082" w14:textId="77777777" w:rsidR="00CC45F6" w:rsidRPr="00CC45F6" w:rsidRDefault="00CC45F6" w:rsidP="00CC45F6">
            <w:pPr>
              <w:widowControl/>
              <w:rPr>
                <w:rFonts w:ascii="Times New Roman" w:eastAsia="Times New Roman" w:hAnsi="Times New Roman" w:cs="Times New Roman"/>
                <w:color w:val="000000"/>
                <w:sz w:val="20"/>
                <w:szCs w:val="20"/>
                <w:lang w:eastAsia="es-HN"/>
              </w:rPr>
            </w:pPr>
          </w:p>
        </w:tc>
        <w:tc>
          <w:tcPr>
            <w:tcW w:w="1289" w:type="pct"/>
            <w:tcBorders>
              <w:top w:val="single" w:sz="4" w:space="0" w:color="auto"/>
              <w:left w:val="nil"/>
              <w:bottom w:val="single" w:sz="4" w:space="0" w:color="auto"/>
              <w:right w:val="single" w:sz="4" w:space="0" w:color="auto"/>
            </w:tcBorders>
            <w:shd w:val="clear" w:color="auto" w:fill="auto"/>
            <w:vAlign w:val="center"/>
          </w:tcPr>
          <w:p w14:paraId="375FCF2F" w14:textId="36825317"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Sostenibilidad del proyecto</w:t>
            </w:r>
          </w:p>
        </w:tc>
        <w:tc>
          <w:tcPr>
            <w:tcW w:w="1288" w:type="pct"/>
            <w:tcBorders>
              <w:top w:val="single" w:sz="4" w:space="0" w:color="auto"/>
              <w:left w:val="nil"/>
              <w:bottom w:val="single" w:sz="4" w:space="0" w:color="auto"/>
              <w:right w:val="single" w:sz="4" w:space="0" w:color="auto"/>
            </w:tcBorders>
            <w:shd w:val="clear" w:color="auto" w:fill="auto"/>
            <w:vAlign w:val="bottom"/>
          </w:tcPr>
          <w:p w14:paraId="719BFD63" w14:textId="7FFD648C" w:rsidR="00CC45F6" w:rsidRPr="00CC45F6" w:rsidRDefault="00CC45F6" w:rsidP="00CC45F6">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Cumplimiento de los plazos.</w:t>
            </w:r>
          </w:p>
        </w:tc>
      </w:tr>
    </w:tbl>
    <w:p w14:paraId="6B31E29B" w14:textId="370168A2" w:rsidR="002908FE" w:rsidRPr="00A4035D" w:rsidRDefault="002908FE">
      <w:pPr>
        <w:widowControl/>
        <w:spacing w:after="160" w:line="259" w:lineRule="auto"/>
        <w:rPr>
          <w:rFonts w:ascii="Times New Roman" w:hAnsi="Times New Roman" w:cs="Times New Roman"/>
          <w:sz w:val="24"/>
          <w:szCs w:val="24"/>
        </w:rPr>
      </w:pPr>
    </w:p>
    <w:p w14:paraId="00A0B0F1" w14:textId="780FCE0B" w:rsidR="00F560FD" w:rsidRPr="00A4035D" w:rsidRDefault="00A871DB" w:rsidP="00592F46">
      <w:pPr>
        <w:pStyle w:val="Ttulo2"/>
        <w:numPr>
          <w:ilvl w:val="2"/>
          <w:numId w:val="2"/>
        </w:numPr>
        <w:spacing w:line="360" w:lineRule="auto"/>
        <w:ind w:left="1296"/>
        <w:rPr>
          <w:rFonts w:cs="Times New Roman"/>
          <w:b w:val="0"/>
          <w:bCs w:val="0"/>
        </w:rPr>
      </w:pPr>
      <w:bookmarkStart w:id="98" w:name="_Toc166347483"/>
      <w:r w:rsidRPr="00A4035D">
        <w:rPr>
          <w:rFonts w:cs="Times New Roman"/>
          <w:b w:val="0"/>
          <w:bCs w:val="0"/>
        </w:rPr>
        <w:t>ESQUEMA DE VARIABLES DE ESTUDIO</w:t>
      </w:r>
      <w:bookmarkEnd w:id="98"/>
    </w:p>
    <w:p w14:paraId="300C3D81" w14:textId="77777777" w:rsidR="0064756A" w:rsidRPr="00A4035D" w:rsidRDefault="00915BD2" w:rsidP="00DC0FEA">
      <w:pPr>
        <w:pStyle w:val="TextoPrincipal"/>
        <w:keepNext/>
        <w:ind w:firstLine="0"/>
        <w:jc w:val="center"/>
      </w:pPr>
      <w:r w:rsidRPr="00A4035D">
        <w:rPr>
          <w:noProof/>
          <w:lang w:val="es-MX" w:eastAsia="es-MX"/>
        </w:rPr>
        <w:drawing>
          <wp:inline distT="0" distB="0" distL="0" distR="0" wp14:anchorId="38591EC2" wp14:editId="6BB43DAF">
            <wp:extent cx="4040372" cy="1212112"/>
            <wp:effectExtent l="0" t="38100" r="0" b="6477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4B3F94D9" w14:textId="1E4DA7EF" w:rsidR="00256900" w:rsidRPr="00CC45F6" w:rsidRDefault="0064756A" w:rsidP="00CC7692">
      <w:pPr>
        <w:pStyle w:val="TtulodeFiguras"/>
        <w:jc w:val="center"/>
        <w:rPr>
          <w:sz w:val="22"/>
          <w:lang w:val="es-HN"/>
        </w:rPr>
      </w:pPr>
      <w:bookmarkStart w:id="99" w:name="_Toc167284725"/>
      <w:r w:rsidRPr="00CC45F6">
        <w:rPr>
          <w:sz w:val="22"/>
          <w:lang w:val="es-HN"/>
        </w:rPr>
        <w:t xml:space="preserve">Gráfico </w:t>
      </w:r>
      <w:r w:rsidRPr="00CC45F6">
        <w:rPr>
          <w:sz w:val="22"/>
          <w:lang w:val="es-HN"/>
        </w:rPr>
        <w:fldChar w:fldCharType="begin"/>
      </w:r>
      <w:r w:rsidRPr="00CC45F6">
        <w:rPr>
          <w:sz w:val="22"/>
          <w:lang w:val="es-HN"/>
        </w:rPr>
        <w:instrText xml:space="preserve"> SEQ Gráfico \* ARABIC </w:instrText>
      </w:r>
      <w:r w:rsidRPr="00CC45F6">
        <w:rPr>
          <w:sz w:val="22"/>
          <w:lang w:val="es-HN"/>
        </w:rPr>
        <w:fldChar w:fldCharType="separate"/>
      </w:r>
      <w:r w:rsidR="0022553E">
        <w:rPr>
          <w:noProof/>
          <w:sz w:val="22"/>
          <w:lang w:val="es-HN"/>
        </w:rPr>
        <w:t>3</w:t>
      </w:r>
      <w:r w:rsidRPr="00CC45F6">
        <w:rPr>
          <w:sz w:val="22"/>
          <w:lang w:val="es-HN"/>
        </w:rPr>
        <w:fldChar w:fldCharType="end"/>
      </w:r>
      <w:r w:rsidRPr="00CC45F6">
        <w:rPr>
          <w:sz w:val="22"/>
          <w:lang w:val="es-HN"/>
        </w:rPr>
        <w:t xml:space="preserve">. Esquema de </w:t>
      </w:r>
      <w:r w:rsidRPr="00CC45F6">
        <w:rPr>
          <w:lang w:val="es-HN"/>
        </w:rPr>
        <w:t>variables</w:t>
      </w:r>
      <w:r w:rsidRPr="00CC45F6">
        <w:rPr>
          <w:sz w:val="22"/>
          <w:lang w:val="es-HN"/>
        </w:rPr>
        <w:t xml:space="preserve"> de estudio</w:t>
      </w:r>
      <w:bookmarkEnd w:id="99"/>
    </w:p>
    <w:p w14:paraId="1A5B278B" w14:textId="7E10B515" w:rsidR="00ED0F80" w:rsidRDefault="00ED0F80">
      <w:pPr>
        <w:widowControl/>
        <w:spacing w:after="160" w:line="259" w:lineRule="auto"/>
        <w:rPr>
          <w:rFonts w:ascii="Times New Roman" w:hAnsi="Times New Roman" w:cs="Times New Roman"/>
          <w:sz w:val="24"/>
          <w:szCs w:val="24"/>
        </w:rPr>
      </w:pPr>
    </w:p>
    <w:p w14:paraId="7E8CD441" w14:textId="4A899093" w:rsidR="00F560FD" w:rsidRPr="00A4035D" w:rsidRDefault="00A871DB" w:rsidP="00592F46">
      <w:pPr>
        <w:pStyle w:val="Ttulo2"/>
        <w:numPr>
          <w:ilvl w:val="2"/>
          <w:numId w:val="2"/>
        </w:numPr>
        <w:spacing w:line="360" w:lineRule="auto"/>
        <w:ind w:left="1296"/>
        <w:rPr>
          <w:rFonts w:cs="Times New Roman"/>
          <w:b w:val="0"/>
          <w:bCs w:val="0"/>
        </w:rPr>
      </w:pPr>
      <w:bookmarkStart w:id="100" w:name="_Toc166347484"/>
      <w:r w:rsidRPr="00A4035D">
        <w:rPr>
          <w:rFonts w:cs="Times New Roman"/>
          <w:b w:val="0"/>
          <w:bCs w:val="0"/>
        </w:rPr>
        <w:t>OPERACIONALIZACIÓN DE LAS VARIABLES</w:t>
      </w:r>
      <w:bookmarkEnd w:id="100"/>
    </w:p>
    <w:p w14:paraId="3646D4F0" w14:textId="70AF1334" w:rsidR="0064756A" w:rsidRPr="00A4035D" w:rsidRDefault="0064756A" w:rsidP="00BF57ED">
      <w:pPr>
        <w:pStyle w:val="TtulodeFiguras"/>
        <w:jc w:val="left"/>
        <w:rPr>
          <w:lang w:val="es-HN"/>
        </w:rPr>
      </w:pPr>
      <w:bookmarkStart w:id="101" w:name="_Toc162392567"/>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2</w:t>
      </w:r>
      <w:r w:rsidRPr="00A4035D">
        <w:rPr>
          <w:lang w:val="es-HN"/>
        </w:rPr>
        <w:fldChar w:fldCharType="end"/>
      </w:r>
      <w:r w:rsidRPr="00A4035D">
        <w:rPr>
          <w:lang w:val="es-HN"/>
        </w:rPr>
        <w:t>. Operacionalización de las Variables</w:t>
      </w:r>
      <w:bookmarkEnd w:id="101"/>
    </w:p>
    <w:tbl>
      <w:tblPr>
        <w:tblW w:w="5000" w:type="pct"/>
        <w:tblCellMar>
          <w:left w:w="70" w:type="dxa"/>
          <w:right w:w="70" w:type="dxa"/>
        </w:tblCellMar>
        <w:tblLook w:val="04A0" w:firstRow="1" w:lastRow="0" w:firstColumn="1" w:lastColumn="0" w:noHBand="0" w:noVBand="1"/>
      </w:tblPr>
      <w:tblGrid>
        <w:gridCol w:w="2122"/>
        <w:gridCol w:w="1812"/>
        <w:gridCol w:w="1230"/>
        <w:gridCol w:w="2093"/>
        <w:gridCol w:w="2093"/>
      </w:tblGrid>
      <w:tr w:rsidR="00597ECB" w:rsidRPr="00CC45F6" w14:paraId="202C3743" w14:textId="77777777" w:rsidTr="00ED0F80">
        <w:trPr>
          <w:trHeight w:val="810"/>
        </w:trPr>
        <w:tc>
          <w:tcPr>
            <w:tcW w:w="1135" w:type="pct"/>
            <w:tcBorders>
              <w:top w:val="single" w:sz="4" w:space="0" w:color="auto"/>
              <w:left w:val="single" w:sz="4" w:space="0" w:color="auto"/>
              <w:bottom w:val="single" w:sz="4" w:space="0" w:color="auto"/>
              <w:right w:val="nil"/>
            </w:tcBorders>
            <w:shd w:val="clear" w:color="auto" w:fill="auto"/>
            <w:vAlign w:val="center"/>
            <w:hideMark/>
          </w:tcPr>
          <w:p w14:paraId="412BD0EE" w14:textId="1A4F2B1D" w:rsidR="00597ECB" w:rsidRPr="00CC45F6" w:rsidRDefault="00597ECB" w:rsidP="00DE25D1">
            <w:pPr>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Variable Independiente</w:t>
            </w:r>
          </w:p>
        </w:tc>
        <w:tc>
          <w:tcPr>
            <w:tcW w:w="969" w:type="pct"/>
            <w:tcBorders>
              <w:top w:val="single" w:sz="4" w:space="0" w:color="auto"/>
              <w:left w:val="single" w:sz="4" w:space="0" w:color="auto"/>
              <w:bottom w:val="single" w:sz="4" w:space="0" w:color="auto"/>
              <w:right w:val="single" w:sz="4" w:space="0" w:color="auto"/>
            </w:tcBorders>
          </w:tcPr>
          <w:p w14:paraId="769E1519" w14:textId="5ED045ED" w:rsidR="00597ECB" w:rsidRPr="00CC45F6" w:rsidRDefault="00597ECB" w:rsidP="00DE25D1">
            <w:pPr>
              <w:widowControl/>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Definición conceptual</w:t>
            </w:r>
          </w:p>
        </w:tc>
        <w:tc>
          <w:tcPr>
            <w:tcW w:w="65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8FB0DB5" w14:textId="477535CF" w:rsidR="00597ECB" w:rsidRPr="00CC45F6" w:rsidRDefault="00597ECB" w:rsidP="00DE25D1">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Variables</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249AB06" w14:textId="77777777" w:rsidR="00597ECB" w:rsidRPr="00CC45F6" w:rsidRDefault="00597ECB" w:rsidP="00DE25D1">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Dimensiones</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F32EFF4" w14:textId="77777777" w:rsidR="00597ECB" w:rsidRPr="00CC45F6" w:rsidRDefault="00597ECB" w:rsidP="00DE25D1">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Ítems</w:t>
            </w:r>
          </w:p>
        </w:tc>
      </w:tr>
      <w:tr w:rsidR="00597ECB" w:rsidRPr="00CC45F6" w14:paraId="4C273F25" w14:textId="77777777" w:rsidTr="00ED0F80">
        <w:trPr>
          <w:trHeight w:val="397"/>
        </w:trPr>
        <w:tc>
          <w:tcPr>
            <w:tcW w:w="1135"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F45AC83" w14:textId="6F4C2B29" w:rsidR="00597ECB" w:rsidRPr="00CC45F6" w:rsidRDefault="004106A5" w:rsidP="00DE25D1">
            <w:pPr>
              <w:widowControl/>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Gestión de interesados</w:t>
            </w:r>
          </w:p>
        </w:tc>
        <w:tc>
          <w:tcPr>
            <w:tcW w:w="969" w:type="pct"/>
            <w:vMerge w:val="restart"/>
            <w:tcBorders>
              <w:top w:val="single" w:sz="4" w:space="0" w:color="auto"/>
              <w:left w:val="single" w:sz="4" w:space="0" w:color="auto"/>
              <w:right w:val="single" w:sz="4" w:space="0" w:color="auto"/>
            </w:tcBorders>
            <w:vAlign w:val="center"/>
          </w:tcPr>
          <w:p w14:paraId="6AF0B2B0" w14:textId="4DC30073" w:rsidR="00597ECB" w:rsidRPr="00CC45F6" w:rsidRDefault="004106A5" w:rsidP="00ED0F80">
            <w:pPr>
              <w:widowControl/>
              <w:rPr>
                <w:rFonts w:ascii="Times New Roman" w:eastAsia="Times New Roman" w:hAnsi="Times New Roman" w:cs="Times New Roman"/>
                <w:color w:val="000000"/>
                <w:sz w:val="20"/>
                <w:szCs w:val="20"/>
                <w:lang w:eastAsia="es-HN"/>
              </w:rPr>
            </w:pPr>
            <w:r w:rsidRPr="004106A5">
              <w:rPr>
                <w:rFonts w:ascii="Times New Roman" w:eastAsia="Times New Roman" w:hAnsi="Times New Roman" w:cs="Times New Roman"/>
                <w:color w:val="000000"/>
                <w:sz w:val="20"/>
                <w:szCs w:val="20"/>
                <w:lang w:eastAsia="es-HN"/>
              </w:rPr>
              <w:t>Proceso de identificar, involucrar y satisfacer las necesidades de todas las partes interesadas en un proyecto para asegurar su apoyo y minimizar los impactos negativos.</w:t>
            </w:r>
          </w:p>
        </w:tc>
        <w:tc>
          <w:tcPr>
            <w:tcW w:w="65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EF7FCC0" w14:textId="299C4430" w:rsidR="00597ECB" w:rsidRPr="00CC45F6" w:rsidRDefault="00597ECB" w:rsidP="00DE25D1">
            <w:pPr>
              <w:widowControl/>
              <w:jc w:val="center"/>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Gestión de interesados</w:t>
            </w:r>
          </w:p>
        </w:tc>
        <w:tc>
          <w:tcPr>
            <w:tcW w:w="1119" w:type="pct"/>
            <w:tcBorders>
              <w:top w:val="single" w:sz="4" w:space="0" w:color="auto"/>
              <w:left w:val="nil"/>
              <w:bottom w:val="nil"/>
              <w:right w:val="nil"/>
            </w:tcBorders>
            <w:shd w:val="clear" w:color="auto" w:fill="auto"/>
            <w:vAlign w:val="bottom"/>
            <w:hideMark/>
          </w:tcPr>
          <w:p w14:paraId="4AA81F73"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Nivel de participación</w:t>
            </w:r>
          </w:p>
        </w:tc>
        <w:tc>
          <w:tcPr>
            <w:tcW w:w="111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ECB667B"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Participación activa del miembro de la comunidad.</w:t>
            </w:r>
          </w:p>
        </w:tc>
      </w:tr>
      <w:tr w:rsidR="00597ECB" w:rsidRPr="00CC45F6" w14:paraId="59C3EC40" w14:textId="77777777" w:rsidTr="00ED0F80">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18AE4CB4"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right w:val="single" w:sz="4" w:space="0" w:color="auto"/>
            </w:tcBorders>
          </w:tcPr>
          <w:p w14:paraId="44D5A923"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71C15C32" w14:textId="2F03EE31"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1119" w:type="pct"/>
            <w:tcBorders>
              <w:top w:val="single" w:sz="4" w:space="0" w:color="auto"/>
              <w:left w:val="nil"/>
              <w:bottom w:val="single" w:sz="4" w:space="0" w:color="auto"/>
              <w:right w:val="single" w:sz="4" w:space="0" w:color="auto"/>
            </w:tcBorders>
            <w:shd w:val="clear" w:color="auto" w:fill="auto"/>
            <w:vAlign w:val="center"/>
            <w:hideMark/>
          </w:tcPr>
          <w:p w14:paraId="21FADCF5"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Satisfacción de los interesado</w:t>
            </w:r>
          </w:p>
        </w:tc>
        <w:tc>
          <w:tcPr>
            <w:tcW w:w="1119" w:type="pct"/>
            <w:tcBorders>
              <w:top w:val="nil"/>
              <w:left w:val="nil"/>
              <w:bottom w:val="single" w:sz="4" w:space="0" w:color="auto"/>
              <w:right w:val="single" w:sz="4" w:space="0" w:color="auto"/>
            </w:tcBorders>
            <w:shd w:val="clear" w:color="auto" w:fill="auto"/>
            <w:vAlign w:val="center"/>
            <w:hideMark/>
          </w:tcPr>
          <w:p w14:paraId="2FFB60F9"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Percepción de valor por parte de los interesados.</w:t>
            </w:r>
          </w:p>
        </w:tc>
      </w:tr>
      <w:tr w:rsidR="00597ECB" w:rsidRPr="00CC45F6" w14:paraId="52E55FC0" w14:textId="77777777" w:rsidTr="00ED0F80">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4C4B2B24"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right w:val="single" w:sz="4" w:space="0" w:color="auto"/>
            </w:tcBorders>
          </w:tcPr>
          <w:p w14:paraId="03358675"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7AC2E063" w14:textId="53C68DAA"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1119" w:type="pct"/>
            <w:tcBorders>
              <w:top w:val="nil"/>
              <w:left w:val="nil"/>
              <w:bottom w:val="single" w:sz="4" w:space="0" w:color="auto"/>
              <w:right w:val="single" w:sz="4" w:space="0" w:color="auto"/>
            </w:tcBorders>
            <w:shd w:val="clear" w:color="auto" w:fill="auto"/>
            <w:vAlign w:val="center"/>
            <w:hideMark/>
          </w:tcPr>
          <w:p w14:paraId="21272DC7"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xml:space="preserve">Identificación de problemas </w:t>
            </w:r>
          </w:p>
        </w:tc>
        <w:tc>
          <w:tcPr>
            <w:tcW w:w="1119" w:type="pct"/>
            <w:tcBorders>
              <w:top w:val="nil"/>
              <w:left w:val="nil"/>
              <w:bottom w:val="single" w:sz="4" w:space="0" w:color="auto"/>
              <w:right w:val="single" w:sz="4" w:space="0" w:color="auto"/>
            </w:tcBorders>
            <w:shd w:val="clear" w:color="auto" w:fill="auto"/>
            <w:vAlign w:val="center"/>
            <w:hideMark/>
          </w:tcPr>
          <w:p w14:paraId="7713EFD9"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Identificación temprana de problemas.</w:t>
            </w:r>
          </w:p>
        </w:tc>
      </w:tr>
      <w:tr w:rsidR="00597ECB" w:rsidRPr="00CC45F6" w14:paraId="55DC8B4F" w14:textId="77777777" w:rsidTr="00ED0F80">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449735C5"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right w:val="single" w:sz="4" w:space="0" w:color="auto"/>
            </w:tcBorders>
          </w:tcPr>
          <w:p w14:paraId="7445FAF8"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77F6AB6B" w14:textId="3773E5DC"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1119" w:type="pct"/>
            <w:tcBorders>
              <w:top w:val="nil"/>
              <w:left w:val="nil"/>
              <w:bottom w:val="single" w:sz="4" w:space="0" w:color="auto"/>
              <w:right w:val="single" w:sz="4" w:space="0" w:color="auto"/>
            </w:tcBorders>
            <w:shd w:val="clear" w:color="auto" w:fill="auto"/>
            <w:vAlign w:val="center"/>
            <w:hideMark/>
          </w:tcPr>
          <w:p w14:paraId="4D1B1471"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xml:space="preserve">Nivel de conflicto </w:t>
            </w:r>
          </w:p>
        </w:tc>
        <w:tc>
          <w:tcPr>
            <w:tcW w:w="1119" w:type="pct"/>
            <w:tcBorders>
              <w:top w:val="nil"/>
              <w:left w:val="nil"/>
              <w:bottom w:val="single" w:sz="4" w:space="0" w:color="auto"/>
              <w:right w:val="single" w:sz="4" w:space="0" w:color="auto"/>
            </w:tcBorders>
            <w:shd w:val="clear" w:color="auto" w:fill="auto"/>
            <w:vAlign w:val="center"/>
            <w:hideMark/>
          </w:tcPr>
          <w:p w14:paraId="22EC1489"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Frecuencia de conflictos.</w:t>
            </w:r>
          </w:p>
        </w:tc>
      </w:tr>
      <w:tr w:rsidR="00597ECB" w:rsidRPr="00CC45F6" w14:paraId="4C121A44" w14:textId="77777777" w:rsidTr="00ED0F80">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08D930BE"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right w:val="single" w:sz="4" w:space="0" w:color="auto"/>
            </w:tcBorders>
          </w:tcPr>
          <w:p w14:paraId="662B22B8"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0F2F90BD" w14:textId="3BB9E8F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1119" w:type="pct"/>
            <w:tcBorders>
              <w:top w:val="nil"/>
              <w:left w:val="nil"/>
              <w:bottom w:val="single" w:sz="4" w:space="0" w:color="auto"/>
              <w:right w:val="single" w:sz="4" w:space="0" w:color="auto"/>
            </w:tcBorders>
            <w:shd w:val="clear" w:color="auto" w:fill="auto"/>
            <w:vAlign w:val="center"/>
            <w:hideMark/>
          </w:tcPr>
          <w:p w14:paraId="2ED0607A"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xml:space="preserve">Cambio en las percepciones </w:t>
            </w:r>
          </w:p>
        </w:tc>
        <w:tc>
          <w:tcPr>
            <w:tcW w:w="1119" w:type="pct"/>
            <w:tcBorders>
              <w:top w:val="nil"/>
              <w:left w:val="nil"/>
              <w:bottom w:val="single" w:sz="4" w:space="0" w:color="auto"/>
              <w:right w:val="single" w:sz="4" w:space="0" w:color="auto"/>
            </w:tcBorders>
            <w:shd w:val="clear" w:color="auto" w:fill="auto"/>
            <w:vAlign w:val="center"/>
            <w:hideMark/>
          </w:tcPr>
          <w:p w14:paraId="0B11FC8B"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Aceptación del cambio.</w:t>
            </w:r>
          </w:p>
        </w:tc>
      </w:tr>
      <w:tr w:rsidR="00597ECB" w:rsidRPr="00CC45F6" w14:paraId="0CD5AC8F" w14:textId="77777777" w:rsidTr="00ED0F80">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6D867E43"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bottom w:val="single" w:sz="4" w:space="0" w:color="000000"/>
              <w:right w:val="single" w:sz="4" w:space="0" w:color="auto"/>
            </w:tcBorders>
          </w:tcPr>
          <w:p w14:paraId="6BEC1EA9"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5BA6CF31" w14:textId="1FDFE8A1" w:rsidR="00597ECB" w:rsidRPr="00CC45F6" w:rsidRDefault="00597ECB" w:rsidP="00DE25D1">
            <w:pPr>
              <w:widowControl/>
              <w:rPr>
                <w:rFonts w:ascii="Times New Roman" w:eastAsia="Times New Roman" w:hAnsi="Times New Roman" w:cs="Times New Roman"/>
                <w:color w:val="000000"/>
                <w:sz w:val="20"/>
                <w:szCs w:val="20"/>
                <w:lang w:eastAsia="es-HN"/>
              </w:rPr>
            </w:pPr>
          </w:p>
        </w:tc>
        <w:tc>
          <w:tcPr>
            <w:tcW w:w="1119" w:type="pct"/>
            <w:tcBorders>
              <w:top w:val="nil"/>
              <w:left w:val="nil"/>
              <w:bottom w:val="single" w:sz="4" w:space="0" w:color="auto"/>
              <w:right w:val="single" w:sz="4" w:space="0" w:color="auto"/>
            </w:tcBorders>
            <w:shd w:val="clear" w:color="auto" w:fill="auto"/>
            <w:vAlign w:val="center"/>
            <w:hideMark/>
          </w:tcPr>
          <w:p w14:paraId="29677893"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Cumplimiento de expectativas</w:t>
            </w:r>
          </w:p>
        </w:tc>
        <w:tc>
          <w:tcPr>
            <w:tcW w:w="1119" w:type="pct"/>
            <w:tcBorders>
              <w:top w:val="nil"/>
              <w:left w:val="nil"/>
              <w:bottom w:val="single" w:sz="4" w:space="0" w:color="auto"/>
              <w:right w:val="single" w:sz="4" w:space="0" w:color="auto"/>
            </w:tcBorders>
            <w:shd w:val="clear" w:color="auto" w:fill="auto"/>
            <w:vAlign w:val="center"/>
            <w:hideMark/>
          </w:tcPr>
          <w:p w14:paraId="018956DA" w14:textId="77777777" w:rsidR="00597ECB" w:rsidRPr="00CC45F6" w:rsidRDefault="00597ECB" w:rsidP="00DE25D1">
            <w:pPr>
              <w:widowControl/>
              <w:rPr>
                <w:rFonts w:ascii="Times New Roman" w:eastAsia="Times New Roman" w:hAnsi="Times New Roman" w:cs="Times New Roman"/>
                <w:color w:val="000000"/>
                <w:sz w:val="20"/>
                <w:szCs w:val="20"/>
                <w:lang w:eastAsia="es-HN"/>
              </w:rPr>
            </w:pPr>
            <w:r w:rsidRPr="00CC45F6">
              <w:rPr>
                <w:rFonts w:ascii="Times New Roman" w:eastAsia="Times New Roman" w:hAnsi="Times New Roman" w:cs="Times New Roman"/>
                <w:color w:val="000000"/>
                <w:sz w:val="20"/>
                <w:szCs w:val="20"/>
                <w:lang w:eastAsia="es-HN"/>
              </w:rPr>
              <w:t> Alineación con las expectativas del interesado.</w:t>
            </w:r>
          </w:p>
        </w:tc>
      </w:tr>
      <w:tr w:rsidR="00ED0F80" w:rsidRPr="00F5687A" w14:paraId="1B6F6E5E" w14:textId="77777777" w:rsidTr="00ED0F80">
        <w:trPr>
          <w:trHeight w:val="397"/>
        </w:trPr>
        <w:tc>
          <w:tcPr>
            <w:tcW w:w="1135" w:type="pct"/>
            <w:vMerge w:val="restart"/>
            <w:tcBorders>
              <w:top w:val="nil"/>
              <w:left w:val="single" w:sz="4" w:space="0" w:color="auto"/>
              <w:bottom w:val="single" w:sz="4" w:space="0" w:color="000000"/>
              <w:right w:val="single" w:sz="4" w:space="0" w:color="auto"/>
            </w:tcBorders>
            <w:shd w:val="clear" w:color="auto" w:fill="auto"/>
            <w:vAlign w:val="center"/>
            <w:hideMark/>
          </w:tcPr>
          <w:p w14:paraId="7C49A8BD" w14:textId="6B59EF7C" w:rsidR="00ED0F80" w:rsidRPr="00BA4587" w:rsidRDefault="00ED0F80" w:rsidP="00DE25D1">
            <w:pPr>
              <w:widowControl/>
              <w:jc w:val="center"/>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Gestión de recurso</w:t>
            </w:r>
            <w:r w:rsidR="008942C4">
              <w:rPr>
                <w:rFonts w:ascii="Times New Roman" w:eastAsia="Times New Roman" w:hAnsi="Times New Roman" w:cs="Times New Roman"/>
                <w:color w:val="000000"/>
                <w:sz w:val="20"/>
                <w:szCs w:val="20"/>
                <w:lang w:eastAsia="es-HN"/>
              </w:rPr>
              <w:t>s</w:t>
            </w:r>
            <w:r w:rsidRPr="00BA4587">
              <w:rPr>
                <w:rFonts w:ascii="Times New Roman" w:eastAsia="Times New Roman" w:hAnsi="Times New Roman" w:cs="Times New Roman"/>
                <w:color w:val="000000"/>
                <w:sz w:val="20"/>
                <w:szCs w:val="20"/>
                <w:lang w:eastAsia="es-HN"/>
              </w:rPr>
              <w:t>.</w:t>
            </w:r>
          </w:p>
        </w:tc>
        <w:tc>
          <w:tcPr>
            <w:tcW w:w="969" w:type="pct"/>
            <w:vMerge w:val="restart"/>
            <w:tcBorders>
              <w:top w:val="nil"/>
              <w:left w:val="single" w:sz="4" w:space="0" w:color="auto"/>
              <w:right w:val="single" w:sz="4" w:space="0" w:color="auto"/>
            </w:tcBorders>
            <w:vAlign w:val="center"/>
          </w:tcPr>
          <w:p w14:paraId="150BC106" w14:textId="3FCCD6E3" w:rsidR="00ED0F80" w:rsidRPr="00BA4587" w:rsidRDefault="00ED0F80" w:rsidP="00ED0F80">
            <w:pPr>
              <w:widowControl/>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Planificación y gestión del agua para asegurar su uso equitativo, sostenible y eficiente, abordando la conservación, distribución y calidad del recurso hídrico.</w:t>
            </w:r>
          </w:p>
        </w:tc>
        <w:tc>
          <w:tcPr>
            <w:tcW w:w="658" w:type="pct"/>
            <w:vMerge w:val="restart"/>
            <w:tcBorders>
              <w:top w:val="nil"/>
              <w:left w:val="single" w:sz="4" w:space="0" w:color="auto"/>
              <w:bottom w:val="single" w:sz="4" w:space="0" w:color="000000"/>
              <w:right w:val="single" w:sz="4" w:space="0" w:color="auto"/>
            </w:tcBorders>
            <w:shd w:val="clear" w:color="auto" w:fill="auto"/>
            <w:vAlign w:val="center"/>
            <w:hideMark/>
          </w:tcPr>
          <w:p w14:paraId="30DB483E" w14:textId="5C611FBF" w:rsidR="00ED0F80" w:rsidRPr="00BA4587" w:rsidRDefault="00ED0F80" w:rsidP="00DE25D1">
            <w:pPr>
              <w:widowControl/>
              <w:jc w:val="center"/>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Gestión de recursos</w:t>
            </w:r>
          </w:p>
        </w:tc>
        <w:tc>
          <w:tcPr>
            <w:tcW w:w="1119" w:type="pct"/>
            <w:tcBorders>
              <w:top w:val="nil"/>
              <w:left w:val="nil"/>
              <w:bottom w:val="single" w:sz="4" w:space="0" w:color="auto"/>
              <w:right w:val="single" w:sz="4" w:space="0" w:color="auto"/>
            </w:tcBorders>
            <w:shd w:val="clear" w:color="auto" w:fill="auto"/>
            <w:vAlign w:val="center"/>
            <w:hideMark/>
          </w:tcPr>
          <w:p w14:paraId="676F5234"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Eficiencia en la asignación de recursos</w:t>
            </w:r>
          </w:p>
        </w:tc>
        <w:tc>
          <w:tcPr>
            <w:tcW w:w="1119" w:type="pct"/>
            <w:tcBorders>
              <w:top w:val="nil"/>
              <w:left w:val="nil"/>
              <w:bottom w:val="single" w:sz="4" w:space="0" w:color="auto"/>
              <w:right w:val="single" w:sz="4" w:space="0" w:color="auto"/>
            </w:tcBorders>
            <w:shd w:val="clear" w:color="auto" w:fill="auto"/>
            <w:vAlign w:val="center"/>
            <w:hideMark/>
          </w:tcPr>
          <w:p w14:paraId="34B1935F" w14:textId="77777777" w:rsidR="00ED0F80" w:rsidRPr="00BA4587" w:rsidRDefault="00ED0F80" w:rsidP="00DE25D1">
            <w:pPr>
              <w:widowControl/>
              <w:jc w:val="center"/>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Utilización de recursos. </w:t>
            </w:r>
          </w:p>
        </w:tc>
      </w:tr>
      <w:tr w:rsidR="00ED0F80" w:rsidRPr="00F5687A" w14:paraId="20E8D41D" w14:textId="77777777" w:rsidTr="00ED0F80">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1CE9D13C"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right w:val="single" w:sz="4" w:space="0" w:color="auto"/>
            </w:tcBorders>
          </w:tcPr>
          <w:p w14:paraId="28E2A16B"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510CB068" w14:textId="7EF8C676"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1119" w:type="pct"/>
            <w:tcBorders>
              <w:top w:val="nil"/>
              <w:left w:val="nil"/>
              <w:bottom w:val="single" w:sz="4" w:space="0" w:color="auto"/>
              <w:right w:val="single" w:sz="4" w:space="0" w:color="auto"/>
            </w:tcBorders>
            <w:shd w:val="clear" w:color="auto" w:fill="auto"/>
            <w:vAlign w:val="center"/>
            <w:hideMark/>
          </w:tcPr>
          <w:p w14:paraId="6ED855CD"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Utilización de recursos</w:t>
            </w:r>
          </w:p>
        </w:tc>
        <w:tc>
          <w:tcPr>
            <w:tcW w:w="1119" w:type="pct"/>
            <w:tcBorders>
              <w:top w:val="nil"/>
              <w:left w:val="nil"/>
              <w:bottom w:val="single" w:sz="4" w:space="0" w:color="auto"/>
              <w:right w:val="single" w:sz="4" w:space="0" w:color="auto"/>
            </w:tcBorders>
            <w:shd w:val="clear" w:color="auto" w:fill="auto"/>
            <w:vAlign w:val="center"/>
          </w:tcPr>
          <w:p w14:paraId="7C60995F" w14:textId="77777777" w:rsidR="00ED0F80" w:rsidRPr="00BA4587" w:rsidRDefault="00ED0F80" w:rsidP="00DE25D1">
            <w:pPr>
              <w:widowControl/>
              <w:jc w:val="center"/>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Cantidad de recursos utilizados.</w:t>
            </w:r>
          </w:p>
        </w:tc>
      </w:tr>
      <w:tr w:rsidR="00ED0F80" w:rsidRPr="00F5687A" w14:paraId="63B3B3CC" w14:textId="77777777" w:rsidTr="00ED0F80">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1F1E2717"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right w:val="single" w:sz="4" w:space="0" w:color="auto"/>
            </w:tcBorders>
          </w:tcPr>
          <w:p w14:paraId="441D0789"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62CE6CED" w14:textId="195745CA"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1119" w:type="pct"/>
            <w:tcBorders>
              <w:top w:val="nil"/>
              <w:left w:val="nil"/>
              <w:bottom w:val="single" w:sz="4" w:space="0" w:color="auto"/>
              <w:right w:val="single" w:sz="4" w:space="0" w:color="auto"/>
            </w:tcBorders>
            <w:shd w:val="clear" w:color="auto" w:fill="auto"/>
            <w:vAlign w:val="center"/>
            <w:hideMark/>
          </w:tcPr>
          <w:p w14:paraId="2435BC8E"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Productividad</w:t>
            </w:r>
          </w:p>
        </w:tc>
        <w:tc>
          <w:tcPr>
            <w:tcW w:w="1119" w:type="pct"/>
            <w:tcBorders>
              <w:top w:val="nil"/>
              <w:left w:val="nil"/>
              <w:bottom w:val="single" w:sz="4" w:space="0" w:color="auto"/>
              <w:right w:val="single" w:sz="4" w:space="0" w:color="auto"/>
            </w:tcBorders>
            <w:shd w:val="clear" w:color="auto" w:fill="auto"/>
            <w:vAlign w:val="center"/>
            <w:hideMark/>
          </w:tcPr>
          <w:p w14:paraId="3C8F621C" w14:textId="77777777" w:rsidR="00ED0F80" w:rsidRPr="00BA4587" w:rsidRDefault="00ED0F80" w:rsidP="00DE25D1">
            <w:pPr>
              <w:widowControl/>
              <w:jc w:val="center"/>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Productividad del equipo. </w:t>
            </w:r>
          </w:p>
        </w:tc>
      </w:tr>
      <w:tr w:rsidR="00ED0F80" w:rsidRPr="00F5687A" w14:paraId="3D379896" w14:textId="77777777" w:rsidTr="00ED0F80">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00057AF8"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right w:val="single" w:sz="4" w:space="0" w:color="auto"/>
            </w:tcBorders>
          </w:tcPr>
          <w:p w14:paraId="0D85E400"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6D4B381C" w14:textId="28B6F29B"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1119" w:type="pct"/>
            <w:tcBorders>
              <w:top w:val="nil"/>
              <w:left w:val="nil"/>
              <w:bottom w:val="single" w:sz="4" w:space="0" w:color="auto"/>
              <w:right w:val="single" w:sz="4" w:space="0" w:color="auto"/>
            </w:tcBorders>
            <w:shd w:val="clear" w:color="auto" w:fill="auto"/>
            <w:vAlign w:val="center"/>
            <w:hideMark/>
          </w:tcPr>
          <w:p w14:paraId="79B476F7"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Costos</w:t>
            </w:r>
          </w:p>
        </w:tc>
        <w:tc>
          <w:tcPr>
            <w:tcW w:w="1119" w:type="pct"/>
            <w:tcBorders>
              <w:top w:val="nil"/>
              <w:left w:val="nil"/>
              <w:bottom w:val="single" w:sz="4" w:space="0" w:color="auto"/>
              <w:right w:val="single" w:sz="4" w:space="0" w:color="auto"/>
            </w:tcBorders>
            <w:shd w:val="clear" w:color="auto" w:fill="auto"/>
            <w:vAlign w:val="center"/>
            <w:hideMark/>
          </w:tcPr>
          <w:p w14:paraId="1B44E5FB" w14:textId="77777777" w:rsidR="00ED0F80" w:rsidRPr="00BA4587" w:rsidRDefault="00ED0F80" w:rsidP="00DE25D1">
            <w:pPr>
              <w:widowControl/>
              <w:jc w:val="center"/>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Control de costos. </w:t>
            </w:r>
          </w:p>
        </w:tc>
      </w:tr>
      <w:tr w:rsidR="00ED0F80" w:rsidRPr="00F5687A" w14:paraId="611113D5" w14:textId="77777777" w:rsidTr="00DE25D1">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18E59A7F"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right w:val="single" w:sz="4" w:space="0" w:color="auto"/>
            </w:tcBorders>
          </w:tcPr>
          <w:p w14:paraId="6706CADE"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3B64B21C" w14:textId="6488969C"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1119" w:type="pct"/>
            <w:tcBorders>
              <w:top w:val="nil"/>
              <w:left w:val="nil"/>
              <w:bottom w:val="single" w:sz="4" w:space="0" w:color="auto"/>
              <w:right w:val="single" w:sz="4" w:space="0" w:color="auto"/>
            </w:tcBorders>
            <w:shd w:val="clear" w:color="auto" w:fill="auto"/>
            <w:vAlign w:val="center"/>
            <w:hideMark/>
          </w:tcPr>
          <w:p w14:paraId="2111A9F3"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Disponibilidad de recursos</w:t>
            </w:r>
          </w:p>
        </w:tc>
        <w:tc>
          <w:tcPr>
            <w:tcW w:w="1119" w:type="pct"/>
            <w:tcBorders>
              <w:top w:val="nil"/>
              <w:left w:val="nil"/>
              <w:bottom w:val="single" w:sz="4" w:space="0" w:color="auto"/>
              <w:right w:val="single" w:sz="4" w:space="0" w:color="auto"/>
            </w:tcBorders>
            <w:shd w:val="clear" w:color="auto" w:fill="auto"/>
            <w:vAlign w:val="center"/>
            <w:hideMark/>
          </w:tcPr>
          <w:p w14:paraId="3DB19795" w14:textId="77777777" w:rsidR="00ED0F80" w:rsidRPr="00BA4587" w:rsidRDefault="00ED0F80" w:rsidP="00DE25D1">
            <w:pPr>
              <w:widowControl/>
              <w:jc w:val="center"/>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Disponibilidad de recursos clave. </w:t>
            </w:r>
          </w:p>
        </w:tc>
      </w:tr>
      <w:tr w:rsidR="00ED0F80" w:rsidRPr="00F5687A" w14:paraId="4F334808" w14:textId="77777777" w:rsidTr="00DE25D1">
        <w:trPr>
          <w:trHeight w:val="397"/>
        </w:trPr>
        <w:tc>
          <w:tcPr>
            <w:tcW w:w="1135" w:type="pct"/>
            <w:vMerge/>
            <w:tcBorders>
              <w:top w:val="nil"/>
              <w:left w:val="single" w:sz="4" w:space="0" w:color="auto"/>
              <w:bottom w:val="single" w:sz="4" w:space="0" w:color="000000"/>
              <w:right w:val="single" w:sz="4" w:space="0" w:color="auto"/>
            </w:tcBorders>
            <w:vAlign w:val="center"/>
            <w:hideMark/>
          </w:tcPr>
          <w:p w14:paraId="6732B103"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969" w:type="pct"/>
            <w:vMerge/>
            <w:tcBorders>
              <w:left w:val="single" w:sz="4" w:space="0" w:color="auto"/>
              <w:bottom w:val="single" w:sz="4" w:space="0" w:color="000000"/>
              <w:right w:val="single" w:sz="4" w:space="0" w:color="auto"/>
            </w:tcBorders>
          </w:tcPr>
          <w:p w14:paraId="727479F0"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658" w:type="pct"/>
            <w:vMerge/>
            <w:tcBorders>
              <w:top w:val="nil"/>
              <w:left w:val="single" w:sz="4" w:space="0" w:color="auto"/>
              <w:bottom w:val="single" w:sz="4" w:space="0" w:color="000000"/>
              <w:right w:val="single" w:sz="4" w:space="0" w:color="auto"/>
            </w:tcBorders>
            <w:vAlign w:val="center"/>
            <w:hideMark/>
          </w:tcPr>
          <w:p w14:paraId="1EBDA9BE" w14:textId="0AA18B95" w:rsidR="00ED0F80" w:rsidRPr="00BA4587" w:rsidRDefault="00ED0F80" w:rsidP="00DE25D1">
            <w:pPr>
              <w:widowControl/>
              <w:rPr>
                <w:rFonts w:ascii="Times New Roman" w:eastAsia="Times New Roman" w:hAnsi="Times New Roman" w:cs="Times New Roman"/>
                <w:color w:val="000000"/>
                <w:sz w:val="20"/>
                <w:szCs w:val="20"/>
                <w:lang w:eastAsia="es-HN"/>
              </w:rPr>
            </w:pPr>
          </w:p>
        </w:tc>
        <w:tc>
          <w:tcPr>
            <w:tcW w:w="1119" w:type="pct"/>
            <w:tcBorders>
              <w:top w:val="nil"/>
              <w:left w:val="nil"/>
              <w:bottom w:val="single" w:sz="4" w:space="0" w:color="auto"/>
              <w:right w:val="single" w:sz="4" w:space="0" w:color="auto"/>
            </w:tcBorders>
            <w:shd w:val="clear" w:color="auto" w:fill="auto"/>
            <w:vAlign w:val="center"/>
            <w:hideMark/>
          </w:tcPr>
          <w:p w14:paraId="6D2595D8" w14:textId="77777777" w:rsidR="00ED0F80" w:rsidRPr="00BA4587" w:rsidRDefault="00ED0F80" w:rsidP="00DE25D1">
            <w:pPr>
              <w:widowControl/>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Frecuencia de ocurrencia de riesgos</w:t>
            </w:r>
          </w:p>
        </w:tc>
        <w:tc>
          <w:tcPr>
            <w:tcW w:w="1119" w:type="pct"/>
            <w:tcBorders>
              <w:top w:val="nil"/>
              <w:left w:val="nil"/>
              <w:bottom w:val="single" w:sz="4" w:space="0" w:color="auto"/>
              <w:right w:val="single" w:sz="4" w:space="0" w:color="auto"/>
            </w:tcBorders>
            <w:shd w:val="clear" w:color="auto" w:fill="auto"/>
            <w:vAlign w:val="center"/>
            <w:hideMark/>
          </w:tcPr>
          <w:p w14:paraId="55F265AC" w14:textId="77777777" w:rsidR="00ED0F80" w:rsidRPr="00BA4587" w:rsidRDefault="00ED0F80" w:rsidP="00DE25D1">
            <w:pPr>
              <w:widowControl/>
              <w:jc w:val="center"/>
              <w:rPr>
                <w:rFonts w:ascii="Times New Roman" w:eastAsia="Times New Roman" w:hAnsi="Times New Roman" w:cs="Times New Roman"/>
                <w:color w:val="000000"/>
                <w:sz w:val="20"/>
                <w:szCs w:val="20"/>
                <w:lang w:eastAsia="es-HN"/>
              </w:rPr>
            </w:pPr>
            <w:r w:rsidRPr="00BA4587">
              <w:rPr>
                <w:rFonts w:ascii="Times New Roman" w:eastAsia="Times New Roman" w:hAnsi="Times New Roman" w:cs="Times New Roman"/>
                <w:color w:val="000000"/>
                <w:sz w:val="20"/>
                <w:szCs w:val="20"/>
                <w:lang w:eastAsia="es-HN"/>
              </w:rPr>
              <w:t>Frecuencia de ocurrencia de riesgos significativos. </w:t>
            </w:r>
          </w:p>
        </w:tc>
      </w:tr>
    </w:tbl>
    <w:p w14:paraId="18ED3F15" w14:textId="3503EB65" w:rsidR="00BC0A14" w:rsidRPr="00F5687A" w:rsidRDefault="00BC0A14" w:rsidP="00BC0A14">
      <w:pPr>
        <w:pStyle w:val="TextoPrincipal"/>
        <w:ind w:firstLine="0"/>
        <w:rPr>
          <w:highlight w:val="yellow"/>
        </w:rPr>
      </w:pPr>
    </w:p>
    <w:p w14:paraId="1C0F706B" w14:textId="59C19DE6" w:rsidR="007A01EE" w:rsidRPr="00A4035D" w:rsidRDefault="00A871DB" w:rsidP="00592F46">
      <w:pPr>
        <w:pStyle w:val="Ttulo2"/>
        <w:numPr>
          <w:ilvl w:val="1"/>
          <w:numId w:val="2"/>
        </w:numPr>
        <w:spacing w:line="360" w:lineRule="auto"/>
        <w:rPr>
          <w:rFonts w:cs="Times New Roman"/>
        </w:rPr>
      </w:pPr>
      <w:bookmarkStart w:id="102" w:name="_Toc166347485"/>
      <w:r w:rsidRPr="00A4035D">
        <w:rPr>
          <w:rFonts w:cs="Times New Roman"/>
        </w:rPr>
        <w:t>ENFOQUE Y MÉTODOS</w:t>
      </w:r>
      <w:bookmarkEnd w:id="102"/>
    </w:p>
    <w:p w14:paraId="3AC42DD0" w14:textId="28732F94" w:rsidR="00F560FD" w:rsidRPr="00A4035D" w:rsidRDefault="004A245E" w:rsidP="00A94B2A">
      <w:pPr>
        <w:pStyle w:val="TextoPrincipal"/>
      </w:pPr>
      <w:r w:rsidRPr="00A4035D">
        <w:t xml:space="preserve">El enfoque mixto se considera el más adecuado para esta investigación </w:t>
      </w:r>
      <w:r w:rsidR="00971367">
        <w:t>en los departamentos de Choluteca y La Paz</w:t>
      </w:r>
      <w:r w:rsidRPr="00A4035D">
        <w:t xml:space="preserve"> debido a la complejidad de los problemas relacionados con la gestión del agua en la región. Al combinar métodos cualitativos y cuantitativos, se logrará una comprensión integral de las diversas variables que afectan la disponibilidad y calidad del agua, considerando tanto los aspectos técnicos y ambientales como los aspectos sociales y económicos. Además, este enfoque permitirá no solo obtener datos empíricos precisos, sino también capturar percepciones, opiniones y experiencias de las comunidades locales y otros actores relevantes en la toma de decisiones, lo que enriquecerá la comprensión general del problema y contribuirá a la formulación de soluci</w:t>
      </w:r>
      <w:r w:rsidR="00BA0B27" w:rsidRPr="00A4035D">
        <w:t>ones más</w:t>
      </w:r>
      <w:r w:rsidRPr="00A4035D">
        <w:t xml:space="preserve"> efectivas</w:t>
      </w:r>
      <w:r w:rsidR="00F560FD" w:rsidRPr="00A4035D">
        <w:t>.</w:t>
      </w:r>
    </w:p>
    <w:p w14:paraId="46FAC863" w14:textId="77777777" w:rsidR="0064756A" w:rsidRPr="00A4035D" w:rsidRDefault="00BA0B27" w:rsidP="002908FE">
      <w:pPr>
        <w:pStyle w:val="TextoPrincipal"/>
        <w:keepNext/>
        <w:ind w:firstLine="0"/>
      </w:pPr>
      <w:r w:rsidRPr="00A4035D">
        <w:rPr>
          <w:noProof/>
          <w:lang w:val="es-MX" w:eastAsia="es-MX"/>
        </w:rPr>
        <w:lastRenderedPageBreak/>
        <w:drawing>
          <wp:inline distT="0" distB="0" distL="0" distR="0" wp14:anchorId="4E08165F" wp14:editId="109361C5">
            <wp:extent cx="5958348" cy="3200400"/>
            <wp:effectExtent l="0" t="0" r="0" b="1905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6B509E85" w14:textId="0980A86A" w:rsidR="004A245E" w:rsidRPr="00A4035D" w:rsidRDefault="0064756A" w:rsidP="0064756A">
      <w:pPr>
        <w:pStyle w:val="TtulodeFiguras"/>
        <w:jc w:val="center"/>
        <w:rPr>
          <w:lang w:val="es-HN"/>
        </w:rPr>
      </w:pPr>
      <w:bookmarkStart w:id="103" w:name="_Toc167284726"/>
      <w:r w:rsidRPr="00A4035D">
        <w:rPr>
          <w:lang w:val="es-HN"/>
        </w:rPr>
        <w:t xml:space="preserve">Gráfico </w:t>
      </w:r>
      <w:r w:rsidRPr="00A4035D">
        <w:rPr>
          <w:lang w:val="es-HN"/>
        </w:rPr>
        <w:fldChar w:fldCharType="begin"/>
      </w:r>
      <w:r w:rsidRPr="00A4035D">
        <w:rPr>
          <w:lang w:val="es-HN"/>
        </w:rPr>
        <w:instrText xml:space="preserve"> SEQ Gráfico \* ARABIC </w:instrText>
      </w:r>
      <w:r w:rsidRPr="00A4035D">
        <w:rPr>
          <w:lang w:val="es-HN"/>
        </w:rPr>
        <w:fldChar w:fldCharType="separate"/>
      </w:r>
      <w:r w:rsidR="0022553E">
        <w:rPr>
          <w:noProof/>
          <w:lang w:val="es-HN"/>
        </w:rPr>
        <w:t>4</w:t>
      </w:r>
      <w:r w:rsidRPr="00A4035D">
        <w:rPr>
          <w:lang w:val="es-HN"/>
        </w:rPr>
        <w:fldChar w:fldCharType="end"/>
      </w:r>
      <w:r w:rsidRPr="00A4035D">
        <w:rPr>
          <w:lang w:val="es-HN"/>
        </w:rPr>
        <w:t>. Enfoques y Métodos de la Investigación</w:t>
      </w:r>
      <w:bookmarkEnd w:id="103"/>
    </w:p>
    <w:p w14:paraId="3E89DDF0" w14:textId="386BE3BD" w:rsidR="007A01EE" w:rsidRPr="00A4035D" w:rsidRDefault="00A871DB" w:rsidP="00592F46">
      <w:pPr>
        <w:pStyle w:val="Ttulo2"/>
        <w:numPr>
          <w:ilvl w:val="1"/>
          <w:numId w:val="2"/>
        </w:numPr>
        <w:spacing w:line="360" w:lineRule="auto"/>
        <w:rPr>
          <w:rFonts w:cs="Times New Roman"/>
        </w:rPr>
      </w:pPr>
      <w:bookmarkStart w:id="104" w:name="_Toc166347486"/>
      <w:r w:rsidRPr="00A4035D">
        <w:rPr>
          <w:rFonts w:cs="Times New Roman"/>
        </w:rPr>
        <w:t>DISEÑO DE LA INVESTIGACIÓN</w:t>
      </w:r>
      <w:bookmarkEnd w:id="104"/>
    </w:p>
    <w:p w14:paraId="24BF7BAB" w14:textId="75293AC9" w:rsidR="007A01EE" w:rsidRPr="00ED0F80" w:rsidRDefault="00A871DB" w:rsidP="00592F46">
      <w:pPr>
        <w:pStyle w:val="Ttulo2"/>
        <w:numPr>
          <w:ilvl w:val="2"/>
          <w:numId w:val="2"/>
        </w:numPr>
        <w:spacing w:line="360" w:lineRule="auto"/>
        <w:ind w:left="1296"/>
        <w:rPr>
          <w:rFonts w:cs="Times New Roman"/>
          <w:b w:val="0"/>
          <w:bCs w:val="0"/>
        </w:rPr>
      </w:pPr>
      <w:bookmarkStart w:id="105" w:name="_Toc166347487"/>
      <w:r w:rsidRPr="00ED0F80">
        <w:rPr>
          <w:rFonts w:cs="Times New Roman"/>
          <w:b w:val="0"/>
          <w:bCs w:val="0"/>
        </w:rPr>
        <w:t>POBLACIÓN</w:t>
      </w:r>
      <w:bookmarkEnd w:id="105"/>
    </w:p>
    <w:p w14:paraId="60F80272" w14:textId="5B6BF582" w:rsidR="007A01EE" w:rsidRPr="00ED0F80" w:rsidRDefault="00251724" w:rsidP="00251724">
      <w:pPr>
        <w:pStyle w:val="TextoPrincipal"/>
      </w:pPr>
      <w:r w:rsidRPr="00ED0F80">
        <w:t xml:space="preserve">Según datos del Instituto Nacional de Estadística </w:t>
      </w:r>
      <w:sdt>
        <w:sdtPr>
          <w:id w:val="239686170"/>
          <w:citation/>
        </w:sdtPr>
        <w:sdtContent>
          <w:r w:rsidRPr="00ED0F80">
            <w:fldChar w:fldCharType="begin"/>
          </w:r>
          <w:r w:rsidRPr="00ED0F80">
            <w:instrText xml:space="preserve">CITATION INE23 \n  \t  \l 2058 </w:instrText>
          </w:r>
          <w:r w:rsidRPr="00ED0F80">
            <w:fldChar w:fldCharType="separate"/>
          </w:r>
          <w:r w:rsidR="00E72927" w:rsidRPr="00E72927">
            <w:rPr>
              <w:noProof/>
            </w:rPr>
            <w:t>(2023)</w:t>
          </w:r>
          <w:r w:rsidRPr="00ED0F80">
            <w:fldChar w:fldCharType="end"/>
          </w:r>
        </w:sdtContent>
      </w:sdt>
      <w:r w:rsidRPr="00ED0F80">
        <w:t>, d</w:t>
      </w:r>
      <w:r w:rsidR="00CD1F59" w:rsidRPr="00ED0F80">
        <w:t xml:space="preserve">e los </w:t>
      </w:r>
      <w:r w:rsidR="00ED0F80" w:rsidRPr="00ED0F80">
        <w:t>4,214,875</w:t>
      </w:r>
      <w:r w:rsidR="00CD1F59" w:rsidRPr="00ED0F80">
        <w:t xml:space="preserve"> </w:t>
      </w:r>
      <w:r w:rsidR="00ED0F80" w:rsidRPr="00ED0F80">
        <w:t xml:space="preserve">de </w:t>
      </w:r>
      <w:r w:rsidR="00CD1F59" w:rsidRPr="00ED0F80">
        <w:t>habitan</w:t>
      </w:r>
      <w:r w:rsidR="00ED0F80" w:rsidRPr="00ED0F80">
        <w:t>tes en el área rural de Honduras</w:t>
      </w:r>
      <w:r w:rsidRPr="00ED0F80">
        <w:t xml:space="preserve"> proyectada para el año 2023, el 23.4% vive en el </w:t>
      </w:r>
      <w:r w:rsidR="00CD1F59" w:rsidRPr="00ED0F80">
        <w:t>corredor</w:t>
      </w:r>
      <w:r w:rsidRPr="00ED0F80">
        <w:t xml:space="preserve"> </w:t>
      </w:r>
      <w:r w:rsidR="00CD1F59" w:rsidRPr="00ED0F80">
        <w:t>seco. El 42.3% de la población de esta área del país son niñ</w:t>
      </w:r>
      <w:r w:rsidRPr="00ED0F80">
        <w:t xml:space="preserve">as, niños y adolescentes. </w:t>
      </w:r>
      <w:r w:rsidR="003642FE" w:rsidRPr="00ED0F80">
        <w:t xml:space="preserve">Por lo que, según este porcentaje, la población del corredor seco es de </w:t>
      </w:r>
      <w:r w:rsidR="00ED0F80" w:rsidRPr="00ED0F80">
        <w:t xml:space="preserve">986,281 </w:t>
      </w:r>
      <w:r w:rsidR="003642FE" w:rsidRPr="00ED0F80">
        <w:t>personas.</w:t>
      </w:r>
      <w:r w:rsidR="00A469A5">
        <w:t xml:space="preserve"> Sin embargo, las comunidades seleccionadas Plomasa, Omoa, Palenque, El Pacón,</w:t>
      </w:r>
      <w:r w:rsidR="00A469A5" w:rsidRPr="00A469A5">
        <w:t xml:space="preserve"> Santa María, Los Planes y San José</w:t>
      </w:r>
      <w:r w:rsidR="00A469A5">
        <w:t xml:space="preserve"> según el INE cuentan con una población proyectada de 9,439 habitantes.</w:t>
      </w:r>
    </w:p>
    <w:p w14:paraId="6A015835" w14:textId="5E98E099" w:rsidR="007A01EE" w:rsidRPr="00ED0F80" w:rsidRDefault="00A871DB" w:rsidP="00592F46">
      <w:pPr>
        <w:pStyle w:val="Ttulo2"/>
        <w:numPr>
          <w:ilvl w:val="2"/>
          <w:numId w:val="2"/>
        </w:numPr>
        <w:spacing w:line="360" w:lineRule="auto"/>
        <w:ind w:left="1296"/>
        <w:rPr>
          <w:rFonts w:cs="Times New Roman"/>
          <w:b w:val="0"/>
          <w:bCs w:val="0"/>
        </w:rPr>
      </w:pPr>
      <w:bookmarkStart w:id="106" w:name="_Toc166347488"/>
      <w:r w:rsidRPr="00ED0F80">
        <w:rPr>
          <w:rFonts w:cs="Times New Roman"/>
          <w:b w:val="0"/>
          <w:bCs w:val="0"/>
        </w:rPr>
        <w:t>MUESTRA</w:t>
      </w:r>
      <w:bookmarkEnd w:id="106"/>
    </w:p>
    <w:p w14:paraId="3069CCD9" w14:textId="6E41397B" w:rsidR="003642FE" w:rsidRPr="00A4035D" w:rsidRDefault="00FE600A" w:rsidP="003642FE">
      <w:pPr>
        <w:pStyle w:val="TextoPrincipal"/>
      </w:pPr>
      <w:r w:rsidRPr="00A4035D">
        <w:t>Según la población a considerar, para determinar el tamaño de la muestra en el presente estudio, se consideró un margen de confiabilidad del 95%.</w:t>
      </w:r>
    </w:p>
    <w:p w14:paraId="5B157BA7" w14:textId="6996DCED" w:rsidR="0064756A" w:rsidRPr="00A4035D" w:rsidRDefault="0064756A" w:rsidP="0064756A">
      <w:pPr>
        <w:pStyle w:val="Descripcin"/>
        <w:keepNext/>
        <w:jc w:val="both"/>
        <w:rPr>
          <w:rFonts w:ascii="Times New Roman" w:hAnsi="Times New Roman" w:cs="Times New Roman"/>
        </w:rPr>
      </w:pPr>
    </w:p>
    <w:p w14:paraId="1F22B62A" w14:textId="00156C43" w:rsidR="003642FE" w:rsidRPr="00A4035D" w:rsidRDefault="003642FE" w:rsidP="00FE600A">
      <w:pPr>
        <w:pStyle w:val="FuentedeFigurasyTablas"/>
        <w:rPr>
          <w:rFonts w:eastAsiaTheme="minorEastAsia"/>
          <w:sz w:val="24"/>
          <w:szCs w:val="24"/>
          <w:lang w:val="es-HN"/>
        </w:rPr>
      </w:pPr>
      <m:oMathPara>
        <m:oMath>
          <m:r>
            <w:rPr>
              <w:rFonts w:ascii="Cambria Math" w:hAnsi="Cambria Math"/>
              <w:sz w:val="20"/>
              <w:szCs w:val="24"/>
              <w:lang w:val="es-HN"/>
            </w:rPr>
            <m:t>n</m:t>
          </m:r>
          <m:r>
            <m:rPr>
              <m:sty m:val="p"/>
            </m:rPr>
            <w:rPr>
              <w:rFonts w:ascii="Cambria Math" w:hAnsi="Cambria Math"/>
              <w:sz w:val="20"/>
              <w:szCs w:val="24"/>
              <w:lang w:val="es-HN"/>
            </w:rPr>
            <m:t xml:space="preserve">= </m:t>
          </m:r>
          <m:f>
            <m:fPr>
              <m:ctrlPr>
                <w:rPr>
                  <w:rFonts w:ascii="Cambria Math" w:hAnsi="Cambria Math"/>
                  <w:sz w:val="20"/>
                  <w:szCs w:val="24"/>
                  <w:lang w:val="es-HN"/>
                </w:rPr>
              </m:ctrlPr>
            </m:fPr>
            <m:num>
              <m:r>
                <w:rPr>
                  <w:rFonts w:ascii="Cambria Math" w:hAnsi="Cambria Math"/>
                  <w:sz w:val="20"/>
                  <w:szCs w:val="24"/>
                  <w:lang w:val="es-HN"/>
                </w:rPr>
                <m:t>Z</m:t>
              </m:r>
              <m:r>
                <m:rPr>
                  <m:sty m:val="p"/>
                </m:rPr>
                <w:rPr>
                  <w:rFonts w:ascii="Cambria Math" w:hAnsi="Cambria Math"/>
                  <w:sz w:val="20"/>
                  <w:szCs w:val="24"/>
                  <w:lang w:val="es-HN"/>
                </w:rPr>
                <m:t xml:space="preserve">2 </m:t>
              </m:r>
              <m:r>
                <w:rPr>
                  <w:rFonts w:ascii="Cambria Math" w:hAnsi="Cambria Math"/>
                  <w:sz w:val="20"/>
                  <w:szCs w:val="24"/>
                  <w:lang w:val="es-HN"/>
                </w:rPr>
                <m:t>PQN</m:t>
              </m:r>
            </m:num>
            <m:den>
              <m:r>
                <w:rPr>
                  <w:rFonts w:ascii="Cambria Math" w:hAnsi="Cambria Math"/>
                  <w:sz w:val="20"/>
                  <w:szCs w:val="24"/>
                  <w:lang w:val="es-HN"/>
                </w:rPr>
                <m:t>e</m:t>
              </m:r>
              <m:r>
                <m:rPr>
                  <m:sty m:val="p"/>
                </m:rPr>
                <w:rPr>
                  <w:rFonts w:ascii="Cambria Math" w:hAnsi="Cambria Math"/>
                  <w:sz w:val="20"/>
                  <w:szCs w:val="24"/>
                  <w:lang w:val="es-HN"/>
                </w:rPr>
                <m:t>2(</m:t>
              </m:r>
              <m:r>
                <w:rPr>
                  <w:rFonts w:ascii="Cambria Math" w:hAnsi="Cambria Math"/>
                  <w:sz w:val="20"/>
                  <w:szCs w:val="24"/>
                  <w:lang w:val="es-HN"/>
                </w:rPr>
                <m:t>N</m:t>
              </m:r>
              <m:r>
                <m:rPr>
                  <m:sty m:val="p"/>
                </m:rPr>
                <w:rPr>
                  <w:rFonts w:ascii="Cambria Math" w:hAnsi="Cambria Math"/>
                  <w:sz w:val="20"/>
                  <w:szCs w:val="24"/>
                  <w:lang w:val="es-HN"/>
                </w:rPr>
                <m:t xml:space="preserve">-1) + </m:t>
              </m:r>
              <m:r>
                <w:rPr>
                  <w:rFonts w:ascii="Cambria Math" w:hAnsi="Cambria Math"/>
                  <w:sz w:val="20"/>
                  <w:szCs w:val="24"/>
                  <w:lang w:val="es-HN"/>
                </w:rPr>
                <m:t>Z</m:t>
              </m:r>
              <m:r>
                <m:rPr>
                  <m:sty m:val="p"/>
                </m:rPr>
                <w:rPr>
                  <w:rFonts w:ascii="Cambria Math" w:hAnsi="Cambria Math"/>
                  <w:sz w:val="20"/>
                  <w:szCs w:val="24"/>
                  <w:lang w:val="es-HN"/>
                </w:rPr>
                <m:t>2</m:t>
              </m:r>
              <m:r>
                <w:rPr>
                  <w:rFonts w:ascii="Cambria Math" w:hAnsi="Cambria Math"/>
                  <w:sz w:val="20"/>
                  <w:szCs w:val="24"/>
                  <w:lang w:val="es-HN"/>
                </w:rPr>
                <m:t>PQ</m:t>
              </m:r>
            </m:den>
          </m:f>
        </m:oMath>
      </m:oMathPara>
    </w:p>
    <w:p w14:paraId="41680B1A" w14:textId="54362D73" w:rsidR="0064756A" w:rsidRPr="00A4035D" w:rsidRDefault="0064756A" w:rsidP="0064756A">
      <w:pPr>
        <w:pStyle w:val="TtulodeFiguras"/>
        <w:jc w:val="right"/>
        <w:rPr>
          <w:szCs w:val="24"/>
          <w:lang w:val="es-HN"/>
        </w:rPr>
      </w:pPr>
      <w:r w:rsidRPr="00A4035D">
        <w:rPr>
          <w:lang w:val="es-HN"/>
        </w:rPr>
        <w:t xml:space="preserve">Ecuación </w:t>
      </w:r>
      <w:r w:rsidRPr="00A4035D">
        <w:rPr>
          <w:lang w:val="es-HN"/>
        </w:rPr>
        <w:fldChar w:fldCharType="begin"/>
      </w:r>
      <w:r w:rsidRPr="00A4035D">
        <w:rPr>
          <w:lang w:val="es-HN"/>
        </w:rPr>
        <w:instrText xml:space="preserve"> SEQ Equation \* ARABIC </w:instrText>
      </w:r>
      <w:r w:rsidRPr="00A4035D">
        <w:rPr>
          <w:lang w:val="es-HN"/>
        </w:rPr>
        <w:fldChar w:fldCharType="separate"/>
      </w:r>
      <w:r w:rsidR="0022553E">
        <w:rPr>
          <w:noProof/>
          <w:lang w:val="es-HN"/>
        </w:rPr>
        <w:t>1</w:t>
      </w:r>
      <w:r w:rsidRPr="00A4035D">
        <w:rPr>
          <w:lang w:val="es-HN"/>
        </w:rPr>
        <w:fldChar w:fldCharType="end"/>
      </w:r>
      <w:r w:rsidRPr="00A4035D">
        <w:rPr>
          <w:lang w:val="es-HN"/>
        </w:rPr>
        <w:t>. Cálculo de la Muestra</w:t>
      </w:r>
      <w:r w:rsidRPr="00A4035D">
        <w:rPr>
          <w:szCs w:val="24"/>
          <w:lang w:val="es-HN"/>
        </w:rPr>
        <w:t xml:space="preserve"> </w:t>
      </w:r>
    </w:p>
    <w:p w14:paraId="45DB8360" w14:textId="374DDEC5" w:rsidR="003642FE" w:rsidRPr="00A4035D" w:rsidRDefault="003642FE" w:rsidP="00FE600A">
      <w:pPr>
        <w:pStyle w:val="FuentedeFigurasyTablas"/>
        <w:rPr>
          <w:sz w:val="24"/>
          <w:szCs w:val="24"/>
          <w:lang w:val="es-HN"/>
        </w:rPr>
      </w:pPr>
      <w:r w:rsidRPr="00A4035D">
        <w:rPr>
          <w:sz w:val="24"/>
          <w:szCs w:val="24"/>
          <w:lang w:val="es-HN"/>
        </w:rPr>
        <w:t>Donde:</w:t>
      </w:r>
    </w:p>
    <w:p w14:paraId="114BC6D4" w14:textId="77777777" w:rsidR="003642FE" w:rsidRPr="00A4035D" w:rsidRDefault="003642FE" w:rsidP="00FE600A">
      <w:pPr>
        <w:pStyle w:val="FuentedeFigurasyTablas"/>
        <w:rPr>
          <w:sz w:val="24"/>
          <w:szCs w:val="24"/>
          <w:lang w:val="es-HN"/>
        </w:rPr>
      </w:pPr>
      <w:r w:rsidRPr="00A4035D">
        <w:rPr>
          <w:sz w:val="24"/>
          <w:szCs w:val="24"/>
          <w:lang w:val="es-HN"/>
        </w:rPr>
        <w:lastRenderedPageBreak/>
        <w:t>n = Tamaño de la muestra</w:t>
      </w:r>
    </w:p>
    <w:p w14:paraId="23177B66" w14:textId="1032BDD0" w:rsidR="003642FE" w:rsidRPr="00A4035D" w:rsidRDefault="003642FE" w:rsidP="00FE600A">
      <w:pPr>
        <w:pStyle w:val="FuentedeFigurasyTablas"/>
        <w:rPr>
          <w:sz w:val="24"/>
          <w:szCs w:val="24"/>
          <w:lang w:val="es-HN"/>
        </w:rPr>
      </w:pPr>
      <w:r w:rsidRPr="00A4035D">
        <w:rPr>
          <w:sz w:val="24"/>
          <w:szCs w:val="24"/>
          <w:lang w:val="es-HN"/>
        </w:rPr>
        <w:t xml:space="preserve">N = Población de estudio = </w:t>
      </w:r>
      <w:r w:rsidR="00A469A5">
        <w:t>9,439 personas</w:t>
      </w:r>
    </w:p>
    <w:p w14:paraId="56E5BD5D" w14:textId="77777777" w:rsidR="003642FE" w:rsidRPr="00A4035D" w:rsidRDefault="003642FE" w:rsidP="00FE600A">
      <w:pPr>
        <w:pStyle w:val="FuentedeFigurasyTablas"/>
        <w:rPr>
          <w:sz w:val="24"/>
          <w:szCs w:val="24"/>
          <w:lang w:val="es-HN"/>
        </w:rPr>
      </w:pPr>
      <w:r w:rsidRPr="00A4035D">
        <w:rPr>
          <w:sz w:val="24"/>
          <w:szCs w:val="24"/>
          <w:lang w:val="es-HN"/>
        </w:rPr>
        <w:t>Z = Margen de confiabilidad 95% = 1.96</w:t>
      </w:r>
    </w:p>
    <w:p w14:paraId="469E734C" w14:textId="77777777" w:rsidR="003642FE" w:rsidRPr="00A4035D" w:rsidRDefault="003642FE" w:rsidP="00FE600A">
      <w:pPr>
        <w:pStyle w:val="FuentedeFigurasyTablas"/>
        <w:rPr>
          <w:sz w:val="24"/>
          <w:szCs w:val="24"/>
          <w:lang w:val="es-HN"/>
        </w:rPr>
      </w:pPr>
      <w:r w:rsidRPr="00A4035D">
        <w:rPr>
          <w:sz w:val="24"/>
          <w:szCs w:val="24"/>
          <w:lang w:val="es-HN"/>
        </w:rPr>
        <w:t>P = Probabilidad de éxito = 0.5</w:t>
      </w:r>
    </w:p>
    <w:p w14:paraId="47BA14A2" w14:textId="77777777" w:rsidR="003642FE" w:rsidRPr="00A4035D" w:rsidRDefault="003642FE" w:rsidP="00FE600A">
      <w:pPr>
        <w:pStyle w:val="FuentedeFigurasyTablas"/>
        <w:rPr>
          <w:sz w:val="24"/>
          <w:szCs w:val="24"/>
          <w:lang w:val="es-HN"/>
        </w:rPr>
      </w:pPr>
      <w:r w:rsidRPr="00A4035D">
        <w:rPr>
          <w:sz w:val="24"/>
          <w:szCs w:val="24"/>
          <w:lang w:val="es-HN"/>
        </w:rPr>
        <w:t>Q = Probabilidad de no éxito = 0.5</w:t>
      </w:r>
    </w:p>
    <w:p w14:paraId="48B66584" w14:textId="77777777" w:rsidR="003642FE" w:rsidRPr="00A4035D" w:rsidRDefault="003642FE" w:rsidP="00FE600A">
      <w:pPr>
        <w:pStyle w:val="FuentedeFigurasyTablas"/>
        <w:rPr>
          <w:sz w:val="24"/>
          <w:szCs w:val="24"/>
          <w:lang w:val="es-HN"/>
        </w:rPr>
      </w:pPr>
      <w:r w:rsidRPr="00A4035D">
        <w:rPr>
          <w:sz w:val="24"/>
          <w:szCs w:val="24"/>
          <w:lang w:val="es-HN"/>
        </w:rPr>
        <w:t>e = Error muestral = 5%</w:t>
      </w:r>
    </w:p>
    <w:p w14:paraId="05DD9DB7" w14:textId="18614A8E" w:rsidR="003642FE" w:rsidRPr="00A4035D" w:rsidRDefault="003642FE" w:rsidP="00FE600A">
      <w:pPr>
        <w:pStyle w:val="FuentedeFigurasyTablas"/>
        <w:rPr>
          <w:sz w:val="24"/>
          <w:szCs w:val="24"/>
          <w:highlight w:val="yellow"/>
          <w:lang w:val="es-HN"/>
        </w:rPr>
      </w:pPr>
      <w:r w:rsidRPr="00A4035D">
        <w:rPr>
          <w:sz w:val="24"/>
          <w:szCs w:val="24"/>
          <w:lang w:val="es-HN"/>
        </w:rPr>
        <w:t>N-1= Factor de corrección</w:t>
      </w:r>
    </w:p>
    <w:p w14:paraId="68FDF370" w14:textId="0D7F8AAD" w:rsidR="003642FE" w:rsidRPr="00A4035D" w:rsidRDefault="003642FE" w:rsidP="00FE600A">
      <w:pPr>
        <w:pStyle w:val="FuentedeFigurasyTablas"/>
        <w:rPr>
          <w:rFonts w:eastAsiaTheme="minorEastAsia"/>
          <w:sz w:val="24"/>
          <w:szCs w:val="24"/>
          <w:lang w:val="es-HN"/>
        </w:rPr>
      </w:pPr>
      <m:oMathPara>
        <m:oMath>
          <m:r>
            <w:rPr>
              <w:rFonts w:ascii="Cambria Math" w:hAnsi="Cambria Math"/>
              <w:sz w:val="20"/>
              <w:szCs w:val="24"/>
              <w:lang w:val="es-HN"/>
            </w:rPr>
            <m:t>n</m:t>
          </m:r>
          <m:r>
            <m:rPr>
              <m:sty m:val="p"/>
            </m:rPr>
            <w:rPr>
              <w:rFonts w:ascii="Cambria Math" w:hAnsi="Cambria Math"/>
              <w:sz w:val="20"/>
              <w:szCs w:val="24"/>
              <w:lang w:val="es-HN"/>
            </w:rPr>
            <m:t>=</m:t>
          </m:r>
          <m:f>
            <m:fPr>
              <m:ctrlPr>
                <w:rPr>
                  <w:rFonts w:ascii="Cambria Math" w:hAnsi="Cambria Math"/>
                  <w:sz w:val="20"/>
                  <w:szCs w:val="24"/>
                  <w:lang w:val="es-HN"/>
                </w:rPr>
              </m:ctrlPr>
            </m:fPr>
            <m:num>
              <m:sSup>
                <m:sSupPr>
                  <m:ctrlPr>
                    <w:rPr>
                      <w:rFonts w:ascii="Cambria Math" w:hAnsi="Cambria Math"/>
                      <w:sz w:val="20"/>
                      <w:szCs w:val="24"/>
                      <w:lang w:val="es-HN"/>
                    </w:rPr>
                  </m:ctrlPr>
                </m:sSupPr>
                <m:e>
                  <m:r>
                    <m:rPr>
                      <m:sty m:val="p"/>
                    </m:rPr>
                    <w:rPr>
                      <w:rFonts w:ascii="Cambria Math" w:hAnsi="Cambria Math"/>
                      <w:sz w:val="20"/>
                      <w:szCs w:val="24"/>
                      <w:lang w:val="es-HN"/>
                    </w:rPr>
                    <m:t>(1.96)</m:t>
                  </m:r>
                </m:e>
                <m:sup>
                  <m:r>
                    <m:rPr>
                      <m:sty m:val="p"/>
                    </m:rPr>
                    <w:rPr>
                      <w:rFonts w:ascii="Cambria Math" w:hAnsi="Cambria Math"/>
                      <w:sz w:val="20"/>
                      <w:szCs w:val="24"/>
                      <w:lang w:val="es-HN"/>
                    </w:rPr>
                    <m:t>2</m:t>
                  </m:r>
                </m:sup>
              </m:sSup>
              <m:r>
                <m:rPr>
                  <m:sty m:val="p"/>
                </m:rPr>
                <w:rPr>
                  <w:rFonts w:ascii="Cambria Math" w:hAnsi="Cambria Math"/>
                  <w:sz w:val="20"/>
                  <w:szCs w:val="24"/>
                  <w:lang w:val="es-HN"/>
                </w:rPr>
                <m:t xml:space="preserve"> (0.5) (0.5) (</m:t>
              </m:r>
              <m:r>
                <m:rPr>
                  <m:sty m:val="p"/>
                </m:rPr>
                <w:rPr>
                  <w:rFonts w:ascii="Cambria Math" w:hAnsi="Cambria Math"/>
                </w:rPr>
                <m:t>9,439</m:t>
              </m:r>
              <m:r>
                <m:rPr>
                  <m:sty m:val="p"/>
                </m:rPr>
                <w:rPr>
                  <w:rFonts w:ascii="Cambria Math" w:hAnsi="Cambria Math"/>
                  <w:sz w:val="20"/>
                  <w:szCs w:val="24"/>
                  <w:lang w:val="es-HN"/>
                </w:rPr>
                <m:t>)</m:t>
              </m:r>
            </m:num>
            <m:den>
              <m:sSup>
                <m:sSupPr>
                  <m:ctrlPr>
                    <w:rPr>
                      <w:rFonts w:ascii="Cambria Math" w:hAnsi="Cambria Math"/>
                      <w:sz w:val="20"/>
                      <w:szCs w:val="24"/>
                      <w:lang w:val="es-HN"/>
                    </w:rPr>
                  </m:ctrlPr>
                </m:sSupPr>
                <m:e>
                  <m:r>
                    <m:rPr>
                      <m:sty m:val="p"/>
                    </m:rPr>
                    <w:rPr>
                      <w:rFonts w:ascii="Cambria Math" w:hAnsi="Cambria Math"/>
                      <w:sz w:val="20"/>
                      <w:szCs w:val="24"/>
                      <w:lang w:val="es-HN"/>
                    </w:rPr>
                    <m:t>(0.05)</m:t>
                  </m:r>
                </m:e>
                <m:sup>
                  <m:r>
                    <m:rPr>
                      <m:sty m:val="p"/>
                    </m:rPr>
                    <w:rPr>
                      <w:rFonts w:ascii="Cambria Math" w:hAnsi="Cambria Math"/>
                      <w:sz w:val="20"/>
                      <w:szCs w:val="24"/>
                      <w:lang w:val="es-HN"/>
                    </w:rPr>
                    <m:t>2</m:t>
                  </m:r>
                </m:sup>
              </m:sSup>
              <m:r>
                <m:rPr>
                  <m:sty m:val="p"/>
                </m:rPr>
                <w:rPr>
                  <w:rFonts w:ascii="Cambria Math" w:hAnsi="Cambria Math"/>
                  <w:sz w:val="20"/>
                  <w:szCs w:val="24"/>
                  <w:lang w:val="es-HN"/>
                </w:rPr>
                <m:t>(</m:t>
              </m:r>
              <m:r>
                <m:rPr>
                  <m:sty m:val="p"/>
                </m:rPr>
                <w:rPr>
                  <w:rFonts w:ascii="Cambria Math" w:hAnsi="Cambria Math"/>
                </w:rPr>
                <m:t>9,439</m:t>
              </m:r>
              <m:r>
                <m:rPr>
                  <m:sty m:val="p"/>
                </m:rPr>
                <w:rPr>
                  <w:rFonts w:ascii="Cambria Math" w:hAnsi="Cambria Math"/>
                  <w:sz w:val="20"/>
                  <w:szCs w:val="24"/>
                  <w:lang w:val="es-HN"/>
                </w:rPr>
                <m:t>-1) +1.962(0.5)(0.5)</m:t>
              </m:r>
            </m:den>
          </m:f>
        </m:oMath>
      </m:oMathPara>
    </w:p>
    <w:p w14:paraId="1EE16E34" w14:textId="59F06A8A" w:rsidR="00FE600A" w:rsidRPr="00A4035D" w:rsidRDefault="00FE600A" w:rsidP="00FE600A">
      <w:pPr>
        <w:pStyle w:val="FuentedeFigurasyTablas"/>
        <w:rPr>
          <w:rFonts w:eastAsiaTheme="minorEastAsia"/>
          <w:sz w:val="24"/>
          <w:szCs w:val="24"/>
          <w:lang w:val="es-HN"/>
        </w:rPr>
      </w:pPr>
      <m:oMathPara>
        <m:oMath>
          <m:r>
            <w:rPr>
              <w:rFonts w:ascii="Cambria Math" w:hAnsi="Cambria Math"/>
              <w:sz w:val="24"/>
              <w:szCs w:val="24"/>
              <w:lang w:val="es-HN"/>
            </w:rPr>
            <m:t>n</m:t>
          </m:r>
          <m:r>
            <m:rPr>
              <m:sty m:val="p"/>
            </m:rPr>
            <w:rPr>
              <w:rFonts w:ascii="Cambria Math" w:hAnsi="Cambria Math"/>
              <w:sz w:val="24"/>
              <w:szCs w:val="24"/>
              <w:lang w:val="es-HN"/>
            </w:rPr>
            <m:t>≈</m:t>
          </m:r>
          <m:r>
            <m:rPr>
              <m:sty m:val="p"/>
            </m:rPr>
            <w:rPr>
              <w:rFonts w:ascii="Cambria Math" w:eastAsiaTheme="minorEastAsia" w:hAnsi="Cambria Math"/>
              <w:sz w:val="24"/>
              <w:szCs w:val="24"/>
              <w:lang w:val="es-HN"/>
            </w:rPr>
            <m:t>370</m:t>
          </m:r>
        </m:oMath>
      </m:oMathPara>
    </w:p>
    <w:p w14:paraId="68A7BB05" w14:textId="5109A511" w:rsidR="00FE600A" w:rsidRPr="00A4035D" w:rsidRDefault="00FE600A" w:rsidP="00BA0B27">
      <w:pPr>
        <w:pStyle w:val="FuentedeFigurasyTablas"/>
        <w:rPr>
          <w:rFonts w:eastAsiaTheme="minorEastAsia"/>
          <w:sz w:val="24"/>
          <w:lang w:val="es-HN"/>
        </w:rPr>
      </w:pPr>
      <w:r w:rsidRPr="00A4035D">
        <w:rPr>
          <w:rFonts w:eastAsiaTheme="minorEastAsia"/>
          <w:sz w:val="24"/>
          <w:lang w:val="es-HN"/>
        </w:rPr>
        <w:t xml:space="preserve">El </w:t>
      </w:r>
      <w:r w:rsidR="00A469A5">
        <w:rPr>
          <w:rFonts w:eastAsiaTheme="minorEastAsia"/>
          <w:sz w:val="24"/>
          <w:lang w:val="es-HN"/>
        </w:rPr>
        <w:t>tamaño de la muestra será de 370</w:t>
      </w:r>
      <w:r w:rsidRPr="00A4035D">
        <w:rPr>
          <w:rFonts w:eastAsiaTheme="minorEastAsia"/>
          <w:sz w:val="24"/>
          <w:lang w:val="es-HN"/>
        </w:rPr>
        <w:t>.</w:t>
      </w:r>
    </w:p>
    <w:p w14:paraId="338F1E92" w14:textId="4B259028" w:rsidR="007A01EE" w:rsidRPr="00A4035D" w:rsidRDefault="00A871DB" w:rsidP="00592F46">
      <w:pPr>
        <w:pStyle w:val="Ttulo2"/>
        <w:numPr>
          <w:ilvl w:val="2"/>
          <w:numId w:val="2"/>
        </w:numPr>
        <w:spacing w:line="360" w:lineRule="auto"/>
        <w:ind w:left="1296"/>
        <w:rPr>
          <w:rFonts w:cs="Times New Roman"/>
          <w:b w:val="0"/>
          <w:bCs w:val="0"/>
        </w:rPr>
      </w:pPr>
      <w:bookmarkStart w:id="107" w:name="_Toc166347489"/>
      <w:r w:rsidRPr="00A4035D">
        <w:rPr>
          <w:rFonts w:cs="Times New Roman"/>
          <w:b w:val="0"/>
          <w:bCs w:val="0"/>
        </w:rPr>
        <w:t>TÉCNICAS DE MUESTREO</w:t>
      </w:r>
      <w:bookmarkEnd w:id="107"/>
    </w:p>
    <w:p w14:paraId="14948A1A" w14:textId="24349153" w:rsidR="007A01EE" w:rsidRPr="00A4035D" w:rsidRDefault="000C4472" w:rsidP="00592F46">
      <w:pPr>
        <w:pStyle w:val="TextoPrincipal"/>
        <w:numPr>
          <w:ilvl w:val="0"/>
          <w:numId w:val="11"/>
        </w:numPr>
        <w:ind w:left="1134"/>
      </w:pPr>
      <w:r w:rsidRPr="00A4035D">
        <w:t>Estratificado</w:t>
      </w:r>
    </w:p>
    <w:p w14:paraId="3085B1BE" w14:textId="7F733135" w:rsidR="007A01EE" w:rsidRPr="00A4035D" w:rsidRDefault="00A871DB" w:rsidP="00592F46">
      <w:pPr>
        <w:pStyle w:val="Ttulo2"/>
        <w:numPr>
          <w:ilvl w:val="1"/>
          <w:numId w:val="2"/>
        </w:numPr>
        <w:spacing w:line="360" w:lineRule="auto"/>
        <w:rPr>
          <w:rFonts w:cs="Times New Roman"/>
        </w:rPr>
      </w:pPr>
      <w:bookmarkStart w:id="108" w:name="_Toc166347490"/>
      <w:r w:rsidRPr="00A4035D">
        <w:rPr>
          <w:rFonts w:cs="Times New Roman"/>
        </w:rPr>
        <w:t>TÉCNICAS, INSTRUMENTOS Y PROCEDIMIENTOS APLICADOS</w:t>
      </w:r>
      <w:bookmarkEnd w:id="108"/>
    </w:p>
    <w:p w14:paraId="168D621F" w14:textId="1FAA2723" w:rsidR="007A01EE" w:rsidRPr="00A4035D" w:rsidRDefault="00674FE2" w:rsidP="00592F46">
      <w:pPr>
        <w:pStyle w:val="Ttulo2"/>
        <w:numPr>
          <w:ilvl w:val="2"/>
          <w:numId w:val="2"/>
        </w:numPr>
        <w:spacing w:line="360" w:lineRule="auto"/>
        <w:ind w:left="1296"/>
        <w:rPr>
          <w:rFonts w:cs="Times New Roman"/>
          <w:b w:val="0"/>
          <w:bCs w:val="0"/>
        </w:rPr>
      </w:pPr>
      <w:bookmarkStart w:id="109" w:name="_Toc166347491"/>
      <w:r w:rsidRPr="00A4035D">
        <w:rPr>
          <w:rFonts w:cs="Times New Roman"/>
          <w:b w:val="0"/>
          <w:bCs w:val="0"/>
        </w:rPr>
        <w:t>TÉCNICAS</w:t>
      </w:r>
      <w:bookmarkEnd w:id="109"/>
    </w:p>
    <w:p w14:paraId="38CA4D69" w14:textId="366E7130" w:rsidR="000C4472" w:rsidRPr="00A4035D" w:rsidRDefault="000C4472" w:rsidP="00592F46">
      <w:pPr>
        <w:pStyle w:val="TextoPrincipal"/>
        <w:numPr>
          <w:ilvl w:val="0"/>
          <w:numId w:val="9"/>
        </w:numPr>
        <w:ind w:left="1134"/>
      </w:pPr>
      <w:r w:rsidRPr="00A4035D">
        <w:t>Encuestas realizadas con el 95 por ciento de confiabilidad.</w:t>
      </w:r>
    </w:p>
    <w:p w14:paraId="4FA7C499" w14:textId="479344E4" w:rsidR="000C4472" w:rsidRPr="00A4035D" w:rsidRDefault="00674FE2" w:rsidP="00592F46">
      <w:pPr>
        <w:pStyle w:val="Ttulo2"/>
        <w:numPr>
          <w:ilvl w:val="2"/>
          <w:numId w:val="2"/>
        </w:numPr>
        <w:spacing w:line="360" w:lineRule="auto"/>
        <w:ind w:left="1296"/>
        <w:rPr>
          <w:rFonts w:cs="Times New Roman"/>
          <w:b w:val="0"/>
          <w:bCs w:val="0"/>
        </w:rPr>
      </w:pPr>
      <w:bookmarkStart w:id="110" w:name="_Toc166347492"/>
      <w:r w:rsidRPr="00A4035D">
        <w:rPr>
          <w:rFonts w:cs="Times New Roman"/>
          <w:b w:val="0"/>
          <w:bCs w:val="0"/>
        </w:rPr>
        <w:t>INSTRUMENTOS</w:t>
      </w:r>
      <w:bookmarkEnd w:id="110"/>
    </w:p>
    <w:p w14:paraId="7B143265" w14:textId="7274FE5D" w:rsidR="000C4472" w:rsidRPr="00A4035D" w:rsidRDefault="000C4472" w:rsidP="00592F46">
      <w:pPr>
        <w:pStyle w:val="TextoPrincipal"/>
        <w:numPr>
          <w:ilvl w:val="0"/>
          <w:numId w:val="10"/>
        </w:numPr>
        <w:ind w:left="1134"/>
      </w:pPr>
      <w:r w:rsidRPr="00A4035D">
        <w:t>Cuestionario</w:t>
      </w:r>
    </w:p>
    <w:p w14:paraId="0D4F2D86" w14:textId="532171BA" w:rsidR="000C4472" w:rsidRPr="00A4035D" w:rsidRDefault="000C4472" w:rsidP="00592F46">
      <w:pPr>
        <w:pStyle w:val="TextoPrincipal"/>
        <w:numPr>
          <w:ilvl w:val="0"/>
          <w:numId w:val="10"/>
        </w:numPr>
        <w:ind w:left="1134"/>
      </w:pPr>
      <w:r w:rsidRPr="00A4035D">
        <w:t>Censos</w:t>
      </w:r>
    </w:p>
    <w:p w14:paraId="4514BC25" w14:textId="04729C88" w:rsidR="000C4472" w:rsidRPr="00A4035D" w:rsidRDefault="000C4472" w:rsidP="00592F46">
      <w:pPr>
        <w:pStyle w:val="TextoPrincipal"/>
        <w:numPr>
          <w:ilvl w:val="0"/>
          <w:numId w:val="10"/>
        </w:numPr>
        <w:ind w:left="1134"/>
      </w:pPr>
      <w:r w:rsidRPr="00A4035D">
        <w:t>Guiones</w:t>
      </w:r>
    </w:p>
    <w:p w14:paraId="74AD76FE" w14:textId="6F3A956D" w:rsidR="000C4472" w:rsidRPr="00A4035D" w:rsidRDefault="00674FE2" w:rsidP="00592F46">
      <w:pPr>
        <w:pStyle w:val="Ttulo2"/>
        <w:numPr>
          <w:ilvl w:val="2"/>
          <w:numId w:val="2"/>
        </w:numPr>
        <w:spacing w:line="360" w:lineRule="auto"/>
        <w:ind w:left="1296"/>
        <w:rPr>
          <w:rFonts w:cs="Times New Roman"/>
          <w:b w:val="0"/>
          <w:bCs w:val="0"/>
        </w:rPr>
      </w:pPr>
      <w:bookmarkStart w:id="111" w:name="_Toc166347493"/>
      <w:r w:rsidRPr="00A4035D">
        <w:rPr>
          <w:rFonts w:cs="Times New Roman"/>
          <w:b w:val="0"/>
          <w:bCs w:val="0"/>
        </w:rPr>
        <w:t>PROCEDIMIENTOS</w:t>
      </w:r>
      <w:bookmarkEnd w:id="111"/>
    </w:p>
    <w:p w14:paraId="773A391C" w14:textId="6BBA1CBF" w:rsidR="000C4472" w:rsidRPr="00A4035D" w:rsidRDefault="000C4472" w:rsidP="000C4472">
      <w:pPr>
        <w:pStyle w:val="TextoPrincipal"/>
        <w:ind w:firstLine="0"/>
        <w:rPr>
          <w:b/>
        </w:rPr>
      </w:pPr>
      <w:r w:rsidRPr="00A4035D">
        <w:rPr>
          <w:b/>
        </w:rPr>
        <w:t>Encuestas</w:t>
      </w:r>
    </w:p>
    <w:p w14:paraId="0FADF1DE" w14:textId="77777777" w:rsidR="000C4472" w:rsidRPr="00A4035D" w:rsidRDefault="000C4472" w:rsidP="00592F46">
      <w:pPr>
        <w:pStyle w:val="TextoPrincipal"/>
        <w:numPr>
          <w:ilvl w:val="0"/>
          <w:numId w:val="12"/>
        </w:numPr>
        <w:ind w:left="1134"/>
      </w:pPr>
      <w:r w:rsidRPr="00A4035D">
        <w:t>Preparación</w:t>
      </w:r>
    </w:p>
    <w:p w14:paraId="1F248D85" w14:textId="77777777" w:rsidR="000C4472" w:rsidRPr="00A4035D" w:rsidRDefault="000C4472" w:rsidP="00592F46">
      <w:pPr>
        <w:pStyle w:val="TextoPrincipal"/>
        <w:numPr>
          <w:ilvl w:val="0"/>
          <w:numId w:val="12"/>
        </w:numPr>
        <w:ind w:left="1134"/>
      </w:pPr>
      <w:r w:rsidRPr="00A4035D">
        <w:t>Selección de la muestra</w:t>
      </w:r>
    </w:p>
    <w:p w14:paraId="5855DFD0" w14:textId="77777777" w:rsidR="000C4472" w:rsidRPr="00A4035D" w:rsidRDefault="000C4472" w:rsidP="00592F46">
      <w:pPr>
        <w:pStyle w:val="TextoPrincipal"/>
        <w:numPr>
          <w:ilvl w:val="0"/>
          <w:numId w:val="12"/>
        </w:numPr>
        <w:ind w:left="1134"/>
      </w:pPr>
      <w:r w:rsidRPr="00A4035D">
        <w:t>Contacto con los participantes</w:t>
      </w:r>
    </w:p>
    <w:p w14:paraId="717806C0" w14:textId="77777777" w:rsidR="000C4472" w:rsidRPr="00A4035D" w:rsidRDefault="000C4472" w:rsidP="00592F46">
      <w:pPr>
        <w:pStyle w:val="TextoPrincipal"/>
        <w:numPr>
          <w:ilvl w:val="0"/>
          <w:numId w:val="12"/>
        </w:numPr>
        <w:ind w:left="1134"/>
      </w:pPr>
      <w:r w:rsidRPr="00A4035D">
        <w:lastRenderedPageBreak/>
        <w:t>Aplicación de la encuesta</w:t>
      </w:r>
    </w:p>
    <w:p w14:paraId="24A7EBF0" w14:textId="77777777" w:rsidR="000C4472" w:rsidRPr="00A4035D" w:rsidRDefault="000C4472" w:rsidP="00592F46">
      <w:pPr>
        <w:pStyle w:val="TextoPrincipal"/>
        <w:numPr>
          <w:ilvl w:val="0"/>
          <w:numId w:val="12"/>
        </w:numPr>
        <w:ind w:left="1134"/>
      </w:pPr>
      <w:r w:rsidRPr="00A4035D">
        <w:t>Recolección de datos</w:t>
      </w:r>
    </w:p>
    <w:p w14:paraId="59131726" w14:textId="77777777" w:rsidR="000C4472" w:rsidRPr="00A4035D" w:rsidRDefault="000C4472" w:rsidP="00592F46">
      <w:pPr>
        <w:pStyle w:val="TextoPrincipal"/>
        <w:numPr>
          <w:ilvl w:val="0"/>
          <w:numId w:val="12"/>
        </w:numPr>
        <w:ind w:left="1134"/>
      </w:pPr>
      <w:r w:rsidRPr="00A4035D">
        <w:t>Análisis de los resultados</w:t>
      </w:r>
    </w:p>
    <w:p w14:paraId="67E137FA" w14:textId="3BDE5078" w:rsidR="007A01EE" w:rsidRPr="00A4035D" w:rsidRDefault="00A871DB" w:rsidP="00592F46">
      <w:pPr>
        <w:pStyle w:val="Ttulo2"/>
        <w:numPr>
          <w:ilvl w:val="1"/>
          <w:numId w:val="2"/>
        </w:numPr>
        <w:spacing w:line="360" w:lineRule="auto"/>
        <w:rPr>
          <w:rFonts w:cs="Times New Roman"/>
        </w:rPr>
      </w:pPr>
      <w:bookmarkStart w:id="112" w:name="_Toc166347494"/>
      <w:r w:rsidRPr="00A4035D">
        <w:rPr>
          <w:rFonts w:cs="Times New Roman"/>
        </w:rPr>
        <w:t>FUENTES DE INFORMACIÓN</w:t>
      </w:r>
      <w:bookmarkEnd w:id="112"/>
    </w:p>
    <w:p w14:paraId="21DB9750" w14:textId="65AB4315" w:rsidR="007A01EE" w:rsidRPr="00A4035D" w:rsidRDefault="00A871DB" w:rsidP="00592F46">
      <w:pPr>
        <w:pStyle w:val="Ttulo2"/>
        <w:numPr>
          <w:ilvl w:val="2"/>
          <w:numId w:val="2"/>
        </w:numPr>
        <w:spacing w:line="360" w:lineRule="auto"/>
        <w:ind w:left="1296"/>
        <w:rPr>
          <w:rFonts w:cs="Times New Roman"/>
          <w:b w:val="0"/>
          <w:bCs w:val="0"/>
        </w:rPr>
      </w:pPr>
      <w:bookmarkStart w:id="113" w:name="_Toc166347495"/>
      <w:r w:rsidRPr="00A4035D">
        <w:rPr>
          <w:rFonts w:cs="Times New Roman"/>
          <w:b w:val="0"/>
          <w:bCs w:val="0"/>
        </w:rPr>
        <w:t>FUENTES PRIMARIAS</w:t>
      </w:r>
      <w:bookmarkEnd w:id="113"/>
    </w:p>
    <w:p w14:paraId="0048A9E3" w14:textId="16E5FD1D" w:rsidR="007A01EE" w:rsidRPr="00A4035D" w:rsidRDefault="00835AAF" w:rsidP="00A94B2A">
      <w:pPr>
        <w:pStyle w:val="TextoPrincipal"/>
      </w:pPr>
      <w:r w:rsidRPr="00A4035D">
        <w:t>Las fuentes primarias de información serán generadas directamente por el investigador a través de la realización de encuestas y entrevistas en la región del Corredor Seco de Honduras. Estas herramientas de recolección de datos serán fundamentales para obtener información detallada y específica sobre la gestión del recurso hídrico y su impacto en la seguridad alimentaria y el desarrollo socioeconómico de las comunidades locales. El énfasis estará en obtener percepciones, opiniones y experiencias de primera mano de los residentes de la región, lo que permitirá un análisis exhaustivo de las condiciones actuales, los desafíos y las posibles soluciones para mejorar la gestión del agua en este entorno particular</w:t>
      </w:r>
      <w:r w:rsidR="007A01EE" w:rsidRPr="00A4035D">
        <w:t>.</w:t>
      </w:r>
    </w:p>
    <w:p w14:paraId="47C29209" w14:textId="098988DA" w:rsidR="007A01EE" w:rsidRPr="00A4035D" w:rsidRDefault="00A871DB" w:rsidP="00592F46">
      <w:pPr>
        <w:pStyle w:val="Ttulo2"/>
        <w:numPr>
          <w:ilvl w:val="2"/>
          <w:numId w:val="2"/>
        </w:numPr>
        <w:spacing w:line="360" w:lineRule="auto"/>
        <w:ind w:left="1296"/>
        <w:rPr>
          <w:rFonts w:cs="Times New Roman"/>
          <w:b w:val="0"/>
          <w:bCs w:val="0"/>
        </w:rPr>
      </w:pPr>
      <w:bookmarkStart w:id="114" w:name="_Toc166347496"/>
      <w:r w:rsidRPr="00A4035D">
        <w:rPr>
          <w:rFonts w:cs="Times New Roman"/>
          <w:b w:val="0"/>
          <w:bCs w:val="0"/>
        </w:rPr>
        <w:t>FUENTES SECUNDARIAS</w:t>
      </w:r>
      <w:bookmarkEnd w:id="114"/>
    </w:p>
    <w:p w14:paraId="0E694E32" w14:textId="7A31BCB1" w:rsidR="007A01EE" w:rsidRPr="00A4035D" w:rsidRDefault="00835AAF" w:rsidP="00592F46">
      <w:pPr>
        <w:pStyle w:val="TextoPrincipal"/>
        <w:numPr>
          <w:ilvl w:val="0"/>
          <w:numId w:val="13"/>
        </w:numPr>
        <w:ind w:left="851"/>
      </w:pPr>
      <w:r w:rsidRPr="00A4035D">
        <w:t>Libros</w:t>
      </w:r>
    </w:p>
    <w:p w14:paraId="61CF839F" w14:textId="4A78C804" w:rsidR="00835AAF" w:rsidRPr="00A4035D" w:rsidRDefault="00835AAF" w:rsidP="00592F46">
      <w:pPr>
        <w:pStyle w:val="TextoPrincipal"/>
        <w:numPr>
          <w:ilvl w:val="0"/>
          <w:numId w:val="13"/>
        </w:numPr>
        <w:ind w:left="851"/>
      </w:pPr>
      <w:r w:rsidRPr="00A4035D">
        <w:t>Artículos científicos</w:t>
      </w:r>
    </w:p>
    <w:p w14:paraId="169E28B5" w14:textId="0E64A267" w:rsidR="00835AAF" w:rsidRPr="00A4035D" w:rsidRDefault="00835AAF" w:rsidP="00592F46">
      <w:pPr>
        <w:pStyle w:val="TextoPrincipal"/>
        <w:numPr>
          <w:ilvl w:val="0"/>
          <w:numId w:val="13"/>
        </w:numPr>
        <w:ind w:left="851"/>
      </w:pPr>
      <w:r w:rsidRPr="00A4035D">
        <w:t>Instituciones gubernamentales como el INE</w:t>
      </w:r>
    </w:p>
    <w:p w14:paraId="45B6FA0C" w14:textId="5CE707E7" w:rsidR="00835AAF" w:rsidRPr="00A4035D" w:rsidRDefault="00835AAF" w:rsidP="00592F46">
      <w:pPr>
        <w:pStyle w:val="TextoPrincipal"/>
        <w:numPr>
          <w:ilvl w:val="0"/>
          <w:numId w:val="13"/>
        </w:numPr>
        <w:ind w:left="851"/>
      </w:pPr>
      <w:r w:rsidRPr="00A4035D">
        <w:t>Instituciones internacionales como el PNUD, BM, UNICEF</w:t>
      </w:r>
    </w:p>
    <w:p w14:paraId="2D79A8A3" w14:textId="1A78328A" w:rsidR="00835AAF" w:rsidRPr="00A4035D" w:rsidRDefault="00835AAF" w:rsidP="00592F46">
      <w:pPr>
        <w:pStyle w:val="TextoPrincipal"/>
        <w:numPr>
          <w:ilvl w:val="0"/>
          <w:numId w:val="13"/>
        </w:numPr>
        <w:ind w:left="851"/>
      </w:pPr>
      <w:r w:rsidRPr="00A4035D">
        <w:t>Organizaciones no gubernamentales como Visión Mundial</w:t>
      </w:r>
    </w:p>
    <w:p w14:paraId="1037A6F6" w14:textId="0363ED61" w:rsidR="00835AAF" w:rsidRPr="00A4035D" w:rsidRDefault="00835AAF" w:rsidP="00592F46">
      <w:pPr>
        <w:pStyle w:val="TextoPrincipal"/>
        <w:numPr>
          <w:ilvl w:val="0"/>
          <w:numId w:val="13"/>
        </w:numPr>
        <w:ind w:left="851"/>
      </w:pPr>
      <w:r w:rsidRPr="00A4035D">
        <w:t>Documentos oficiales</w:t>
      </w:r>
    </w:p>
    <w:p w14:paraId="19D52FEE" w14:textId="70C23C08" w:rsidR="00D82AA6" w:rsidRPr="00A4035D" w:rsidRDefault="00D82AA6" w:rsidP="00D82AA6">
      <w:pPr>
        <w:pStyle w:val="Ttulo1"/>
      </w:pPr>
      <w:r w:rsidRPr="00A4035D">
        <w:br w:type="page"/>
      </w:r>
      <w:bookmarkStart w:id="115" w:name="_Toc166347497"/>
      <w:r w:rsidR="000938CC" w:rsidRPr="00A4035D">
        <w:lastRenderedPageBreak/>
        <w:t xml:space="preserve">CAPÍTULO IV. </w:t>
      </w:r>
      <w:r w:rsidRPr="00A4035D">
        <w:t>RESULTADOS Y ANÁLISIS</w:t>
      </w:r>
      <w:bookmarkEnd w:id="115"/>
    </w:p>
    <w:p w14:paraId="68B92390" w14:textId="77777777" w:rsidR="00004C05" w:rsidRPr="00A4035D" w:rsidRDefault="00004C05" w:rsidP="00592F46">
      <w:pPr>
        <w:pStyle w:val="Prrafodelista"/>
        <w:numPr>
          <w:ilvl w:val="0"/>
          <w:numId w:val="15"/>
        </w:numPr>
        <w:spacing w:after="120" w:line="360" w:lineRule="auto"/>
        <w:outlineLvl w:val="1"/>
        <w:rPr>
          <w:rFonts w:ascii="Times New Roman" w:eastAsia="Times New Roman" w:hAnsi="Times New Roman" w:cs="Times New Roman"/>
          <w:b/>
          <w:bCs/>
          <w:vanish/>
          <w:sz w:val="24"/>
          <w:szCs w:val="32"/>
        </w:rPr>
      </w:pPr>
      <w:bookmarkStart w:id="116" w:name="_Toc161005410"/>
      <w:bookmarkStart w:id="117" w:name="_Toc161179485"/>
      <w:bookmarkStart w:id="118" w:name="_Toc161179844"/>
      <w:bookmarkStart w:id="119" w:name="_Toc161434293"/>
      <w:bookmarkStart w:id="120" w:name="_Toc161434977"/>
      <w:bookmarkStart w:id="121" w:name="_Toc162225068"/>
      <w:bookmarkStart w:id="122" w:name="_Toc162384219"/>
      <w:bookmarkStart w:id="123" w:name="_Toc162384324"/>
      <w:bookmarkStart w:id="124" w:name="_Toc162385433"/>
      <w:bookmarkStart w:id="125" w:name="_Toc164203793"/>
      <w:bookmarkStart w:id="126" w:name="_Toc166347386"/>
      <w:bookmarkStart w:id="127" w:name="_Toc166347498"/>
      <w:bookmarkEnd w:id="116"/>
      <w:bookmarkEnd w:id="117"/>
      <w:bookmarkEnd w:id="118"/>
      <w:bookmarkEnd w:id="119"/>
      <w:bookmarkEnd w:id="120"/>
      <w:bookmarkEnd w:id="121"/>
      <w:bookmarkEnd w:id="122"/>
      <w:bookmarkEnd w:id="123"/>
      <w:bookmarkEnd w:id="124"/>
      <w:bookmarkEnd w:id="125"/>
      <w:bookmarkEnd w:id="126"/>
      <w:bookmarkEnd w:id="127"/>
    </w:p>
    <w:p w14:paraId="1C914780" w14:textId="77777777" w:rsidR="00004C05" w:rsidRPr="00A4035D" w:rsidRDefault="00004C05" w:rsidP="00592F46">
      <w:pPr>
        <w:pStyle w:val="Prrafodelista"/>
        <w:numPr>
          <w:ilvl w:val="0"/>
          <w:numId w:val="15"/>
        </w:numPr>
        <w:spacing w:after="120" w:line="360" w:lineRule="auto"/>
        <w:outlineLvl w:val="1"/>
        <w:rPr>
          <w:rFonts w:ascii="Times New Roman" w:eastAsia="Times New Roman" w:hAnsi="Times New Roman" w:cs="Times New Roman"/>
          <w:b/>
          <w:bCs/>
          <w:vanish/>
          <w:sz w:val="24"/>
          <w:szCs w:val="32"/>
        </w:rPr>
      </w:pPr>
      <w:bookmarkStart w:id="128" w:name="_Toc161005411"/>
      <w:bookmarkStart w:id="129" w:name="_Toc161179486"/>
      <w:bookmarkStart w:id="130" w:name="_Toc161179845"/>
      <w:bookmarkStart w:id="131" w:name="_Toc161434294"/>
      <w:bookmarkStart w:id="132" w:name="_Toc161434978"/>
      <w:bookmarkStart w:id="133" w:name="_Toc162225069"/>
      <w:bookmarkStart w:id="134" w:name="_Toc162384220"/>
      <w:bookmarkStart w:id="135" w:name="_Toc162384325"/>
      <w:bookmarkStart w:id="136" w:name="_Toc162385434"/>
      <w:bookmarkStart w:id="137" w:name="_Toc164203794"/>
      <w:bookmarkStart w:id="138" w:name="_Toc166347387"/>
      <w:bookmarkStart w:id="139" w:name="_Toc166347499"/>
      <w:bookmarkEnd w:id="128"/>
      <w:bookmarkEnd w:id="129"/>
      <w:bookmarkEnd w:id="130"/>
      <w:bookmarkEnd w:id="131"/>
      <w:bookmarkEnd w:id="132"/>
      <w:bookmarkEnd w:id="133"/>
      <w:bookmarkEnd w:id="134"/>
      <w:bookmarkEnd w:id="135"/>
      <w:bookmarkEnd w:id="136"/>
      <w:bookmarkEnd w:id="137"/>
      <w:bookmarkEnd w:id="138"/>
      <w:bookmarkEnd w:id="139"/>
    </w:p>
    <w:p w14:paraId="5B9FCDDC" w14:textId="77777777" w:rsidR="00004C05" w:rsidRPr="00A4035D" w:rsidRDefault="00004C05" w:rsidP="00592F46">
      <w:pPr>
        <w:pStyle w:val="Prrafodelista"/>
        <w:numPr>
          <w:ilvl w:val="0"/>
          <w:numId w:val="15"/>
        </w:numPr>
        <w:spacing w:after="120" w:line="360" w:lineRule="auto"/>
        <w:outlineLvl w:val="1"/>
        <w:rPr>
          <w:rFonts w:ascii="Times New Roman" w:eastAsia="Times New Roman" w:hAnsi="Times New Roman" w:cs="Times New Roman"/>
          <w:b/>
          <w:bCs/>
          <w:vanish/>
          <w:sz w:val="24"/>
          <w:szCs w:val="32"/>
        </w:rPr>
      </w:pPr>
      <w:bookmarkStart w:id="140" w:name="_Toc161005412"/>
      <w:bookmarkStart w:id="141" w:name="_Toc161179487"/>
      <w:bookmarkStart w:id="142" w:name="_Toc161179846"/>
      <w:bookmarkStart w:id="143" w:name="_Toc161434295"/>
      <w:bookmarkStart w:id="144" w:name="_Toc161434979"/>
      <w:bookmarkStart w:id="145" w:name="_Toc162225070"/>
      <w:bookmarkStart w:id="146" w:name="_Toc162384221"/>
      <w:bookmarkStart w:id="147" w:name="_Toc162384326"/>
      <w:bookmarkStart w:id="148" w:name="_Toc162385435"/>
      <w:bookmarkStart w:id="149" w:name="_Toc164203795"/>
      <w:bookmarkStart w:id="150" w:name="_Toc166347388"/>
      <w:bookmarkStart w:id="151" w:name="_Toc166347500"/>
      <w:bookmarkEnd w:id="140"/>
      <w:bookmarkEnd w:id="141"/>
      <w:bookmarkEnd w:id="142"/>
      <w:bookmarkEnd w:id="143"/>
      <w:bookmarkEnd w:id="144"/>
      <w:bookmarkEnd w:id="145"/>
      <w:bookmarkEnd w:id="146"/>
      <w:bookmarkEnd w:id="147"/>
      <w:bookmarkEnd w:id="148"/>
      <w:bookmarkEnd w:id="149"/>
      <w:bookmarkEnd w:id="150"/>
      <w:bookmarkEnd w:id="151"/>
    </w:p>
    <w:p w14:paraId="0A03C4F0" w14:textId="2A87F319" w:rsidR="00CC5BAF" w:rsidRPr="00A4035D" w:rsidRDefault="00CC5BAF" w:rsidP="00592F46">
      <w:pPr>
        <w:pStyle w:val="Ttulo2"/>
        <w:numPr>
          <w:ilvl w:val="1"/>
          <w:numId w:val="15"/>
        </w:numPr>
        <w:spacing w:line="360" w:lineRule="auto"/>
        <w:rPr>
          <w:rFonts w:cs="Times New Roman"/>
        </w:rPr>
      </w:pPr>
      <w:bookmarkStart w:id="152" w:name="_Toc166347501"/>
      <w:r w:rsidRPr="00A4035D">
        <w:rPr>
          <w:rFonts w:cs="Times New Roman"/>
        </w:rPr>
        <w:t>PROCESO DE RECOLECCIÓN DE DATOS</w:t>
      </w:r>
      <w:bookmarkEnd w:id="152"/>
    </w:p>
    <w:p w14:paraId="3C85DDC0" w14:textId="55F65B30" w:rsidR="00AA294A" w:rsidRPr="00A4035D" w:rsidRDefault="00CC5BAF" w:rsidP="00CC5BAF">
      <w:pPr>
        <w:pStyle w:val="TextoPrincipal"/>
      </w:pPr>
      <w:r w:rsidRPr="00A4035D">
        <w:t>Para la recolección de datos, se llevaron a cabo</w:t>
      </w:r>
      <w:r w:rsidR="00A469A5">
        <w:t xml:space="preserve"> 370</w:t>
      </w:r>
      <w:r w:rsidR="000B693B" w:rsidRPr="00A4035D">
        <w:t xml:space="preserve"> encuestas en 7</w:t>
      </w:r>
      <w:r w:rsidRPr="00A4035D">
        <w:t xml:space="preserve"> comunidades de Choluteca y La Paz</w:t>
      </w:r>
      <w:r w:rsidR="00A469A5">
        <w:t xml:space="preserve"> las cuales son </w:t>
      </w:r>
      <w:r w:rsidRPr="00A4035D">
        <w:t>, dos áreas representativas del Corredor Seco de Honduras. Este enfoque permitió obtener una muestra diversa y representativa de las poblaciones locales, abarcando diferentes contextos geográficos, sociales y económicos dentro de la región. Las encuestas se diseñaron cuidadosamente para abordar los objetivos de la investigación, centrándose en temas clave como la percepción de los habitantes sobre la gestión del agua, la seguridad alimentaria y los riesgos asociados a eventos climáticos extremos. Este método de recolección de datos proporcionó información valiosa que ayudará a comprender mejor las necesidades y desafíos específicos de cada comunidad, orientando así el desarrollo de estrategias y acciones dirigidas a mejorar la gestión de recursos hídricos en el Corredor Seco.</w:t>
      </w:r>
    </w:p>
    <w:p w14:paraId="38ED8B2A" w14:textId="556E7823" w:rsidR="00004C05" w:rsidRPr="00A4035D" w:rsidRDefault="00C90BDC" w:rsidP="00592F46">
      <w:pPr>
        <w:pStyle w:val="Ttulo2"/>
        <w:numPr>
          <w:ilvl w:val="1"/>
          <w:numId w:val="15"/>
        </w:numPr>
        <w:spacing w:line="360" w:lineRule="auto"/>
        <w:rPr>
          <w:rFonts w:cs="Times New Roman"/>
        </w:rPr>
      </w:pPr>
      <w:bookmarkStart w:id="153" w:name="_Toc166347502"/>
      <w:r w:rsidRPr="00A4035D">
        <w:rPr>
          <w:rFonts w:cs="Times New Roman"/>
        </w:rPr>
        <w:t>RESULTADOS Y ANÁLISIS DE LAS TÉCNICAS APLICADAS</w:t>
      </w:r>
      <w:bookmarkEnd w:id="153"/>
    </w:p>
    <w:p w14:paraId="13AF7913" w14:textId="4AC51A04" w:rsidR="00957C75" w:rsidRDefault="00C90BDC" w:rsidP="00C90BDC">
      <w:pPr>
        <w:pStyle w:val="TextoPrincipal"/>
      </w:pPr>
      <w:r w:rsidRPr="00A4035D">
        <w:t xml:space="preserve">Los resultados y análisis de las técnicas aplicadas ofrecen una visión general de la situación actual </w:t>
      </w:r>
      <w:r w:rsidR="00971367">
        <w:t>en los departamentos de Choluteca y La Paz</w:t>
      </w:r>
      <w:r w:rsidRPr="00A4035D">
        <w:t xml:space="preserve"> en relación con la gestión de recursos hídricos. A través de la recopilación y el procesamiento de datos obtenidos mediante encuestas. Se han identificado patrones y tendencias que requieren atención prioritaria. Este análisis exhaustivo permite entender mejor las percepciones, necesidades y desafíos de las comunidades locales en términos de acceso al agua, seguridad alimentaria y resiliencia frente a eventos climáticos. Los resultados proporcionan una base sólida para la toma de decisiones informadas y el diseño de estrategias efectivas de gestión de riesgos y desarrollo sostenible en la región.</w:t>
      </w:r>
    </w:p>
    <w:p w14:paraId="785C1A85" w14:textId="77777777" w:rsidR="00957C75" w:rsidRDefault="00957C75">
      <w:pPr>
        <w:widowControl/>
        <w:spacing w:after="160" w:line="259" w:lineRule="auto"/>
        <w:rPr>
          <w:rFonts w:ascii="Times New Roman" w:hAnsi="Times New Roman" w:cs="Times New Roman"/>
          <w:sz w:val="24"/>
          <w:szCs w:val="24"/>
        </w:rPr>
      </w:pPr>
      <w:r>
        <w:br w:type="page"/>
      </w:r>
    </w:p>
    <w:p w14:paraId="285655CB" w14:textId="26CA62BD" w:rsidR="00C90BDC" w:rsidRPr="00A4035D" w:rsidRDefault="00C90BDC" w:rsidP="00592F46">
      <w:pPr>
        <w:pStyle w:val="Ttulo2"/>
        <w:numPr>
          <w:ilvl w:val="2"/>
          <w:numId w:val="15"/>
        </w:numPr>
        <w:spacing w:line="360" w:lineRule="auto"/>
        <w:ind w:left="1296"/>
        <w:rPr>
          <w:rFonts w:cs="Times New Roman"/>
        </w:rPr>
      </w:pPr>
      <w:bookmarkStart w:id="154" w:name="_Toc166347503"/>
      <w:r w:rsidRPr="00A4035D">
        <w:rPr>
          <w:rFonts w:cs="Times New Roman"/>
          <w:b w:val="0"/>
        </w:rPr>
        <w:lastRenderedPageBreak/>
        <w:t>RESULTADOS CUANTITATIVOS</w:t>
      </w:r>
      <w:bookmarkEnd w:id="154"/>
    </w:p>
    <w:p w14:paraId="26EC6B1C" w14:textId="4CA6D104" w:rsidR="00D82AA6" w:rsidRPr="00A4035D" w:rsidRDefault="000938CC" w:rsidP="00CC5BDD">
      <w:pPr>
        <w:pStyle w:val="TextoPrincipal"/>
        <w:ind w:firstLine="0"/>
        <w:rPr>
          <w:b/>
        </w:rPr>
      </w:pPr>
      <w:r w:rsidRPr="00A4035D">
        <w:rPr>
          <w:b/>
        </w:rPr>
        <w:t>Edad</w:t>
      </w:r>
    </w:p>
    <w:p w14:paraId="6CCB2B8C" w14:textId="77777777" w:rsidR="00C90BDC" w:rsidRPr="00A4035D" w:rsidRDefault="00C47B66" w:rsidP="00C90BDC">
      <w:pPr>
        <w:pStyle w:val="TextoPrincipal"/>
        <w:keepNext/>
        <w:jc w:val="center"/>
      </w:pPr>
      <w:r w:rsidRPr="00A4035D">
        <w:rPr>
          <w:noProof/>
          <w:lang w:val="es-MX" w:eastAsia="es-MX"/>
        </w:rPr>
        <w:drawing>
          <wp:inline distT="0" distB="0" distL="0" distR="0" wp14:anchorId="5F01E536" wp14:editId="36CCF504">
            <wp:extent cx="3600000" cy="2160000"/>
            <wp:effectExtent l="0" t="0" r="635"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7112945" w14:textId="436B641D" w:rsidR="00D82AA6" w:rsidRPr="00A4035D" w:rsidRDefault="00C90BDC" w:rsidP="00C90BDC">
      <w:pPr>
        <w:pStyle w:val="Descripcin"/>
        <w:jc w:val="center"/>
        <w:rPr>
          <w:rFonts w:ascii="Times New Roman" w:hAnsi="Times New Roman" w:cs="Times New Roman"/>
          <w:b/>
          <w:i w:val="0"/>
          <w:color w:val="auto"/>
          <w:sz w:val="24"/>
          <w:szCs w:val="24"/>
        </w:rPr>
      </w:pPr>
      <w:bookmarkStart w:id="155" w:name="_Toc167284727"/>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5</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Edad de los encuestados</w:t>
      </w:r>
      <w:bookmarkEnd w:id="155"/>
    </w:p>
    <w:p w14:paraId="41E9CF4B" w14:textId="311BC615" w:rsidR="00D82AA6" w:rsidRPr="00A4035D" w:rsidRDefault="00307525" w:rsidP="00383949">
      <w:pPr>
        <w:pStyle w:val="TextoPrincipal"/>
      </w:pPr>
      <w:r w:rsidRPr="00A4035D">
        <w:t>Este gráfico muestra la distribución de los encuestados por grupos de edad. La mayoría de los encuestados se encuentran en el rango de edad de 30 a 40 años, seguido de cerca por el grupo de 40 a 50 años. Un menor porcentaje de encuestados se encuentra en los grupos de edad de 20 a 30 años y de 50 a 60 años.</w:t>
      </w:r>
    </w:p>
    <w:p w14:paraId="669A4FC9" w14:textId="69619224" w:rsidR="00D82AA6" w:rsidRPr="00A4035D" w:rsidRDefault="00CC5BDD" w:rsidP="00CC5BDD">
      <w:pPr>
        <w:pStyle w:val="TextoPrincipal"/>
        <w:ind w:firstLine="0"/>
        <w:rPr>
          <w:b/>
        </w:rPr>
      </w:pPr>
      <w:r w:rsidRPr="00A4035D">
        <w:rPr>
          <w:b/>
        </w:rPr>
        <w:t>Género</w:t>
      </w:r>
    </w:p>
    <w:p w14:paraId="595D6E1D" w14:textId="0612A4A4" w:rsidR="00D82AA6" w:rsidRPr="00A4035D" w:rsidRDefault="00702F75" w:rsidP="00C47B66">
      <w:pPr>
        <w:pStyle w:val="TextoPrincipal"/>
        <w:jc w:val="center"/>
      </w:pPr>
      <w:r w:rsidRPr="00A4035D">
        <w:rPr>
          <w:noProof/>
          <w:lang w:val="es-MX" w:eastAsia="es-MX"/>
        </w:rPr>
        <w:drawing>
          <wp:inline distT="0" distB="0" distL="0" distR="0" wp14:anchorId="7EB389FE" wp14:editId="7A4DF182">
            <wp:extent cx="3600000" cy="2160000"/>
            <wp:effectExtent l="0" t="0" r="635"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D9102CD" w14:textId="4D8E5C12" w:rsidR="00781986" w:rsidRPr="00A4035D" w:rsidRDefault="00781986" w:rsidP="00781986">
      <w:pPr>
        <w:pStyle w:val="Descripcin"/>
        <w:jc w:val="center"/>
        <w:rPr>
          <w:rFonts w:ascii="Times New Roman" w:hAnsi="Times New Roman" w:cs="Times New Roman"/>
          <w:b/>
          <w:i w:val="0"/>
          <w:color w:val="auto"/>
          <w:sz w:val="24"/>
          <w:szCs w:val="24"/>
        </w:rPr>
      </w:pPr>
      <w:bookmarkStart w:id="156" w:name="_Toc167284728"/>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6</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Género de los encuestados</w:t>
      </w:r>
      <w:bookmarkEnd w:id="156"/>
    </w:p>
    <w:p w14:paraId="092C24AA" w14:textId="1891683F" w:rsidR="00307525" w:rsidRPr="00A4035D" w:rsidRDefault="00307525" w:rsidP="00307525">
      <w:pPr>
        <w:pStyle w:val="TextoPrincipal"/>
      </w:pPr>
      <w:r w:rsidRPr="00A4035D">
        <w:t>Este gráfico presenta la distribución de los encuestados por género. Se obse</w:t>
      </w:r>
      <w:r w:rsidR="00D65292" w:rsidRPr="00A4035D">
        <w:t>rva que el 52</w:t>
      </w:r>
      <w:r w:rsidRPr="00A4035D">
        <w:t>% de los encuestados son mujeres, mientras que el 48% son hombres.</w:t>
      </w:r>
    </w:p>
    <w:p w14:paraId="1D590458" w14:textId="1D1D92E5" w:rsidR="00D65292" w:rsidRPr="00A4035D" w:rsidRDefault="00D65292">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0BE06C7D" w14:textId="3486AE7B" w:rsidR="00D82AA6" w:rsidRPr="00A4035D" w:rsidRDefault="00D82AA6" w:rsidP="00CC5BDD">
      <w:pPr>
        <w:pStyle w:val="TextoPrincipal"/>
        <w:ind w:firstLine="0"/>
      </w:pPr>
      <w:r w:rsidRPr="00A4035D">
        <w:rPr>
          <w:b/>
        </w:rPr>
        <w:lastRenderedPageBreak/>
        <w:t>Municipio</w:t>
      </w:r>
    </w:p>
    <w:p w14:paraId="3BAE9D2D" w14:textId="68DD79E3" w:rsidR="00D82AA6" w:rsidRPr="00A4035D" w:rsidRDefault="000765A3" w:rsidP="000765A3">
      <w:pPr>
        <w:pStyle w:val="TextoPrincipal"/>
        <w:jc w:val="center"/>
      </w:pPr>
      <w:r w:rsidRPr="00A4035D">
        <w:rPr>
          <w:noProof/>
          <w:lang w:val="es-MX" w:eastAsia="es-MX"/>
        </w:rPr>
        <w:drawing>
          <wp:inline distT="0" distB="0" distL="0" distR="0" wp14:anchorId="1399D674" wp14:editId="1B36F686">
            <wp:extent cx="3600000" cy="2160000"/>
            <wp:effectExtent l="0" t="0" r="635"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061C86A" w14:textId="560BC8B4" w:rsidR="00781986" w:rsidRPr="00A4035D" w:rsidRDefault="00781986" w:rsidP="00781986">
      <w:pPr>
        <w:pStyle w:val="Descripcin"/>
        <w:jc w:val="center"/>
        <w:rPr>
          <w:rFonts w:ascii="Times New Roman" w:hAnsi="Times New Roman" w:cs="Times New Roman"/>
          <w:b/>
          <w:i w:val="0"/>
          <w:color w:val="auto"/>
          <w:sz w:val="24"/>
          <w:szCs w:val="24"/>
        </w:rPr>
      </w:pPr>
      <w:bookmarkStart w:id="157" w:name="_Toc167284729"/>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7</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Municipio de residencia de los encuestados</w:t>
      </w:r>
      <w:bookmarkEnd w:id="157"/>
    </w:p>
    <w:p w14:paraId="7C6B71FD" w14:textId="13B76FBC" w:rsidR="00D82AA6" w:rsidRPr="00A4035D" w:rsidRDefault="00307525" w:rsidP="00383949">
      <w:pPr>
        <w:pStyle w:val="TextoPrincipal"/>
      </w:pPr>
      <w:r w:rsidRPr="00A4035D">
        <w:t>Este gráfico muestra la distribución de los encuestados por municipio. Se observa que el 66% proviene del municipio de Choluteca, mientras que el 34% es del municipio de La Paz.</w:t>
      </w:r>
    </w:p>
    <w:p w14:paraId="052F4BC8" w14:textId="47F9014E" w:rsidR="00D65292" w:rsidRPr="00A4035D" w:rsidRDefault="00D65292">
      <w:pPr>
        <w:widowControl/>
        <w:spacing w:after="160" w:line="259" w:lineRule="auto"/>
        <w:rPr>
          <w:rFonts w:ascii="Times New Roman" w:hAnsi="Times New Roman" w:cs="Times New Roman"/>
          <w:sz w:val="24"/>
          <w:szCs w:val="24"/>
        </w:rPr>
      </w:pPr>
    </w:p>
    <w:p w14:paraId="7995327E" w14:textId="05638B0D" w:rsidR="00D82AA6" w:rsidRPr="00A4035D" w:rsidRDefault="00D82AA6" w:rsidP="00CC5BDD">
      <w:pPr>
        <w:pStyle w:val="TextoPrincipal"/>
        <w:ind w:firstLine="0"/>
      </w:pPr>
      <w:r w:rsidRPr="00A4035D">
        <w:rPr>
          <w:b/>
        </w:rPr>
        <w:t>Personas viviendo en su hogar</w:t>
      </w:r>
    </w:p>
    <w:p w14:paraId="6BBF0947" w14:textId="0AA6A92D" w:rsidR="00D82AA6" w:rsidRPr="00A4035D" w:rsidRDefault="000765A3" w:rsidP="00702F75">
      <w:pPr>
        <w:pStyle w:val="TextoPrincipal"/>
        <w:ind w:firstLine="0"/>
        <w:jc w:val="center"/>
      </w:pPr>
      <w:r w:rsidRPr="00A4035D">
        <w:rPr>
          <w:noProof/>
          <w:lang w:val="es-MX" w:eastAsia="es-MX"/>
        </w:rPr>
        <w:drawing>
          <wp:inline distT="0" distB="0" distL="0" distR="0" wp14:anchorId="36B4EA9B" wp14:editId="269C348B">
            <wp:extent cx="3960000" cy="2520000"/>
            <wp:effectExtent l="0" t="0" r="2540" b="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A82686C" w14:textId="5459291A" w:rsidR="00781986" w:rsidRPr="00A4035D" w:rsidRDefault="00781986" w:rsidP="00781986">
      <w:pPr>
        <w:pStyle w:val="Descripcin"/>
        <w:jc w:val="center"/>
        <w:rPr>
          <w:rFonts w:ascii="Times New Roman" w:hAnsi="Times New Roman" w:cs="Times New Roman"/>
          <w:b/>
          <w:i w:val="0"/>
          <w:color w:val="auto"/>
          <w:sz w:val="24"/>
          <w:szCs w:val="24"/>
        </w:rPr>
      </w:pPr>
      <w:bookmarkStart w:id="158" w:name="_Toc167284730"/>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8</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Personas viviendo en el hogar de los encuestados</w:t>
      </w:r>
      <w:bookmarkEnd w:id="158"/>
    </w:p>
    <w:p w14:paraId="335EA3B2" w14:textId="0E1BB0BE" w:rsidR="00D82AA6" w:rsidRPr="00A4035D" w:rsidRDefault="00307525" w:rsidP="00383949">
      <w:pPr>
        <w:pStyle w:val="TextoPrincipal"/>
      </w:pPr>
      <w:r w:rsidRPr="00A4035D">
        <w:t xml:space="preserve">Se observa una diversidad en el tamaño de los hogares representados en la encuesta. La mayoría de los hogares tienen entre 3 y 7 personas, lo que constituye aproximadamente el 75% de las respuestas. Esto sugiere que la mayoría de las familias en la región tienen un tamaño relativamente grande, lo que puede tener implicaciones significativas para la demanda de recursos, </w:t>
      </w:r>
      <w:r w:rsidRPr="00A4035D">
        <w:lastRenderedPageBreak/>
        <w:t xml:space="preserve">incluida el agua y los alimentos. Aunque la mayoría de los hogares tienen entre 3 y 7 personas, también se observa una proporción significativa de hogares con 2 personas (4%) y un menor número de hogares con 8 o más personas (2%). </w:t>
      </w:r>
    </w:p>
    <w:p w14:paraId="239AAEC3" w14:textId="3D7E8486" w:rsidR="00307525" w:rsidRPr="00A4035D" w:rsidRDefault="00307525">
      <w:pPr>
        <w:widowControl/>
        <w:spacing w:after="160" w:line="259" w:lineRule="auto"/>
        <w:rPr>
          <w:rFonts w:ascii="Times New Roman" w:hAnsi="Times New Roman" w:cs="Times New Roman"/>
          <w:sz w:val="24"/>
          <w:szCs w:val="24"/>
        </w:rPr>
      </w:pPr>
    </w:p>
    <w:p w14:paraId="0BF3E1A8" w14:textId="6203FF92" w:rsidR="00D82AA6" w:rsidRPr="00A4035D" w:rsidRDefault="00D82AA6" w:rsidP="00CC5BDD">
      <w:pPr>
        <w:pStyle w:val="TextoPrincipal"/>
        <w:ind w:firstLine="0"/>
        <w:rPr>
          <w:b/>
        </w:rPr>
      </w:pPr>
      <w:r w:rsidRPr="00A4035D">
        <w:rPr>
          <w:b/>
        </w:rPr>
        <w:t>Ingreso mensual</w:t>
      </w:r>
    </w:p>
    <w:p w14:paraId="08B40D02" w14:textId="54F11B66" w:rsidR="00D82AA6" w:rsidRPr="00A4035D" w:rsidRDefault="000765A3" w:rsidP="00702F75">
      <w:pPr>
        <w:pStyle w:val="TextoPrincipal"/>
        <w:ind w:firstLine="0"/>
        <w:jc w:val="center"/>
      </w:pPr>
      <w:r w:rsidRPr="00A4035D">
        <w:rPr>
          <w:noProof/>
          <w:lang w:val="es-MX" w:eastAsia="es-MX"/>
        </w:rPr>
        <w:drawing>
          <wp:inline distT="0" distB="0" distL="0" distR="0" wp14:anchorId="40B4FFFB" wp14:editId="5198855F">
            <wp:extent cx="3960000" cy="2520000"/>
            <wp:effectExtent l="0" t="0" r="2540" b="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659F571" w14:textId="5A345888" w:rsidR="00781986" w:rsidRPr="00A4035D" w:rsidRDefault="00781986" w:rsidP="00781986">
      <w:pPr>
        <w:pStyle w:val="Descripcin"/>
        <w:jc w:val="center"/>
        <w:rPr>
          <w:rFonts w:ascii="Times New Roman" w:hAnsi="Times New Roman" w:cs="Times New Roman"/>
          <w:b/>
          <w:i w:val="0"/>
          <w:color w:val="auto"/>
          <w:sz w:val="24"/>
          <w:szCs w:val="24"/>
        </w:rPr>
      </w:pPr>
      <w:bookmarkStart w:id="159" w:name="_Toc167284731"/>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9</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Ingreso mensual de los encuestados</w:t>
      </w:r>
      <w:bookmarkEnd w:id="159"/>
    </w:p>
    <w:p w14:paraId="053EA6D8" w14:textId="5CE316ED" w:rsidR="00D82AA6" w:rsidRPr="00A4035D" w:rsidRDefault="00307525" w:rsidP="00383949">
      <w:pPr>
        <w:pStyle w:val="TextoPrincipal"/>
      </w:pPr>
      <w:r w:rsidRPr="00A4035D">
        <w:t>En este gráfico se muestra que la mayoría de los encuestados tienen ingresos mensuales que oscilan entre L.2500 y L.10000, con un pico notable en el rango de L.5000-L.7500. Esto sugiere que una proporción significativa de la población encuestada tiene ingresos moderados.</w:t>
      </w:r>
    </w:p>
    <w:p w14:paraId="7E8C9840" w14:textId="3BF33564" w:rsidR="00307525" w:rsidRPr="00A4035D" w:rsidRDefault="00307525" w:rsidP="00383949">
      <w:pPr>
        <w:pStyle w:val="TextoPrincipal"/>
      </w:pPr>
      <w:r w:rsidRPr="00A4035D">
        <w:t>La distribución sesgada hacia los ingresos medios puede influir en la capacidad de las personas para acceder a recursos relacionados con la gestión del agua y la seguridad alimentaria. Es importante considerar estas disparidades al diseñar estrategias y políticas para garantizar la equidad en el acceso a servicios y recursos básicos.</w:t>
      </w:r>
    </w:p>
    <w:p w14:paraId="1D284805" w14:textId="77777777" w:rsidR="00307525" w:rsidRPr="00A4035D" w:rsidRDefault="00307525" w:rsidP="00383949">
      <w:pPr>
        <w:pStyle w:val="TextoPrincipal"/>
      </w:pPr>
    </w:p>
    <w:p w14:paraId="2E69B4D9" w14:textId="5DFF1B9B" w:rsidR="00307525" w:rsidRPr="00A4035D" w:rsidRDefault="00307525">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7ADC0BF2" w14:textId="77777777" w:rsidR="00D82AA6" w:rsidRPr="00A4035D" w:rsidRDefault="00D82AA6" w:rsidP="00592F46">
      <w:pPr>
        <w:pStyle w:val="TextoPrincipal"/>
        <w:numPr>
          <w:ilvl w:val="0"/>
          <w:numId w:val="14"/>
        </w:numPr>
        <w:ind w:left="426"/>
      </w:pPr>
      <w:r w:rsidRPr="00A4035D">
        <w:lastRenderedPageBreak/>
        <w:t>¿Se sientes informado/a sobre las medidas que se están tomando para gestionar el recurso hídrico en su comunidad?</w:t>
      </w:r>
    </w:p>
    <w:p w14:paraId="1A78C203" w14:textId="4D339853" w:rsidR="00D82AA6" w:rsidRPr="00A4035D" w:rsidRDefault="000765A3" w:rsidP="000765A3">
      <w:pPr>
        <w:pStyle w:val="TextoPrincipal"/>
        <w:jc w:val="center"/>
      </w:pPr>
      <w:r w:rsidRPr="00A4035D">
        <w:rPr>
          <w:noProof/>
          <w:lang w:val="es-MX" w:eastAsia="es-MX"/>
        </w:rPr>
        <w:drawing>
          <wp:inline distT="0" distB="0" distL="0" distR="0" wp14:anchorId="4F678763" wp14:editId="63417549">
            <wp:extent cx="3960000" cy="2520000"/>
            <wp:effectExtent l="0" t="0" r="2540" b="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66159FA" w14:textId="5D8ABBAB" w:rsidR="00781986" w:rsidRPr="00A4035D" w:rsidRDefault="00781986" w:rsidP="00781986">
      <w:pPr>
        <w:pStyle w:val="Descripcin"/>
        <w:jc w:val="center"/>
        <w:rPr>
          <w:rFonts w:ascii="Times New Roman" w:hAnsi="Times New Roman" w:cs="Times New Roman"/>
          <w:b/>
          <w:i w:val="0"/>
          <w:color w:val="auto"/>
          <w:sz w:val="24"/>
          <w:szCs w:val="24"/>
        </w:rPr>
      </w:pPr>
      <w:bookmarkStart w:id="160" w:name="_Toc167284732"/>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10</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Nivel de participación</w:t>
      </w:r>
      <w:bookmarkEnd w:id="160"/>
    </w:p>
    <w:p w14:paraId="2D7E6D3B" w14:textId="522B4C48" w:rsidR="00307525" w:rsidRPr="00A4035D" w:rsidRDefault="00307525" w:rsidP="00307525">
      <w:pPr>
        <w:pStyle w:val="TextoPrincipal"/>
      </w:pPr>
      <w:r w:rsidRPr="00A4035D">
        <w:t xml:space="preserve">El gráfico de barras muestra la percepción de la población encuestada </w:t>
      </w:r>
      <w:r w:rsidR="00971367">
        <w:t>en los departamentos de Choluteca y La Paz</w:t>
      </w:r>
      <w:r w:rsidRPr="00A4035D">
        <w:t xml:space="preserve"> sobre si se sienten informados sobre las medidas que se están tomando para gestionar el recurso hídrico en su comunidad.</w:t>
      </w:r>
    </w:p>
    <w:p w14:paraId="737FEE8F" w14:textId="7486A142" w:rsidR="00307525" w:rsidRPr="00A4035D" w:rsidRDefault="00307525" w:rsidP="00307525">
      <w:pPr>
        <w:pStyle w:val="TextoPrincipal"/>
      </w:pPr>
      <w:r w:rsidRPr="00A4035D">
        <w:t>El 56% de los encuestados indicaron que sí se sienten informados sobre las medidas de gestión del recurso hídrico en su comunidad. Esta cifra representa una mayoría relativa de la población encuestada. Aunque la mayoría se siente informada, el 44% de los encuestados respondieron que no se sienten informados sobre las medidas de gestión del recurso hídrico. Esta proporción es considerable y sugiere que hay una parte significativa de la población que no está al tanto de las acciones tomadas en relación con el agua en su comunidad. La presencia de una proporción sustancial de encuestados que no se sienten informados destaca la importancia de mejorar los esfuerzos de comunicación y divulgación sobre las medidas de gestión del agua. Esto puede implicar la implementación de estrategias de comunicación más efectivas y accesibles para asegurar que todos los miembros de la comunidad estén informados y puedan participar en la gestión del recurso hídrico.</w:t>
      </w:r>
    </w:p>
    <w:p w14:paraId="6BE55975" w14:textId="77777777" w:rsidR="00307525" w:rsidRPr="00A4035D" w:rsidRDefault="00307525" w:rsidP="00307525">
      <w:pPr>
        <w:pStyle w:val="TextoPrincipal"/>
      </w:pPr>
    </w:p>
    <w:p w14:paraId="214D7F6D" w14:textId="77777777" w:rsidR="00307525" w:rsidRPr="00A4035D" w:rsidRDefault="00307525" w:rsidP="00307525">
      <w:pPr>
        <w:pStyle w:val="TextoPrincipal"/>
        <w:ind w:left="1440" w:firstLine="0"/>
      </w:pPr>
    </w:p>
    <w:p w14:paraId="65DD9A4D" w14:textId="32241676" w:rsidR="00D82AA6" w:rsidRPr="00A4035D" w:rsidRDefault="00D82AA6" w:rsidP="00592F46">
      <w:pPr>
        <w:pStyle w:val="TextoPrincipal"/>
        <w:numPr>
          <w:ilvl w:val="0"/>
          <w:numId w:val="14"/>
        </w:numPr>
        <w:ind w:left="426"/>
      </w:pPr>
      <w:r w:rsidRPr="00A4035D">
        <w:lastRenderedPageBreak/>
        <w:t>¿Ha experimentado escasez de agua en su comunidad en el último año?</w:t>
      </w:r>
    </w:p>
    <w:p w14:paraId="69D66A30" w14:textId="7F1D5EAC" w:rsidR="00D82AA6" w:rsidRPr="00A4035D" w:rsidRDefault="000765A3" w:rsidP="000765A3">
      <w:pPr>
        <w:pStyle w:val="TextoPrincipal"/>
        <w:jc w:val="center"/>
      </w:pPr>
      <w:r w:rsidRPr="00A4035D">
        <w:rPr>
          <w:noProof/>
          <w:lang w:val="es-MX" w:eastAsia="es-MX"/>
        </w:rPr>
        <w:drawing>
          <wp:inline distT="0" distB="0" distL="0" distR="0" wp14:anchorId="24C5F229" wp14:editId="613D6150">
            <wp:extent cx="3960000" cy="2520000"/>
            <wp:effectExtent l="0" t="0" r="2540" b="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012F0F1" w14:textId="5B5FB081" w:rsidR="00781986" w:rsidRPr="00A4035D" w:rsidRDefault="00781986" w:rsidP="00781986">
      <w:pPr>
        <w:pStyle w:val="Descripcin"/>
        <w:jc w:val="center"/>
        <w:rPr>
          <w:rFonts w:ascii="Times New Roman" w:hAnsi="Times New Roman" w:cs="Times New Roman"/>
          <w:b/>
          <w:i w:val="0"/>
          <w:color w:val="auto"/>
          <w:sz w:val="24"/>
          <w:szCs w:val="24"/>
        </w:rPr>
      </w:pPr>
      <w:bookmarkStart w:id="161" w:name="_Toc167284733"/>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11</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Escasez en la comunidad</w:t>
      </w:r>
      <w:bookmarkEnd w:id="161"/>
    </w:p>
    <w:p w14:paraId="1F57B702" w14:textId="43E35363" w:rsidR="00D82AA6" w:rsidRPr="00A4035D" w:rsidRDefault="00307525" w:rsidP="00383949">
      <w:pPr>
        <w:pStyle w:val="TextoPrincipal"/>
      </w:pPr>
      <w:r w:rsidRPr="00A4035D">
        <w:t xml:space="preserve">El gráfico de barras representa las respuestas de los encuestados </w:t>
      </w:r>
      <w:r w:rsidR="00971367">
        <w:t>en los departamentos de Choluteca y La Paz</w:t>
      </w:r>
      <w:r w:rsidRPr="00A4035D">
        <w:t xml:space="preserve"> en cuanto a si han experimentado escasez de agua en su comunidad en el último año.</w:t>
      </w:r>
    </w:p>
    <w:p w14:paraId="3D74A1B4" w14:textId="75024BE6" w:rsidR="00307525" w:rsidRPr="00A4035D" w:rsidRDefault="00307525" w:rsidP="00383949">
      <w:pPr>
        <w:pStyle w:val="TextoPrincipal"/>
      </w:pPr>
      <w:r w:rsidRPr="00A4035D">
        <w:t>El 67% de los encuestados afirmaron haber experimentado escasez de agua en su comunidad durante el último año. Esta cifra indica una incidencia significativa de la escasez de agua en la región, lo que sugiere que es un problema importante que enfrenta la comunidad. Una mayoría abrumadora informó haber experimentado escasez de agua, un 28% de los encuestados indicaron que no han experimentado escasez en su comunidad en el último año. Aunque es una proporción menor, aún representa una parte significativa de la población que no ha sido afectada por este problema. La alta incidencia de escasez de agua resalta la urgencia de abordar este problema en la comunidad. Las estrategias de gestión del agua deben priorizar la mitigación de la escasez y garantizar un suministro adecuado y sostenible de agua para todos los miembros de la comunidad.</w:t>
      </w:r>
    </w:p>
    <w:p w14:paraId="7426B46E" w14:textId="11E9BD57" w:rsidR="00307525" w:rsidRPr="00A4035D" w:rsidRDefault="00307525">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1BF3E1FC" w14:textId="77777777" w:rsidR="00D82AA6" w:rsidRPr="00A4035D" w:rsidRDefault="00D82AA6" w:rsidP="00592F46">
      <w:pPr>
        <w:pStyle w:val="TextoPrincipal"/>
        <w:numPr>
          <w:ilvl w:val="0"/>
          <w:numId w:val="14"/>
        </w:numPr>
        <w:ind w:left="426"/>
      </w:pPr>
      <w:r w:rsidRPr="00A4035D">
        <w:lastRenderedPageBreak/>
        <w:t>¿Cree que se están implementando suficientes medidas para conservar y proteger las fuentes de agua en su área?</w:t>
      </w:r>
    </w:p>
    <w:p w14:paraId="68C8B95D" w14:textId="102E977B" w:rsidR="00D82AA6" w:rsidRPr="00A4035D" w:rsidRDefault="000765A3" w:rsidP="000765A3">
      <w:pPr>
        <w:pStyle w:val="TextoPrincipal"/>
        <w:jc w:val="center"/>
      </w:pPr>
      <w:r w:rsidRPr="00A4035D">
        <w:rPr>
          <w:noProof/>
          <w:lang w:val="es-MX" w:eastAsia="es-MX"/>
        </w:rPr>
        <w:drawing>
          <wp:inline distT="0" distB="0" distL="0" distR="0" wp14:anchorId="6675FE95" wp14:editId="0ACB1434">
            <wp:extent cx="3960000" cy="2520000"/>
            <wp:effectExtent l="0" t="0" r="2540"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FC8BA23" w14:textId="13F0BBC4" w:rsidR="00781986" w:rsidRPr="00A4035D" w:rsidRDefault="00781986" w:rsidP="00781986">
      <w:pPr>
        <w:pStyle w:val="Descripcin"/>
        <w:jc w:val="center"/>
        <w:rPr>
          <w:rFonts w:ascii="Times New Roman" w:hAnsi="Times New Roman" w:cs="Times New Roman"/>
          <w:b/>
          <w:i w:val="0"/>
          <w:color w:val="auto"/>
          <w:sz w:val="24"/>
          <w:szCs w:val="24"/>
        </w:rPr>
      </w:pPr>
      <w:bookmarkStart w:id="162" w:name="_Toc167284734"/>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12</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Implementación de medidas</w:t>
      </w:r>
      <w:bookmarkEnd w:id="162"/>
    </w:p>
    <w:p w14:paraId="247591B1" w14:textId="5A678E83" w:rsidR="00D82AA6" w:rsidRPr="00A4035D" w:rsidRDefault="00307525" w:rsidP="00383949">
      <w:pPr>
        <w:pStyle w:val="TextoPrincipal"/>
      </w:pPr>
      <w:r w:rsidRPr="00A4035D">
        <w:t xml:space="preserve">El gráfico de barras representa las respuestas de los encuestados </w:t>
      </w:r>
      <w:r w:rsidR="00971367">
        <w:t>en los departamentos de Choluteca y La Paz</w:t>
      </w:r>
      <w:r w:rsidRPr="00A4035D">
        <w:t xml:space="preserve"> en relación con si creen que se están implementando suficientes medidas para conservar y proteger las fuentes de agua en su área.</w:t>
      </w:r>
    </w:p>
    <w:p w14:paraId="454CEC1D" w14:textId="788398C4" w:rsidR="00307525" w:rsidRPr="00A4035D" w:rsidRDefault="00307525" w:rsidP="00383949">
      <w:pPr>
        <w:pStyle w:val="TextoPrincipal"/>
      </w:pPr>
      <w:r w:rsidRPr="00A4035D">
        <w:t>Los resultados muestran una división de opiniones en la comunidad. Mientras que el 40% de los encuestados indicaron que sí creen que se están implementando suficientes medidas, un porcentaje similar, el 34%, expresó que no. La percepción de que no se están implementando suficientes medidas para conservar y proteger las fuentes de agua resalta la necesidad de una evaluación exhaustiva de las políticas y prácticas actuales. Es crucial abordar las preocupaciones planteadas por esta parte de la comunidad y buscar formas de mejorar la gestión del agua para garantizar su sostenibilidad a largo plazo.</w:t>
      </w:r>
      <w:r w:rsidR="000938CC" w:rsidRPr="00A4035D">
        <w:t xml:space="preserve"> La divergencia de opiniones destaca la importancia de involucrar a la comunidad en la toma de decisiones sobre la gestión del agua. Es fundamental fomentar el diálogo y la colaboración entre los diferentes actores para desarrollar estrategias efectivas que aborden las necesidades y preocupaciones de todos los miembros de la comunidad.</w:t>
      </w:r>
    </w:p>
    <w:p w14:paraId="5A6A84FB" w14:textId="0A380D00" w:rsidR="00D82AA6" w:rsidRPr="00A4035D" w:rsidRDefault="00D82AA6" w:rsidP="00383949">
      <w:pPr>
        <w:pStyle w:val="TextoPrincipal"/>
      </w:pPr>
    </w:p>
    <w:p w14:paraId="23576031" w14:textId="68B17D3C" w:rsidR="000938CC" w:rsidRPr="00A4035D" w:rsidRDefault="000938CC" w:rsidP="00383949">
      <w:pPr>
        <w:pStyle w:val="TextoPrincipal"/>
      </w:pPr>
    </w:p>
    <w:p w14:paraId="7C1E49A0" w14:textId="77777777" w:rsidR="000938CC" w:rsidRPr="00A4035D" w:rsidRDefault="000938CC" w:rsidP="00383949">
      <w:pPr>
        <w:pStyle w:val="TextoPrincipal"/>
      </w:pPr>
    </w:p>
    <w:p w14:paraId="435DB4B0" w14:textId="171BADC0" w:rsidR="00702F75" w:rsidRPr="00A4035D" w:rsidRDefault="00702F75" w:rsidP="00592F46">
      <w:pPr>
        <w:pStyle w:val="TextoPrincipal"/>
        <w:numPr>
          <w:ilvl w:val="0"/>
          <w:numId w:val="14"/>
        </w:numPr>
        <w:ind w:left="426"/>
      </w:pPr>
      <w:r w:rsidRPr="00A4035D">
        <w:lastRenderedPageBreak/>
        <w:t>¿Cómo han afectado los cambios climáticos a sus actividades agrícolas o a la disponibilidad de alimentos?</w:t>
      </w:r>
    </w:p>
    <w:p w14:paraId="46C89BA6" w14:textId="075C5E14" w:rsidR="00702F75" w:rsidRPr="00A4035D" w:rsidRDefault="00702F75" w:rsidP="00702F75">
      <w:pPr>
        <w:pStyle w:val="TextoPrincipal"/>
        <w:ind w:firstLine="0"/>
        <w:jc w:val="center"/>
      </w:pPr>
      <w:r w:rsidRPr="00A4035D">
        <w:rPr>
          <w:noProof/>
          <w:lang w:val="es-MX" w:eastAsia="es-MX"/>
        </w:rPr>
        <w:drawing>
          <wp:inline distT="0" distB="0" distL="0" distR="0" wp14:anchorId="7D91EBEB" wp14:editId="7C4757EB">
            <wp:extent cx="4320000" cy="2520000"/>
            <wp:effectExtent l="0" t="0" r="4445"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2706DDB" w14:textId="1A240B8E" w:rsidR="00781986" w:rsidRPr="00A4035D" w:rsidRDefault="00781986" w:rsidP="00781986">
      <w:pPr>
        <w:pStyle w:val="Descripcin"/>
        <w:jc w:val="center"/>
        <w:rPr>
          <w:rFonts w:ascii="Times New Roman" w:hAnsi="Times New Roman" w:cs="Times New Roman"/>
          <w:b/>
          <w:i w:val="0"/>
          <w:color w:val="auto"/>
          <w:sz w:val="24"/>
          <w:szCs w:val="24"/>
        </w:rPr>
      </w:pPr>
      <w:bookmarkStart w:id="163" w:name="_Toc167284735"/>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13</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Efectos del cambio climático</w:t>
      </w:r>
      <w:bookmarkEnd w:id="163"/>
    </w:p>
    <w:p w14:paraId="0C0E44E6" w14:textId="4CD974F3" w:rsidR="003E5BDC" w:rsidRPr="00A4035D" w:rsidRDefault="003E5BDC" w:rsidP="003E5BDC">
      <w:pPr>
        <w:pStyle w:val="TextoPrincipal"/>
      </w:pPr>
      <w:r w:rsidRPr="00A4035D">
        <w:t>El gráfico ilustra que una parte significativa de la población encuestada experimenta algún tipo de dificultad relacionada con la disponibilidad y calidad de los alimentos. Las categorías "Menor cosecha, menos alimentos", "Reducción de la producción" y "Menor disponibilidad" representan desafíos relacionados con la producción y distribución de alimentos, lo que sugiere posibl</w:t>
      </w:r>
      <w:r w:rsidR="00781986" w:rsidRPr="00A4035D">
        <w:t>es problemas en el</w:t>
      </w:r>
      <w:r w:rsidRPr="00A4035D">
        <w:t xml:space="preserve"> suministro a</w:t>
      </w:r>
      <w:r w:rsidR="00781986" w:rsidRPr="00A4035D">
        <w:t>limentario, la agricultura</w:t>
      </w:r>
      <w:r w:rsidRPr="00A4035D">
        <w:t xml:space="preserve"> o las condiciones climáticas.</w:t>
      </w:r>
    </w:p>
    <w:p w14:paraId="43204B7D" w14:textId="50FE52DA" w:rsidR="00702F75" w:rsidRPr="00A4035D" w:rsidRDefault="003E5BDC" w:rsidP="003E5BDC">
      <w:pPr>
        <w:pStyle w:val="TextoPrincipal"/>
      </w:pPr>
      <w:r w:rsidRPr="00A4035D">
        <w:t>La categoría "Pérdidas y escasez de alimentos" indica una preocupación más generalizada que abarca varios aspectos de la seguridad alimentaria. Esto podría incluir dificultades para acceder a alimentos nutritivos y variados, así como preocupaciones sobre la cantidad adecuada de alimentos disponibles para satisfacer las necesidades básicas. Y "Menor calidad y cantidad alimentaria" destaca la importancia tanto de la cantidad como de la calidad de los alimentos, lo que sugiere que algunas personas pueden enfrentar no solo escasez, sino también alimentos de calidad inferior, lo que podría afectar su salud y bienestar general.</w:t>
      </w:r>
      <w:r w:rsidR="00702F75" w:rsidRPr="00A4035D">
        <w:br w:type="page"/>
      </w:r>
    </w:p>
    <w:p w14:paraId="142D5B3A" w14:textId="2BB11285" w:rsidR="00D82AA6" w:rsidRPr="00A4035D" w:rsidRDefault="000765A3" w:rsidP="00592F46">
      <w:pPr>
        <w:pStyle w:val="TextoPrincipal"/>
        <w:numPr>
          <w:ilvl w:val="0"/>
          <w:numId w:val="14"/>
        </w:numPr>
        <w:ind w:left="426"/>
      </w:pPr>
      <w:r w:rsidRPr="00A4035D">
        <w:lastRenderedPageBreak/>
        <w:t>¿Cree</w:t>
      </w:r>
      <w:r w:rsidR="00D82AA6" w:rsidRPr="00A4035D">
        <w:t xml:space="preserve"> que hay suficientes programas de educación y concientización sobre el uso sostenible del agua y la seguridad alimentaria?</w:t>
      </w:r>
    </w:p>
    <w:p w14:paraId="3E8867E9" w14:textId="08271CB1" w:rsidR="00D82AA6" w:rsidRPr="00A4035D" w:rsidRDefault="000765A3" w:rsidP="000765A3">
      <w:pPr>
        <w:pStyle w:val="TextoPrincipal"/>
        <w:jc w:val="center"/>
      </w:pPr>
      <w:r w:rsidRPr="00A4035D">
        <w:rPr>
          <w:noProof/>
          <w:lang w:val="es-MX" w:eastAsia="es-MX"/>
        </w:rPr>
        <w:drawing>
          <wp:inline distT="0" distB="0" distL="0" distR="0" wp14:anchorId="5F845584" wp14:editId="5804DCC3">
            <wp:extent cx="3960000" cy="2520000"/>
            <wp:effectExtent l="0" t="0" r="254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5970C29" w14:textId="5A61D742" w:rsidR="00781986" w:rsidRPr="00A4035D" w:rsidRDefault="00781986" w:rsidP="00781986">
      <w:pPr>
        <w:pStyle w:val="Descripcin"/>
        <w:jc w:val="center"/>
        <w:rPr>
          <w:rFonts w:ascii="Times New Roman" w:hAnsi="Times New Roman" w:cs="Times New Roman"/>
          <w:b/>
          <w:i w:val="0"/>
          <w:color w:val="auto"/>
          <w:sz w:val="24"/>
          <w:szCs w:val="24"/>
        </w:rPr>
      </w:pPr>
      <w:bookmarkStart w:id="164" w:name="_Toc167284736"/>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14</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xml:space="preserve">. Programas de educación y </w:t>
      </w:r>
      <w:r w:rsidR="00957C75" w:rsidRPr="00A4035D">
        <w:rPr>
          <w:rFonts w:ascii="Times New Roman" w:hAnsi="Times New Roman" w:cs="Times New Roman"/>
          <w:b/>
          <w:i w:val="0"/>
          <w:color w:val="auto"/>
          <w:sz w:val="24"/>
          <w:szCs w:val="24"/>
        </w:rPr>
        <w:t>concientización</w:t>
      </w:r>
      <w:bookmarkEnd w:id="164"/>
    </w:p>
    <w:p w14:paraId="7B21EF79" w14:textId="7B1BFF0A" w:rsidR="000938CC" w:rsidRPr="00A4035D" w:rsidRDefault="000938CC" w:rsidP="00383949">
      <w:pPr>
        <w:pStyle w:val="TextoPrincipal"/>
      </w:pPr>
      <w:r w:rsidRPr="00A4035D">
        <w:t xml:space="preserve">El gráfico de barras presenta las respuestas de los encuestados </w:t>
      </w:r>
      <w:r w:rsidR="00971367">
        <w:t>en los departamentos de Choluteca y La Paz</w:t>
      </w:r>
      <w:r w:rsidRPr="00A4035D">
        <w:t xml:space="preserve"> con respecto a si consideran que hay suficientes programas de educación y concientización sobre el uso sostenible del agua y la seguridad alimentaria.</w:t>
      </w:r>
    </w:p>
    <w:p w14:paraId="5436015A" w14:textId="47A03027" w:rsidR="000938CC" w:rsidRDefault="000938CC" w:rsidP="00383949">
      <w:pPr>
        <w:pStyle w:val="TextoPrincipal"/>
      </w:pPr>
      <w:r w:rsidRPr="00A4035D">
        <w:t>Los resultados muestran una división de opiniones en la comunidad. Mientras que el 49% de los encuestados indicaron que sí creen que hay suficientes programas, un porcentaje casi igual, el 51%, expresó que no. La percepción de que no hay suficientes programas resalta la necesidad de una evaluación exhaustiva de las iniciativas actuales de educación y concientización. Es crucial abordar las deficiencias identificadas y fortalecer los programas existentes o desarrollar nuevos enfoques para garantizar que se satisfagan las necesidades educativas de la comunidad en relación con el agua y la seguridad alimentaria. La falta de consenso sobre la suficiencia de los programas subraya la importancia de aumentar la conciencia y el conocimiento sobre estas cuestiones en la comunidad. Se necesitan esfuerzos adicionales para involucrar a los residentes en la importancia del uso sostenible del agua y la seguridad alimentaria, así como para promover prácticas y comportamientos que contribuyan a la conservación de los recursos naturales y la mejora de la seguridad alimentaria.</w:t>
      </w:r>
    </w:p>
    <w:p w14:paraId="67642B12" w14:textId="1963E473" w:rsidR="00957C75" w:rsidRDefault="00957C75" w:rsidP="00383949">
      <w:pPr>
        <w:pStyle w:val="TextoPrincipal"/>
      </w:pPr>
    </w:p>
    <w:p w14:paraId="283FDA2F" w14:textId="77777777" w:rsidR="00957C75" w:rsidRPr="00A4035D" w:rsidRDefault="00957C75" w:rsidP="00383949">
      <w:pPr>
        <w:pStyle w:val="TextoPrincipal"/>
      </w:pPr>
    </w:p>
    <w:p w14:paraId="7C983C37" w14:textId="5865F0B6" w:rsidR="00887C55" w:rsidRPr="00A4035D" w:rsidRDefault="00887C55" w:rsidP="00592F46">
      <w:pPr>
        <w:pStyle w:val="TextoPrincipal"/>
        <w:numPr>
          <w:ilvl w:val="0"/>
          <w:numId w:val="14"/>
        </w:numPr>
        <w:ind w:left="426"/>
      </w:pPr>
      <w:r w:rsidRPr="00A4035D">
        <w:lastRenderedPageBreak/>
        <w:t>¿Qué medidas adicionales cree que deberían implementarse para mejorar la gestión del recurso hídrico y la seguridad alimentaria en su área?</w:t>
      </w:r>
    </w:p>
    <w:p w14:paraId="72608BA6" w14:textId="52BB955C" w:rsidR="00887C55" w:rsidRPr="00A4035D" w:rsidRDefault="00887C55" w:rsidP="00887C55">
      <w:pPr>
        <w:pStyle w:val="TextoPrincipal"/>
        <w:ind w:left="66" w:firstLine="0"/>
        <w:jc w:val="center"/>
      </w:pPr>
      <w:r w:rsidRPr="00A4035D">
        <w:rPr>
          <w:noProof/>
          <w:lang w:val="es-MX" w:eastAsia="es-MX"/>
        </w:rPr>
        <w:drawing>
          <wp:inline distT="0" distB="0" distL="0" distR="0" wp14:anchorId="015DD234" wp14:editId="74C235EF">
            <wp:extent cx="3960000" cy="2520000"/>
            <wp:effectExtent l="0" t="0" r="254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3F6AD5E" w14:textId="4DDD6284" w:rsidR="00781986" w:rsidRPr="00A4035D" w:rsidRDefault="00781986" w:rsidP="00781986">
      <w:pPr>
        <w:pStyle w:val="Descripcin"/>
        <w:jc w:val="center"/>
        <w:rPr>
          <w:rFonts w:ascii="Times New Roman" w:hAnsi="Times New Roman" w:cs="Times New Roman"/>
          <w:b/>
          <w:i w:val="0"/>
          <w:color w:val="auto"/>
          <w:sz w:val="24"/>
          <w:szCs w:val="24"/>
        </w:rPr>
      </w:pPr>
      <w:bookmarkStart w:id="165" w:name="_Toc167284737"/>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15</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Medidas para implementación</w:t>
      </w:r>
      <w:bookmarkEnd w:id="165"/>
    </w:p>
    <w:p w14:paraId="5C331482" w14:textId="45F7AC36" w:rsidR="00887C55" w:rsidRPr="00A4035D" w:rsidRDefault="00930BC0" w:rsidP="00930BC0">
      <w:pPr>
        <w:pStyle w:val="TextoPrincipal"/>
      </w:pPr>
      <w:r w:rsidRPr="00A4035D">
        <w:t>El gráfico revela una variedad de perspectivas entre los encuestados, con diferentes preferencias en cuanto a las soluciones propuestas. La mayoría de los encuestados expresaron su apoyo a la mejora de los sistemas de riego (27%) como una medida efectiva para aumentar la eficiencia en el uso del agua en la agricultura y garantizar la seguridad alimentaria. Además, hubo un respaldo significativo para la recolección de agua de lluvia (22%) como una forma de mejorar la disponibilidad de agua. Otros enfoques incluyeron el uso responsable del agua (20%), la mayor inversión en sistemas de agua y educación (19%), y el almacenamiento óptimo de cultivos (12%). Este análisis refleja una diversidad de opiniones y prioridades en cuanto a las medidas adicionales necesarias para abordar los desafíos relacionados con el agua y la seguridad alimentaria.</w:t>
      </w:r>
      <w:r w:rsidR="00887C55" w:rsidRPr="00A4035D">
        <w:br w:type="page"/>
      </w:r>
    </w:p>
    <w:p w14:paraId="136646AE" w14:textId="1391D207" w:rsidR="00D82AA6" w:rsidRPr="00A4035D" w:rsidRDefault="00D82AA6" w:rsidP="00592F46">
      <w:pPr>
        <w:pStyle w:val="TextoPrincipal"/>
        <w:numPr>
          <w:ilvl w:val="0"/>
          <w:numId w:val="14"/>
        </w:numPr>
        <w:ind w:left="426"/>
      </w:pPr>
      <w:r w:rsidRPr="00A4035D">
        <w:lastRenderedPageBreak/>
        <w:t>¿Considera que los recursos hídricos disponibles en su área se asignan de manera eficiente para satisfacer las necesidades de la comunidad en términos de agua potable y riego agrícola?</w:t>
      </w:r>
    </w:p>
    <w:p w14:paraId="00BD2115" w14:textId="6B555DA2" w:rsidR="00D82AA6" w:rsidRPr="00A4035D" w:rsidRDefault="003C4386" w:rsidP="000765A3">
      <w:pPr>
        <w:pStyle w:val="TextoPrincipal"/>
        <w:jc w:val="center"/>
      </w:pPr>
      <w:r w:rsidRPr="00A4035D">
        <w:rPr>
          <w:noProof/>
          <w:lang w:val="es-MX" w:eastAsia="es-MX"/>
        </w:rPr>
        <w:drawing>
          <wp:inline distT="0" distB="0" distL="0" distR="0" wp14:anchorId="44F5F30F" wp14:editId="652E6083">
            <wp:extent cx="3960000" cy="2520000"/>
            <wp:effectExtent l="0" t="0" r="254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7AFD90C" w14:textId="06DE65DB" w:rsidR="00781986" w:rsidRPr="00A4035D" w:rsidRDefault="00781986" w:rsidP="00781986">
      <w:pPr>
        <w:pStyle w:val="Descripcin"/>
        <w:jc w:val="center"/>
        <w:rPr>
          <w:rFonts w:ascii="Times New Roman" w:hAnsi="Times New Roman" w:cs="Times New Roman"/>
          <w:b/>
          <w:i w:val="0"/>
          <w:color w:val="auto"/>
          <w:sz w:val="24"/>
          <w:szCs w:val="24"/>
        </w:rPr>
      </w:pPr>
      <w:bookmarkStart w:id="166" w:name="_Toc167284738"/>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16</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Eficiencia de asignación de recursos</w:t>
      </w:r>
      <w:bookmarkEnd w:id="166"/>
    </w:p>
    <w:p w14:paraId="656104E5" w14:textId="793623F7" w:rsidR="00D82AA6" w:rsidRPr="00A4035D" w:rsidRDefault="000938CC" w:rsidP="00383949">
      <w:pPr>
        <w:pStyle w:val="TextoPrincipal"/>
      </w:pPr>
      <w:r w:rsidRPr="00A4035D">
        <w:t xml:space="preserve">El gráfico de barras muestra las respuestas de los encuestados </w:t>
      </w:r>
      <w:r w:rsidR="00971367">
        <w:t>en los departamentos de Choluteca y La Paz</w:t>
      </w:r>
      <w:r w:rsidRPr="00A4035D">
        <w:t xml:space="preserve"> con respecto a si consideran que los recursos hídricos disponibles en su área se asignan de manera eficiente para satisfacer las necesidades de la comunidad en términos de agua potable y riego agrícola.</w:t>
      </w:r>
    </w:p>
    <w:p w14:paraId="0EA2F6ED" w14:textId="0E01BF73" w:rsidR="00D40889" w:rsidRDefault="000938CC" w:rsidP="00383949">
      <w:pPr>
        <w:pStyle w:val="TextoPrincipal"/>
      </w:pPr>
      <w:r w:rsidRPr="00A4035D">
        <w:t>La mayoría de los encuestados, representando el 56% de las respuestas, indicaron que no consideran que los recursos hídricos disponibles se asignen de manera eficiente. Esta percepción refleja un descontento significativo en la comunidad con la forma en que se gestionan los recursos hídricos. Los resultados sugieren la necesidad de una revisión exhaustiva de las prácticas actuales de gestión del agua en la región. Es esencial identificar y abordar las deficiencias en la asignación y distribución de agua para garantizar que se satisfagan las necesidades de la comunidad de manera más efectiva. La falta de eficiencia percibida en la asignación de recursos hídricos destaca la importancia de una planificación y coordinación mejoradas entre las autoridades locales y los actores relevantes. Se necesitan medidas adicionales para mejorar la gestión del agua y garantizar un acceso equitativo y sostenible a este recurso vital.</w:t>
      </w:r>
    </w:p>
    <w:p w14:paraId="741A5A44" w14:textId="77777777" w:rsidR="00D40889" w:rsidRDefault="00D40889">
      <w:pPr>
        <w:widowControl/>
        <w:spacing w:after="160" w:line="259" w:lineRule="auto"/>
        <w:rPr>
          <w:rFonts w:ascii="Times New Roman" w:hAnsi="Times New Roman" w:cs="Times New Roman"/>
          <w:sz w:val="24"/>
          <w:szCs w:val="24"/>
        </w:rPr>
      </w:pPr>
      <w:r>
        <w:br w:type="page"/>
      </w:r>
    </w:p>
    <w:p w14:paraId="322926CD" w14:textId="77777777" w:rsidR="00D82AA6" w:rsidRPr="00A4035D" w:rsidRDefault="00D82AA6" w:rsidP="00592F46">
      <w:pPr>
        <w:pStyle w:val="TextoPrincipal"/>
        <w:numPr>
          <w:ilvl w:val="0"/>
          <w:numId w:val="14"/>
        </w:numPr>
        <w:ind w:left="426"/>
      </w:pPr>
      <w:r w:rsidRPr="00A4035D">
        <w:lastRenderedPageBreak/>
        <w:t>¿Considera que podría aumentar nivel de productividad agrícola de su comunidad con un mejor acceso al agua y prácticas de gestión más eficientes?</w:t>
      </w:r>
    </w:p>
    <w:p w14:paraId="3D60F8F4" w14:textId="7DB2E41C" w:rsidR="00D82AA6" w:rsidRPr="00A4035D" w:rsidRDefault="003C4386" w:rsidP="000765A3">
      <w:pPr>
        <w:pStyle w:val="TextoPrincipal"/>
        <w:jc w:val="center"/>
      </w:pPr>
      <w:r w:rsidRPr="00A4035D">
        <w:rPr>
          <w:noProof/>
          <w:lang w:val="es-MX" w:eastAsia="es-MX"/>
        </w:rPr>
        <w:drawing>
          <wp:inline distT="0" distB="0" distL="0" distR="0" wp14:anchorId="52E61283" wp14:editId="6032F4E8">
            <wp:extent cx="3960000" cy="2520000"/>
            <wp:effectExtent l="0" t="0" r="254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B0E79BC" w14:textId="20B374E0" w:rsidR="00781986" w:rsidRPr="00A4035D" w:rsidRDefault="00781986" w:rsidP="00781986">
      <w:pPr>
        <w:pStyle w:val="Descripcin"/>
        <w:jc w:val="center"/>
        <w:rPr>
          <w:rFonts w:ascii="Times New Roman" w:hAnsi="Times New Roman" w:cs="Times New Roman"/>
          <w:b/>
          <w:i w:val="0"/>
          <w:color w:val="auto"/>
          <w:sz w:val="24"/>
          <w:szCs w:val="24"/>
        </w:rPr>
      </w:pPr>
      <w:bookmarkStart w:id="167" w:name="_Toc167284739"/>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17</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Productividad agrícola</w:t>
      </w:r>
      <w:bookmarkEnd w:id="167"/>
    </w:p>
    <w:p w14:paraId="06442E55" w14:textId="63179E1D" w:rsidR="00D82AA6" w:rsidRPr="00A4035D" w:rsidRDefault="000938CC" w:rsidP="00383949">
      <w:pPr>
        <w:pStyle w:val="TextoPrincipal"/>
      </w:pPr>
      <w:r w:rsidRPr="00A4035D">
        <w:t xml:space="preserve">El gráfico de barras refleja las respuestas de los encuestados </w:t>
      </w:r>
      <w:r w:rsidR="00971367">
        <w:t>en los departamentos de Choluteca y La Paz</w:t>
      </w:r>
      <w:r w:rsidRPr="00A4035D">
        <w:t xml:space="preserve"> en relación con la posibilidad de aumentar el nivel de productividad agrícola de su comunidad mediante un mejor acceso al agua y prácticas de gestión más eficientes.</w:t>
      </w:r>
    </w:p>
    <w:p w14:paraId="40D18ECC" w14:textId="5DBF97C9" w:rsidR="000938CC" w:rsidRPr="00A4035D" w:rsidRDefault="000938CC" w:rsidP="00383949">
      <w:pPr>
        <w:pStyle w:val="TextoPrincipal"/>
      </w:pPr>
      <w:r w:rsidRPr="00A4035D">
        <w:t xml:space="preserve">La gran mayoría de los encuestados, representando un 85% de las respuestas, expresaron la creencia de que podrían aumentar el nivel de productividad agrícola en su comunidad mediante un mejor acceso al agua y prácticas de gestión más eficientes. Este resultado indica una percepción positiva en cuanto a la influencia directa del agua y las prácticas de gestión en la productividad agrícola. </w:t>
      </w:r>
      <w:r w:rsidR="00BC269E" w:rsidRPr="00A4035D">
        <w:t>Las pocas respuestas afirmativas destacan</w:t>
      </w:r>
      <w:r w:rsidRPr="00A4035D">
        <w:t xml:space="preserve"> la importancia crucial del acceso al agua para el desarrollo agrícola en la región. La mejora de la disponibilidad y distribución del agua podría tener un impacto significativo en el rendimiento de las actividades agrícolas.</w:t>
      </w:r>
    </w:p>
    <w:p w14:paraId="34539E9B" w14:textId="69D65A5C" w:rsidR="000938CC" w:rsidRPr="00A4035D" w:rsidRDefault="000938CC" w:rsidP="00383949">
      <w:pPr>
        <w:pStyle w:val="TextoPrincipal"/>
      </w:pPr>
      <w:r w:rsidRPr="00A4035D">
        <w:t>Además del acceso al agua, la mención de prácticas de gestión más eficientes sugiere que la comunidad reconoce la importancia de implementar métodos de gestión agrícola mejorados para optimizar el rendimiento.</w:t>
      </w:r>
    </w:p>
    <w:p w14:paraId="332E76A6" w14:textId="0C593DEC" w:rsidR="00D40889" w:rsidRDefault="00D40889">
      <w:pPr>
        <w:widowControl/>
        <w:spacing w:after="160" w:line="259" w:lineRule="auto"/>
        <w:rPr>
          <w:rFonts w:ascii="Times New Roman" w:hAnsi="Times New Roman" w:cs="Times New Roman"/>
          <w:sz w:val="24"/>
          <w:szCs w:val="24"/>
        </w:rPr>
      </w:pPr>
      <w:r>
        <w:br w:type="page"/>
      </w:r>
    </w:p>
    <w:p w14:paraId="20E6EF96" w14:textId="5E69B332" w:rsidR="00F0087B" w:rsidRPr="00A4035D" w:rsidRDefault="00F0087B" w:rsidP="00592F46">
      <w:pPr>
        <w:pStyle w:val="TextoPrincipal"/>
        <w:numPr>
          <w:ilvl w:val="0"/>
          <w:numId w:val="14"/>
        </w:numPr>
        <w:ind w:left="426"/>
      </w:pPr>
      <w:r w:rsidRPr="00A4035D">
        <w:lastRenderedPageBreak/>
        <w:t>¿Qué porcentaje de los recursos hídricos disponibles utiliza para actividades agrícolas?</w:t>
      </w:r>
    </w:p>
    <w:p w14:paraId="7A348B4F" w14:textId="77777777" w:rsidR="00930BC0" w:rsidRPr="00A4035D" w:rsidRDefault="00F0087B" w:rsidP="00F0087B">
      <w:pPr>
        <w:widowControl/>
        <w:spacing w:after="160" w:line="259" w:lineRule="auto"/>
        <w:jc w:val="center"/>
        <w:rPr>
          <w:rFonts w:ascii="Times New Roman" w:hAnsi="Times New Roman" w:cs="Times New Roman"/>
        </w:rPr>
      </w:pPr>
      <w:r w:rsidRPr="00A4035D">
        <w:rPr>
          <w:rFonts w:ascii="Times New Roman" w:hAnsi="Times New Roman" w:cs="Times New Roman"/>
          <w:noProof/>
          <w:lang w:val="es-MX" w:eastAsia="es-MX"/>
        </w:rPr>
        <w:drawing>
          <wp:inline distT="0" distB="0" distL="0" distR="0" wp14:anchorId="00EB7E38" wp14:editId="4B3BB873">
            <wp:extent cx="3960000" cy="2520000"/>
            <wp:effectExtent l="0" t="0" r="254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B34F4AF" w14:textId="55707967" w:rsidR="00781986" w:rsidRPr="00A4035D" w:rsidRDefault="00781986" w:rsidP="00781986">
      <w:pPr>
        <w:pStyle w:val="Descripcin"/>
        <w:jc w:val="center"/>
        <w:rPr>
          <w:rFonts w:ascii="Times New Roman" w:hAnsi="Times New Roman" w:cs="Times New Roman"/>
          <w:b/>
          <w:i w:val="0"/>
          <w:color w:val="auto"/>
          <w:sz w:val="24"/>
          <w:szCs w:val="24"/>
        </w:rPr>
      </w:pPr>
      <w:bookmarkStart w:id="168" w:name="_Toc167284740"/>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18</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Porcentaje de agua utilizado para actividad agrícola.</w:t>
      </w:r>
      <w:bookmarkEnd w:id="168"/>
    </w:p>
    <w:p w14:paraId="2A13E07B" w14:textId="2E86248D" w:rsidR="00930BC0" w:rsidRPr="00A4035D" w:rsidRDefault="00930BC0" w:rsidP="00930BC0">
      <w:pPr>
        <w:pStyle w:val="TextoPrincipal"/>
      </w:pPr>
      <w:r w:rsidRPr="00A4035D">
        <w:t>Este gráfico revela que la mayoría de los encuestados (41%) indicaron que utilizan entre el 41% y el 60% de los recursos hídricos disponibles para este fin. Le sigue un considerable grupo de encuestados (26%) que emplean entre el 61% y el 80% de los recursos hídricos disponibles en actividades agrícolas. Un número significativo de encuestados (16%) utiliza entre el 21% y el 40% de los recursos hídricos, mientras que un porcentaje menor (14%) utiliza entre el 0% y el 20%. Solo un pequeño porcentaje (3%) indicó que utiliza entre el 81% y el 100% de los recursos hídricos para actividades agrícolas. Este análisis refleja una distribución variada en cuanto al uso de los recursos hídricos para la agricultura, con una proporción considerable de encuestados utilizando una cantidad significativa de agua para actividades agrícolas.</w:t>
      </w:r>
    </w:p>
    <w:p w14:paraId="32AE335F" w14:textId="7A625997" w:rsidR="00F0087B" w:rsidRPr="00A4035D" w:rsidRDefault="00F0087B" w:rsidP="00930BC0">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04341A62" w14:textId="04ED56B5" w:rsidR="00F0087B" w:rsidRPr="00A4035D" w:rsidRDefault="00F0087B" w:rsidP="00592F46">
      <w:pPr>
        <w:pStyle w:val="TextoPrincipal"/>
        <w:numPr>
          <w:ilvl w:val="0"/>
          <w:numId w:val="14"/>
        </w:numPr>
        <w:ind w:left="426"/>
      </w:pPr>
      <w:r w:rsidRPr="00A4035D">
        <w:lastRenderedPageBreak/>
        <w:t>¿Su comunidad cuenta con un sistema adecuado para la captación y distribución de agua en su área?</w:t>
      </w:r>
    </w:p>
    <w:p w14:paraId="1874C2ED" w14:textId="3CE77C47" w:rsidR="00841517" w:rsidRPr="00A4035D" w:rsidRDefault="00EA0835" w:rsidP="000A358A">
      <w:pPr>
        <w:pStyle w:val="TextoPrincipal"/>
      </w:pPr>
      <w:r w:rsidRPr="00A4035D">
        <w:t>Esta pregunta muestra</w:t>
      </w:r>
      <w:r w:rsidR="000A358A" w:rsidRPr="00A4035D">
        <w:t xml:space="preserve"> que el 100% de los encuestados indicaron que sus comunidades no cuentan con un sistema adecuado para la captación y distribución de agua en sus áreas. Esta situación resalta una grave deficiencia en la infraestructura hídrica local, lo que probablemente contribuya a la escasez de agua y dificulte el acceso al suministro de agua potable para las comunidades afectadas. Esta falta de infraestructura adecuada destaca la necesidad urgente de inversiones y mejoras en los sistemas de agua locales para garantizar el acceso equitativo al agua potable y mitigar los impactos negativos de la escasez de agua en estas áreas.</w:t>
      </w:r>
    </w:p>
    <w:p w14:paraId="1397831C" w14:textId="77777777" w:rsidR="00841517" w:rsidRPr="00A4035D" w:rsidRDefault="00841517">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2023FDFA" w14:textId="5E888B38" w:rsidR="00F0087B" w:rsidRPr="00A4035D" w:rsidRDefault="00F0087B" w:rsidP="00592F46">
      <w:pPr>
        <w:pStyle w:val="TextoPrincipal"/>
        <w:numPr>
          <w:ilvl w:val="0"/>
          <w:numId w:val="14"/>
        </w:numPr>
        <w:ind w:left="426"/>
      </w:pPr>
      <w:r w:rsidRPr="00A4035D">
        <w:lastRenderedPageBreak/>
        <w:t>¿Considera que podría aumentar nivel de productividad agrícola de su comunidad con un mejor acceso al agua y prácticas de gestión más eficientes?</w:t>
      </w:r>
    </w:p>
    <w:p w14:paraId="3751CF77" w14:textId="717DB36F" w:rsidR="00841517" w:rsidRPr="00A4035D" w:rsidRDefault="00EA0835" w:rsidP="00EA0835">
      <w:pPr>
        <w:pStyle w:val="TextoPrincipal"/>
        <w:ind w:left="66" w:firstLine="0"/>
        <w:jc w:val="center"/>
      </w:pPr>
      <w:r w:rsidRPr="00A4035D">
        <w:rPr>
          <w:noProof/>
          <w:lang w:val="es-MX" w:eastAsia="es-MX"/>
        </w:rPr>
        <w:drawing>
          <wp:inline distT="0" distB="0" distL="0" distR="0" wp14:anchorId="7E59A8C6" wp14:editId="7C387E0F">
            <wp:extent cx="3960000" cy="2520000"/>
            <wp:effectExtent l="0" t="0" r="254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2D78F4D" w14:textId="349B33A8" w:rsidR="00781986" w:rsidRPr="00A4035D" w:rsidRDefault="00781986" w:rsidP="00781986">
      <w:pPr>
        <w:pStyle w:val="Descripcin"/>
        <w:jc w:val="center"/>
        <w:rPr>
          <w:rFonts w:ascii="Times New Roman" w:hAnsi="Times New Roman" w:cs="Times New Roman"/>
          <w:b/>
          <w:i w:val="0"/>
          <w:color w:val="auto"/>
          <w:sz w:val="24"/>
          <w:szCs w:val="24"/>
        </w:rPr>
      </w:pPr>
      <w:bookmarkStart w:id="169" w:name="_Toc167284741"/>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19</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Aumento de la productividad agrícola</w:t>
      </w:r>
      <w:bookmarkEnd w:id="169"/>
    </w:p>
    <w:p w14:paraId="4ABDD658" w14:textId="5A1B8CE4" w:rsidR="00EA0835" w:rsidRPr="00A4035D" w:rsidRDefault="00EA0835" w:rsidP="00EA0835">
      <w:pPr>
        <w:pStyle w:val="TextoPrincipal"/>
      </w:pPr>
      <w:r w:rsidRPr="00A4035D">
        <w:t>El análisis del gráfico indica que el 85% de los encuestados considera que la productividad agrícola de su comunidad podría aumentar con un mejor acceso al agua y prácticas de gestión más eficientes con un 85%. Este resultado resalta la percepción generalizada de que la disponibilidad y el manejo adecuado del agua son factores críticos para mejorar la producción agrícola local. Sin embargo, el 13% de los encuestados aún no están convencidos de que esto sea posible, lo que sugiere la necesidad de abordar preocupaciones específicas o barreras que puedan existir en sus comunidades en relación con esta cuestión.</w:t>
      </w:r>
    </w:p>
    <w:p w14:paraId="67F97083" w14:textId="78BCEAEC" w:rsidR="00046DBF" w:rsidRPr="00A4035D" w:rsidRDefault="00EA0835" w:rsidP="00EA0835">
      <w:pPr>
        <w:pStyle w:val="TextoPrincipal"/>
      </w:pPr>
      <w:r w:rsidRPr="00A4035D">
        <w:t>Estos hallazgos subrayan la importancia de invertir en infraestructura hídrica y promover prácticas agrícolas sostenibles para impulsar el desarrollo agrícola y mejorar la seguridad alimentaria en estas áreas.</w:t>
      </w:r>
      <w:r w:rsidR="00046DBF" w:rsidRPr="00A4035D">
        <w:br w:type="page"/>
      </w:r>
    </w:p>
    <w:p w14:paraId="371EB3D3" w14:textId="60CE26BC" w:rsidR="00F0087B" w:rsidRPr="00A4035D" w:rsidRDefault="00F0087B" w:rsidP="00592F46">
      <w:pPr>
        <w:pStyle w:val="TextoPrincipal"/>
        <w:numPr>
          <w:ilvl w:val="0"/>
          <w:numId w:val="14"/>
        </w:numPr>
        <w:ind w:left="426"/>
      </w:pPr>
      <w:r w:rsidRPr="00A4035D">
        <w:lastRenderedPageBreak/>
        <w:t>¿Cuál es el costo aproximado de obtener agua para uso doméstico en su área?</w:t>
      </w:r>
    </w:p>
    <w:p w14:paraId="403D44C8" w14:textId="77777777" w:rsidR="00930BC0" w:rsidRPr="00A4035D" w:rsidRDefault="00046DBF" w:rsidP="00046DBF">
      <w:pPr>
        <w:widowControl/>
        <w:spacing w:after="160" w:line="259" w:lineRule="auto"/>
        <w:jc w:val="center"/>
        <w:rPr>
          <w:rFonts w:ascii="Times New Roman" w:hAnsi="Times New Roman" w:cs="Times New Roman"/>
        </w:rPr>
      </w:pPr>
      <w:r w:rsidRPr="00A4035D">
        <w:rPr>
          <w:rFonts w:ascii="Times New Roman" w:hAnsi="Times New Roman" w:cs="Times New Roman"/>
          <w:noProof/>
          <w:lang w:val="es-MX" w:eastAsia="es-MX"/>
        </w:rPr>
        <w:drawing>
          <wp:inline distT="0" distB="0" distL="0" distR="0" wp14:anchorId="1DFA6288" wp14:editId="65B33D90">
            <wp:extent cx="5040000" cy="3240000"/>
            <wp:effectExtent l="0" t="0" r="8255"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BA5A717" w14:textId="3FD14BA3" w:rsidR="00781986" w:rsidRPr="00A4035D" w:rsidRDefault="00781986" w:rsidP="00781986">
      <w:pPr>
        <w:pStyle w:val="Descripcin"/>
        <w:jc w:val="center"/>
        <w:rPr>
          <w:rFonts w:ascii="Times New Roman" w:hAnsi="Times New Roman" w:cs="Times New Roman"/>
          <w:b/>
          <w:i w:val="0"/>
          <w:color w:val="auto"/>
          <w:sz w:val="24"/>
          <w:szCs w:val="24"/>
        </w:rPr>
      </w:pPr>
      <w:bookmarkStart w:id="170" w:name="_Toc167284742"/>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20</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Costo para la obtención de agua.</w:t>
      </w:r>
      <w:bookmarkEnd w:id="170"/>
    </w:p>
    <w:p w14:paraId="668E2B39" w14:textId="53A7E915" w:rsidR="00930BC0" w:rsidRPr="00A4035D" w:rsidRDefault="00930BC0" w:rsidP="00930BC0">
      <w:pPr>
        <w:pStyle w:val="TextoPrincipal"/>
      </w:pPr>
      <w:r w:rsidRPr="00A4035D">
        <w:t>El gráfico sobre el costo aproximado de obtener agua para uso doméstico en el área revela que la mayoría de los encuestados (61%) indicaron que el costo oscila entre 201 y 400 Lempiras. Le sigue un porcentaje considerable de encuestados (30%) que señalaron un costo en el rango de 401 a 600 Lempiras. Un número significativo de encuestados (5%) indicó un costo de 0 a 200 Lempiras, mientras que un pequeño porcentaje (4%) mencionó un costo entre 601 y 800 Lempiras. No hubo encuestados que reportaran un costo de 801 a 1000 Lempiras.</w:t>
      </w:r>
    </w:p>
    <w:p w14:paraId="738F5D6F" w14:textId="6D79FA9D" w:rsidR="00046DBF" w:rsidRPr="00A4035D" w:rsidRDefault="00930BC0" w:rsidP="00930BC0">
      <w:pPr>
        <w:pStyle w:val="TextoPrincipal"/>
      </w:pPr>
      <w:r w:rsidRPr="00A4035D">
        <w:t>La mayoría de los encuestados experimentan un costo moderado de entre 201 y 600 Lempiras para obtener agua para uso doméstico en su área. Sin embargo, es importante tener en cuenta que un pequeño porcentaje de la población encuestada informó costos más bajos (0-200 Lempiras) o más altos (601-800 Lempiras), lo que puede indicar disparidades en el acceso al agua y diferencias en las estructuras de precios en diferentes áreas.</w:t>
      </w:r>
      <w:r w:rsidR="00046DBF" w:rsidRPr="00A4035D">
        <w:br w:type="page"/>
      </w:r>
    </w:p>
    <w:p w14:paraId="184DEA93" w14:textId="77777777" w:rsidR="00046DBF" w:rsidRPr="00A4035D" w:rsidRDefault="00046DBF" w:rsidP="00592F46">
      <w:pPr>
        <w:pStyle w:val="TextoPrincipal"/>
        <w:numPr>
          <w:ilvl w:val="0"/>
          <w:numId w:val="14"/>
        </w:numPr>
        <w:ind w:left="426"/>
      </w:pPr>
      <w:r w:rsidRPr="00A4035D">
        <w:lastRenderedPageBreak/>
        <w:t>¿Ha experimentado un aumento en los costos de producción agrícola debido a la escasez de agua?</w:t>
      </w:r>
    </w:p>
    <w:p w14:paraId="4EB946F3" w14:textId="41AD43C9" w:rsidR="007C668C" w:rsidRPr="00A4035D" w:rsidRDefault="00EA0835" w:rsidP="00EA0835">
      <w:pPr>
        <w:pStyle w:val="TextoPrincipal"/>
      </w:pPr>
      <w:r w:rsidRPr="00A4035D">
        <w:t>Esta pregunta muestra que el 100% de los encuestados han experimentado un aumento en los costos de producción agrícola debido a la escasez de agua. Este resultado indica un impacto significativo de la falta de agua en los costos asociados con la producción agrícola, lo que puede afectar negativamente la viabilidad económica de las actividades agrícolas locales. Es evidente que la escasez de agua no solo representa un desafío para la disponibilidad del recurso en sí, sino también para la sostenibilidad económica de la agricultura en estas comunidades. Este hallazgo subraya la urgencia de implementar medidas efectivas para abordar la escasez de agua y reducir su impacto en los costos de producción agrícola, lo que contribuirá a fortalecer la resiliencia de los sistemas agrícolas locales y garantizar un suministro estable de alimentos.</w:t>
      </w:r>
      <w:r w:rsidR="007C668C" w:rsidRPr="00A4035D">
        <w:br w:type="page"/>
      </w:r>
    </w:p>
    <w:p w14:paraId="359BEBE9" w14:textId="0AFAB332" w:rsidR="00D82AA6" w:rsidRPr="00A4035D" w:rsidRDefault="00D82AA6" w:rsidP="00592F46">
      <w:pPr>
        <w:pStyle w:val="TextoPrincipal"/>
        <w:numPr>
          <w:ilvl w:val="0"/>
          <w:numId w:val="14"/>
        </w:numPr>
        <w:ind w:left="426"/>
      </w:pPr>
      <w:r w:rsidRPr="00A4035D">
        <w:lastRenderedPageBreak/>
        <w:t>¿Ha notado alguna disminución en la disponibilidad del agua en su área en los últimos años?</w:t>
      </w:r>
    </w:p>
    <w:p w14:paraId="378E38FA" w14:textId="25368A88" w:rsidR="00D82AA6" w:rsidRPr="00A4035D" w:rsidRDefault="003C4386" w:rsidP="000765A3">
      <w:pPr>
        <w:pStyle w:val="TextoPrincipal"/>
        <w:jc w:val="center"/>
      </w:pPr>
      <w:r w:rsidRPr="00A4035D">
        <w:rPr>
          <w:noProof/>
          <w:lang w:val="es-MX" w:eastAsia="es-MX"/>
        </w:rPr>
        <w:drawing>
          <wp:inline distT="0" distB="0" distL="0" distR="0" wp14:anchorId="386D4DE3" wp14:editId="02AAE025">
            <wp:extent cx="3960000" cy="2520000"/>
            <wp:effectExtent l="0" t="0" r="254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C8900F8" w14:textId="4C20964B" w:rsidR="00781986" w:rsidRPr="00A4035D" w:rsidRDefault="00781986" w:rsidP="00781986">
      <w:pPr>
        <w:pStyle w:val="Descripcin"/>
        <w:jc w:val="center"/>
        <w:rPr>
          <w:rFonts w:ascii="Times New Roman" w:hAnsi="Times New Roman" w:cs="Times New Roman"/>
          <w:b/>
          <w:i w:val="0"/>
          <w:color w:val="auto"/>
          <w:sz w:val="24"/>
          <w:szCs w:val="24"/>
        </w:rPr>
      </w:pPr>
      <w:bookmarkStart w:id="171" w:name="_Toc167284743"/>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21</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Disminución de la disponibilidad de agua.</w:t>
      </w:r>
      <w:bookmarkEnd w:id="171"/>
    </w:p>
    <w:p w14:paraId="70A31B03" w14:textId="25ED5F8D" w:rsidR="00D82AA6" w:rsidRPr="00A4035D" w:rsidRDefault="000938CC" w:rsidP="00383949">
      <w:pPr>
        <w:pStyle w:val="TextoPrincipal"/>
      </w:pPr>
      <w:r w:rsidRPr="00A4035D">
        <w:t xml:space="preserve">El gráfico de barras representa las respuestas de los encuestados </w:t>
      </w:r>
      <w:r w:rsidR="00971367">
        <w:t>en los departamentos de Choluteca y La Paz</w:t>
      </w:r>
      <w:r w:rsidRPr="00A4035D">
        <w:t xml:space="preserve"> en relación con la percepción de una disminución en la disponibilidad del agua en su área en los últimos años.</w:t>
      </w:r>
    </w:p>
    <w:p w14:paraId="76E8D3DE" w14:textId="311D2F03" w:rsidR="000938CC" w:rsidRPr="00A4035D" w:rsidRDefault="000938CC" w:rsidP="00383949">
      <w:pPr>
        <w:pStyle w:val="TextoPrincipal"/>
      </w:pPr>
      <w:r w:rsidRPr="00A4035D">
        <w:t>Más de la mitad de los encuestados, representando un 55% de las respuestas, afirmaron haber notado una disminución en la disponibilidad de agua en su área en los últimos años. Esta cifra indica una preocupación significativa entre la comunidad sobre la tendencia decreciente en la disponibilidad de este recurso vital. La percepción de una disminución en la disponibilidad del agua sugiere posibles desafíos en la seguridad hídrica de la región. La escasez de agua puede tener repercusiones negativas en diversos aspectos, incluyendo el abastecimiento doméstico, la agricultura y la salud pública. La alta proporción de encuestados que han notado una disminución en la disponibilidad del agua destaca la urgencia de implementar medidas de gestión del agua más efectivas. Estas medidas podrían incluir la conservación del agua, la mejora de la infraestructura hídrica y el fomento de prácticas agrícolas sostenibles.</w:t>
      </w:r>
    </w:p>
    <w:p w14:paraId="6D94BC65" w14:textId="695043FC" w:rsidR="00957C75" w:rsidRDefault="00957C75">
      <w:pPr>
        <w:widowControl/>
        <w:spacing w:after="160" w:line="259" w:lineRule="auto"/>
        <w:rPr>
          <w:rFonts w:ascii="Times New Roman" w:hAnsi="Times New Roman" w:cs="Times New Roman"/>
          <w:sz w:val="24"/>
          <w:szCs w:val="24"/>
        </w:rPr>
      </w:pPr>
      <w:r>
        <w:br w:type="page"/>
      </w:r>
    </w:p>
    <w:p w14:paraId="4BE0A050" w14:textId="1BA70BD3" w:rsidR="007C668C" w:rsidRPr="00A4035D" w:rsidRDefault="007C668C" w:rsidP="00592F46">
      <w:pPr>
        <w:pStyle w:val="TextoPrincipal"/>
        <w:numPr>
          <w:ilvl w:val="0"/>
          <w:numId w:val="14"/>
        </w:numPr>
        <w:ind w:left="426"/>
      </w:pPr>
      <w:r w:rsidRPr="00A4035D">
        <w:lastRenderedPageBreak/>
        <w:t>¿Qué medidas sugiere para garantizar una mayor disponibilidad del agua en el futuro?</w:t>
      </w:r>
    </w:p>
    <w:p w14:paraId="7588D70A" w14:textId="77777777" w:rsidR="00930BC0" w:rsidRPr="00A4035D" w:rsidRDefault="007C668C" w:rsidP="007C668C">
      <w:pPr>
        <w:widowControl/>
        <w:spacing w:after="160" w:line="259" w:lineRule="auto"/>
        <w:jc w:val="center"/>
        <w:rPr>
          <w:rFonts w:ascii="Times New Roman" w:hAnsi="Times New Roman" w:cs="Times New Roman"/>
        </w:rPr>
      </w:pPr>
      <w:r w:rsidRPr="00A4035D">
        <w:rPr>
          <w:rFonts w:ascii="Times New Roman" w:hAnsi="Times New Roman" w:cs="Times New Roman"/>
          <w:noProof/>
          <w:lang w:val="es-MX" w:eastAsia="es-MX"/>
        </w:rPr>
        <w:drawing>
          <wp:inline distT="0" distB="0" distL="0" distR="0" wp14:anchorId="725BD534" wp14:editId="4EA32975">
            <wp:extent cx="5040000" cy="2520000"/>
            <wp:effectExtent l="0" t="0" r="8255"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8A97EA9" w14:textId="1D16BF3C" w:rsidR="00781986" w:rsidRPr="00A4035D" w:rsidRDefault="00781986" w:rsidP="00781986">
      <w:pPr>
        <w:pStyle w:val="Descripcin"/>
        <w:jc w:val="center"/>
        <w:rPr>
          <w:rFonts w:ascii="Times New Roman" w:hAnsi="Times New Roman" w:cs="Times New Roman"/>
          <w:b/>
          <w:i w:val="0"/>
          <w:color w:val="auto"/>
          <w:sz w:val="24"/>
          <w:szCs w:val="24"/>
        </w:rPr>
      </w:pPr>
      <w:bookmarkStart w:id="172" w:name="_Toc167284744"/>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22</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Medidas de mejora de disponibilidad de agua.</w:t>
      </w:r>
      <w:bookmarkEnd w:id="172"/>
    </w:p>
    <w:p w14:paraId="1118A8E3" w14:textId="6DF05994" w:rsidR="00930BC0" w:rsidRPr="00A4035D" w:rsidRDefault="00930BC0" w:rsidP="00930BC0">
      <w:pPr>
        <w:pStyle w:val="TextoPrincipal"/>
      </w:pPr>
      <w:r w:rsidRPr="00A4035D">
        <w:t>El gráfico muestra que la opción más mencionada por los encuestados es el "Uso eficiente del agua", con un 33%. Le sigue "Prácticas de conservación del agua" con un 28%, lo que indica una fuerte inclinación hacia estrategias centradas en la gestión eficiente y la conservación del recurso hídrico. "Control de conexiones ilegales de agua" es la tercera opción más popular, con un 16%, seguida por "Construcción de almacenamiento de agua" con un 15%. La opción menos mencionada es "Construcción de pozos", con solo un 8%.</w:t>
      </w:r>
    </w:p>
    <w:p w14:paraId="727D515A" w14:textId="5256DC34" w:rsidR="007C668C" w:rsidRPr="00A4035D" w:rsidRDefault="00930BC0" w:rsidP="00930BC0">
      <w:pPr>
        <w:pStyle w:val="TextoPrincipal"/>
      </w:pPr>
      <w:r w:rsidRPr="00A4035D">
        <w:t>Los encuestados muestran una clara preferencia por medidas que promuevan el uso eficiente del agua y prácticas de conservación, lo que sugiere una conciencia sobre la importancia de la gestión sostenible del recurso hídrico para garantizar su disponibilidad en el futuro.</w:t>
      </w:r>
      <w:r w:rsidR="007C668C" w:rsidRPr="00A4035D">
        <w:br w:type="page"/>
      </w:r>
    </w:p>
    <w:p w14:paraId="20733268" w14:textId="13A8C029" w:rsidR="00383949" w:rsidRPr="00A4035D" w:rsidRDefault="00383949" w:rsidP="00592F46">
      <w:pPr>
        <w:pStyle w:val="TextoPrincipal"/>
        <w:numPr>
          <w:ilvl w:val="0"/>
          <w:numId w:val="14"/>
        </w:numPr>
        <w:ind w:left="426"/>
      </w:pPr>
      <w:r w:rsidRPr="00A4035D">
        <w:lastRenderedPageBreak/>
        <w:t>¿Con qué frecuencia ha experimentado su comunidad eventos climáticos extremos, como sequías, inundaciones o tormentas severas en los últimos años?</w:t>
      </w:r>
    </w:p>
    <w:p w14:paraId="4BCC0AD4" w14:textId="786E8AFA" w:rsidR="00383949" w:rsidRPr="00A4035D" w:rsidRDefault="00C64765" w:rsidP="00C64765">
      <w:pPr>
        <w:pStyle w:val="TextoPrincipal"/>
        <w:ind w:firstLine="0"/>
        <w:jc w:val="center"/>
      </w:pPr>
      <w:r w:rsidRPr="00A4035D">
        <w:rPr>
          <w:noProof/>
          <w:lang w:val="es-MX" w:eastAsia="es-MX"/>
        </w:rPr>
        <w:drawing>
          <wp:inline distT="0" distB="0" distL="0" distR="0" wp14:anchorId="43D683AB" wp14:editId="647A3EBA">
            <wp:extent cx="3960000" cy="2520000"/>
            <wp:effectExtent l="0" t="0" r="2540" b="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4545B44" w14:textId="4EBFFAA5" w:rsidR="00781986" w:rsidRPr="00A4035D" w:rsidRDefault="00781986" w:rsidP="00781986">
      <w:pPr>
        <w:pStyle w:val="Descripcin"/>
        <w:jc w:val="center"/>
        <w:rPr>
          <w:rFonts w:ascii="Times New Roman" w:hAnsi="Times New Roman" w:cs="Times New Roman"/>
          <w:b/>
          <w:i w:val="0"/>
          <w:color w:val="auto"/>
          <w:sz w:val="24"/>
          <w:szCs w:val="24"/>
        </w:rPr>
      </w:pPr>
      <w:bookmarkStart w:id="173" w:name="_Toc167284745"/>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23</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Frecuencia de eventos climáticos extremos.</w:t>
      </w:r>
      <w:bookmarkEnd w:id="173"/>
    </w:p>
    <w:p w14:paraId="17A209CF" w14:textId="5BEB1368" w:rsidR="00383949" w:rsidRPr="00A4035D" w:rsidRDefault="00C64765" w:rsidP="00383949">
      <w:pPr>
        <w:pStyle w:val="TextoPrincipal"/>
      </w:pPr>
      <w:r w:rsidRPr="00A4035D">
        <w:t>Este gráfico representa la frecuencia de eventos climáticos extremos experimentados por la comunidad en los últimos años, según la percepción de los encuestados. La distribución de las respuestas sugiere una preocupación significativa sobre la ocurrencia de estos eventos y su impacto en la comunidad del Corredor Seco de Honduras.</w:t>
      </w:r>
    </w:p>
    <w:p w14:paraId="37F84462" w14:textId="07F39269" w:rsidR="00383949" w:rsidRPr="00A4035D" w:rsidRDefault="00C64765" w:rsidP="00BE1121">
      <w:pPr>
        <w:pStyle w:val="TextoPrincipal"/>
      </w:pPr>
      <w:r w:rsidRPr="00A4035D">
        <w:t>La frecuencia alta y media representan el grupo más grande de respuestas, con el 46% y 23% de los encuestados respectivamente, indicando que han experimentado eventos climáticos extremos con estas frecuencias. Esto sugiere una percepción generalizada de que la comunidad ha enfrentado eventos climáticos severos con regularidad en los últimos años.</w:t>
      </w:r>
      <w:r w:rsidR="00BC269E" w:rsidRPr="00A4035D">
        <w:t xml:space="preserve"> Un 15% de los encuestados reportaron una frecuencia baja de eventos climáticos extremos. Aunque este porcentaje es menor que el de las categorías anteriores, sigue siendo significativo y sugiere que estos eventos no son infrecuentes en la región. La frecuencia muy baja y muy alta representan porcentajes menores de respuestas, con el 2% y 15% respectivamente.</w:t>
      </w:r>
    </w:p>
    <w:p w14:paraId="7785CA61" w14:textId="76977E32" w:rsidR="00BE1121" w:rsidRPr="00A4035D" w:rsidRDefault="00BE1121">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37F5506E" w14:textId="0778DE27" w:rsidR="00BE1121" w:rsidRPr="00A4035D" w:rsidRDefault="00BE1121" w:rsidP="00592F46">
      <w:pPr>
        <w:pStyle w:val="TextoPrincipal"/>
        <w:numPr>
          <w:ilvl w:val="0"/>
          <w:numId w:val="14"/>
        </w:numPr>
        <w:ind w:left="426"/>
      </w:pPr>
      <w:r w:rsidRPr="00A4035D">
        <w:lastRenderedPageBreak/>
        <w:t>¿Ha tenido que gastar más dinero de lo previsto en la adquisición de agua o alimentos durante períodos de escasez?</w:t>
      </w:r>
    </w:p>
    <w:p w14:paraId="42EF39D0" w14:textId="5231C81B" w:rsidR="009310DA" w:rsidRPr="00A4035D" w:rsidRDefault="009310DA" w:rsidP="009310DA">
      <w:pPr>
        <w:pStyle w:val="TextoPrincipal"/>
        <w:ind w:left="66" w:firstLine="0"/>
        <w:jc w:val="center"/>
      </w:pPr>
      <w:r w:rsidRPr="00A4035D">
        <w:rPr>
          <w:noProof/>
          <w:lang w:val="es-MX" w:eastAsia="es-MX"/>
        </w:rPr>
        <w:drawing>
          <wp:inline distT="0" distB="0" distL="0" distR="0" wp14:anchorId="48FB33FA" wp14:editId="04FE5570">
            <wp:extent cx="5400000" cy="25200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37870651" w14:textId="24471BC6" w:rsidR="00781986" w:rsidRPr="00A4035D" w:rsidRDefault="00781986" w:rsidP="00781986">
      <w:pPr>
        <w:pStyle w:val="Descripcin"/>
        <w:jc w:val="center"/>
        <w:rPr>
          <w:rFonts w:ascii="Times New Roman" w:hAnsi="Times New Roman" w:cs="Times New Roman"/>
          <w:b/>
          <w:i w:val="0"/>
          <w:color w:val="auto"/>
          <w:sz w:val="24"/>
          <w:szCs w:val="24"/>
        </w:rPr>
      </w:pPr>
      <w:bookmarkStart w:id="174" w:name="_Toc167284746"/>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24</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Adquisición de servicios.</w:t>
      </w:r>
      <w:bookmarkEnd w:id="174"/>
    </w:p>
    <w:p w14:paraId="2E97B44C" w14:textId="4B05C5EE" w:rsidR="000A358A" w:rsidRPr="00A4035D" w:rsidRDefault="000A358A" w:rsidP="000A358A">
      <w:pPr>
        <w:pStyle w:val="TextoPrincipal"/>
        <w:ind w:left="66"/>
      </w:pPr>
      <w:r w:rsidRPr="00A4035D">
        <w:t>El gráfico revela que, durante la escasez de agua y alimentos, las comunidades enfrentan desafíos significativos que afectan su bienestar general y seguridad alimentaria. La opción más mencionada, "Mayor incidencia de enfermedades" (38%), subraya la estrecha relación entre agua limpia y salud pública. "Escasez de alimentos y aumento de precios" (17%) muestra cómo afecta la producción agrícola. "Aumento de desnutrición" (18%) enfatiza los impactos en la salud nutricional, y "Pérdida de ingresos y mala calidad de alimentos" (14%) refleja las dificultades económicas. "Aumento de la inseguridad alimentaria" (13%) resalta la vulnerabilidad de la comunidad.</w:t>
      </w:r>
    </w:p>
    <w:p w14:paraId="1A678439" w14:textId="38DFD376" w:rsidR="00930BC0" w:rsidRPr="00A4035D" w:rsidRDefault="000A358A" w:rsidP="000A358A">
      <w:pPr>
        <w:pStyle w:val="TextoPrincipal"/>
        <w:ind w:left="66"/>
      </w:pPr>
      <w:r w:rsidRPr="00A4035D">
        <w:t xml:space="preserve">Se requieren medidas integrales para abordar la escasez de agua y alimentos y proteger el bienestar de las comunidades vulnerables, enfocándose en mejorar la gestión del recurso hídrico y promover prácticas agrícolas </w:t>
      </w:r>
      <w:r w:rsidR="00957C75" w:rsidRPr="00A4035D">
        <w:t>resiliente</w:t>
      </w:r>
      <w:r w:rsidRPr="00A4035D">
        <w:t>.</w:t>
      </w:r>
    </w:p>
    <w:p w14:paraId="3BB416E4" w14:textId="48424CE5" w:rsidR="009310DA" w:rsidRPr="00A4035D" w:rsidRDefault="009310DA">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42D7ADBA" w14:textId="64B6925A" w:rsidR="009310DA" w:rsidRPr="00A4035D" w:rsidRDefault="009310DA" w:rsidP="00592F46">
      <w:pPr>
        <w:pStyle w:val="TextoPrincipal"/>
        <w:numPr>
          <w:ilvl w:val="0"/>
          <w:numId w:val="14"/>
        </w:numPr>
        <w:ind w:left="426"/>
      </w:pPr>
      <w:r w:rsidRPr="00A4035D">
        <w:lastRenderedPageBreak/>
        <w:t>¿Qué medidas ha implementado su comunidad para hacer frente a los desafíos relacionados con la escasez de agua y la seguridad alimentaria?</w:t>
      </w:r>
    </w:p>
    <w:p w14:paraId="55DEA995" w14:textId="77777777" w:rsidR="000A358A" w:rsidRPr="00A4035D" w:rsidRDefault="009F1612" w:rsidP="009F1612">
      <w:pPr>
        <w:widowControl/>
        <w:spacing w:after="160" w:line="259" w:lineRule="auto"/>
        <w:jc w:val="center"/>
        <w:rPr>
          <w:rFonts w:ascii="Times New Roman" w:hAnsi="Times New Roman" w:cs="Times New Roman"/>
        </w:rPr>
      </w:pPr>
      <w:r w:rsidRPr="00A4035D">
        <w:rPr>
          <w:rFonts w:ascii="Times New Roman" w:hAnsi="Times New Roman" w:cs="Times New Roman"/>
          <w:noProof/>
          <w:lang w:val="es-MX" w:eastAsia="es-MX"/>
        </w:rPr>
        <w:drawing>
          <wp:inline distT="0" distB="0" distL="0" distR="0" wp14:anchorId="304F6A80" wp14:editId="0EC36A5B">
            <wp:extent cx="3960000" cy="2520000"/>
            <wp:effectExtent l="0" t="0" r="254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DF8BA6B" w14:textId="3518402A" w:rsidR="00781986" w:rsidRPr="00A4035D" w:rsidRDefault="00781986" w:rsidP="00781986">
      <w:pPr>
        <w:pStyle w:val="Descripcin"/>
        <w:jc w:val="center"/>
        <w:rPr>
          <w:rFonts w:ascii="Times New Roman" w:hAnsi="Times New Roman" w:cs="Times New Roman"/>
          <w:b/>
          <w:i w:val="0"/>
          <w:color w:val="auto"/>
          <w:sz w:val="24"/>
          <w:szCs w:val="24"/>
        </w:rPr>
      </w:pPr>
      <w:bookmarkStart w:id="175" w:name="_Toc167284747"/>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25</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Medidas implementadas.</w:t>
      </w:r>
      <w:bookmarkEnd w:id="175"/>
    </w:p>
    <w:p w14:paraId="738CED3F" w14:textId="4161BF67" w:rsidR="000A358A" w:rsidRPr="00A4035D" w:rsidRDefault="000A358A" w:rsidP="000A358A">
      <w:pPr>
        <w:pStyle w:val="TextoPrincipal"/>
        <w:ind w:left="66"/>
      </w:pPr>
      <w:r w:rsidRPr="00A4035D">
        <w:t>El gráfico revela que las comunidades responden a la escasez de agua y la seguridad alimentaria principalmente mediante el racionamiento del agua (57%) y la promoción de la conservación del agua (23%). Esto refleja un enfoque tanto en la gestión del recurso como en la preservación de los ecosistemas acuáticos. La instalación de sistemas de captación de agua de lluvia (5%) y la reforestación (16%) también se mencionan, sugiriendo una inclinación hacia soluciones más sostenibles y diversificadas.</w:t>
      </w:r>
    </w:p>
    <w:p w14:paraId="42EB08FF" w14:textId="038E6EEA" w:rsidR="000A358A" w:rsidRPr="00A4035D" w:rsidRDefault="000A358A" w:rsidP="000A358A">
      <w:pPr>
        <w:pStyle w:val="TextoPrincipal"/>
        <w:ind w:left="66"/>
      </w:pPr>
      <w:r w:rsidRPr="00A4035D">
        <w:t>Si bien las comunidades están adoptando medidas para hacer frente a la escasez de agua y la seguridad alimentaria, existe una necesidad continua de una variedad de enfoques que aborden los desafíos de manera integral y sostenible. La implementación efectiva de estas estrategias puede contribuir significativamente a mejorar la resiliencia de las comunidades frente a la escasez de agua y promover la seguridad alimentaria a largo plazo.</w:t>
      </w:r>
    </w:p>
    <w:p w14:paraId="6F4C308D" w14:textId="4F157D59" w:rsidR="00957C75" w:rsidRDefault="00957C75">
      <w:pPr>
        <w:widowControl/>
        <w:spacing w:after="160" w:line="259" w:lineRule="auto"/>
        <w:rPr>
          <w:rFonts w:ascii="Times New Roman" w:hAnsi="Times New Roman" w:cs="Times New Roman"/>
          <w:sz w:val="24"/>
          <w:szCs w:val="24"/>
        </w:rPr>
      </w:pPr>
      <w:r>
        <w:br w:type="page"/>
      </w:r>
    </w:p>
    <w:p w14:paraId="4C7A457F" w14:textId="20828E29" w:rsidR="0040035F" w:rsidRPr="00A4035D" w:rsidRDefault="0040035F" w:rsidP="00592F46">
      <w:pPr>
        <w:pStyle w:val="TextoPrincipal"/>
        <w:numPr>
          <w:ilvl w:val="0"/>
          <w:numId w:val="14"/>
        </w:numPr>
        <w:ind w:left="426"/>
      </w:pPr>
      <w:r w:rsidRPr="00A4035D">
        <w:lastRenderedPageBreak/>
        <w:t>¿Ha tenido que gastar más dinero de lo previsto en la adquisición de agua o alimentos durante períodos de escasez?</w:t>
      </w:r>
    </w:p>
    <w:p w14:paraId="475D68E0" w14:textId="285F4F33" w:rsidR="00EA0835" w:rsidRPr="00A4035D" w:rsidRDefault="00EA0835" w:rsidP="00EA0835">
      <w:pPr>
        <w:pStyle w:val="TextoPrincipal"/>
        <w:ind w:left="66"/>
      </w:pPr>
      <w:r w:rsidRPr="00A4035D">
        <w:t>En esta pregunta se obtuvo que el 100% de los encuestados han tenido que gastar más dinero de lo previsto en la adquisición de agua o alimentos durante períodos de escasez. Este resultado resalta el impacto económico directo de la escasez de agua en las comunidades, lo que refleja la necesidad de recursos adicionales para asegurar el acceso a estos recursos básicos durante períodos de escasez. El hecho de que todos los encuestados hayan experimentado un gasto adicional subraya la importancia crítica de abordar la escasez de agua de manera efectiva para mitigar su impacto en la economía doméstica y garantizar la seguridad alimentaria de la población afectada.</w:t>
      </w:r>
    </w:p>
    <w:p w14:paraId="658D389B" w14:textId="77777777" w:rsidR="00EA0835" w:rsidRPr="00A4035D" w:rsidRDefault="00EA0835" w:rsidP="00EA0835">
      <w:pPr>
        <w:widowControl/>
        <w:spacing w:after="160" w:line="259" w:lineRule="auto"/>
        <w:rPr>
          <w:rFonts w:ascii="Times New Roman" w:hAnsi="Times New Roman" w:cs="Times New Roman"/>
        </w:rPr>
      </w:pPr>
    </w:p>
    <w:p w14:paraId="75C18D56" w14:textId="77777777" w:rsidR="00EA0835" w:rsidRPr="00A4035D" w:rsidRDefault="00EA0835" w:rsidP="00EA0835">
      <w:pPr>
        <w:widowControl/>
        <w:spacing w:after="160" w:line="259" w:lineRule="auto"/>
        <w:rPr>
          <w:rFonts w:ascii="Times New Roman" w:hAnsi="Times New Roman" w:cs="Times New Roman"/>
        </w:rPr>
      </w:pPr>
    </w:p>
    <w:p w14:paraId="1D582630" w14:textId="77777777" w:rsidR="00EA0835" w:rsidRPr="00A4035D" w:rsidRDefault="00EA0835" w:rsidP="00EA0835">
      <w:pPr>
        <w:widowControl/>
        <w:spacing w:after="160" w:line="259" w:lineRule="auto"/>
        <w:rPr>
          <w:rFonts w:ascii="Times New Roman" w:hAnsi="Times New Roman" w:cs="Times New Roman"/>
        </w:rPr>
      </w:pPr>
    </w:p>
    <w:p w14:paraId="59BDC259" w14:textId="77777777" w:rsidR="00EA0835" w:rsidRPr="00A4035D" w:rsidRDefault="00EA0835" w:rsidP="00EA0835">
      <w:pPr>
        <w:widowControl/>
        <w:spacing w:after="160" w:line="259" w:lineRule="auto"/>
        <w:rPr>
          <w:rFonts w:ascii="Times New Roman" w:hAnsi="Times New Roman" w:cs="Times New Roman"/>
        </w:rPr>
      </w:pPr>
    </w:p>
    <w:p w14:paraId="4B948C7E" w14:textId="218F8E01" w:rsidR="0040035F" w:rsidRPr="00A4035D" w:rsidRDefault="0040035F">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5D903E0A" w14:textId="00475AFD" w:rsidR="00383949" w:rsidRPr="00A4035D" w:rsidRDefault="00383949" w:rsidP="00592F46">
      <w:pPr>
        <w:pStyle w:val="TextoPrincipal"/>
        <w:numPr>
          <w:ilvl w:val="0"/>
          <w:numId w:val="14"/>
        </w:numPr>
        <w:ind w:left="426"/>
      </w:pPr>
      <w:r w:rsidRPr="00A4035D">
        <w:lastRenderedPageBreak/>
        <w:t>¿Ha experimentado retrasos o pérdidas en la siembra o cosecha de cultivos debido a la falta de agua o eventos climáticos adversos?</w:t>
      </w:r>
    </w:p>
    <w:p w14:paraId="68C42670" w14:textId="10AAB22E" w:rsidR="00383949" w:rsidRPr="00A4035D" w:rsidRDefault="003C4386" w:rsidP="000765A3">
      <w:pPr>
        <w:pStyle w:val="TextoPrincipal"/>
        <w:jc w:val="center"/>
      </w:pPr>
      <w:r w:rsidRPr="00A4035D">
        <w:rPr>
          <w:noProof/>
          <w:lang w:val="es-MX" w:eastAsia="es-MX"/>
        </w:rPr>
        <w:drawing>
          <wp:inline distT="0" distB="0" distL="0" distR="0" wp14:anchorId="7F8241F5" wp14:editId="0CE88DCD">
            <wp:extent cx="3960000" cy="2520000"/>
            <wp:effectExtent l="0" t="0" r="254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3F346CBF" w14:textId="0D0D81A1" w:rsidR="00781986" w:rsidRPr="00A4035D" w:rsidRDefault="00781986" w:rsidP="00781986">
      <w:pPr>
        <w:pStyle w:val="Descripcin"/>
        <w:jc w:val="center"/>
        <w:rPr>
          <w:rFonts w:ascii="Times New Roman" w:hAnsi="Times New Roman" w:cs="Times New Roman"/>
          <w:b/>
          <w:i w:val="0"/>
          <w:color w:val="auto"/>
          <w:sz w:val="24"/>
          <w:szCs w:val="24"/>
        </w:rPr>
      </w:pPr>
      <w:bookmarkStart w:id="176" w:name="_Toc167284748"/>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26</w:t>
      </w:r>
      <w:r w:rsidRPr="00A4035D">
        <w:rPr>
          <w:rFonts w:ascii="Times New Roman" w:hAnsi="Times New Roman" w:cs="Times New Roman"/>
          <w:b/>
          <w:i w:val="0"/>
          <w:color w:val="auto"/>
          <w:sz w:val="24"/>
          <w:szCs w:val="24"/>
        </w:rPr>
        <w:fldChar w:fldCharType="end"/>
      </w:r>
      <w:r w:rsidR="00C46A6A" w:rsidRPr="00A4035D">
        <w:rPr>
          <w:rFonts w:ascii="Times New Roman" w:hAnsi="Times New Roman" w:cs="Times New Roman"/>
          <w:b/>
          <w:i w:val="0"/>
          <w:color w:val="auto"/>
          <w:sz w:val="24"/>
          <w:szCs w:val="24"/>
        </w:rPr>
        <w:t>. Pérdidas en la cosecha de cultivos.</w:t>
      </w:r>
      <w:bookmarkEnd w:id="176"/>
    </w:p>
    <w:p w14:paraId="1FB22B3A" w14:textId="5A4295F6" w:rsidR="00383949" w:rsidRPr="00A4035D" w:rsidRDefault="000938CC" w:rsidP="00383949">
      <w:pPr>
        <w:pStyle w:val="TextoPrincipal"/>
      </w:pPr>
      <w:r w:rsidRPr="00A4035D">
        <w:t xml:space="preserve">El gráfico de barras representa las respuestas de los encuestados </w:t>
      </w:r>
      <w:r w:rsidR="00971367">
        <w:t>en los departamentos de Choluteca y La Paz</w:t>
      </w:r>
      <w:r w:rsidRPr="00A4035D">
        <w:t xml:space="preserve"> en relación con la experiencia de retrasos o pérdidas en la siembra o cosecha de cultivos debido a la falta de agua o eventos climáticos adversos.</w:t>
      </w:r>
    </w:p>
    <w:p w14:paraId="7CD7CAD9" w14:textId="54719DC4" w:rsidR="000938CC" w:rsidRPr="00A4035D" w:rsidRDefault="000938CC" w:rsidP="00383949">
      <w:pPr>
        <w:pStyle w:val="TextoPrincipal"/>
      </w:pPr>
      <w:r w:rsidRPr="00A4035D">
        <w:t>La gran mayoría de los encuestados, representando un 77% de las respuestas, afirmaron haber experimentado retrasos o pérdidas en la siembra o cosecha de cultivos debido a la falta de agua o eventos climáticos adversos. Este alto porcentaje sugiere que la agricultura en la región enfrenta desafíos significativos relacionados con la disponibilidad de agua y la variabilidad climática. Los retrasos o pérdidas en la siembra o cosecha de cultivos pueden ser indicativos de la vulnerabilidad de la agricultura local frente a eventos climáticos extremos, como sequías o inundaciones. Estos eventos pueden afectar negativamente la producción agrícola y, en última instancia, la seguridad alimentaria de la comunidad.</w:t>
      </w:r>
    </w:p>
    <w:p w14:paraId="25BE4916" w14:textId="1E68A443" w:rsidR="000938CC" w:rsidRDefault="000938CC" w:rsidP="00383949">
      <w:pPr>
        <w:pStyle w:val="TextoPrincipal"/>
      </w:pPr>
      <w:r w:rsidRPr="00A4035D">
        <w:t>La alta proporción de encuestados que han experimentado dificultades en la siembra o cosecha de cultivos resalta la necesidad de implementar estrategias de adaptación y construir resiliencia frente a los desafíos climáticos. Esto podría implicar el desarrollo de prácticas agr</w:t>
      </w:r>
      <w:r w:rsidR="000E7B1B" w:rsidRPr="00A4035D">
        <w:t>ícolas más resistentes al clima y</w:t>
      </w:r>
      <w:r w:rsidRPr="00A4035D">
        <w:t xml:space="preserve"> la inversión en infraestructura hídrica </w:t>
      </w:r>
    </w:p>
    <w:p w14:paraId="2F7261ED" w14:textId="506BB2AE" w:rsidR="00957C75" w:rsidRDefault="00957C75">
      <w:pPr>
        <w:widowControl/>
        <w:spacing w:after="160" w:line="259" w:lineRule="auto"/>
        <w:rPr>
          <w:rFonts w:ascii="Times New Roman" w:hAnsi="Times New Roman" w:cs="Times New Roman"/>
          <w:sz w:val="24"/>
          <w:szCs w:val="24"/>
        </w:rPr>
      </w:pPr>
      <w:r>
        <w:br w:type="page"/>
      </w:r>
    </w:p>
    <w:p w14:paraId="10C6535E" w14:textId="77777777" w:rsidR="00383949" w:rsidRPr="00A4035D" w:rsidRDefault="00383949" w:rsidP="00592F46">
      <w:pPr>
        <w:pStyle w:val="TextoPrincipal"/>
        <w:numPr>
          <w:ilvl w:val="0"/>
          <w:numId w:val="14"/>
        </w:numPr>
        <w:ind w:left="426"/>
      </w:pPr>
      <w:r w:rsidRPr="00A4035D">
        <w:lastRenderedPageBreak/>
        <w:t>¿Considera que su comunidad está preparada para hacer frente a futuros eventos climáticos extremos o situaciones de escasez de agua?</w:t>
      </w:r>
    </w:p>
    <w:p w14:paraId="2FC9D6E2" w14:textId="61574BEE" w:rsidR="00383949" w:rsidRPr="00A4035D" w:rsidRDefault="000765A3" w:rsidP="000765A3">
      <w:pPr>
        <w:widowControl/>
        <w:spacing w:after="160" w:line="259" w:lineRule="auto"/>
        <w:jc w:val="center"/>
        <w:rPr>
          <w:rFonts w:ascii="Times New Roman" w:hAnsi="Times New Roman" w:cs="Times New Roman"/>
          <w:b/>
        </w:rPr>
      </w:pPr>
      <w:r w:rsidRPr="00A4035D">
        <w:rPr>
          <w:rFonts w:ascii="Times New Roman" w:hAnsi="Times New Roman" w:cs="Times New Roman"/>
          <w:noProof/>
          <w:lang w:val="es-MX" w:eastAsia="es-MX"/>
        </w:rPr>
        <w:drawing>
          <wp:inline distT="0" distB="0" distL="0" distR="0" wp14:anchorId="6D08D761" wp14:editId="5094A061">
            <wp:extent cx="3960000" cy="2520000"/>
            <wp:effectExtent l="0" t="0" r="254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9BB2FFC" w14:textId="275ECD6B" w:rsidR="00C46A6A" w:rsidRPr="00A4035D" w:rsidRDefault="00C46A6A" w:rsidP="00C46A6A">
      <w:pPr>
        <w:pStyle w:val="Descripcin"/>
        <w:jc w:val="center"/>
        <w:rPr>
          <w:rFonts w:ascii="Times New Roman" w:hAnsi="Times New Roman" w:cs="Times New Roman"/>
          <w:b/>
          <w:i w:val="0"/>
          <w:color w:val="auto"/>
          <w:sz w:val="24"/>
          <w:szCs w:val="24"/>
        </w:rPr>
      </w:pPr>
      <w:bookmarkStart w:id="177" w:name="_Toc167284749"/>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27</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Preparación ante eventos climáticos o escasez de agua.</w:t>
      </w:r>
      <w:bookmarkEnd w:id="177"/>
    </w:p>
    <w:p w14:paraId="64C4BB82" w14:textId="4642E37D" w:rsidR="00383949" w:rsidRPr="00A4035D" w:rsidRDefault="000938CC" w:rsidP="000938CC">
      <w:pPr>
        <w:pStyle w:val="TextoPrincipal"/>
      </w:pPr>
      <w:r w:rsidRPr="00A4035D">
        <w:t xml:space="preserve">El gráfico de barras muestra las respuestas de los encuestados </w:t>
      </w:r>
      <w:r w:rsidR="00971367">
        <w:t>en los departamentos de Choluteca y La Paz</w:t>
      </w:r>
      <w:r w:rsidRPr="00A4035D">
        <w:t xml:space="preserve"> en relación con la preparación de su comunidad para hacer frente a futuros eventos climáticos extremos o situaciones de escasez de agua.</w:t>
      </w:r>
    </w:p>
    <w:p w14:paraId="4DC5B243" w14:textId="7A009585" w:rsidR="00383949" w:rsidRPr="00A4035D" w:rsidRDefault="000938CC" w:rsidP="000938CC">
      <w:pPr>
        <w:pStyle w:val="TextoPrincipal"/>
      </w:pPr>
      <w:r w:rsidRPr="00A4035D">
        <w:t>La mayoría abrumadora de los encuestados, representando un 82% de las respuestas, indicó que no consideran que su comunidad esté preparada para hacer frente a futuros eventos climáticos extremos o situaciones de escasez de agua. Este hallazgo es preocupante y sugiere una percepción generalizada de vulnerabilidad y falta de capacidad de respuesta ante los desafíos climáticos en la región. La alta proporción de encuestados que expresaron que su comunidad no está preparada destaca la urgencia de implementar medidas de adaptación y fortalecer la resiliencia frente a los impactos del cambio climático. Estas medidas podrían incluir la mejora de la infraestructura hídrica, la diversificación de las fuentes de agua y la promoción de prácticas agrícolas sostenibles.</w:t>
      </w:r>
    </w:p>
    <w:p w14:paraId="29A57DD7" w14:textId="1E622D3E" w:rsidR="00957C75" w:rsidRDefault="000938CC" w:rsidP="000938CC">
      <w:pPr>
        <w:pStyle w:val="TextoPrincipal"/>
      </w:pPr>
      <w:r w:rsidRPr="00A4035D">
        <w:t>Los resultados subrayan la necesidad de una planificación cuidadosa y la colaboración entre diferentes actores, incluidos el gobierno local, las organizaciones comunitarias y los grupos de interés, para desarrollar estrategias efectivas de adaptación y mitigación de riesgos.</w:t>
      </w:r>
    </w:p>
    <w:p w14:paraId="376E6636" w14:textId="77777777" w:rsidR="00957C75" w:rsidRDefault="00957C75">
      <w:pPr>
        <w:widowControl/>
        <w:spacing w:after="160" w:line="259" w:lineRule="auto"/>
        <w:rPr>
          <w:rFonts w:ascii="Times New Roman" w:hAnsi="Times New Roman" w:cs="Times New Roman"/>
          <w:sz w:val="24"/>
          <w:szCs w:val="24"/>
        </w:rPr>
      </w:pPr>
      <w:r>
        <w:br w:type="page"/>
      </w:r>
    </w:p>
    <w:p w14:paraId="73700609" w14:textId="77777777" w:rsidR="007E0A5B" w:rsidRPr="00A4035D" w:rsidRDefault="00941966">
      <w:pPr>
        <w:widowControl/>
        <w:spacing w:after="160" w:line="259" w:lineRule="auto"/>
        <w:rPr>
          <w:rFonts w:ascii="Times New Roman" w:hAnsi="Times New Roman" w:cs="Times New Roman"/>
          <w:sz w:val="24"/>
          <w:szCs w:val="24"/>
        </w:rPr>
      </w:pPr>
      <w:r w:rsidRPr="00A4035D">
        <w:rPr>
          <w:rFonts w:ascii="Times New Roman" w:hAnsi="Times New Roman" w:cs="Times New Roman"/>
          <w:b/>
          <w:sz w:val="24"/>
          <w:szCs w:val="24"/>
        </w:rPr>
        <w:lastRenderedPageBreak/>
        <w:t>Correlación 1</w:t>
      </w:r>
      <w:r w:rsidRPr="00A4035D">
        <w:rPr>
          <w:rFonts w:ascii="Times New Roman" w:hAnsi="Times New Roman" w:cs="Times New Roman"/>
          <w:sz w:val="24"/>
          <w:szCs w:val="24"/>
        </w:rPr>
        <w:t xml:space="preserve">: </w:t>
      </w:r>
    </w:p>
    <w:p w14:paraId="4179A6FC" w14:textId="53B8CBD1" w:rsidR="001A37EC" w:rsidRPr="00A4035D" w:rsidRDefault="00BB726F">
      <w:pPr>
        <w:widowControl/>
        <w:spacing w:after="160" w:line="259" w:lineRule="auto"/>
        <w:rPr>
          <w:rFonts w:ascii="Times New Roman" w:hAnsi="Times New Roman" w:cs="Times New Roman"/>
          <w:sz w:val="24"/>
          <w:szCs w:val="24"/>
        </w:rPr>
      </w:pPr>
      <w:r w:rsidRPr="00A4035D">
        <w:rPr>
          <w:rFonts w:ascii="Times New Roman" w:hAnsi="Times New Roman" w:cs="Times New Roman"/>
          <w:sz w:val="24"/>
          <w:szCs w:val="24"/>
        </w:rPr>
        <w:t>¿Se sientes informado/a sobre las medidas que se están tomando para gestionar el recurso hídrico en su comunidad? versus ¿Crees que hay suficientes programas de educación y concientización sobre el uso sostenible del agua y la seguridad alimentaria?</w:t>
      </w:r>
    </w:p>
    <w:p w14:paraId="3B3C44B7" w14:textId="27CC95BC" w:rsidR="001A37EC" w:rsidRPr="00A4035D" w:rsidRDefault="001A37EC" w:rsidP="001A37EC">
      <w:pPr>
        <w:widowControl/>
        <w:spacing w:after="160" w:line="259" w:lineRule="auto"/>
        <w:jc w:val="center"/>
        <w:rPr>
          <w:rFonts w:ascii="Times New Roman" w:hAnsi="Times New Roman" w:cs="Times New Roman"/>
        </w:rPr>
      </w:pPr>
      <w:r w:rsidRPr="00A4035D">
        <w:rPr>
          <w:rFonts w:ascii="Times New Roman" w:hAnsi="Times New Roman" w:cs="Times New Roman"/>
          <w:noProof/>
          <w:lang w:val="es-MX" w:eastAsia="es-MX"/>
        </w:rPr>
        <w:drawing>
          <wp:inline distT="0" distB="0" distL="0" distR="0" wp14:anchorId="5191360A" wp14:editId="190C2FFB">
            <wp:extent cx="5040000" cy="2520000"/>
            <wp:effectExtent l="0" t="0" r="8255"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6F4A3E32" w14:textId="444ACD55" w:rsidR="007E0A5B" w:rsidRPr="00A4035D" w:rsidRDefault="007E0A5B" w:rsidP="007E0A5B">
      <w:pPr>
        <w:pStyle w:val="Descripcin"/>
        <w:jc w:val="center"/>
        <w:rPr>
          <w:rFonts w:ascii="Times New Roman" w:hAnsi="Times New Roman" w:cs="Times New Roman"/>
          <w:b/>
          <w:i w:val="0"/>
          <w:color w:val="auto"/>
          <w:sz w:val="24"/>
          <w:szCs w:val="24"/>
        </w:rPr>
      </w:pPr>
      <w:bookmarkStart w:id="178" w:name="_Toc167284750"/>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28</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Nivel de participación versus nivel de satisfacción</w:t>
      </w:r>
      <w:bookmarkEnd w:id="178"/>
    </w:p>
    <w:p w14:paraId="6F268A0A" w14:textId="140FD096" w:rsidR="00EA0835" w:rsidRPr="00A4035D" w:rsidRDefault="00EA0835" w:rsidP="00EA0835">
      <w:pPr>
        <w:pStyle w:val="TextoPrincipal"/>
      </w:pPr>
      <w:r w:rsidRPr="00A4035D">
        <w:t>El gráfico revela que hay una correlación significativa entre sentirse informado sobre las medidas de gestión del recurso hídrico y la percepción sobre la suficiencia de programas de educación y concientización sobre el uso sostenible del agua y la seguridad alimentaria.</w:t>
      </w:r>
    </w:p>
    <w:p w14:paraId="74076E69" w14:textId="2DC980FF" w:rsidR="00EA0835" w:rsidRPr="00A4035D" w:rsidRDefault="00C8379D" w:rsidP="00EA0835">
      <w:pPr>
        <w:pStyle w:val="TextoPrincipal"/>
      </w:pPr>
      <w:r>
        <w:t>Del 100% de los encuestados e</w:t>
      </w:r>
      <w:r w:rsidR="00EA0835" w:rsidRPr="00A4035D">
        <w:t>l 36% de los encuestados que se sienten informados también creen que hay suficientes programas de educación y concientización. En contraste, el 31% de los encuestados que no se sienten informados consideran que no hay suficientes programas educativos. Este hallazgo sugiere que aquellos que están más informados tienden a percibir que hay una cantidad adecuada de programas educativos disponibles. Sin embargo, el 19% de los encuestados que se sienten informados también creen que no hay suficientes programas educativos, mientras que el 13% de los que no se sienten informados piensan que sí los hay. Esto indica que la percepción sobre la suficiencia de los programas educativos no se limita únicamente al nivel de información percibido, sino que también puede estar influenciada por otros factores o contextos locales.</w:t>
      </w:r>
    </w:p>
    <w:p w14:paraId="6E991094" w14:textId="198D268A" w:rsidR="001A37EC" w:rsidRPr="00A4035D" w:rsidRDefault="00EA0835" w:rsidP="00EA0835">
      <w:pPr>
        <w:pStyle w:val="TextoPrincipal"/>
      </w:pPr>
      <w:r w:rsidRPr="00A4035D">
        <w:t xml:space="preserve">Existe una conexión entre sentirse informado sobre las medidas de gestión del recurso hídrico y la percepción sobre la suficiencia de programas educativos, la presencia de otros factores </w:t>
      </w:r>
      <w:r w:rsidR="00096A85" w:rsidRPr="00A4035D">
        <w:t xml:space="preserve">también </w:t>
      </w:r>
      <w:r w:rsidR="00A469A5">
        <w:t>influye</w:t>
      </w:r>
      <w:r w:rsidRPr="00A4035D">
        <w:t xml:space="preserve"> en la percepción de la disponibilidad de programas educativos.</w:t>
      </w:r>
    </w:p>
    <w:p w14:paraId="2E4CEB08" w14:textId="77777777" w:rsidR="007E0A5B" w:rsidRPr="00A4035D" w:rsidRDefault="00941966" w:rsidP="00941966">
      <w:pPr>
        <w:pStyle w:val="TextoPrincipal"/>
        <w:ind w:firstLine="0"/>
      </w:pPr>
      <w:r w:rsidRPr="00A4035D">
        <w:rPr>
          <w:b/>
        </w:rPr>
        <w:lastRenderedPageBreak/>
        <w:t>Correlación 2</w:t>
      </w:r>
      <w:r w:rsidRPr="00A4035D">
        <w:t xml:space="preserve">: </w:t>
      </w:r>
    </w:p>
    <w:p w14:paraId="0A31598C" w14:textId="6E32CF70" w:rsidR="00BB726F" w:rsidRPr="00A4035D" w:rsidRDefault="00941966" w:rsidP="00941966">
      <w:pPr>
        <w:pStyle w:val="TextoPrincipal"/>
        <w:ind w:firstLine="0"/>
      </w:pPr>
      <w:r w:rsidRPr="00A4035D">
        <w:t>¿Ha experimentado escasez de agua en su comunidad en el último año? Versus ¿Cree que se están implementando suficientes medidas para conservar y proteger las fuentes de agua en su área?</w:t>
      </w:r>
    </w:p>
    <w:p w14:paraId="0C6B28CF" w14:textId="6DBC3AC9" w:rsidR="00941966" w:rsidRPr="00A4035D" w:rsidRDefault="00B9388F" w:rsidP="00941966">
      <w:pPr>
        <w:widowControl/>
        <w:spacing w:after="160" w:line="259" w:lineRule="auto"/>
        <w:jc w:val="center"/>
        <w:rPr>
          <w:rFonts w:ascii="Times New Roman" w:hAnsi="Times New Roman" w:cs="Times New Roman"/>
        </w:rPr>
      </w:pPr>
      <w:r w:rsidRPr="00A4035D">
        <w:rPr>
          <w:rFonts w:ascii="Times New Roman" w:hAnsi="Times New Roman" w:cs="Times New Roman"/>
          <w:noProof/>
          <w:lang w:val="es-MX" w:eastAsia="es-MX"/>
        </w:rPr>
        <w:drawing>
          <wp:inline distT="0" distB="0" distL="0" distR="0" wp14:anchorId="69281B44" wp14:editId="52A9CA8E">
            <wp:extent cx="5040000" cy="2520000"/>
            <wp:effectExtent l="0" t="0" r="8255"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5CCBF5B3" w14:textId="5A025F23" w:rsidR="007E0A5B" w:rsidRPr="00A4035D" w:rsidRDefault="007E0A5B" w:rsidP="007E0A5B">
      <w:pPr>
        <w:pStyle w:val="Descripcin"/>
        <w:jc w:val="center"/>
        <w:rPr>
          <w:rFonts w:ascii="Times New Roman" w:hAnsi="Times New Roman" w:cs="Times New Roman"/>
          <w:b/>
          <w:i w:val="0"/>
          <w:color w:val="auto"/>
          <w:sz w:val="24"/>
          <w:szCs w:val="24"/>
        </w:rPr>
      </w:pPr>
      <w:bookmarkStart w:id="179" w:name="_Toc167284751"/>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29</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Escasez versus implementación de medidas.</w:t>
      </w:r>
      <w:bookmarkEnd w:id="179"/>
    </w:p>
    <w:p w14:paraId="0FCA3EFE" w14:textId="720FA222" w:rsidR="00941966" w:rsidRPr="00A4035D" w:rsidRDefault="00941966" w:rsidP="00941966">
      <w:pPr>
        <w:pStyle w:val="TextoPrincipal"/>
      </w:pPr>
      <w:r w:rsidRPr="00A4035D">
        <w:t>El revela una correlación interesante entre la experiencia de escasez de agua en la comunidad y la percepción sobre la implementación de medidas para conservar y proteger las fuentes de agua.</w:t>
      </w:r>
    </w:p>
    <w:p w14:paraId="5A88482C" w14:textId="7F31A5CA" w:rsidR="00941966" w:rsidRPr="00A4035D" w:rsidRDefault="00941966" w:rsidP="00941966">
      <w:pPr>
        <w:pStyle w:val="TextoPrincipal"/>
      </w:pPr>
      <w:r w:rsidRPr="00A4035D">
        <w:t>Los datos muestran que</w:t>
      </w:r>
      <w:r w:rsidR="00C8379D">
        <w:t xml:space="preserve"> del 100% de los encuestados</w:t>
      </w:r>
      <w:r w:rsidRPr="00A4035D">
        <w:t xml:space="preserve"> el 25% de los encuestados que han experimentado escasez de agua también creen que se están implementando suficientes medidas para conservar y proteger las fuentes de agua en su área. Por otro lado, el 42% de los que han experimentado escasez de agua no perciben que se estén implementando suficientes medidas. Existe relación entre aquellos que no han experimentado escasez de agua, el 16% cree que se están implementando suficientes medidas, mientras que el 17% no comparte esta opinión. Esto muestra que existe una conexión entre la experiencia personal de escasez de agua y la percepción sobre la eficacia de las medidas de conservación y protección del agua. Aquellos que han experimentado escasez tienden a ser más críticos sobre la implementación de medidas, posiblemente debido a una mayor sensibilidad y conciencia sobre la importancia de estas medidas.</w:t>
      </w:r>
    </w:p>
    <w:p w14:paraId="4FF8CDC7" w14:textId="77777777" w:rsidR="00D65292" w:rsidRPr="00A4035D" w:rsidRDefault="00941966" w:rsidP="00941966">
      <w:pPr>
        <w:pStyle w:val="TextoPrincipal"/>
      </w:pPr>
      <w:r w:rsidRPr="00A4035D">
        <w:t>Se muestra que la experiencia de escasez de agua en la comunidad puede influir en la percepción sobre la implementación de medidas para conservar y proteger las fuentes de agua, destacando la importancia de abordar las preocupaciones y necesidades de las comunidades afectadas por la escasez de agua.</w:t>
      </w:r>
    </w:p>
    <w:p w14:paraId="64D6BF7D" w14:textId="0C98DC15" w:rsidR="00D65292" w:rsidRPr="00A4035D" w:rsidRDefault="006B3D1D" w:rsidP="00592F46">
      <w:pPr>
        <w:pStyle w:val="Ttulo2"/>
        <w:numPr>
          <w:ilvl w:val="1"/>
          <w:numId w:val="15"/>
        </w:numPr>
        <w:spacing w:line="360" w:lineRule="auto"/>
        <w:rPr>
          <w:rFonts w:cs="Times New Roman"/>
        </w:rPr>
      </w:pPr>
      <w:bookmarkStart w:id="180" w:name="_Toc166347504"/>
      <w:r w:rsidRPr="00A4035D">
        <w:rPr>
          <w:rFonts w:cs="Times New Roman"/>
        </w:rPr>
        <w:lastRenderedPageBreak/>
        <w:t>Retorno Social de la Inversión (SROI)</w:t>
      </w:r>
      <w:bookmarkEnd w:id="180"/>
    </w:p>
    <w:p w14:paraId="07A7B879" w14:textId="5506AF52" w:rsidR="00957C75" w:rsidRDefault="00957C75" w:rsidP="00957C75">
      <w:pPr>
        <w:pStyle w:val="TextoPrincipal"/>
      </w:pPr>
      <w:r>
        <w:t xml:space="preserve">Según </w:t>
      </w:r>
      <w:r w:rsidR="00B96B80">
        <w:t xml:space="preserve">RED2RED </w:t>
      </w:r>
      <w:sdt>
        <w:sdtPr>
          <w:id w:val="1630360974"/>
          <w:citation/>
        </w:sdtPr>
        <w:sdtContent>
          <w:r w:rsidR="00B96B80">
            <w:fldChar w:fldCharType="begin"/>
          </w:r>
          <w:r w:rsidR="00B96B80">
            <w:rPr>
              <w:lang w:val="es-MX"/>
            </w:rPr>
            <w:instrText xml:space="preserve">CITATION RED19 \n  \t  \l 2058 </w:instrText>
          </w:r>
          <w:r w:rsidR="00B96B80">
            <w:fldChar w:fldCharType="separate"/>
          </w:r>
          <w:r w:rsidR="00E72927">
            <w:rPr>
              <w:noProof/>
              <w:lang w:val="es-MX"/>
            </w:rPr>
            <w:t>(2019)</w:t>
          </w:r>
          <w:r w:rsidR="00B96B80">
            <w:fldChar w:fldCharType="end"/>
          </w:r>
        </w:sdtContent>
      </w:sdt>
      <w:r>
        <w:t xml:space="preserve"> el Retorno Social de la Inversión (SROI) es una metodología de evaluación que va más allá de los aspectos financieros para medir el valor social, ambiental y económico de las intervenciones. Tradicionalmente, estos valores no se reflejan en la contabilidad financiera. Esta metodología permite a las organizaciones medir y evaluar el impacto de sus acciones en los principales grupos de interés, además de identificar formas de mejorar la gestión de sus actividades.</w:t>
      </w:r>
    </w:p>
    <w:p w14:paraId="2EC70327" w14:textId="28F1906B" w:rsidR="006B3D1D" w:rsidRPr="00A4035D" w:rsidRDefault="00957C75" w:rsidP="00957C75">
      <w:pPr>
        <w:pStyle w:val="TextoPrincipal"/>
      </w:pPr>
      <w:r>
        <w:t>El SROI mide el cambio en áreas relevantes para las personas u organizaciones involucradas, utilizando resultados sociales, ambientales y económicos y expresándolos en términos monetarios. Esta evaluación se realiza retrospectivamente, basada en resultados reales, pero también puede ser utilizada prospectivamente para prever el valor social que se espera crear con las actividades y los resultados anticipados.</w:t>
      </w:r>
    </w:p>
    <w:p w14:paraId="2D878F34" w14:textId="45F1D6B5" w:rsidR="006B3D1D" w:rsidRPr="00A4035D" w:rsidRDefault="00662F3B" w:rsidP="00592F46">
      <w:pPr>
        <w:pStyle w:val="Ttulo2"/>
        <w:numPr>
          <w:ilvl w:val="2"/>
          <w:numId w:val="15"/>
        </w:numPr>
        <w:spacing w:line="360" w:lineRule="auto"/>
        <w:ind w:left="1296"/>
        <w:rPr>
          <w:rFonts w:cs="Times New Roman"/>
          <w:b w:val="0"/>
        </w:rPr>
      </w:pPr>
      <w:bookmarkStart w:id="181" w:name="_Toc166347505"/>
      <w:r>
        <w:rPr>
          <w:rFonts w:cs="Times New Roman"/>
          <w:b w:val="0"/>
        </w:rPr>
        <w:t>D</w:t>
      </w:r>
      <w:r w:rsidR="00885EB8" w:rsidRPr="00A4035D">
        <w:rPr>
          <w:rFonts w:cs="Times New Roman"/>
          <w:b w:val="0"/>
        </w:rPr>
        <w:t>efinir el alcance del análisis e identidicar los principales interesados.</w:t>
      </w:r>
      <w:bookmarkEnd w:id="181"/>
    </w:p>
    <w:p w14:paraId="29E1D914" w14:textId="5CF92A43" w:rsidR="006B3D1D" w:rsidRPr="00A4035D" w:rsidRDefault="00BE3DA7" w:rsidP="006B3D1D">
      <w:pPr>
        <w:pStyle w:val="TextoPrincipal"/>
      </w:pPr>
      <w:r w:rsidRPr="00A4035D">
        <w:t>En esta sección se identifican</w:t>
      </w:r>
      <w:r w:rsidR="006B3D1D" w:rsidRPr="00A4035D">
        <w:t xml:space="preserve"> los resultados sociales generados por la intervención y cómo están relacionados entre sí.</w:t>
      </w:r>
    </w:p>
    <w:p w14:paraId="1CEB23DA" w14:textId="7473BFD6" w:rsidR="00BE3DA7" w:rsidRPr="00A4035D" w:rsidRDefault="00BE3DA7" w:rsidP="00592F46">
      <w:pPr>
        <w:pStyle w:val="TextoPrincipal"/>
        <w:numPr>
          <w:ilvl w:val="0"/>
          <w:numId w:val="47"/>
        </w:numPr>
        <w:ind w:left="709"/>
      </w:pPr>
      <w:r w:rsidRPr="00A4035D">
        <w:t xml:space="preserve">Beneficiarios directos: Personas que viven </w:t>
      </w:r>
      <w:r w:rsidR="00971367">
        <w:t>en los departamentos de Choluteca y La Paz</w:t>
      </w:r>
      <w:r w:rsidRPr="00A4035D">
        <w:t xml:space="preserve"> y se beneficiarán de la gestión mejorada de los recursos hídricos.</w:t>
      </w:r>
    </w:p>
    <w:p w14:paraId="03CB3046" w14:textId="77777777" w:rsidR="00BE3DA7" w:rsidRPr="00A4035D" w:rsidRDefault="00BE3DA7" w:rsidP="00592F46">
      <w:pPr>
        <w:pStyle w:val="TextoPrincipal"/>
        <w:numPr>
          <w:ilvl w:val="0"/>
          <w:numId w:val="47"/>
        </w:numPr>
        <w:ind w:left="709"/>
      </w:pPr>
      <w:r w:rsidRPr="00A4035D">
        <w:t>Personal del proyecto: Ingenieros, científicos ambientales, personal administrativo, consultores externos.</w:t>
      </w:r>
    </w:p>
    <w:p w14:paraId="2507AB3F" w14:textId="77777777" w:rsidR="00BE3DA7" w:rsidRPr="00A4035D" w:rsidRDefault="00BE3DA7" w:rsidP="00592F46">
      <w:pPr>
        <w:pStyle w:val="TextoPrincipal"/>
        <w:numPr>
          <w:ilvl w:val="0"/>
          <w:numId w:val="47"/>
        </w:numPr>
        <w:ind w:left="709"/>
      </w:pPr>
      <w:r w:rsidRPr="00A4035D">
        <w:t>Financiadores: Organizaciones gubernamentales, ONG, donantes internacionales.</w:t>
      </w:r>
    </w:p>
    <w:p w14:paraId="5DD72FC5" w14:textId="3241641B" w:rsidR="00BE3DA7" w:rsidRPr="00A4035D" w:rsidRDefault="00BE3DA7" w:rsidP="00592F46">
      <w:pPr>
        <w:pStyle w:val="TextoPrincipal"/>
        <w:numPr>
          <w:ilvl w:val="0"/>
          <w:numId w:val="47"/>
        </w:numPr>
        <w:ind w:left="709"/>
      </w:pPr>
      <w:r w:rsidRPr="00A4035D">
        <w:t>Socios comunitarios: Organizaciones locales, líderes comunitarios, grupos de agricultores.</w:t>
      </w:r>
    </w:p>
    <w:p w14:paraId="5FB4ADEC" w14:textId="60718B70" w:rsidR="006B3D1D" w:rsidRPr="00A4035D" w:rsidRDefault="00BE3DA7" w:rsidP="00592F46">
      <w:pPr>
        <w:pStyle w:val="Ttulo2"/>
        <w:numPr>
          <w:ilvl w:val="2"/>
          <w:numId w:val="15"/>
        </w:numPr>
        <w:spacing w:line="360" w:lineRule="auto"/>
        <w:ind w:left="1296"/>
        <w:rPr>
          <w:rFonts w:cs="Times New Roman"/>
          <w:b w:val="0"/>
        </w:rPr>
      </w:pPr>
      <w:bookmarkStart w:id="182" w:name="_Toc166347506"/>
      <w:r w:rsidRPr="00A4035D">
        <w:rPr>
          <w:rFonts w:cs="Times New Roman"/>
          <w:b w:val="0"/>
        </w:rPr>
        <w:t>Mapeo de los resultados</w:t>
      </w:r>
      <w:bookmarkEnd w:id="182"/>
    </w:p>
    <w:p w14:paraId="4D18DB71" w14:textId="67E88EA1" w:rsidR="006B3D1D" w:rsidRPr="00A4035D" w:rsidRDefault="006B3D1D" w:rsidP="006B3D1D">
      <w:pPr>
        <w:pStyle w:val="TextoPrincipal"/>
      </w:pPr>
      <w:r w:rsidRPr="00A4035D">
        <w:t>Recopilación de evidencia para demostrar cómo los resultados sociales se están logrando y asignación de valores monetarios a estos resultados.</w:t>
      </w:r>
    </w:p>
    <w:p w14:paraId="4D4E63D7" w14:textId="29B346A6" w:rsidR="006B3D1D" w:rsidRPr="00A4035D" w:rsidRDefault="00BE3DA7" w:rsidP="00592F46">
      <w:pPr>
        <w:pStyle w:val="Ttulo2"/>
        <w:numPr>
          <w:ilvl w:val="2"/>
          <w:numId w:val="15"/>
        </w:numPr>
        <w:spacing w:line="360" w:lineRule="auto"/>
        <w:ind w:left="1296"/>
        <w:rPr>
          <w:rFonts w:cs="Times New Roman"/>
        </w:rPr>
      </w:pPr>
      <w:bookmarkStart w:id="183" w:name="_Toc166347507"/>
      <w:r w:rsidRPr="00A4035D">
        <w:rPr>
          <w:rFonts w:cs="Times New Roman"/>
          <w:b w:val="0"/>
        </w:rPr>
        <w:t xml:space="preserve">evaluación de </w:t>
      </w:r>
      <w:r w:rsidR="006B3D1D" w:rsidRPr="00A4035D">
        <w:rPr>
          <w:rFonts w:cs="Times New Roman"/>
          <w:b w:val="0"/>
        </w:rPr>
        <w:t>Impacto</w:t>
      </w:r>
      <w:bookmarkEnd w:id="183"/>
    </w:p>
    <w:p w14:paraId="1FB3AB2B" w14:textId="77777777" w:rsidR="00BE3DA7" w:rsidRPr="00A4035D" w:rsidRDefault="00BE3DA7" w:rsidP="00592F46">
      <w:pPr>
        <w:pStyle w:val="TextoPrincipal"/>
        <w:numPr>
          <w:ilvl w:val="0"/>
          <w:numId w:val="48"/>
        </w:numPr>
        <w:ind w:left="709"/>
      </w:pPr>
      <w:r w:rsidRPr="00A4035D">
        <w:t>Insumos y actividades del proyecto (planificación, evaluación, diseño de estrategias).</w:t>
      </w:r>
    </w:p>
    <w:p w14:paraId="4ABA5422" w14:textId="77777777" w:rsidR="00BE3DA7" w:rsidRPr="00A4035D" w:rsidRDefault="00BE3DA7" w:rsidP="00592F46">
      <w:pPr>
        <w:pStyle w:val="TextoPrincipal"/>
        <w:numPr>
          <w:ilvl w:val="0"/>
          <w:numId w:val="48"/>
        </w:numPr>
        <w:ind w:left="709"/>
      </w:pPr>
      <w:r w:rsidRPr="00A4035D">
        <w:lastRenderedPageBreak/>
        <w:t>Resultados tangibles (plan de gestión del agua, medidas de conservación, programas de educación).</w:t>
      </w:r>
    </w:p>
    <w:p w14:paraId="693A6913" w14:textId="77777777" w:rsidR="00BE3DA7" w:rsidRPr="00A4035D" w:rsidRDefault="00BE3DA7" w:rsidP="00592F46">
      <w:pPr>
        <w:pStyle w:val="TextoPrincipal"/>
        <w:numPr>
          <w:ilvl w:val="0"/>
          <w:numId w:val="48"/>
        </w:numPr>
        <w:ind w:left="709"/>
      </w:pPr>
      <w:r w:rsidRPr="00A4035D">
        <w:t>Resultados esperados (mejora en la calidad del agua, seguridad alimentaria, desarrollo comunitario).</w:t>
      </w:r>
    </w:p>
    <w:p w14:paraId="28EEEB79" w14:textId="00DDFE1C" w:rsidR="006B3D1D" w:rsidRPr="00A4035D" w:rsidRDefault="00BE3DA7" w:rsidP="00592F46">
      <w:pPr>
        <w:pStyle w:val="TextoPrincipal"/>
        <w:numPr>
          <w:ilvl w:val="0"/>
          <w:numId w:val="48"/>
        </w:numPr>
        <w:ind w:left="709"/>
      </w:pPr>
      <w:r w:rsidRPr="00A4035D">
        <w:t>Impactos sociales (reducción de enfermedades relacionadas con el agua, incremento de ingresos, resiliencia al cambio climático).</w:t>
      </w:r>
    </w:p>
    <w:p w14:paraId="4FD83E7A" w14:textId="04F5C383" w:rsidR="006B3D1D" w:rsidRPr="00A4035D" w:rsidRDefault="006B3D1D" w:rsidP="00592F46">
      <w:pPr>
        <w:pStyle w:val="Ttulo2"/>
        <w:numPr>
          <w:ilvl w:val="2"/>
          <w:numId w:val="15"/>
        </w:numPr>
        <w:spacing w:line="360" w:lineRule="auto"/>
        <w:ind w:left="1296"/>
        <w:rPr>
          <w:rFonts w:cs="Times New Roman"/>
        </w:rPr>
      </w:pPr>
      <w:bookmarkStart w:id="184" w:name="_Toc166347508"/>
      <w:r w:rsidRPr="00A4035D">
        <w:rPr>
          <w:rFonts w:cs="Times New Roman"/>
          <w:b w:val="0"/>
        </w:rPr>
        <w:t>Monetización</w:t>
      </w:r>
      <w:r w:rsidR="00BE3DA7" w:rsidRPr="00A4035D">
        <w:rPr>
          <w:rFonts w:cs="Times New Roman"/>
          <w:b w:val="0"/>
        </w:rPr>
        <w:t xml:space="preserve"> de los impactos</w:t>
      </w:r>
      <w:bookmarkEnd w:id="184"/>
    </w:p>
    <w:p w14:paraId="6AC135E9" w14:textId="2098BD6E" w:rsidR="006B3D1D" w:rsidRPr="00FE7668" w:rsidRDefault="00FE7668" w:rsidP="00FE7668">
      <w:pPr>
        <w:pStyle w:val="TtulodeFiguras"/>
        <w:jc w:val="left"/>
        <w:rPr>
          <w:lang w:val="es-HN"/>
        </w:rPr>
      </w:pPr>
      <w:bookmarkStart w:id="185" w:name="_Toc162392568"/>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3</w:t>
      </w:r>
      <w:r w:rsidRPr="00A4035D">
        <w:rPr>
          <w:lang w:val="es-HN"/>
        </w:rPr>
        <w:fldChar w:fldCharType="end"/>
      </w:r>
      <w:r>
        <w:rPr>
          <w:lang w:val="es-HN"/>
        </w:rPr>
        <w:t xml:space="preserve">. </w:t>
      </w:r>
      <w:r w:rsidR="001F5F3E" w:rsidRPr="00A4035D">
        <w:t>Valor Social</w:t>
      </w:r>
      <w:bookmarkEnd w:id="185"/>
    </w:p>
    <w:tbl>
      <w:tblPr>
        <w:tblW w:w="0" w:type="auto"/>
        <w:jc w:val="center"/>
        <w:tblCellMar>
          <w:left w:w="70" w:type="dxa"/>
          <w:right w:w="70" w:type="dxa"/>
        </w:tblCellMar>
        <w:tblLook w:val="04A0" w:firstRow="1" w:lastRow="0" w:firstColumn="1" w:lastColumn="0" w:noHBand="0" w:noVBand="1"/>
      </w:tblPr>
      <w:tblGrid>
        <w:gridCol w:w="4832"/>
        <w:gridCol w:w="1698"/>
      </w:tblGrid>
      <w:tr w:rsidR="001F5F3E" w:rsidRPr="00A4035D" w14:paraId="7E95D5FF" w14:textId="77777777" w:rsidTr="001F5F3E">
        <w:trPr>
          <w:trHeight w:val="300"/>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A5C57A" w14:textId="77777777" w:rsidR="001F5F3E" w:rsidRPr="00A4035D" w:rsidRDefault="001F5F3E" w:rsidP="001F5F3E">
            <w:pPr>
              <w:widowControl/>
              <w:jc w:val="center"/>
              <w:rPr>
                <w:rFonts w:ascii="Times New Roman" w:eastAsia="Times New Roman" w:hAnsi="Times New Roman" w:cs="Times New Roman"/>
                <w:b/>
                <w:bCs/>
                <w:color w:val="000000"/>
                <w:lang w:eastAsia="es-HN"/>
              </w:rPr>
            </w:pPr>
            <w:r w:rsidRPr="00A4035D">
              <w:rPr>
                <w:rFonts w:ascii="Times New Roman" w:eastAsia="Times New Roman" w:hAnsi="Times New Roman" w:cs="Times New Roman"/>
                <w:b/>
                <w:bCs/>
                <w:color w:val="000000"/>
                <w:lang w:eastAsia="es-HN"/>
              </w:rPr>
              <w:t>Valor de Impacto Social</w:t>
            </w:r>
          </w:p>
        </w:tc>
      </w:tr>
      <w:tr w:rsidR="001F5F3E" w:rsidRPr="00A4035D" w14:paraId="577D518F" w14:textId="77777777" w:rsidTr="001F5F3E">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3FA16E" w14:textId="77777777" w:rsidR="001F5F3E" w:rsidRPr="00A4035D" w:rsidRDefault="001F5F3E" w:rsidP="001F5F3E">
            <w:pPr>
              <w:widowControl/>
              <w:jc w:val="center"/>
              <w:rPr>
                <w:rFonts w:ascii="Times New Roman" w:eastAsia="Times New Roman" w:hAnsi="Times New Roman" w:cs="Times New Roman"/>
                <w:b/>
                <w:bCs/>
                <w:color w:val="000000"/>
                <w:lang w:eastAsia="es-HN"/>
              </w:rPr>
            </w:pPr>
            <w:r w:rsidRPr="00A4035D">
              <w:rPr>
                <w:rFonts w:ascii="Times New Roman" w:eastAsia="Times New Roman" w:hAnsi="Times New Roman" w:cs="Times New Roman"/>
                <w:b/>
                <w:bCs/>
                <w:color w:val="000000"/>
                <w:lang w:eastAsia="es-HN"/>
              </w:rPr>
              <w:t>Impacto</w:t>
            </w:r>
          </w:p>
        </w:tc>
        <w:tc>
          <w:tcPr>
            <w:tcW w:w="0" w:type="auto"/>
            <w:tcBorders>
              <w:top w:val="nil"/>
              <w:left w:val="nil"/>
              <w:bottom w:val="single" w:sz="4" w:space="0" w:color="auto"/>
              <w:right w:val="single" w:sz="4" w:space="0" w:color="auto"/>
            </w:tcBorders>
            <w:shd w:val="clear" w:color="auto" w:fill="auto"/>
            <w:noWrap/>
            <w:vAlign w:val="bottom"/>
            <w:hideMark/>
          </w:tcPr>
          <w:p w14:paraId="0520D44D" w14:textId="77777777" w:rsidR="001F5F3E" w:rsidRPr="00A4035D" w:rsidRDefault="001F5F3E" w:rsidP="001F5F3E">
            <w:pPr>
              <w:widowControl/>
              <w:jc w:val="center"/>
              <w:rPr>
                <w:rFonts w:ascii="Times New Roman" w:eastAsia="Times New Roman" w:hAnsi="Times New Roman" w:cs="Times New Roman"/>
                <w:b/>
                <w:bCs/>
                <w:color w:val="000000"/>
                <w:lang w:eastAsia="es-HN"/>
              </w:rPr>
            </w:pPr>
            <w:r w:rsidRPr="00A4035D">
              <w:rPr>
                <w:rFonts w:ascii="Times New Roman" w:eastAsia="Times New Roman" w:hAnsi="Times New Roman" w:cs="Times New Roman"/>
                <w:b/>
                <w:bCs/>
                <w:color w:val="000000"/>
                <w:lang w:eastAsia="es-HN"/>
              </w:rPr>
              <w:t>Valor monetario</w:t>
            </w:r>
          </w:p>
        </w:tc>
      </w:tr>
      <w:tr w:rsidR="001F5F3E" w:rsidRPr="00A4035D" w14:paraId="01A1B672" w14:textId="77777777" w:rsidTr="001F5F3E">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AEAEA4" w14:textId="77777777" w:rsidR="001F5F3E" w:rsidRPr="00A4035D" w:rsidRDefault="001F5F3E" w:rsidP="001F5F3E">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Plan de gestión del agua</w:t>
            </w:r>
          </w:p>
        </w:tc>
        <w:tc>
          <w:tcPr>
            <w:tcW w:w="0" w:type="auto"/>
            <w:tcBorders>
              <w:top w:val="nil"/>
              <w:left w:val="nil"/>
              <w:bottom w:val="single" w:sz="4" w:space="0" w:color="auto"/>
              <w:right w:val="single" w:sz="4" w:space="0" w:color="auto"/>
            </w:tcBorders>
            <w:shd w:val="clear" w:color="auto" w:fill="auto"/>
            <w:noWrap/>
            <w:vAlign w:val="bottom"/>
            <w:hideMark/>
          </w:tcPr>
          <w:p w14:paraId="316EC5A9" w14:textId="77777777" w:rsidR="001F5F3E" w:rsidRPr="00A4035D" w:rsidRDefault="001F5F3E" w:rsidP="001F5F3E">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L500,000.00</w:t>
            </w:r>
          </w:p>
        </w:tc>
      </w:tr>
      <w:tr w:rsidR="001F5F3E" w:rsidRPr="00A4035D" w14:paraId="7F68492F" w14:textId="77777777" w:rsidTr="001F5F3E">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E0E2EB" w14:textId="77777777" w:rsidR="001F5F3E" w:rsidRPr="00A4035D" w:rsidRDefault="001F5F3E" w:rsidP="001F5F3E">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Medidas de conservación</w:t>
            </w:r>
          </w:p>
        </w:tc>
        <w:tc>
          <w:tcPr>
            <w:tcW w:w="0" w:type="auto"/>
            <w:tcBorders>
              <w:top w:val="nil"/>
              <w:left w:val="nil"/>
              <w:bottom w:val="single" w:sz="4" w:space="0" w:color="auto"/>
              <w:right w:val="single" w:sz="4" w:space="0" w:color="auto"/>
            </w:tcBorders>
            <w:shd w:val="clear" w:color="auto" w:fill="auto"/>
            <w:noWrap/>
            <w:vAlign w:val="bottom"/>
            <w:hideMark/>
          </w:tcPr>
          <w:p w14:paraId="556E315B" w14:textId="77777777" w:rsidR="001F5F3E" w:rsidRPr="00A4035D" w:rsidRDefault="001F5F3E" w:rsidP="001F5F3E">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L750,000.00</w:t>
            </w:r>
          </w:p>
        </w:tc>
      </w:tr>
      <w:tr w:rsidR="001F5F3E" w:rsidRPr="00A4035D" w14:paraId="6711EDF6" w14:textId="77777777" w:rsidTr="001F5F3E">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CC7F6B" w14:textId="77777777" w:rsidR="001F5F3E" w:rsidRPr="00A4035D" w:rsidRDefault="001F5F3E" w:rsidP="001F5F3E">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Programas de educación</w:t>
            </w:r>
          </w:p>
        </w:tc>
        <w:tc>
          <w:tcPr>
            <w:tcW w:w="0" w:type="auto"/>
            <w:tcBorders>
              <w:top w:val="nil"/>
              <w:left w:val="nil"/>
              <w:bottom w:val="single" w:sz="4" w:space="0" w:color="auto"/>
              <w:right w:val="single" w:sz="4" w:space="0" w:color="auto"/>
            </w:tcBorders>
            <w:shd w:val="clear" w:color="auto" w:fill="auto"/>
            <w:noWrap/>
            <w:vAlign w:val="bottom"/>
            <w:hideMark/>
          </w:tcPr>
          <w:p w14:paraId="664102B6" w14:textId="77777777" w:rsidR="001F5F3E" w:rsidRPr="00A4035D" w:rsidRDefault="001F5F3E" w:rsidP="001F5F3E">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L300,000.00</w:t>
            </w:r>
          </w:p>
        </w:tc>
      </w:tr>
      <w:tr w:rsidR="001F5F3E" w:rsidRPr="00A4035D" w14:paraId="5D548B86" w14:textId="77777777" w:rsidTr="001F5F3E">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E2DB26" w14:textId="77777777" w:rsidR="001F5F3E" w:rsidRPr="00A4035D" w:rsidRDefault="001F5F3E" w:rsidP="001F5F3E">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Mejora en la calidad del agua</w:t>
            </w:r>
          </w:p>
        </w:tc>
        <w:tc>
          <w:tcPr>
            <w:tcW w:w="0" w:type="auto"/>
            <w:tcBorders>
              <w:top w:val="nil"/>
              <w:left w:val="nil"/>
              <w:bottom w:val="single" w:sz="4" w:space="0" w:color="auto"/>
              <w:right w:val="single" w:sz="4" w:space="0" w:color="auto"/>
            </w:tcBorders>
            <w:shd w:val="clear" w:color="auto" w:fill="auto"/>
            <w:noWrap/>
            <w:vAlign w:val="bottom"/>
            <w:hideMark/>
          </w:tcPr>
          <w:p w14:paraId="5AFE000B" w14:textId="77777777" w:rsidR="001F5F3E" w:rsidRPr="00A4035D" w:rsidRDefault="001F5F3E" w:rsidP="001F5F3E">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L1,000,000.00</w:t>
            </w:r>
          </w:p>
        </w:tc>
      </w:tr>
      <w:tr w:rsidR="001F5F3E" w:rsidRPr="00A4035D" w14:paraId="1495CA6A" w14:textId="77777777" w:rsidTr="001F5F3E">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79723E" w14:textId="77777777" w:rsidR="001F5F3E" w:rsidRPr="00A4035D" w:rsidRDefault="001F5F3E" w:rsidP="001F5F3E">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Seguridad alimentaria</w:t>
            </w:r>
          </w:p>
        </w:tc>
        <w:tc>
          <w:tcPr>
            <w:tcW w:w="0" w:type="auto"/>
            <w:tcBorders>
              <w:top w:val="nil"/>
              <w:left w:val="nil"/>
              <w:bottom w:val="single" w:sz="4" w:space="0" w:color="auto"/>
              <w:right w:val="single" w:sz="4" w:space="0" w:color="auto"/>
            </w:tcBorders>
            <w:shd w:val="clear" w:color="auto" w:fill="auto"/>
            <w:noWrap/>
            <w:vAlign w:val="bottom"/>
            <w:hideMark/>
          </w:tcPr>
          <w:p w14:paraId="412070D7" w14:textId="77777777" w:rsidR="001F5F3E" w:rsidRPr="00A4035D" w:rsidRDefault="001F5F3E" w:rsidP="001F5F3E">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L800,000.00</w:t>
            </w:r>
          </w:p>
        </w:tc>
      </w:tr>
      <w:tr w:rsidR="001F5F3E" w:rsidRPr="00A4035D" w14:paraId="63C47C3D" w14:textId="77777777" w:rsidTr="001F5F3E">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303F9" w14:textId="77777777" w:rsidR="001F5F3E" w:rsidRPr="00A4035D" w:rsidRDefault="001F5F3E" w:rsidP="001F5F3E">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Desarrollo comunitario</w:t>
            </w:r>
          </w:p>
        </w:tc>
        <w:tc>
          <w:tcPr>
            <w:tcW w:w="0" w:type="auto"/>
            <w:tcBorders>
              <w:top w:val="nil"/>
              <w:left w:val="nil"/>
              <w:bottom w:val="single" w:sz="4" w:space="0" w:color="auto"/>
              <w:right w:val="single" w:sz="4" w:space="0" w:color="auto"/>
            </w:tcBorders>
            <w:shd w:val="clear" w:color="auto" w:fill="auto"/>
            <w:noWrap/>
            <w:vAlign w:val="bottom"/>
            <w:hideMark/>
          </w:tcPr>
          <w:p w14:paraId="2A3C3B87" w14:textId="77777777" w:rsidR="001F5F3E" w:rsidRPr="00A4035D" w:rsidRDefault="001F5F3E" w:rsidP="001F5F3E">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L600,000.00</w:t>
            </w:r>
          </w:p>
        </w:tc>
      </w:tr>
      <w:tr w:rsidR="001F5F3E" w:rsidRPr="00A4035D" w14:paraId="4AEA6A55" w14:textId="77777777" w:rsidTr="001F5F3E">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DF13F8" w14:textId="77777777" w:rsidR="001F5F3E" w:rsidRPr="00A4035D" w:rsidRDefault="001F5F3E" w:rsidP="001F5F3E">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Reducción de enfermedades relacionadas con el agua</w:t>
            </w:r>
          </w:p>
        </w:tc>
        <w:tc>
          <w:tcPr>
            <w:tcW w:w="0" w:type="auto"/>
            <w:tcBorders>
              <w:top w:val="nil"/>
              <w:left w:val="nil"/>
              <w:bottom w:val="single" w:sz="4" w:space="0" w:color="auto"/>
              <w:right w:val="single" w:sz="4" w:space="0" w:color="auto"/>
            </w:tcBorders>
            <w:shd w:val="clear" w:color="auto" w:fill="auto"/>
            <w:noWrap/>
            <w:vAlign w:val="bottom"/>
            <w:hideMark/>
          </w:tcPr>
          <w:p w14:paraId="200DC279" w14:textId="77777777" w:rsidR="001F5F3E" w:rsidRPr="00A4035D" w:rsidRDefault="001F5F3E" w:rsidP="001F5F3E">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L1,200,000.00</w:t>
            </w:r>
          </w:p>
        </w:tc>
      </w:tr>
      <w:tr w:rsidR="001F5F3E" w:rsidRPr="00A4035D" w14:paraId="2750F990" w14:textId="77777777" w:rsidTr="001F5F3E">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FE1892" w14:textId="77777777" w:rsidR="001F5F3E" w:rsidRPr="00A4035D" w:rsidRDefault="001F5F3E" w:rsidP="001F5F3E">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Incremento de ingresos</w:t>
            </w:r>
          </w:p>
        </w:tc>
        <w:tc>
          <w:tcPr>
            <w:tcW w:w="0" w:type="auto"/>
            <w:tcBorders>
              <w:top w:val="nil"/>
              <w:left w:val="nil"/>
              <w:bottom w:val="single" w:sz="4" w:space="0" w:color="auto"/>
              <w:right w:val="single" w:sz="4" w:space="0" w:color="auto"/>
            </w:tcBorders>
            <w:shd w:val="clear" w:color="auto" w:fill="auto"/>
            <w:noWrap/>
            <w:vAlign w:val="bottom"/>
            <w:hideMark/>
          </w:tcPr>
          <w:p w14:paraId="38015CC6" w14:textId="77777777" w:rsidR="001F5F3E" w:rsidRPr="00A4035D" w:rsidRDefault="001F5F3E" w:rsidP="001F5F3E">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L1,500,000.00</w:t>
            </w:r>
          </w:p>
        </w:tc>
      </w:tr>
      <w:tr w:rsidR="001F5F3E" w:rsidRPr="00A4035D" w14:paraId="30037189" w14:textId="77777777" w:rsidTr="00B96B8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82D6C9" w14:textId="77777777" w:rsidR="001F5F3E" w:rsidRPr="00A4035D" w:rsidRDefault="001F5F3E" w:rsidP="001F5F3E">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Resiliencia ante el cambio climático</w:t>
            </w:r>
          </w:p>
        </w:tc>
        <w:tc>
          <w:tcPr>
            <w:tcW w:w="0" w:type="auto"/>
            <w:tcBorders>
              <w:top w:val="nil"/>
              <w:left w:val="nil"/>
              <w:bottom w:val="single" w:sz="4" w:space="0" w:color="auto"/>
              <w:right w:val="single" w:sz="4" w:space="0" w:color="auto"/>
            </w:tcBorders>
            <w:shd w:val="clear" w:color="auto" w:fill="auto"/>
            <w:noWrap/>
            <w:vAlign w:val="bottom"/>
            <w:hideMark/>
          </w:tcPr>
          <w:p w14:paraId="7E76D62D" w14:textId="77777777" w:rsidR="001F5F3E" w:rsidRPr="00A4035D" w:rsidRDefault="001F5F3E" w:rsidP="001F5F3E">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L2,000,000.00</w:t>
            </w:r>
          </w:p>
        </w:tc>
      </w:tr>
      <w:tr w:rsidR="00B96B80" w:rsidRPr="00B96B80" w14:paraId="7C5C3E42" w14:textId="77777777" w:rsidTr="00B96B80">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290AF6" w14:textId="3A3131FF" w:rsidR="00B96B80" w:rsidRPr="00A4035D" w:rsidRDefault="00B96B80" w:rsidP="001F5F3E">
            <w:pPr>
              <w:widowControl/>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Total</w:t>
            </w:r>
          </w:p>
        </w:tc>
        <w:tc>
          <w:tcPr>
            <w:tcW w:w="0" w:type="auto"/>
            <w:tcBorders>
              <w:top w:val="single" w:sz="4" w:space="0" w:color="auto"/>
              <w:left w:val="nil"/>
              <w:bottom w:val="single" w:sz="4" w:space="0" w:color="auto"/>
              <w:right w:val="single" w:sz="4" w:space="0" w:color="auto"/>
            </w:tcBorders>
            <w:shd w:val="clear" w:color="auto" w:fill="auto"/>
            <w:noWrap/>
            <w:vAlign w:val="bottom"/>
          </w:tcPr>
          <w:p w14:paraId="22965589" w14:textId="5F487B69" w:rsidR="00B96B80" w:rsidRPr="00A4035D" w:rsidRDefault="00B96B80" w:rsidP="001F5F3E">
            <w:pPr>
              <w:widowControl/>
              <w:jc w:val="right"/>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L</w:t>
            </w:r>
            <w:r w:rsidRPr="00B96B80">
              <w:rPr>
                <w:rFonts w:ascii="Times New Roman" w:eastAsia="Times New Roman" w:hAnsi="Times New Roman" w:cs="Times New Roman"/>
                <w:color w:val="000000"/>
                <w:lang w:eastAsia="es-HN"/>
              </w:rPr>
              <w:t>8</w:t>
            </w:r>
            <w:r>
              <w:rPr>
                <w:rFonts w:ascii="Times New Roman" w:eastAsia="Times New Roman" w:hAnsi="Times New Roman" w:cs="Times New Roman"/>
                <w:color w:val="000000"/>
                <w:lang w:eastAsia="es-HN"/>
              </w:rPr>
              <w:t>,</w:t>
            </w:r>
            <w:r w:rsidRPr="00B96B80">
              <w:rPr>
                <w:rFonts w:ascii="Times New Roman" w:eastAsia="Times New Roman" w:hAnsi="Times New Roman" w:cs="Times New Roman"/>
                <w:color w:val="000000"/>
                <w:lang w:eastAsia="es-HN"/>
              </w:rPr>
              <w:t>650</w:t>
            </w:r>
            <w:r>
              <w:rPr>
                <w:rFonts w:ascii="Times New Roman" w:eastAsia="Times New Roman" w:hAnsi="Times New Roman" w:cs="Times New Roman"/>
                <w:color w:val="000000"/>
                <w:lang w:eastAsia="es-HN"/>
              </w:rPr>
              <w:t>,</w:t>
            </w:r>
            <w:r w:rsidRPr="00B96B80">
              <w:rPr>
                <w:rFonts w:ascii="Times New Roman" w:eastAsia="Times New Roman" w:hAnsi="Times New Roman" w:cs="Times New Roman"/>
                <w:color w:val="000000"/>
                <w:lang w:eastAsia="es-HN"/>
              </w:rPr>
              <w:t>000</w:t>
            </w:r>
            <w:r>
              <w:rPr>
                <w:rFonts w:ascii="Times New Roman" w:eastAsia="Times New Roman" w:hAnsi="Times New Roman" w:cs="Times New Roman"/>
                <w:color w:val="000000"/>
                <w:lang w:eastAsia="es-HN"/>
              </w:rPr>
              <w:t>.00</w:t>
            </w:r>
          </w:p>
        </w:tc>
      </w:tr>
    </w:tbl>
    <w:p w14:paraId="2F1C57DC" w14:textId="72B8F87A" w:rsidR="001F5F3E" w:rsidRPr="00A4035D" w:rsidRDefault="001F5F3E" w:rsidP="006B3D1D">
      <w:pPr>
        <w:pStyle w:val="TextoPrincipal"/>
      </w:pPr>
    </w:p>
    <w:p w14:paraId="3D2149E5" w14:textId="7229FCEE" w:rsidR="001F5F3E" w:rsidRPr="00FE7668" w:rsidRDefault="00FE7668" w:rsidP="00FE7668">
      <w:pPr>
        <w:pStyle w:val="TtulodeFiguras"/>
        <w:jc w:val="left"/>
        <w:rPr>
          <w:lang w:val="es-HN"/>
        </w:rPr>
      </w:pPr>
      <w:bookmarkStart w:id="186" w:name="_Toc162392569"/>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4</w:t>
      </w:r>
      <w:r w:rsidRPr="00A4035D">
        <w:rPr>
          <w:lang w:val="es-HN"/>
        </w:rPr>
        <w:fldChar w:fldCharType="end"/>
      </w:r>
      <w:r>
        <w:rPr>
          <w:lang w:val="es-HN"/>
        </w:rPr>
        <w:t xml:space="preserve">. </w:t>
      </w:r>
      <w:r w:rsidR="001F5F3E" w:rsidRPr="00A4035D">
        <w:t>Cuantificación de Costos</w:t>
      </w:r>
      <w:bookmarkEnd w:id="186"/>
    </w:p>
    <w:tbl>
      <w:tblPr>
        <w:tblW w:w="5000" w:type="pct"/>
        <w:tblCellMar>
          <w:left w:w="70" w:type="dxa"/>
          <w:right w:w="70" w:type="dxa"/>
        </w:tblCellMar>
        <w:tblLook w:val="04A0" w:firstRow="1" w:lastRow="0" w:firstColumn="1" w:lastColumn="0" w:noHBand="0" w:noVBand="1"/>
      </w:tblPr>
      <w:tblGrid>
        <w:gridCol w:w="4648"/>
        <w:gridCol w:w="1163"/>
        <w:gridCol w:w="1163"/>
        <w:gridCol w:w="1163"/>
        <w:gridCol w:w="1213"/>
      </w:tblGrid>
      <w:tr w:rsidR="00B96B80" w:rsidRPr="00A4035D" w14:paraId="7D3155C5" w14:textId="77777777" w:rsidTr="00DE25D1">
        <w:trPr>
          <w:trHeight w:val="255"/>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22AC0C0" w14:textId="77777777" w:rsidR="00B96B80" w:rsidRPr="00A4035D" w:rsidRDefault="00B96B80" w:rsidP="00DE25D1">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Costo del proyecto</w:t>
            </w:r>
          </w:p>
        </w:tc>
      </w:tr>
      <w:tr w:rsidR="00B96B80" w:rsidRPr="00A4035D" w14:paraId="685264E8"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center"/>
            <w:hideMark/>
          </w:tcPr>
          <w:p w14:paraId="68B46678" w14:textId="77777777" w:rsidR="00B96B80" w:rsidRPr="00A4035D" w:rsidRDefault="00B96B80" w:rsidP="00DE25D1">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Nombre de la actividad</w:t>
            </w:r>
          </w:p>
        </w:tc>
        <w:tc>
          <w:tcPr>
            <w:tcW w:w="622" w:type="pct"/>
            <w:tcBorders>
              <w:top w:val="nil"/>
              <w:left w:val="nil"/>
              <w:bottom w:val="single" w:sz="4" w:space="0" w:color="auto"/>
              <w:right w:val="single" w:sz="4" w:space="0" w:color="auto"/>
            </w:tcBorders>
            <w:shd w:val="clear" w:color="auto" w:fill="auto"/>
            <w:noWrap/>
            <w:vAlign w:val="center"/>
            <w:hideMark/>
          </w:tcPr>
          <w:p w14:paraId="6BCBE5D4" w14:textId="77777777" w:rsidR="00B96B80" w:rsidRPr="00A4035D" w:rsidRDefault="00B96B80" w:rsidP="00DE25D1">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CO</w:t>
            </w:r>
          </w:p>
        </w:tc>
        <w:tc>
          <w:tcPr>
            <w:tcW w:w="622" w:type="pct"/>
            <w:tcBorders>
              <w:top w:val="nil"/>
              <w:left w:val="nil"/>
              <w:bottom w:val="single" w:sz="4" w:space="0" w:color="auto"/>
              <w:right w:val="single" w:sz="4" w:space="0" w:color="auto"/>
            </w:tcBorders>
            <w:shd w:val="clear" w:color="auto" w:fill="auto"/>
            <w:noWrap/>
            <w:vAlign w:val="center"/>
            <w:hideMark/>
          </w:tcPr>
          <w:p w14:paraId="083CE6DD" w14:textId="77777777" w:rsidR="00B96B80" w:rsidRPr="00A4035D" w:rsidRDefault="00B96B80" w:rsidP="00DE25D1">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CE</w:t>
            </w:r>
          </w:p>
        </w:tc>
        <w:tc>
          <w:tcPr>
            <w:tcW w:w="622" w:type="pct"/>
            <w:tcBorders>
              <w:top w:val="nil"/>
              <w:left w:val="nil"/>
              <w:bottom w:val="single" w:sz="4" w:space="0" w:color="auto"/>
              <w:right w:val="single" w:sz="4" w:space="0" w:color="auto"/>
            </w:tcBorders>
            <w:shd w:val="clear" w:color="auto" w:fill="auto"/>
            <w:noWrap/>
            <w:vAlign w:val="center"/>
            <w:hideMark/>
          </w:tcPr>
          <w:p w14:paraId="23714EAE" w14:textId="77777777" w:rsidR="00B96B80" w:rsidRPr="00A4035D" w:rsidRDefault="00B96B80" w:rsidP="00DE25D1">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CP</w:t>
            </w:r>
          </w:p>
        </w:tc>
        <w:tc>
          <w:tcPr>
            <w:tcW w:w="649" w:type="pct"/>
            <w:tcBorders>
              <w:top w:val="nil"/>
              <w:left w:val="nil"/>
              <w:bottom w:val="single" w:sz="4" w:space="0" w:color="auto"/>
              <w:right w:val="single" w:sz="4" w:space="0" w:color="auto"/>
            </w:tcBorders>
            <w:shd w:val="clear" w:color="auto" w:fill="auto"/>
            <w:noWrap/>
            <w:vAlign w:val="center"/>
            <w:hideMark/>
          </w:tcPr>
          <w:p w14:paraId="4CE42AFF" w14:textId="77777777" w:rsidR="00B96B80" w:rsidRPr="00A4035D" w:rsidRDefault="00B96B80" w:rsidP="00DE25D1">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PERT Costo</w:t>
            </w:r>
          </w:p>
        </w:tc>
      </w:tr>
      <w:tr w:rsidR="00B96B80" w:rsidRPr="00A4035D" w14:paraId="1632DC29"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BF6042E"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1.1 Inicio</w:t>
            </w:r>
          </w:p>
        </w:tc>
        <w:tc>
          <w:tcPr>
            <w:tcW w:w="622" w:type="pct"/>
            <w:tcBorders>
              <w:top w:val="nil"/>
              <w:left w:val="nil"/>
              <w:bottom w:val="single" w:sz="4" w:space="0" w:color="auto"/>
              <w:right w:val="single" w:sz="4" w:space="0" w:color="auto"/>
            </w:tcBorders>
            <w:shd w:val="clear" w:color="auto" w:fill="auto"/>
            <w:noWrap/>
            <w:vAlign w:val="bottom"/>
            <w:hideMark/>
          </w:tcPr>
          <w:p w14:paraId="680B21C4"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22" w:type="pct"/>
            <w:tcBorders>
              <w:top w:val="nil"/>
              <w:left w:val="nil"/>
              <w:bottom w:val="single" w:sz="4" w:space="0" w:color="auto"/>
              <w:right w:val="single" w:sz="4" w:space="0" w:color="auto"/>
            </w:tcBorders>
            <w:shd w:val="clear" w:color="auto" w:fill="auto"/>
            <w:noWrap/>
            <w:vAlign w:val="bottom"/>
            <w:hideMark/>
          </w:tcPr>
          <w:p w14:paraId="0E1B39DE"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L29,200.00</w:t>
            </w:r>
          </w:p>
        </w:tc>
        <w:tc>
          <w:tcPr>
            <w:tcW w:w="622" w:type="pct"/>
            <w:tcBorders>
              <w:top w:val="nil"/>
              <w:left w:val="nil"/>
              <w:bottom w:val="single" w:sz="4" w:space="0" w:color="auto"/>
              <w:right w:val="single" w:sz="4" w:space="0" w:color="auto"/>
            </w:tcBorders>
            <w:shd w:val="clear" w:color="auto" w:fill="auto"/>
            <w:noWrap/>
            <w:vAlign w:val="bottom"/>
            <w:hideMark/>
          </w:tcPr>
          <w:p w14:paraId="4587AF13"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L43,200.00</w:t>
            </w:r>
          </w:p>
        </w:tc>
        <w:tc>
          <w:tcPr>
            <w:tcW w:w="649" w:type="pct"/>
            <w:tcBorders>
              <w:top w:val="nil"/>
              <w:left w:val="nil"/>
              <w:bottom w:val="single" w:sz="4" w:space="0" w:color="auto"/>
              <w:right w:val="single" w:sz="4" w:space="0" w:color="auto"/>
            </w:tcBorders>
            <w:shd w:val="clear" w:color="auto" w:fill="auto"/>
            <w:noWrap/>
            <w:vAlign w:val="bottom"/>
            <w:hideMark/>
          </w:tcPr>
          <w:p w14:paraId="015432F0"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L31,466.67</w:t>
            </w:r>
          </w:p>
        </w:tc>
      </w:tr>
      <w:tr w:rsidR="00B96B80" w:rsidRPr="00A4035D" w14:paraId="67184788"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834C280"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1.1.1. Acta de Constitución</w:t>
            </w:r>
          </w:p>
        </w:tc>
        <w:tc>
          <w:tcPr>
            <w:tcW w:w="622" w:type="pct"/>
            <w:tcBorders>
              <w:top w:val="nil"/>
              <w:left w:val="nil"/>
              <w:bottom w:val="single" w:sz="4" w:space="0" w:color="auto"/>
              <w:right w:val="single" w:sz="4" w:space="0" w:color="auto"/>
            </w:tcBorders>
            <w:shd w:val="clear" w:color="auto" w:fill="auto"/>
            <w:noWrap/>
            <w:vAlign w:val="bottom"/>
            <w:hideMark/>
          </w:tcPr>
          <w:p w14:paraId="5B1670E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06F6C363"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43B2628A"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49" w:type="pct"/>
            <w:tcBorders>
              <w:top w:val="nil"/>
              <w:left w:val="nil"/>
              <w:bottom w:val="single" w:sz="4" w:space="0" w:color="auto"/>
              <w:right w:val="single" w:sz="4" w:space="0" w:color="auto"/>
            </w:tcBorders>
            <w:shd w:val="clear" w:color="auto" w:fill="auto"/>
            <w:noWrap/>
            <w:vAlign w:val="bottom"/>
            <w:hideMark/>
          </w:tcPr>
          <w:p w14:paraId="2D7B1D1A"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L12,800.00</w:t>
            </w:r>
          </w:p>
        </w:tc>
      </w:tr>
      <w:tr w:rsidR="00B96B80" w:rsidRPr="00A4035D" w14:paraId="630AE5D4"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297D2B7D"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1.1.2. Registro de interesados</w:t>
            </w:r>
          </w:p>
        </w:tc>
        <w:tc>
          <w:tcPr>
            <w:tcW w:w="622" w:type="pct"/>
            <w:tcBorders>
              <w:top w:val="nil"/>
              <w:left w:val="nil"/>
              <w:bottom w:val="single" w:sz="4" w:space="0" w:color="auto"/>
              <w:right w:val="single" w:sz="4" w:space="0" w:color="auto"/>
            </w:tcBorders>
            <w:shd w:val="clear" w:color="auto" w:fill="auto"/>
            <w:noWrap/>
            <w:vAlign w:val="bottom"/>
            <w:hideMark/>
          </w:tcPr>
          <w:p w14:paraId="41FA1049"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L7,200.00</w:t>
            </w:r>
          </w:p>
        </w:tc>
        <w:tc>
          <w:tcPr>
            <w:tcW w:w="622" w:type="pct"/>
            <w:tcBorders>
              <w:top w:val="nil"/>
              <w:left w:val="nil"/>
              <w:bottom w:val="single" w:sz="4" w:space="0" w:color="auto"/>
              <w:right w:val="single" w:sz="4" w:space="0" w:color="auto"/>
            </w:tcBorders>
            <w:shd w:val="clear" w:color="auto" w:fill="auto"/>
            <w:noWrap/>
            <w:vAlign w:val="bottom"/>
            <w:hideMark/>
          </w:tcPr>
          <w:p w14:paraId="314F8B00"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L7,200.00</w:t>
            </w:r>
          </w:p>
        </w:tc>
        <w:tc>
          <w:tcPr>
            <w:tcW w:w="622" w:type="pct"/>
            <w:tcBorders>
              <w:top w:val="nil"/>
              <w:left w:val="nil"/>
              <w:bottom w:val="single" w:sz="4" w:space="0" w:color="auto"/>
              <w:right w:val="single" w:sz="4" w:space="0" w:color="auto"/>
            </w:tcBorders>
            <w:shd w:val="clear" w:color="auto" w:fill="auto"/>
            <w:noWrap/>
            <w:vAlign w:val="bottom"/>
            <w:hideMark/>
          </w:tcPr>
          <w:p w14:paraId="5394479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49" w:type="pct"/>
            <w:tcBorders>
              <w:top w:val="nil"/>
              <w:left w:val="nil"/>
              <w:bottom w:val="single" w:sz="4" w:space="0" w:color="auto"/>
              <w:right w:val="single" w:sz="4" w:space="0" w:color="auto"/>
            </w:tcBorders>
            <w:shd w:val="clear" w:color="auto" w:fill="auto"/>
            <w:noWrap/>
            <w:vAlign w:val="bottom"/>
            <w:hideMark/>
          </w:tcPr>
          <w:p w14:paraId="7A8BDF85"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L8,000.00</w:t>
            </w:r>
          </w:p>
        </w:tc>
      </w:tr>
      <w:tr w:rsidR="00B96B80" w:rsidRPr="00A4035D" w14:paraId="79FAD90B"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41FE13D"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1.1.3. Validación de interesados</w:t>
            </w:r>
          </w:p>
        </w:tc>
        <w:tc>
          <w:tcPr>
            <w:tcW w:w="622" w:type="pct"/>
            <w:tcBorders>
              <w:top w:val="nil"/>
              <w:left w:val="nil"/>
              <w:bottom w:val="single" w:sz="4" w:space="0" w:color="auto"/>
              <w:right w:val="single" w:sz="4" w:space="0" w:color="auto"/>
            </w:tcBorders>
            <w:shd w:val="clear" w:color="auto" w:fill="auto"/>
            <w:noWrap/>
            <w:vAlign w:val="bottom"/>
            <w:hideMark/>
          </w:tcPr>
          <w:p w14:paraId="4610B83A"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L9,600.00</w:t>
            </w:r>
          </w:p>
        </w:tc>
        <w:tc>
          <w:tcPr>
            <w:tcW w:w="622" w:type="pct"/>
            <w:tcBorders>
              <w:top w:val="nil"/>
              <w:left w:val="nil"/>
              <w:bottom w:val="single" w:sz="4" w:space="0" w:color="auto"/>
              <w:right w:val="single" w:sz="4" w:space="0" w:color="auto"/>
            </w:tcBorders>
            <w:shd w:val="clear" w:color="auto" w:fill="auto"/>
            <w:noWrap/>
            <w:vAlign w:val="bottom"/>
            <w:hideMark/>
          </w:tcPr>
          <w:p w14:paraId="0A786576"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L10,000.00</w:t>
            </w:r>
          </w:p>
        </w:tc>
        <w:tc>
          <w:tcPr>
            <w:tcW w:w="622" w:type="pct"/>
            <w:tcBorders>
              <w:top w:val="nil"/>
              <w:left w:val="nil"/>
              <w:bottom w:val="single" w:sz="4" w:space="0" w:color="auto"/>
              <w:right w:val="single" w:sz="4" w:space="0" w:color="auto"/>
            </w:tcBorders>
            <w:shd w:val="clear" w:color="auto" w:fill="auto"/>
            <w:noWrap/>
            <w:vAlign w:val="bottom"/>
            <w:hideMark/>
          </w:tcPr>
          <w:p w14:paraId="47D911E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49" w:type="pct"/>
            <w:tcBorders>
              <w:top w:val="nil"/>
              <w:left w:val="nil"/>
              <w:bottom w:val="single" w:sz="4" w:space="0" w:color="auto"/>
              <w:right w:val="single" w:sz="4" w:space="0" w:color="auto"/>
            </w:tcBorders>
            <w:shd w:val="clear" w:color="auto" w:fill="auto"/>
            <w:noWrap/>
            <w:vAlign w:val="bottom"/>
            <w:hideMark/>
          </w:tcPr>
          <w:p w14:paraId="6D914B1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L10,666.67</w:t>
            </w:r>
          </w:p>
        </w:tc>
      </w:tr>
      <w:tr w:rsidR="00B96B80" w:rsidRPr="00A4035D" w14:paraId="4C8F5192"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2765689E"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 Planificación</w:t>
            </w:r>
          </w:p>
        </w:tc>
        <w:tc>
          <w:tcPr>
            <w:tcW w:w="622" w:type="pct"/>
            <w:tcBorders>
              <w:top w:val="nil"/>
              <w:left w:val="nil"/>
              <w:bottom w:val="single" w:sz="4" w:space="0" w:color="auto"/>
              <w:right w:val="single" w:sz="4" w:space="0" w:color="auto"/>
            </w:tcBorders>
            <w:shd w:val="clear" w:color="auto" w:fill="auto"/>
            <w:noWrap/>
            <w:vAlign w:val="bottom"/>
            <w:hideMark/>
          </w:tcPr>
          <w:p w14:paraId="786B455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L122,400.00</w:t>
            </w:r>
          </w:p>
        </w:tc>
        <w:tc>
          <w:tcPr>
            <w:tcW w:w="622" w:type="pct"/>
            <w:tcBorders>
              <w:top w:val="nil"/>
              <w:left w:val="nil"/>
              <w:bottom w:val="single" w:sz="4" w:space="0" w:color="auto"/>
              <w:right w:val="single" w:sz="4" w:space="0" w:color="auto"/>
            </w:tcBorders>
            <w:shd w:val="clear" w:color="auto" w:fill="auto"/>
            <w:noWrap/>
            <w:vAlign w:val="bottom"/>
            <w:hideMark/>
          </w:tcPr>
          <w:p w14:paraId="465039E7"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L124,800.00</w:t>
            </w:r>
          </w:p>
        </w:tc>
        <w:tc>
          <w:tcPr>
            <w:tcW w:w="622" w:type="pct"/>
            <w:tcBorders>
              <w:top w:val="nil"/>
              <w:left w:val="nil"/>
              <w:bottom w:val="single" w:sz="4" w:space="0" w:color="auto"/>
              <w:right w:val="single" w:sz="4" w:space="0" w:color="auto"/>
            </w:tcBorders>
            <w:shd w:val="clear" w:color="auto" w:fill="auto"/>
            <w:noWrap/>
            <w:vAlign w:val="bottom"/>
            <w:hideMark/>
          </w:tcPr>
          <w:p w14:paraId="0ECA335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L165,600.00</w:t>
            </w:r>
          </w:p>
        </w:tc>
        <w:tc>
          <w:tcPr>
            <w:tcW w:w="649" w:type="pct"/>
            <w:tcBorders>
              <w:top w:val="nil"/>
              <w:left w:val="nil"/>
              <w:bottom w:val="single" w:sz="4" w:space="0" w:color="auto"/>
              <w:right w:val="single" w:sz="4" w:space="0" w:color="auto"/>
            </w:tcBorders>
            <w:shd w:val="clear" w:color="auto" w:fill="auto"/>
            <w:noWrap/>
            <w:vAlign w:val="bottom"/>
            <w:hideMark/>
          </w:tcPr>
          <w:p w14:paraId="7E20D4C4"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L131,200.00</w:t>
            </w:r>
          </w:p>
        </w:tc>
      </w:tr>
      <w:tr w:rsidR="00B96B80" w:rsidRPr="00A4035D" w14:paraId="7502456F"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1393D4F"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1.2.1 Plan de gestión de interesados</w:t>
            </w:r>
          </w:p>
        </w:tc>
        <w:tc>
          <w:tcPr>
            <w:tcW w:w="622" w:type="pct"/>
            <w:tcBorders>
              <w:top w:val="nil"/>
              <w:left w:val="nil"/>
              <w:bottom w:val="single" w:sz="4" w:space="0" w:color="auto"/>
              <w:right w:val="single" w:sz="4" w:space="0" w:color="auto"/>
            </w:tcBorders>
            <w:shd w:val="clear" w:color="auto" w:fill="auto"/>
            <w:noWrap/>
            <w:vAlign w:val="bottom"/>
            <w:hideMark/>
          </w:tcPr>
          <w:p w14:paraId="7BF1CF6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06AF4644"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0D276510"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49" w:type="pct"/>
            <w:tcBorders>
              <w:top w:val="nil"/>
              <w:left w:val="nil"/>
              <w:bottom w:val="single" w:sz="4" w:space="0" w:color="auto"/>
              <w:right w:val="single" w:sz="4" w:space="0" w:color="auto"/>
            </w:tcBorders>
            <w:shd w:val="clear" w:color="auto" w:fill="auto"/>
            <w:noWrap/>
            <w:vAlign w:val="bottom"/>
            <w:hideMark/>
          </w:tcPr>
          <w:p w14:paraId="3B5CDFC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L15,200.00</w:t>
            </w:r>
          </w:p>
        </w:tc>
      </w:tr>
      <w:tr w:rsidR="00B96B80" w:rsidRPr="00A4035D" w14:paraId="03D8C89D"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732EB998"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1.2.2. Plan de gestión de integración</w:t>
            </w:r>
          </w:p>
        </w:tc>
        <w:tc>
          <w:tcPr>
            <w:tcW w:w="622" w:type="pct"/>
            <w:tcBorders>
              <w:top w:val="nil"/>
              <w:left w:val="nil"/>
              <w:bottom w:val="single" w:sz="4" w:space="0" w:color="auto"/>
              <w:right w:val="single" w:sz="4" w:space="0" w:color="auto"/>
            </w:tcBorders>
            <w:shd w:val="clear" w:color="auto" w:fill="auto"/>
            <w:noWrap/>
            <w:vAlign w:val="bottom"/>
            <w:hideMark/>
          </w:tcPr>
          <w:p w14:paraId="6292E93D"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22" w:type="pct"/>
            <w:tcBorders>
              <w:top w:val="nil"/>
              <w:left w:val="nil"/>
              <w:bottom w:val="single" w:sz="4" w:space="0" w:color="auto"/>
              <w:right w:val="single" w:sz="4" w:space="0" w:color="auto"/>
            </w:tcBorders>
            <w:shd w:val="clear" w:color="auto" w:fill="auto"/>
            <w:noWrap/>
            <w:vAlign w:val="bottom"/>
            <w:hideMark/>
          </w:tcPr>
          <w:p w14:paraId="390AAE17"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L18,000.00</w:t>
            </w:r>
          </w:p>
        </w:tc>
        <w:tc>
          <w:tcPr>
            <w:tcW w:w="622" w:type="pct"/>
            <w:tcBorders>
              <w:top w:val="nil"/>
              <w:left w:val="nil"/>
              <w:bottom w:val="single" w:sz="4" w:space="0" w:color="auto"/>
              <w:right w:val="single" w:sz="4" w:space="0" w:color="auto"/>
            </w:tcBorders>
            <w:shd w:val="clear" w:color="auto" w:fill="auto"/>
            <w:noWrap/>
            <w:vAlign w:val="bottom"/>
            <w:hideMark/>
          </w:tcPr>
          <w:p w14:paraId="69C5758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L21,600.00</w:t>
            </w:r>
          </w:p>
        </w:tc>
        <w:tc>
          <w:tcPr>
            <w:tcW w:w="649" w:type="pct"/>
            <w:tcBorders>
              <w:top w:val="nil"/>
              <w:left w:val="nil"/>
              <w:bottom w:val="single" w:sz="4" w:space="0" w:color="auto"/>
              <w:right w:val="single" w:sz="4" w:space="0" w:color="auto"/>
            </w:tcBorders>
            <w:shd w:val="clear" w:color="auto" w:fill="auto"/>
            <w:noWrap/>
            <w:vAlign w:val="bottom"/>
            <w:hideMark/>
          </w:tcPr>
          <w:p w14:paraId="573ABFB1"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L18,400.00</w:t>
            </w:r>
          </w:p>
        </w:tc>
      </w:tr>
      <w:tr w:rsidR="00B96B80" w:rsidRPr="00A4035D" w14:paraId="552A2209"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2E94E450"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1.2.3. Plan de gestión de alcance</w:t>
            </w:r>
          </w:p>
        </w:tc>
        <w:tc>
          <w:tcPr>
            <w:tcW w:w="622" w:type="pct"/>
            <w:tcBorders>
              <w:top w:val="nil"/>
              <w:left w:val="nil"/>
              <w:bottom w:val="single" w:sz="4" w:space="0" w:color="auto"/>
              <w:right w:val="single" w:sz="4" w:space="0" w:color="auto"/>
            </w:tcBorders>
            <w:shd w:val="clear" w:color="auto" w:fill="auto"/>
            <w:noWrap/>
            <w:vAlign w:val="bottom"/>
            <w:hideMark/>
          </w:tcPr>
          <w:p w14:paraId="21078A29"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22" w:type="pct"/>
            <w:tcBorders>
              <w:top w:val="nil"/>
              <w:left w:val="nil"/>
              <w:bottom w:val="single" w:sz="4" w:space="0" w:color="auto"/>
              <w:right w:val="single" w:sz="4" w:space="0" w:color="auto"/>
            </w:tcBorders>
            <w:shd w:val="clear" w:color="auto" w:fill="auto"/>
            <w:noWrap/>
            <w:vAlign w:val="bottom"/>
            <w:hideMark/>
          </w:tcPr>
          <w:p w14:paraId="394C0A1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L20,000.00</w:t>
            </w:r>
          </w:p>
        </w:tc>
        <w:tc>
          <w:tcPr>
            <w:tcW w:w="622" w:type="pct"/>
            <w:tcBorders>
              <w:top w:val="nil"/>
              <w:left w:val="nil"/>
              <w:bottom w:val="single" w:sz="4" w:space="0" w:color="auto"/>
              <w:right w:val="single" w:sz="4" w:space="0" w:color="auto"/>
            </w:tcBorders>
            <w:shd w:val="clear" w:color="auto" w:fill="auto"/>
            <w:noWrap/>
            <w:vAlign w:val="bottom"/>
            <w:hideMark/>
          </w:tcPr>
          <w:p w14:paraId="352C8507"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49" w:type="pct"/>
            <w:tcBorders>
              <w:top w:val="nil"/>
              <w:left w:val="nil"/>
              <w:bottom w:val="single" w:sz="4" w:space="0" w:color="auto"/>
              <w:right w:val="single" w:sz="4" w:space="0" w:color="auto"/>
            </w:tcBorders>
            <w:shd w:val="clear" w:color="auto" w:fill="auto"/>
            <w:noWrap/>
            <w:vAlign w:val="bottom"/>
            <w:hideMark/>
          </w:tcPr>
          <w:p w14:paraId="07F82182"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L20,533.33</w:t>
            </w:r>
          </w:p>
        </w:tc>
      </w:tr>
      <w:tr w:rsidR="00B96B80" w:rsidRPr="00A4035D" w14:paraId="5F82B8F9"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4C689ABF"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1.2.4. Plan de gestión del tiempo</w:t>
            </w:r>
          </w:p>
        </w:tc>
        <w:tc>
          <w:tcPr>
            <w:tcW w:w="622" w:type="pct"/>
            <w:tcBorders>
              <w:top w:val="nil"/>
              <w:left w:val="nil"/>
              <w:bottom w:val="single" w:sz="4" w:space="0" w:color="auto"/>
              <w:right w:val="single" w:sz="4" w:space="0" w:color="auto"/>
            </w:tcBorders>
            <w:shd w:val="clear" w:color="auto" w:fill="auto"/>
            <w:noWrap/>
            <w:vAlign w:val="bottom"/>
            <w:hideMark/>
          </w:tcPr>
          <w:p w14:paraId="6405654E"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3E0C4BF6"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78CAE20C"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L36,000.00</w:t>
            </w:r>
          </w:p>
        </w:tc>
        <w:tc>
          <w:tcPr>
            <w:tcW w:w="649" w:type="pct"/>
            <w:tcBorders>
              <w:top w:val="nil"/>
              <w:left w:val="nil"/>
              <w:bottom w:val="single" w:sz="4" w:space="0" w:color="auto"/>
              <w:right w:val="single" w:sz="4" w:space="0" w:color="auto"/>
            </w:tcBorders>
            <w:shd w:val="clear" w:color="auto" w:fill="auto"/>
            <w:noWrap/>
            <w:vAlign w:val="bottom"/>
            <w:hideMark/>
          </w:tcPr>
          <w:p w14:paraId="1A4EE3B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L26,000.00</w:t>
            </w:r>
          </w:p>
        </w:tc>
      </w:tr>
      <w:tr w:rsidR="00B96B80" w:rsidRPr="00A4035D" w14:paraId="0A537C2B"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4FF0BF6"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1.2.5. Plan de gestión de costos</w:t>
            </w:r>
          </w:p>
        </w:tc>
        <w:tc>
          <w:tcPr>
            <w:tcW w:w="622" w:type="pct"/>
            <w:tcBorders>
              <w:top w:val="nil"/>
              <w:left w:val="nil"/>
              <w:bottom w:val="single" w:sz="4" w:space="0" w:color="auto"/>
              <w:right w:val="single" w:sz="4" w:space="0" w:color="auto"/>
            </w:tcBorders>
            <w:shd w:val="clear" w:color="auto" w:fill="auto"/>
            <w:noWrap/>
            <w:vAlign w:val="bottom"/>
            <w:hideMark/>
          </w:tcPr>
          <w:p w14:paraId="377ABE99"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7AEED270"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370C113E"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49" w:type="pct"/>
            <w:tcBorders>
              <w:top w:val="nil"/>
              <w:left w:val="nil"/>
              <w:bottom w:val="single" w:sz="4" w:space="0" w:color="auto"/>
              <w:right w:val="single" w:sz="4" w:space="0" w:color="auto"/>
            </w:tcBorders>
            <w:shd w:val="clear" w:color="auto" w:fill="auto"/>
            <w:noWrap/>
            <w:vAlign w:val="bottom"/>
            <w:hideMark/>
          </w:tcPr>
          <w:p w14:paraId="64FE496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L12,800.00</w:t>
            </w:r>
          </w:p>
        </w:tc>
      </w:tr>
      <w:tr w:rsidR="00B96B80" w:rsidRPr="00A4035D" w14:paraId="1CEAF330"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FCF3F7C"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1.2.6. Plan de gestión de Recursos</w:t>
            </w:r>
          </w:p>
        </w:tc>
        <w:tc>
          <w:tcPr>
            <w:tcW w:w="622" w:type="pct"/>
            <w:tcBorders>
              <w:top w:val="nil"/>
              <w:left w:val="nil"/>
              <w:bottom w:val="single" w:sz="4" w:space="0" w:color="auto"/>
              <w:right w:val="single" w:sz="4" w:space="0" w:color="auto"/>
            </w:tcBorders>
            <w:shd w:val="clear" w:color="auto" w:fill="auto"/>
            <w:noWrap/>
            <w:vAlign w:val="bottom"/>
            <w:hideMark/>
          </w:tcPr>
          <w:p w14:paraId="0CC344ED"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3A37F983"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106BE006"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49" w:type="pct"/>
            <w:tcBorders>
              <w:top w:val="nil"/>
              <w:left w:val="nil"/>
              <w:bottom w:val="single" w:sz="4" w:space="0" w:color="auto"/>
              <w:right w:val="single" w:sz="4" w:space="0" w:color="auto"/>
            </w:tcBorders>
            <w:shd w:val="clear" w:color="auto" w:fill="auto"/>
            <w:noWrap/>
            <w:vAlign w:val="bottom"/>
            <w:hideMark/>
          </w:tcPr>
          <w:p w14:paraId="157DF9F5"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L15,200.00</w:t>
            </w:r>
          </w:p>
        </w:tc>
      </w:tr>
      <w:tr w:rsidR="00B96B80" w:rsidRPr="00A4035D" w14:paraId="658F33E1"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7C804157"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1.2.7. Plan de gestión de Riesgos</w:t>
            </w:r>
          </w:p>
        </w:tc>
        <w:tc>
          <w:tcPr>
            <w:tcW w:w="622" w:type="pct"/>
            <w:tcBorders>
              <w:top w:val="nil"/>
              <w:left w:val="nil"/>
              <w:bottom w:val="single" w:sz="4" w:space="0" w:color="auto"/>
              <w:right w:val="single" w:sz="4" w:space="0" w:color="auto"/>
            </w:tcBorders>
            <w:shd w:val="clear" w:color="auto" w:fill="auto"/>
            <w:noWrap/>
            <w:vAlign w:val="bottom"/>
            <w:hideMark/>
          </w:tcPr>
          <w:p w14:paraId="5F579CB1"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L21,600.00</w:t>
            </w:r>
          </w:p>
        </w:tc>
        <w:tc>
          <w:tcPr>
            <w:tcW w:w="622" w:type="pct"/>
            <w:tcBorders>
              <w:top w:val="nil"/>
              <w:left w:val="nil"/>
              <w:bottom w:val="single" w:sz="4" w:space="0" w:color="auto"/>
              <w:right w:val="single" w:sz="4" w:space="0" w:color="auto"/>
            </w:tcBorders>
            <w:shd w:val="clear" w:color="auto" w:fill="auto"/>
            <w:noWrap/>
            <w:vAlign w:val="bottom"/>
            <w:hideMark/>
          </w:tcPr>
          <w:p w14:paraId="3F231655"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L22,000.00</w:t>
            </w:r>
          </w:p>
        </w:tc>
        <w:tc>
          <w:tcPr>
            <w:tcW w:w="622" w:type="pct"/>
            <w:tcBorders>
              <w:top w:val="nil"/>
              <w:left w:val="nil"/>
              <w:bottom w:val="single" w:sz="4" w:space="0" w:color="auto"/>
              <w:right w:val="single" w:sz="4" w:space="0" w:color="auto"/>
            </w:tcBorders>
            <w:shd w:val="clear" w:color="auto" w:fill="auto"/>
            <w:noWrap/>
            <w:vAlign w:val="bottom"/>
            <w:hideMark/>
          </w:tcPr>
          <w:p w14:paraId="401C8129"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49" w:type="pct"/>
            <w:tcBorders>
              <w:top w:val="nil"/>
              <w:left w:val="nil"/>
              <w:bottom w:val="single" w:sz="4" w:space="0" w:color="auto"/>
              <w:right w:val="single" w:sz="4" w:space="0" w:color="auto"/>
            </w:tcBorders>
            <w:shd w:val="clear" w:color="auto" w:fill="auto"/>
            <w:noWrap/>
            <w:vAlign w:val="bottom"/>
            <w:hideMark/>
          </w:tcPr>
          <w:p w14:paraId="2093EA46"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L23,066.67</w:t>
            </w:r>
          </w:p>
        </w:tc>
      </w:tr>
      <w:tr w:rsidR="00B96B80" w:rsidRPr="00A4035D" w14:paraId="02C142EA"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41C61E46"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2.1. Reunión y socialización con interesados</w:t>
            </w:r>
          </w:p>
        </w:tc>
        <w:tc>
          <w:tcPr>
            <w:tcW w:w="622" w:type="pct"/>
            <w:tcBorders>
              <w:top w:val="nil"/>
              <w:left w:val="nil"/>
              <w:bottom w:val="single" w:sz="4" w:space="0" w:color="auto"/>
              <w:right w:val="single" w:sz="4" w:space="0" w:color="auto"/>
            </w:tcBorders>
            <w:shd w:val="clear" w:color="auto" w:fill="auto"/>
            <w:noWrap/>
            <w:vAlign w:val="bottom"/>
            <w:hideMark/>
          </w:tcPr>
          <w:p w14:paraId="68842D9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L4,000.00</w:t>
            </w:r>
          </w:p>
        </w:tc>
        <w:tc>
          <w:tcPr>
            <w:tcW w:w="622" w:type="pct"/>
            <w:tcBorders>
              <w:top w:val="nil"/>
              <w:left w:val="nil"/>
              <w:bottom w:val="single" w:sz="4" w:space="0" w:color="auto"/>
              <w:right w:val="single" w:sz="4" w:space="0" w:color="auto"/>
            </w:tcBorders>
            <w:shd w:val="clear" w:color="auto" w:fill="auto"/>
            <w:noWrap/>
            <w:vAlign w:val="bottom"/>
            <w:hideMark/>
          </w:tcPr>
          <w:p w14:paraId="31D68CC5"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L4,500.00</w:t>
            </w:r>
          </w:p>
        </w:tc>
        <w:tc>
          <w:tcPr>
            <w:tcW w:w="622" w:type="pct"/>
            <w:tcBorders>
              <w:top w:val="nil"/>
              <w:left w:val="nil"/>
              <w:bottom w:val="single" w:sz="4" w:space="0" w:color="auto"/>
              <w:right w:val="single" w:sz="4" w:space="0" w:color="auto"/>
            </w:tcBorders>
            <w:shd w:val="clear" w:color="auto" w:fill="auto"/>
            <w:noWrap/>
            <w:vAlign w:val="bottom"/>
            <w:hideMark/>
          </w:tcPr>
          <w:p w14:paraId="0EE325E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L6,000.00</w:t>
            </w:r>
          </w:p>
        </w:tc>
        <w:tc>
          <w:tcPr>
            <w:tcW w:w="649" w:type="pct"/>
            <w:tcBorders>
              <w:top w:val="nil"/>
              <w:left w:val="nil"/>
              <w:bottom w:val="single" w:sz="4" w:space="0" w:color="auto"/>
              <w:right w:val="single" w:sz="4" w:space="0" w:color="auto"/>
            </w:tcBorders>
            <w:shd w:val="clear" w:color="auto" w:fill="auto"/>
            <w:noWrap/>
            <w:vAlign w:val="bottom"/>
            <w:hideMark/>
          </w:tcPr>
          <w:p w14:paraId="3B31DB92"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L4,666.67</w:t>
            </w:r>
          </w:p>
        </w:tc>
      </w:tr>
      <w:tr w:rsidR="00B96B80" w:rsidRPr="00A4035D" w14:paraId="68996F1A"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4B30BA70"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2.2. Identificación de recursos y restricciones</w:t>
            </w:r>
          </w:p>
        </w:tc>
        <w:tc>
          <w:tcPr>
            <w:tcW w:w="622" w:type="pct"/>
            <w:tcBorders>
              <w:top w:val="nil"/>
              <w:left w:val="nil"/>
              <w:bottom w:val="single" w:sz="4" w:space="0" w:color="auto"/>
              <w:right w:val="single" w:sz="4" w:space="0" w:color="auto"/>
            </w:tcBorders>
            <w:shd w:val="clear" w:color="auto" w:fill="auto"/>
            <w:noWrap/>
            <w:vAlign w:val="bottom"/>
            <w:hideMark/>
          </w:tcPr>
          <w:p w14:paraId="276D33B5"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L7,200.00</w:t>
            </w:r>
          </w:p>
        </w:tc>
        <w:tc>
          <w:tcPr>
            <w:tcW w:w="622" w:type="pct"/>
            <w:tcBorders>
              <w:top w:val="nil"/>
              <w:left w:val="nil"/>
              <w:bottom w:val="single" w:sz="4" w:space="0" w:color="auto"/>
              <w:right w:val="single" w:sz="4" w:space="0" w:color="auto"/>
            </w:tcBorders>
            <w:shd w:val="clear" w:color="auto" w:fill="auto"/>
            <w:noWrap/>
            <w:vAlign w:val="bottom"/>
            <w:hideMark/>
          </w:tcPr>
          <w:p w14:paraId="23656924"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047F6160"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49" w:type="pct"/>
            <w:tcBorders>
              <w:top w:val="nil"/>
              <w:left w:val="nil"/>
              <w:bottom w:val="single" w:sz="4" w:space="0" w:color="auto"/>
              <w:right w:val="single" w:sz="4" w:space="0" w:color="auto"/>
            </w:tcBorders>
            <w:shd w:val="clear" w:color="auto" w:fill="auto"/>
            <w:noWrap/>
            <w:vAlign w:val="bottom"/>
            <w:hideMark/>
          </w:tcPr>
          <w:p w14:paraId="25C74471"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r>
      <w:tr w:rsidR="00B96B80" w:rsidRPr="00A4035D" w14:paraId="33D35E3E"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6148204B"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lastRenderedPageBreak/>
              <w:t>3.1. Evaluación del recurso hídrico</w:t>
            </w:r>
          </w:p>
        </w:tc>
        <w:tc>
          <w:tcPr>
            <w:tcW w:w="622" w:type="pct"/>
            <w:tcBorders>
              <w:top w:val="nil"/>
              <w:left w:val="nil"/>
              <w:bottom w:val="single" w:sz="4" w:space="0" w:color="auto"/>
              <w:right w:val="single" w:sz="4" w:space="0" w:color="auto"/>
            </w:tcBorders>
            <w:shd w:val="clear" w:color="auto" w:fill="auto"/>
            <w:noWrap/>
            <w:vAlign w:val="bottom"/>
            <w:hideMark/>
          </w:tcPr>
          <w:p w14:paraId="270BD402"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L36,000.00</w:t>
            </w:r>
          </w:p>
        </w:tc>
        <w:tc>
          <w:tcPr>
            <w:tcW w:w="622" w:type="pct"/>
            <w:tcBorders>
              <w:top w:val="nil"/>
              <w:left w:val="nil"/>
              <w:bottom w:val="single" w:sz="4" w:space="0" w:color="auto"/>
              <w:right w:val="single" w:sz="4" w:space="0" w:color="auto"/>
            </w:tcBorders>
            <w:shd w:val="clear" w:color="auto" w:fill="auto"/>
            <w:noWrap/>
            <w:vAlign w:val="bottom"/>
            <w:hideMark/>
          </w:tcPr>
          <w:p w14:paraId="0BD126BF"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L36,000.00</w:t>
            </w:r>
          </w:p>
        </w:tc>
        <w:tc>
          <w:tcPr>
            <w:tcW w:w="622" w:type="pct"/>
            <w:tcBorders>
              <w:top w:val="nil"/>
              <w:left w:val="nil"/>
              <w:bottom w:val="single" w:sz="4" w:space="0" w:color="auto"/>
              <w:right w:val="single" w:sz="4" w:space="0" w:color="auto"/>
            </w:tcBorders>
            <w:shd w:val="clear" w:color="auto" w:fill="auto"/>
            <w:noWrap/>
            <w:vAlign w:val="bottom"/>
            <w:hideMark/>
          </w:tcPr>
          <w:p w14:paraId="71C834F1"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L48,000.00</w:t>
            </w:r>
          </w:p>
        </w:tc>
        <w:tc>
          <w:tcPr>
            <w:tcW w:w="649" w:type="pct"/>
            <w:tcBorders>
              <w:top w:val="nil"/>
              <w:left w:val="nil"/>
              <w:bottom w:val="single" w:sz="4" w:space="0" w:color="auto"/>
              <w:right w:val="single" w:sz="4" w:space="0" w:color="auto"/>
            </w:tcBorders>
            <w:shd w:val="clear" w:color="auto" w:fill="auto"/>
            <w:noWrap/>
            <w:vAlign w:val="bottom"/>
            <w:hideMark/>
          </w:tcPr>
          <w:p w14:paraId="28A3ED4D"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L38,000.00</w:t>
            </w:r>
          </w:p>
        </w:tc>
      </w:tr>
      <w:tr w:rsidR="00B96B80" w:rsidRPr="00A4035D" w14:paraId="7FE3D97B"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4ED33E00"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3.2. Estudio de demanda de agua</w:t>
            </w:r>
          </w:p>
        </w:tc>
        <w:tc>
          <w:tcPr>
            <w:tcW w:w="622" w:type="pct"/>
            <w:tcBorders>
              <w:top w:val="nil"/>
              <w:left w:val="nil"/>
              <w:bottom w:val="single" w:sz="4" w:space="0" w:color="auto"/>
              <w:right w:val="single" w:sz="4" w:space="0" w:color="auto"/>
            </w:tcBorders>
            <w:shd w:val="clear" w:color="auto" w:fill="auto"/>
            <w:noWrap/>
            <w:vAlign w:val="bottom"/>
            <w:hideMark/>
          </w:tcPr>
          <w:p w14:paraId="18FE58CC"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22" w:type="pct"/>
            <w:tcBorders>
              <w:top w:val="nil"/>
              <w:left w:val="nil"/>
              <w:bottom w:val="single" w:sz="4" w:space="0" w:color="auto"/>
              <w:right w:val="single" w:sz="4" w:space="0" w:color="auto"/>
            </w:tcBorders>
            <w:shd w:val="clear" w:color="auto" w:fill="auto"/>
            <w:noWrap/>
            <w:vAlign w:val="bottom"/>
            <w:hideMark/>
          </w:tcPr>
          <w:p w14:paraId="70A158EE"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78DDA5F5"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49" w:type="pct"/>
            <w:tcBorders>
              <w:top w:val="nil"/>
              <w:left w:val="nil"/>
              <w:bottom w:val="single" w:sz="4" w:space="0" w:color="auto"/>
              <w:right w:val="single" w:sz="4" w:space="0" w:color="auto"/>
            </w:tcBorders>
            <w:shd w:val="clear" w:color="auto" w:fill="auto"/>
            <w:noWrap/>
            <w:vAlign w:val="bottom"/>
            <w:hideMark/>
          </w:tcPr>
          <w:p w14:paraId="6A349FD0"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r>
      <w:tr w:rsidR="00B96B80" w:rsidRPr="00A4035D" w14:paraId="19251C43"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631B4B9A"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3.3. Análisis de riesgos y vulnerabilidades</w:t>
            </w:r>
          </w:p>
        </w:tc>
        <w:tc>
          <w:tcPr>
            <w:tcW w:w="622" w:type="pct"/>
            <w:tcBorders>
              <w:top w:val="nil"/>
              <w:left w:val="nil"/>
              <w:bottom w:val="single" w:sz="4" w:space="0" w:color="auto"/>
              <w:right w:val="single" w:sz="4" w:space="0" w:color="auto"/>
            </w:tcBorders>
            <w:shd w:val="clear" w:color="auto" w:fill="auto"/>
            <w:noWrap/>
            <w:vAlign w:val="bottom"/>
            <w:hideMark/>
          </w:tcPr>
          <w:p w14:paraId="29303FF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22" w:type="pct"/>
            <w:tcBorders>
              <w:top w:val="nil"/>
              <w:left w:val="nil"/>
              <w:bottom w:val="single" w:sz="4" w:space="0" w:color="auto"/>
              <w:right w:val="single" w:sz="4" w:space="0" w:color="auto"/>
            </w:tcBorders>
            <w:shd w:val="clear" w:color="auto" w:fill="auto"/>
            <w:noWrap/>
            <w:vAlign w:val="bottom"/>
            <w:hideMark/>
          </w:tcPr>
          <w:p w14:paraId="3B12CB96"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L20,000.00</w:t>
            </w:r>
          </w:p>
        </w:tc>
        <w:tc>
          <w:tcPr>
            <w:tcW w:w="622" w:type="pct"/>
            <w:tcBorders>
              <w:top w:val="nil"/>
              <w:left w:val="nil"/>
              <w:bottom w:val="single" w:sz="4" w:space="0" w:color="auto"/>
              <w:right w:val="single" w:sz="4" w:space="0" w:color="auto"/>
            </w:tcBorders>
            <w:shd w:val="clear" w:color="auto" w:fill="auto"/>
            <w:noWrap/>
            <w:vAlign w:val="bottom"/>
            <w:hideMark/>
          </w:tcPr>
          <w:p w14:paraId="5B18FFB3"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49" w:type="pct"/>
            <w:tcBorders>
              <w:top w:val="nil"/>
              <w:left w:val="nil"/>
              <w:bottom w:val="single" w:sz="4" w:space="0" w:color="auto"/>
              <w:right w:val="single" w:sz="4" w:space="0" w:color="auto"/>
            </w:tcBorders>
            <w:shd w:val="clear" w:color="auto" w:fill="auto"/>
            <w:noWrap/>
            <w:vAlign w:val="bottom"/>
            <w:hideMark/>
          </w:tcPr>
          <w:p w14:paraId="6916576F"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L20,133.33</w:t>
            </w:r>
          </w:p>
        </w:tc>
      </w:tr>
      <w:tr w:rsidR="00B96B80" w:rsidRPr="00A4035D" w14:paraId="759975D9"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FB9EF23"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4.1. Desarrollo del plan de gestión del agua</w:t>
            </w:r>
          </w:p>
        </w:tc>
        <w:tc>
          <w:tcPr>
            <w:tcW w:w="622" w:type="pct"/>
            <w:tcBorders>
              <w:top w:val="nil"/>
              <w:left w:val="nil"/>
              <w:bottom w:val="single" w:sz="4" w:space="0" w:color="auto"/>
              <w:right w:val="single" w:sz="4" w:space="0" w:color="auto"/>
            </w:tcBorders>
            <w:shd w:val="clear" w:color="auto" w:fill="auto"/>
            <w:noWrap/>
            <w:vAlign w:val="bottom"/>
            <w:hideMark/>
          </w:tcPr>
          <w:p w14:paraId="5B17DF6A"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22" w:type="pct"/>
            <w:tcBorders>
              <w:top w:val="nil"/>
              <w:left w:val="nil"/>
              <w:bottom w:val="single" w:sz="4" w:space="0" w:color="auto"/>
              <w:right w:val="single" w:sz="4" w:space="0" w:color="auto"/>
            </w:tcBorders>
            <w:shd w:val="clear" w:color="auto" w:fill="auto"/>
            <w:noWrap/>
            <w:vAlign w:val="bottom"/>
            <w:hideMark/>
          </w:tcPr>
          <w:p w14:paraId="3DE2CD36"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L32,000.00</w:t>
            </w:r>
          </w:p>
        </w:tc>
        <w:tc>
          <w:tcPr>
            <w:tcW w:w="622" w:type="pct"/>
            <w:tcBorders>
              <w:top w:val="nil"/>
              <w:left w:val="nil"/>
              <w:bottom w:val="single" w:sz="4" w:space="0" w:color="auto"/>
              <w:right w:val="single" w:sz="4" w:space="0" w:color="auto"/>
            </w:tcBorders>
            <w:shd w:val="clear" w:color="auto" w:fill="auto"/>
            <w:noWrap/>
            <w:vAlign w:val="bottom"/>
            <w:hideMark/>
          </w:tcPr>
          <w:p w14:paraId="40E75314"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L43,200.00</w:t>
            </w:r>
          </w:p>
        </w:tc>
        <w:tc>
          <w:tcPr>
            <w:tcW w:w="649" w:type="pct"/>
            <w:tcBorders>
              <w:top w:val="nil"/>
              <w:left w:val="nil"/>
              <w:bottom w:val="single" w:sz="4" w:space="0" w:color="auto"/>
              <w:right w:val="single" w:sz="4" w:space="0" w:color="auto"/>
            </w:tcBorders>
            <w:shd w:val="clear" w:color="auto" w:fill="auto"/>
            <w:noWrap/>
            <w:vAlign w:val="bottom"/>
            <w:hideMark/>
          </w:tcPr>
          <w:p w14:paraId="056B048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L33,333.33</w:t>
            </w:r>
          </w:p>
        </w:tc>
      </w:tr>
      <w:tr w:rsidR="00B96B80" w:rsidRPr="00A4035D" w14:paraId="7DDC5F15"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1B4AF8A0"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4.2. Diseño de Medidas de Conservación</w:t>
            </w:r>
          </w:p>
        </w:tc>
        <w:tc>
          <w:tcPr>
            <w:tcW w:w="622" w:type="pct"/>
            <w:tcBorders>
              <w:top w:val="nil"/>
              <w:left w:val="nil"/>
              <w:bottom w:val="single" w:sz="4" w:space="0" w:color="auto"/>
              <w:right w:val="single" w:sz="4" w:space="0" w:color="auto"/>
            </w:tcBorders>
            <w:shd w:val="clear" w:color="auto" w:fill="auto"/>
            <w:noWrap/>
            <w:vAlign w:val="bottom"/>
            <w:hideMark/>
          </w:tcPr>
          <w:p w14:paraId="2630D01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39ABE483"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L26,000.00</w:t>
            </w:r>
          </w:p>
        </w:tc>
        <w:tc>
          <w:tcPr>
            <w:tcW w:w="622" w:type="pct"/>
            <w:tcBorders>
              <w:top w:val="nil"/>
              <w:left w:val="nil"/>
              <w:bottom w:val="single" w:sz="4" w:space="0" w:color="auto"/>
              <w:right w:val="single" w:sz="4" w:space="0" w:color="auto"/>
            </w:tcBorders>
            <w:shd w:val="clear" w:color="auto" w:fill="auto"/>
            <w:noWrap/>
            <w:vAlign w:val="bottom"/>
            <w:hideMark/>
          </w:tcPr>
          <w:p w14:paraId="126A4D7C"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L33,600.00</w:t>
            </w:r>
          </w:p>
        </w:tc>
        <w:tc>
          <w:tcPr>
            <w:tcW w:w="649" w:type="pct"/>
            <w:tcBorders>
              <w:top w:val="nil"/>
              <w:left w:val="nil"/>
              <w:bottom w:val="single" w:sz="4" w:space="0" w:color="auto"/>
              <w:right w:val="single" w:sz="4" w:space="0" w:color="auto"/>
            </w:tcBorders>
            <w:shd w:val="clear" w:color="auto" w:fill="auto"/>
            <w:noWrap/>
            <w:vAlign w:val="bottom"/>
            <w:hideMark/>
          </w:tcPr>
          <w:p w14:paraId="132B4400"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L26,933.33</w:t>
            </w:r>
          </w:p>
        </w:tc>
      </w:tr>
      <w:tr w:rsidR="00B96B80" w:rsidRPr="00A4035D" w14:paraId="38FBE099"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0A38937B"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4.3. Planificación de Programas de Educación</w:t>
            </w:r>
          </w:p>
        </w:tc>
        <w:tc>
          <w:tcPr>
            <w:tcW w:w="622" w:type="pct"/>
            <w:tcBorders>
              <w:top w:val="nil"/>
              <w:left w:val="nil"/>
              <w:bottom w:val="single" w:sz="4" w:space="0" w:color="auto"/>
              <w:right w:val="single" w:sz="4" w:space="0" w:color="auto"/>
            </w:tcBorders>
            <w:shd w:val="clear" w:color="auto" w:fill="auto"/>
            <w:noWrap/>
            <w:vAlign w:val="bottom"/>
            <w:hideMark/>
          </w:tcPr>
          <w:p w14:paraId="377E8A0F"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0C833A05"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L17,000.00</w:t>
            </w:r>
          </w:p>
        </w:tc>
        <w:tc>
          <w:tcPr>
            <w:tcW w:w="622" w:type="pct"/>
            <w:tcBorders>
              <w:top w:val="nil"/>
              <w:left w:val="nil"/>
              <w:bottom w:val="single" w:sz="4" w:space="0" w:color="auto"/>
              <w:right w:val="single" w:sz="4" w:space="0" w:color="auto"/>
            </w:tcBorders>
            <w:shd w:val="clear" w:color="auto" w:fill="auto"/>
            <w:noWrap/>
            <w:vAlign w:val="bottom"/>
            <w:hideMark/>
          </w:tcPr>
          <w:p w14:paraId="215579C1"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L21,600.00</w:t>
            </w:r>
          </w:p>
        </w:tc>
        <w:tc>
          <w:tcPr>
            <w:tcW w:w="649" w:type="pct"/>
            <w:tcBorders>
              <w:top w:val="nil"/>
              <w:left w:val="nil"/>
              <w:bottom w:val="single" w:sz="4" w:space="0" w:color="auto"/>
              <w:right w:val="single" w:sz="4" w:space="0" w:color="auto"/>
            </w:tcBorders>
            <w:shd w:val="clear" w:color="auto" w:fill="auto"/>
            <w:noWrap/>
            <w:vAlign w:val="bottom"/>
            <w:hideMark/>
          </w:tcPr>
          <w:p w14:paraId="672CB3D5"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L17,333.33</w:t>
            </w:r>
          </w:p>
        </w:tc>
      </w:tr>
      <w:tr w:rsidR="00B96B80" w:rsidRPr="00A4035D" w14:paraId="517BA3BA"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1E42ED7"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5.1. Análisis de estrategias</w:t>
            </w:r>
          </w:p>
        </w:tc>
        <w:tc>
          <w:tcPr>
            <w:tcW w:w="622" w:type="pct"/>
            <w:tcBorders>
              <w:top w:val="nil"/>
              <w:left w:val="nil"/>
              <w:bottom w:val="single" w:sz="4" w:space="0" w:color="auto"/>
              <w:right w:val="single" w:sz="4" w:space="0" w:color="auto"/>
            </w:tcBorders>
            <w:shd w:val="clear" w:color="auto" w:fill="auto"/>
            <w:noWrap/>
            <w:vAlign w:val="bottom"/>
            <w:hideMark/>
          </w:tcPr>
          <w:p w14:paraId="19E5BF1B"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L21,600.00</w:t>
            </w:r>
          </w:p>
        </w:tc>
        <w:tc>
          <w:tcPr>
            <w:tcW w:w="622" w:type="pct"/>
            <w:tcBorders>
              <w:top w:val="nil"/>
              <w:left w:val="nil"/>
              <w:bottom w:val="single" w:sz="4" w:space="0" w:color="auto"/>
              <w:right w:val="single" w:sz="4" w:space="0" w:color="auto"/>
            </w:tcBorders>
            <w:shd w:val="clear" w:color="auto" w:fill="auto"/>
            <w:noWrap/>
            <w:vAlign w:val="bottom"/>
            <w:hideMark/>
          </w:tcPr>
          <w:p w14:paraId="1DE12FD9"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62F564C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49" w:type="pct"/>
            <w:tcBorders>
              <w:top w:val="nil"/>
              <w:left w:val="nil"/>
              <w:bottom w:val="single" w:sz="4" w:space="0" w:color="auto"/>
              <w:right w:val="single" w:sz="4" w:space="0" w:color="auto"/>
            </w:tcBorders>
            <w:shd w:val="clear" w:color="auto" w:fill="auto"/>
            <w:noWrap/>
            <w:vAlign w:val="bottom"/>
            <w:hideMark/>
          </w:tcPr>
          <w:p w14:paraId="7B283B66"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L24,400.00</w:t>
            </w:r>
          </w:p>
        </w:tc>
      </w:tr>
      <w:tr w:rsidR="00B96B80" w:rsidRPr="00A4035D" w14:paraId="051DFF05"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0F44F129"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5.2. Evaluación del impacto social</w:t>
            </w:r>
          </w:p>
        </w:tc>
        <w:tc>
          <w:tcPr>
            <w:tcW w:w="622" w:type="pct"/>
            <w:tcBorders>
              <w:top w:val="nil"/>
              <w:left w:val="nil"/>
              <w:bottom w:val="single" w:sz="4" w:space="0" w:color="auto"/>
              <w:right w:val="single" w:sz="4" w:space="0" w:color="auto"/>
            </w:tcBorders>
            <w:shd w:val="clear" w:color="auto" w:fill="auto"/>
            <w:noWrap/>
            <w:vAlign w:val="bottom"/>
            <w:hideMark/>
          </w:tcPr>
          <w:p w14:paraId="62E47C85"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22" w:type="pct"/>
            <w:tcBorders>
              <w:top w:val="nil"/>
              <w:left w:val="nil"/>
              <w:bottom w:val="single" w:sz="4" w:space="0" w:color="auto"/>
              <w:right w:val="single" w:sz="4" w:space="0" w:color="auto"/>
            </w:tcBorders>
            <w:shd w:val="clear" w:color="auto" w:fill="auto"/>
            <w:noWrap/>
            <w:vAlign w:val="bottom"/>
            <w:hideMark/>
          </w:tcPr>
          <w:p w14:paraId="7289F73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L22,000.00</w:t>
            </w:r>
          </w:p>
        </w:tc>
        <w:tc>
          <w:tcPr>
            <w:tcW w:w="622" w:type="pct"/>
            <w:tcBorders>
              <w:top w:val="nil"/>
              <w:left w:val="nil"/>
              <w:bottom w:val="single" w:sz="4" w:space="0" w:color="auto"/>
              <w:right w:val="single" w:sz="4" w:space="0" w:color="auto"/>
            </w:tcBorders>
            <w:shd w:val="clear" w:color="auto" w:fill="auto"/>
            <w:noWrap/>
            <w:vAlign w:val="bottom"/>
            <w:hideMark/>
          </w:tcPr>
          <w:p w14:paraId="31DE17AE"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L26,400.00</w:t>
            </w:r>
          </w:p>
        </w:tc>
        <w:tc>
          <w:tcPr>
            <w:tcW w:w="649" w:type="pct"/>
            <w:tcBorders>
              <w:top w:val="nil"/>
              <w:left w:val="nil"/>
              <w:bottom w:val="single" w:sz="4" w:space="0" w:color="auto"/>
              <w:right w:val="single" w:sz="4" w:space="0" w:color="auto"/>
            </w:tcBorders>
            <w:shd w:val="clear" w:color="auto" w:fill="auto"/>
            <w:noWrap/>
            <w:vAlign w:val="bottom"/>
            <w:hideMark/>
          </w:tcPr>
          <w:p w14:paraId="303F3D43"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L22,266.67</w:t>
            </w:r>
          </w:p>
        </w:tc>
      </w:tr>
      <w:tr w:rsidR="00B96B80" w:rsidRPr="00A4035D" w14:paraId="3911944A" w14:textId="77777777" w:rsidTr="00DE25D1">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6ACD27D3"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5.3. Evaluación de sostenibilidad</w:t>
            </w:r>
          </w:p>
        </w:tc>
        <w:tc>
          <w:tcPr>
            <w:tcW w:w="622" w:type="pct"/>
            <w:tcBorders>
              <w:top w:val="nil"/>
              <w:left w:val="nil"/>
              <w:bottom w:val="single" w:sz="4" w:space="0" w:color="auto"/>
              <w:right w:val="single" w:sz="4" w:space="0" w:color="auto"/>
            </w:tcBorders>
            <w:shd w:val="clear" w:color="auto" w:fill="auto"/>
            <w:noWrap/>
            <w:vAlign w:val="bottom"/>
            <w:hideMark/>
          </w:tcPr>
          <w:p w14:paraId="5B7DAEA8"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7FA2372C"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L28,000.00</w:t>
            </w:r>
          </w:p>
        </w:tc>
        <w:tc>
          <w:tcPr>
            <w:tcW w:w="622" w:type="pct"/>
            <w:tcBorders>
              <w:top w:val="nil"/>
              <w:left w:val="nil"/>
              <w:bottom w:val="single" w:sz="4" w:space="0" w:color="auto"/>
              <w:right w:val="single" w:sz="4" w:space="0" w:color="auto"/>
            </w:tcBorders>
            <w:shd w:val="clear" w:color="auto" w:fill="auto"/>
            <w:noWrap/>
            <w:vAlign w:val="bottom"/>
            <w:hideMark/>
          </w:tcPr>
          <w:p w14:paraId="0D2B9284"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L36,000.00</w:t>
            </w:r>
          </w:p>
        </w:tc>
        <w:tc>
          <w:tcPr>
            <w:tcW w:w="649" w:type="pct"/>
            <w:tcBorders>
              <w:top w:val="nil"/>
              <w:left w:val="nil"/>
              <w:bottom w:val="single" w:sz="4" w:space="0" w:color="auto"/>
              <w:right w:val="single" w:sz="4" w:space="0" w:color="auto"/>
            </w:tcBorders>
            <w:shd w:val="clear" w:color="auto" w:fill="auto"/>
            <w:noWrap/>
            <w:vAlign w:val="bottom"/>
            <w:hideMark/>
          </w:tcPr>
          <w:p w14:paraId="5BA08B6C"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L28,666.67</w:t>
            </w:r>
          </w:p>
        </w:tc>
      </w:tr>
      <w:tr w:rsidR="00B96B80" w:rsidRPr="00A4035D" w14:paraId="4B13CD06" w14:textId="77777777" w:rsidTr="00DE25D1">
        <w:trPr>
          <w:trHeight w:val="255"/>
        </w:trPr>
        <w:tc>
          <w:tcPr>
            <w:tcW w:w="4351" w:type="pct"/>
            <w:gridSpan w:val="4"/>
            <w:tcBorders>
              <w:top w:val="single" w:sz="4" w:space="0" w:color="auto"/>
              <w:left w:val="single" w:sz="4" w:space="0" w:color="auto"/>
              <w:bottom w:val="single" w:sz="4" w:space="0" w:color="auto"/>
              <w:right w:val="single" w:sz="4" w:space="0" w:color="auto"/>
            </w:tcBorders>
            <w:shd w:val="clear" w:color="auto" w:fill="auto"/>
            <w:vAlign w:val="bottom"/>
          </w:tcPr>
          <w:p w14:paraId="72729D7E" w14:textId="77777777" w:rsidR="00B96B80" w:rsidRPr="00A4035D" w:rsidRDefault="00B96B80" w:rsidP="00DE25D1">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Costo del perfil del Proyecto</w:t>
            </w:r>
          </w:p>
        </w:tc>
        <w:tc>
          <w:tcPr>
            <w:tcW w:w="649" w:type="pct"/>
            <w:tcBorders>
              <w:top w:val="single" w:sz="4" w:space="0" w:color="auto"/>
              <w:left w:val="nil"/>
              <w:bottom w:val="single" w:sz="4" w:space="0" w:color="auto"/>
              <w:right w:val="single" w:sz="4" w:space="0" w:color="auto"/>
            </w:tcBorders>
            <w:shd w:val="clear" w:color="auto" w:fill="auto"/>
            <w:noWrap/>
            <w:vAlign w:val="bottom"/>
          </w:tcPr>
          <w:p w14:paraId="3210D6F9" w14:textId="77777777" w:rsidR="00B96B80" w:rsidRPr="00A4035D" w:rsidRDefault="00B96B80" w:rsidP="00DE25D1">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L577,066.67</w:t>
            </w:r>
          </w:p>
        </w:tc>
      </w:tr>
    </w:tbl>
    <w:p w14:paraId="1D11A61A" w14:textId="77777777" w:rsidR="001F5F3E" w:rsidRPr="00A4035D" w:rsidRDefault="001F5F3E" w:rsidP="006B3D1D">
      <w:pPr>
        <w:pStyle w:val="TextoPrincipal"/>
      </w:pPr>
    </w:p>
    <w:p w14:paraId="7C1D5B90" w14:textId="2459CCD3" w:rsidR="006B3D1D" w:rsidRPr="00A4035D" w:rsidRDefault="006B3D1D" w:rsidP="00592F46">
      <w:pPr>
        <w:pStyle w:val="Ttulo2"/>
        <w:numPr>
          <w:ilvl w:val="2"/>
          <w:numId w:val="15"/>
        </w:numPr>
        <w:spacing w:line="360" w:lineRule="auto"/>
        <w:ind w:left="1296"/>
        <w:rPr>
          <w:rFonts w:cs="Times New Roman"/>
          <w:b w:val="0"/>
        </w:rPr>
      </w:pPr>
      <w:bookmarkStart w:id="187" w:name="_Toc166347509"/>
      <w:r w:rsidRPr="00A4035D">
        <w:rPr>
          <w:rFonts w:cs="Times New Roman"/>
          <w:b w:val="0"/>
        </w:rPr>
        <w:t>Cálculo del SROI</w:t>
      </w:r>
      <w:bookmarkEnd w:id="187"/>
    </w:p>
    <w:p w14:paraId="13F4F141" w14:textId="366A4D3B" w:rsidR="006B3D1D" w:rsidRDefault="006B3D1D" w:rsidP="006B3D1D">
      <w:pPr>
        <w:pStyle w:val="TextoPrincipal"/>
      </w:pPr>
      <w:r w:rsidRPr="00A4035D">
        <w:t>División del valor total generado por la intervención entre el costo de implementación para determinar el retorno social sobre la inversión.</w:t>
      </w:r>
    </w:p>
    <w:p w14:paraId="2721A3FB" w14:textId="2099BD7E" w:rsidR="00B96B80" w:rsidRPr="009C567B" w:rsidRDefault="00B96B80" w:rsidP="006B3D1D">
      <w:pPr>
        <w:pStyle w:val="TextoPrincipal"/>
        <w:rPr>
          <w:rFonts w:eastAsiaTheme="minorEastAsia"/>
        </w:rPr>
      </w:pPr>
      <m:oMathPara>
        <m:oMath>
          <m:r>
            <w:rPr>
              <w:rFonts w:ascii="Cambria Math" w:hAnsi="Cambria Math"/>
            </w:rPr>
            <m:t xml:space="preserve">SROI = </m:t>
          </m:r>
          <m:f>
            <m:fPr>
              <m:ctrlPr>
                <w:rPr>
                  <w:rFonts w:ascii="Cambria Math" w:hAnsi="Cambria Math"/>
                  <w:i/>
                </w:rPr>
              </m:ctrlPr>
            </m:fPr>
            <m:num>
              <m:r>
                <w:rPr>
                  <w:rFonts w:ascii="Cambria Math" w:hAnsi="Cambria Math"/>
                </w:rPr>
                <m:t>(Valor Social Total - Costo Total del Proyecto)</m:t>
              </m:r>
            </m:num>
            <m:den>
              <m:r>
                <w:rPr>
                  <w:rFonts w:ascii="Cambria Math" w:hAnsi="Cambria Math"/>
                </w:rPr>
                <m:t>Costo Total del Proyecto</m:t>
              </m:r>
            </m:den>
          </m:f>
          <m:r>
            <w:rPr>
              <w:rFonts w:ascii="Cambria Math" w:hAnsi="Cambria Math"/>
            </w:rPr>
            <m:t xml:space="preserve"> </m:t>
          </m:r>
        </m:oMath>
      </m:oMathPara>
    </w:p>
    <w:p w14:paraId="146293CF" w14:textId="21DBEE8A" w:rsidR="009C567B" w:rsidRPr="00A4035D" w:rsidRDefault="009C567B" w:rsidP="009C567B">
      <w:pPr>
        <w:pStyle w:val="TtulodeFiguras"/>
        <w:jc w:val="right"/>
        <w:rPr>
          <w:szCs w:val="24"/>
          <w:lang w:val="es-HN"/>
        </w:rPr>
      </w:pPr>
      <w:r>
        <w:rPr>
          <w:lang w:val="es-HN"/>
        </w:rPr>
        <w:t>Ecuación 2. Cálculo del retorno social de la inversión</w:t>
      </w:r>
    </w:p>
    <w:p w14:paraId="45076057" w14:textId="77777777" w:rsidR="009C567B" w:rsidRPr="00B96B80" w:rsidRDefault="009C567B" w:rsidP="006B3D1D">
      <w:pPr>
        <w:pStyle w:val="TextoPrincipal"/>
        <w:rPr>
          <w:rFonts w:eastAsiaTheme="minorEastAsia"/>
        </w:rPr>
      </w:pPr>
    </w:p>
    <w:p w14:paraId="4040F7D9" w14:textId="5FB6DF92" w:rsidR="00B96B80" w:rsidRPr="00B96B80" w:rsidRDefault="00B96B80" w:rsidP="006B3D1D">
      <w:pPr>
        <w:pStyle w:val="TextoPrincipal"/>
        <w:rPr>
          <w:rFonts w:eastAsiaTheme="minorEastAsia"/>
        </w:rPr>
      </w:pPr>
      <m:oMathPara>
        <m:oMath>
          <m:r>
            <w:rPr>
              <w:rFonts w:ascii="Cambria Math" w:hAnsi="Cambria Math"/>
            </w:rPr>
            <m:t xml:space="preserve">SROI = </m:t>
          </m:r>
          <m:f>
            <m:fPr>
              <m:ctrlPr>
                <w:rPr>
                  <w:rFonts w:ascii="Cambria Math" w:hAnsi="Cambria Math"/>
                  <w:i/>
                </w:rPr>
              </m:ctrlPr>
            </m:fPr>
            <m:num>
              <m:r>
                <w:rPr>
                  <w:rFonts w:ascii="Cambria Math" w:hAnsi="Cambria Math"/>
                </w:rPr>
                <m:t>(L 8,650,000 - L 577,066.67)</m:t>
              </m:r>
            </m:num>
            <m:den>
              <m:r>
                <w:rPr>
                  <w:rFonts w:ascii="Cambria Math" w:hAnsi="Cambria Math"/>
                </w:rPr>
                <m:t>L 577,066.67</m:t>
              </m:r>
            </m:den>
          </m:f>
        </m:oMath>
      </m:oMathPara>
    </w:p>
    <w:p w14:paraId="05ABC23A" w14:textId="30043A9E" w:rsidR="00B96B80" w:rsidRPr="00A4035D" w:rsidRDefault="00B96B80" w:rsidP="006B3D1D">
      <w:pPr>
        <w:pStyle w:val="TextoPrincipal"/>
      </w:pPr>
      <m:oMathPara>
        <m:oMath>
          <m:r>
            <w:rPr>
              <w:rFonts w:ascii="Cambria Math" w:hAnsi="Cambria Math"/>
            </w:rPr>
            <m:t>SROI = 13.99</m:t>
          </m:r>
        </m:oMath>
      </m:oMathPara>
    </w:p>
    <w:p w14:paraId="3A3F2E31" w14:textId="1AFCD306" w:rsidR="00872A11" w:rsidRDefault="00872A11">
      <w:pPr>
        <w:widowControl/>
        <w:spacing w:after="160" w:line="259" w:lineRule="auto"/>
        <w:rPr>
          <w:rFonts w:ascii="Times New Roman" w:hAnsi="Times New Roman" w:cs="Times New Roman"/>
        </w:rPr>
      </w:pPr>
      <w:r>
        <w:rPr>
          <w:rFonts w:ascii="Times New Roman" w:hAnsi="Times New Roman" w:cs="Times New Roman"/>
        </w:rPr>
        <w:t>El retorno social de la inversión es de 13.99</w:t>
      </w:r>
      <w:r w:rsidR="00B302D0">
        <w:rPr>
          <w:rFonts w:ascii="Times New Roman" w:hAnsi="Times New Roman" w:cs="Times New Roman"/>
        </w:rPr>
        <w:t xml:space="preserve"> Lempiras</w:t>
      </w:r>
      <w:r>
        <w:rPr>
          <w:rFonts w:ascii="Times New Roman" w:hAnsi="Times New Roman" w:cs="Times New Roman"/>
        </w:rPr>
        <w:t xml:space="preserve"> por cada lempira invertido para este proyecto.</w:t>
      </w:r>
    </w:p>
    <w:p w14:paraId="4A54F10E" w14:textId="77777777" w:rsidR="00D65292" w:rsidRPr="00A4035D" w:rsidRDefault="00D65292" w:rsidP="00592F46">
      <w:pPr>
        <w:pStyle w:val="Ttulo2"/>
        <w:numPr>
          <w:ilvl w:val="1"/>
          <w:numId w:val="15"/>
        </w:numPr>
        <w:spacing w:line="360" w:lineRule="auto"/>
        <w:rPr>
          <w:rFonts w:cs="Times New Roman"/>
        </w:rPr>
      </w:pPr>
      <w:bookmarkStart w:id="188" w:name="_Toc166347510"/>
      <w:r w:rsidRPr="00A4035D">
        <w:rPr>
          <w:rFonts w:cs="Times New Roman"/>
        </w:rPr>
        <w:t>ANÁLISIS FODA</w:t>
      </w:r>
      <w:bookmarkEnd w:id="188"/>
    </w:p>
    <w:p w14:paraId="2F22CBAD" w14:textId="7E813B6E" w:rsidR="00D65292" w:rsidRPr="00A4035D" w:rsidRDefault="00D65292" w:rsidP="00D65292">
      <w:pPr>
        <w:pStyle w:val="TextoPrincipal"/>
      </w:pPr>
      <w:r w:rsidRPr="00A4035D">
        <w:rPr>
          <w:b/>
          <w:bCs/>
        </w:rPr>
        <w:t>Fortalezas:</w:t>
      </w:r>
    </w:p>
    <w:p w14:paraId="64EC6EC2" w14:textId="77777777" w:rsidR="00D65292" w:rsidRPr="00A4035D" w:rsidRDefault="00D65292" w:rsidP="00592F46">
      <w:pPr>
        <w:pStyle w:val="TextoPrincipal"/>
        <w:numPr>
          <w:ilvl w:val="0"/>
          <w:numId w:val="16"/>
        </w:numPr>
      </w:pPr>
      <w:r w:rsidRPr="00A4035D">
        <w:t>Experiencia y conocimientos en gestión de recursos hídricos: El equipo cuenta con expertos en el campo de la gestión del agua, lo que facilitará la identificación y evaluación de las problemáticas y riesgos asociados.</w:t>
      </w:r>
    </w:p>
    <w:p w14:paraId="5D61EA2E" w14:textId="77777777" w:rsidR="00D65292" w:rsidRPr="00A4035D" w:rsidRDefault="00D65292" w:rsidP="00592F46">
      <w:pPr>
        <w:pStyle w:val="TextoPrincipal"/>
        <w:numPr>
          <w:ilvl w:val="0"/>
          <w:numId w:val="16"/>
        </w:numPr>
      </w:pPr>
      <w:r w:rsidRPr="00A4035D">
        <w:t>Participación de las partes interesadas: El proyecto busca involucrar activamente a las partes interesadas para comprender sus necesidades y expectativas, lo que contribuirá al desarrollo de estrategias efectivas de participación y colaboración.</w:t>
      </w:r>
    </w:p>
    <w:p w14:paraId="1061E186" w14:textId="77777777" w:rsidR="00D65292" w:rsidRPr="00A4035D" w:rsidRDefault="00D65292" w:rsidP="00592F46">
      <w:pPr>
        <w:pStyle w:val="TextoPrincipal"/>
        <w:numPr>
          <w:ilvl w:val="0"/>
          <w:numId w:val="16"/>
        </w:numPr>
      </w:pPr>
      <w:r w:rsidRPr="00A4035D">
        <w:t xml:space="preserve">Enfoque en la seguridad alimentaria y el desarrollo sostenible: La evaluación de los riesgos asociados a la disponibilidad y calidad del agua se centra en su impacto en la seguridad </w:t>
      </w:r>
      <w:r w:rsidRPr="00A4035D">
        <w:lastRenderedPageBreak/>
        <w:t>alimentaria y el desarrollo sostenible de las comunidades locales, lo que resalta la relevancia y pertinencia del proyecto.</w:t>
      </w:r>
    </w:p>
    <w:p w14:paraId="161579FE" w14:textId="77777777" w:rsidR="00D65292" w:rsidRPr="00A4035D" w:rsidRDefault="00D65292" w:rsidP="00D65292">
      <w:pPr>
        <w:pStyle w:val="TextoPrincipal"/>
      </w:pPr>
      <w:r w:rsidRPr="00A4035D">
        <w:rPr>
          <w:b/>
          <w:bCs/>
        </w:rPr>
        <w:t>Oportunidades:</w:t>
      </w:r>
    </w:p>
    <w:p w14:paraId="50F5D479" w14:textId="77777777" w:rsidR="00D65292" w:rsidRPr="00A4035D" w:rsidRDefault="00D65292" w:rsidP="00592F46">
      <w:pPr>
        <w:pStyle w:val="TextoPrincipal"/>
        <w:numPr>
          <w:ilvl w:val="0"/>
          <w:numId w:val="17"/>
        </w:numPr>
      </w:pPr>
      <w:r w:rsidRPr="00A4035D">
        <w:t>Innovación tecnológica: El uso de tecnologías avanzadas en la gestión de recursos hídricos podría ofrecer nuevas oportunidades para mejorar la eficiencia y la sostenibilidad en el uso del agua.</w:t>
      </w:r>
    </w:p>
    <w:p w14:paraId="01E4FF93" w14:textId="77777777" w:rsidR="00D65292" w:rsidRPr="00A4035D" w:rsidRDefault="00D65292" w:rsidP="00592F46">
      <w:pPr>
        <w:pStyle w:val="TextoPrincipal"/>
        <w:numPr>
          <w:ilvl w:val="0"/>
          <w:numId w:val="17"/>
        </w:numPr>
      </w:pPr>
      <w:r w:rsidRPr="00A4035D">
        <w:t>Colaboración interinstitucional: Existe la posibilidad de establecer alianzas con otras organizaciones y entidades gubernamentales para abordar de manera conjunta los desafíos relacionados con la gestión del agua en el Corredor Seco.</w:t>
      </w:r>
    </w:p>
    <w:p w14:paraId="492D672B" w14:textId="7025CEC3" w:rsidR="00D65292" w:rsidRPr="00A4035D" w:rsidRDefault="00D65292" w:rsidP="00592F46">
      <w:pPr>
        <w:pStyle w:val="TextoPrincipal"/>
        <w:numPr>
          <w:ilvl w:val="0"/>
          <w:numId w:val="17"/>
        </w:numPr>
      </w:pPr>
      <w:r w:rsidRPr="00A4035D">
        <w:t>Financiamiento externo: La búsqueda de financiamiento externo podría proporcionar recursos adicionales para implementar acciones y medidas destinadas a mitigar los riesgos identificados.</w:t>
      </w:r>
    </w:p>
    <w:p w14:paraId="6DDBC260" w14:textId="77777777" w:rsidR="00D65292" w:rsidRPr="00A4035D" w:rsidRDefault="00D65292" w:rsidP="00D65292">
      <w:pPr>
        <w:pStyle w:val="TextoPrincipal"/>
      </w:pPr>
      <w:r w:rsidRPr="00A4035D">
        <w:rPr>
          <w:b/>
          <w:bCs/>
        </w:rPr>
        <w:t>Debilidades:</w:t>
      </w:r>
    </w:p>
    <w:p w14:paraId="22BCC0FB" w14:textId="77777777" w:rsidR="00D65292" w:rsidRPr="00A4035D" w:rsidRDefault="00D65292" w:rsidP="00592F46">
      <w:pPr>
        <w:pStyle w:val="TextoPrincipal"/>
        <w:numPr>
          <w:ilvl w:val="0"/>
          <w:numId w:val="18"/>
        </w:numPr>
      </w:pPr>
      <w:r w:rsidRPr="00A4035D">
        <w:t>Limitaciones de recursos: El proyecto podría enfrentar limitaciones de recursos financieros y humanos, lo que podría afectar su capacidad para llevar a cabo actividades específicas de manera efectiva.</w:t>
      </w:r>
    </w:p>
    <w:p w14:paraId="3E442A6F" w14:textId="77777777" w:rsidR="00D65292" w:rsidRPr="00A4035D" w:rsidRDefault="00D65292" w:rsidP="00592F46">
      <w:pPr>
        <w:pStyle w:val="TextoPrincipal"/>
        <w:numPr>
          <w:ilvl w:val="0"/>
          <w:numId w:val="18"/>
        </w:numPr>
      </w:pPr>
      <w:r w:rsidRPr="00A4035D">
        <w:t>Resistencia al cambio: Algunas partes interesadas podrían mostrar resistencia a la implementación de nuevas medidas y prácticas en la gestión del agua, lo que podría obstaculizar los esfuerzos de colaboración y participación.</w:t>
      </w:r>
    </w:p>
    <w:p w14:paraId="581CC894" w14:textId="77777777" w:rsidR="00D65292" w:rsidRPr="00A4035D" w:rsidRDefault="00D65292" w:rsidP="00592F46">
      <w:pPr>
        <w:pStyle w:val="TextoPrincipal"/>
        <w:numPr>
          <w:ilvl w:val="0"/>
          <w:numId w:val="18"/>
        </w:numPr>
      </w:pPr>
      <w:r w:rsidRPr="00A4035D">
        <w:t>Complejidad de los problemas identificados: Las problemáticas y riesgos asociados a la gestión del agua en el Corredor Seco pueden ser multifacéticos y complejos, lo que podría dificultar su abordaje de manera integral y efectiva.</w:t>
      </w:r>
    </w:p>
    <w:p w14:paraId="6347B0F4" w14:textId="77777777" w:rsidR="00D65292" w:rsidRPr="00A4035D" w:rsidRDefault="00D65292" w:rsidP="00D65292">
      <w:pPr>
        <w:pStyle w:val="TextoPrincipal"/>
      </w:pPr>
      <w:r w:rsidRPr="00A4035D">
        <w:rPr>
          <w:b/>
          <w:bCs/>
        </w:rPr>
        <w:t>Amenazas:</w:t>
      </w:r>
    </w:p>
    <w:p w14:paraId="505C5CA7" w14:textId="77777777" w:rsidR="00D65292" w:rsidRPr="00A4035D" w:rsidRDefault="00D65292" w:rsidP="00592F46">
      <w:pPr>
        <w:pStyle w:val="TextoPrincipal"/>
        <w:numPr>
          <w:ilvl w:val="0"/>
          <w:numId w:val="19"/>
        </w:numPr>
      </w:pPr>
      <w:r w:rsidRPr="00A4035D">
        <w:t>Cambio climático: El cambio climático podría agravar los problemas existentes relacionados con la disponibilidad y calidad del agua en el Corredor Seco, aumentando la frecuencia e intensidad de eventos extremos como sequías e inundaciones.</w:t>
      </w:r>
    </w:p>
    <w:p w14:paraId="025B4E9C" w14:textId="77777777" w:rsidR="00D65292" w:rsidRPr="00A4035D" w:rsidRDefault="00D65292" w:rsidP="00592F46">
      <w:pPr>
        <w:pStyle w:val="TextoPrincipal"/>
        <w:numPr>
          <w:ilvl w:val="0"/>
          <w:numId w:val="19"/>
        </w:numPr>
      </w:pPr>
      <w:r w:rsidRPr="00A4035D">
        <w:t xml:space="preserve">Conflictos de intereses: Diferentes partes interesadas podrían tener intereses divergentes en la gestión del agua, lo que podría generar conflictos y obstaculizar la colaboración y la </w:t>
      </w:r>
      <w:r w:rsidRPr="00A4035D">
        <w:lastRenderedPageBreak/>
        <w:t>toma de decisiones.</w:t>
      </w:r>
    </w:p>
    <w:p w14:paraId="03E36548" w14:textId="77777777" w:rsidR="00D65292" w:rsidRPr="00A4035D" w:rsidRDefault="00D65292" w:rsidP="00592F46">
      <w:pPr>
        <w:pStyle w:val="TextoPrincipal"/>
        <w:numPr>
          <w:ilvl w:val="0"/>
          <w:numId w:val="19"/>
        </w:numPr>
      </w:pPr>
      <w:r w:rsidRPr="00A4035D">
        <w:t>Incertidumbre política y económica: La incertidumbre política y económica en la región podría afectar la implementación y continuidad del proyecto, especialmente en términos de financiamiento y apoyo gubernamental.</w:t>
      </w:r>
    </w:p>
    <w:p w14:paraId="2A5118D0" w14:textId="77777777" w:rsidR="00B40699" w:rsidRPr="00A4035D" w:rsidRDefault="00004C05" w:rsidP="00004C05">
      <w:pPr>
        <w:pStyle w:val="TextoPrincipal"/>
        <w:ind w:firstLine="0"/>
      </w:pPr>
      <w:r w:rsidRPr="00A4035D">
        <w:rPr>
          <w:noProof/>
          <w:lang w:val="es-MX" w:eastAsia="es-MX"/>
        </w:rPr>
        <w:drawing>
          <wp:inline distT="0" distB="0" distL="0" distR="0" wp14:anchorId="5F53E7F5" wp14:editId="4EAF17BC">
            <wp:extent cx="5976620" cy="4029740"/>
            <wp:effectExtent l="0" t="0" r="5080" b="8890"/>
            <wp:docPr id="27" name="Diagram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67B0F142" w14:textId="5B5EFD4C" w:rsidR="00FE7668" w:rsidRDefault="00FE7668" w:rsidP="00FE7668">
      <w:pPr>
        <w:pStyle w:val="Descripcin"/>
        <w:jc w:val="center"/>
        <w:rPr>
          <w:rFonts w:ascii="Times New Roman" w:hAnsi="Times New Roman" w:cs="Times New Roman"/>
          <w:b/>
          <w:i w:val="0"/>
          <w:color w:val="auto"/>
          <w:sz w:val="24"/>
          <w:szCs w:val="24"/>
        </w:rPr>
      </w:pPr>
      <w:bookmarkStart w:id="189" w:name="_Toc167284752"/>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30</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xml:space="preserve">. </w:t>
      </w:r>
      <w:r>
        <w:rPr>
          <w:rFonts w:ascii="Times New Roman" w:hAnsi="Times New Roman" w:cs="Times New Roman"/>
          <w:b/>
          <w:i w:val="0"/>
          <w:color w:val="auto"/>
          <w:sz w:val="24"/>
          <w:szCs w:val="24"/>
        </w:rPr>
        <w:t>Análisis FODA</w:t>
      </w:r>
      <w:bookmarkEnd w:id="189"/>
    </w:p>
    <w:p w14:paraId="0598EB3D" w14:textId="338787B4" w:rsidR="0053388B" w:rsidRDefault="0053388B">
      <w:pPr>
        <w:widowControl/>
        <w:spacing w:after="160" w:line="259" w:lineRule="auto"/>
      </w:pPr>
      <w:r>
        <w:br w:type="page"/>
      </w:r>
    </w:p>
    <w:bookmarkStart w:id="190" w:name="_Toc166347511"/>
    <w:p w14:paraId="3C272316" w14:textId="064E11C8" w:rsidR="001050AC" w:rsidRDefault="00171E16" w:rsidP="00592F46">
      <w:pPr>
        <w:pStyle w:val="Ttulo2"/>
        <w:numPr>
          <w:ilvl w:val="2"/>
          <w:numId w:val="15"/>
        </w:numPr>
        <w:spacing w:line="360" w:lineRule="auto"/>
        <w:ind w:left="1296"/>
        <w:rPr>
          <w:rFonts w:cs="Times New Roman"/>
          <w:b w:val="0"/>
        </w:rPr>
      </w:pPr>
      <w:r>
        <w:rPr>
          <w:rFonts w:cs="Times New Roman"/>
          <w:b w:val="0"/>
          <w:noProof/>
          <w:lang w:val="es-MX" w:eastAsia="es-MX"/>
        </w:rPr>
        <w:lastRenderedPageBreak/>
        <mc:AlternateContent>
          <mc:Choice Requires="wps">
            <w:drawing>
              <wp:anchor distT="0" distB="0" distL="114300" distR="114300" simplePos="0" relativeHeight="251663360" behindDoc="0" locked="0" layoutInCell="1" allowOverlap="1" wp14:anchorId="7C0CCFBA" wp14:editId="20355B33">
                <wp:simplePos x="0" y="0"/>
                <wp:positionH relativeFrom="column">
                  <wp:posOffset>42530</wp:posOffset>
                </wp:positionH>
                <wp:positionV relativeFrom="paragraph">
                  <wp:posOffset>340242</wp:posOffset>
                </wp:positionV>
                <wp:extent cx="1860698" cy="1127051"/>
                <wp:effectExtent l="0" t="0" r="25400" b="35560"/>
                <wp:wrapNone/>
                <wp:docPr id="13" name="Straight Connector 13"/>
                <wp:cNvGraphicFramePr/>
                <a:graphic xmlns:a="http://schemas.openxmlformats.org/drawingml/2006/main">
                  <a:graphicData uri="http://schemas.microsoft.com/office/word/2010/wordprocessingShape">
                    <wps:wsp>
                      <wps:cNvCnPr/>
                      <wps:spPr>
                        <a:xfrm flipH="1" flipV="1">
                          <a:off x="0" y="0"/>
                          <a:ext cx="1860698" cy="1127051"/>
                        </a:xfrm>
                        <a:prstGeom prst="line">
                          <a:avLst/>
                        </a:prstGeom>
                        <a:ln>
                          <a:solidFill>
                            <a:schemeClr val="accent1">
                              <a:lumMod val="20000"/>
                              <a:lumOff val="8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9B8BA0" id="Straight Connector 13" o:spid="_x0000_s1026" style="position:absolute;flip:x y;z-index:251663360;visibility:visible;mso-wrap-style:square;mso-wrap-distance-left:9pt;mso-wrap-distance-top:0;mso-wrap-distance-right:9pt;mso-wrap-distance-bottom:0;mso-position-horizontal:absolute;mso-position-horizontal-relative:text;mso-position-vertical:absolute;mso-position-vertical-relative:text" from="3.35pt,26.8pt" to="149.85pt,1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" strokecolor="#deeaf6 [660]" strokeweight=".5pt">
                <v:stroke joinstyle="miter"/>
              </v:line>
            </w:pict>
          </mc:Fallback>
        </mc:AlternateContent>
      </w:r>
      <w:r w:rsidR="001050AC">
        <w:rPr>
          <w:rFonts w:cs="Times New Roman"/>
          <w:b w:val="0"/>
        </w:rPr>
        <w:t>CRUCE DE VARIABLES</w:t>
      </w:r>
      <w:bookmarkEnd w:id="190"/>
    </w:p>
    <w:p w14:paraId="2CC27A26" w14:textId="11183AB7" w:rsidR="009075FD" w:rsidRPr="009075FD" w:rsidRDefault="009075FD" w:rsidP="00B5477F">
      <w:pPr>
        <w:pStyle w:val="TextoPrincipal"/>
        <w:ind w:firstLine="0"/>
      </w:pPr>
      <w:r>
        <w:rPr>
          <w:noProof/>
          <w:lang w:val="es-MX" w:eastAsia="es-MX"/>
        </w:rPr>
        <w:drawing>
          <wp:inline distT="0" distB="0" distL="0" distR="0" wp14:anchorId="699139AC" wp14:editId="6B6CDCD1">
            <wp:extent cx="6120000" cy="3960000"/>
            <wp:effectExtent l="0" t="0" r="0" b="2159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15A9CCC9" w14:textId="21456058" w:rsidR="001050AC" w:rsidRPr="00DF18ED" w:rsidRDefault="00DF18ED" w:rsidP="00DF18ED">
      <w:pPr>
        <w:pStyle w:val="Descripcin"/>
        <w:jc w:val="center"/>
        <w:rPr>
          <w:rFonts w:ascii="Times New Roman" w:hAnsi="Times New Roman" w:cs="Times New Roman"/>
          <w:b/>
          <w:i w:val="0"/>
          <w:color w:val="auto"/>
          <w:sz w:val="24"/>
          <w:szCs w:val="24"/>
        </w:rPr>
      </w:pPr>
      <w:bookmarkStart w:id="191" w:name="_Toc167284753"/>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31</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xml:space="preserve">. </w:t>
      </w:r>
      <w:r>
        <w:rPr>
          <w:rFonts w:ascii="Times New Roman" w:hAnsi="Times New Roman" w:cs="Times New Roman"/>
          <w:b/>
          <w:i w:val="0"/>
          <w:color w:val="auto"/>
          <w:sz w:val="24"/>
          <w:szCs w:val="24"/>
        </w:rPr>
        <w:t>Cruce de variables</w:t>
      </w:r>
      <w:bookmarkEnd w:id="191"/>
    </w:p>
    <w:p w14:paraId="293B32FE" w14:textId="77777777" w:rsidR="00B40699" w:rsidRPr="00A4035D" w:rsidRDefault="00B40699">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5459CB24" w14:textId="65786C19" w:rsidR="00E45AA6" w:rsidRPr="00A4035D" w:rsidRDefault="00E45AA6" w:rsidP="00E45AA6">
      <w:pPr>
        <w:pStyle w:val="Ttulo1"/>
      </w:pPr>
      <w:bookmarkStart w:id="192" w:name="_Toc166347512"/>
      <w:r w:rsidRPr="00A4035D">
        <w:lastRenderedPageBreak/>
        <w:t xml:space="preserve">CAPÍTULO </w:t>
      </w:r>
      <w:r w:rsidR="00EF1E4D" w:rsidRPr="00A4035D">
        <w:t>V. CONCLUSIONES Y RECOMENDACIONES</w:t>
      </w:r>
      <w:bookmarkEnd w:id="192"/>
    </w:p>
    <w:p w14:paraId="2E703B55" w14:textId="71DB5317" w:rsidR="00E95854" w:rsidRPr="00A4035D" w:rsidRDefault="00E95854" w:rsidP="00592F46">
      <w:pPr>
        <w:pStyle w:val="Ttulo2"/>
        <w:numPr>
          <w:ilvl w:val="1"/>
          <w:numId w:val="20"/>
        </w:numPr>
        <w:spacing w:line="360" w:lineRule="auto"/>
        <w:rPr>
          <w:rFonts w:cs="Times New Roman"/>
        </w:rPr>
      </w:pPr>
      <w:bookmarkStart w:id="193" w:name="_Toc166347513"/>
      <w:r w:rsidRPr="00A4035D">
        <w:rPr>
          <w:rFonts w:cs="Times New Roman"/>
        </w:rPr>
        <w:t>CONCLUSIONES</w:t>
      </w:r>
      <w:bookmarkEnd w:id="193"/>
    </w:p>
    <w:p w14:paraId="5DE00FBA" w14:textId="61502BD4" w:rsidR="00747F01" w:rsidRDefault="00747F01" w:rsidP="00747F01">
      <w:pPr>
        <w:pStyle w:val="TextoPrincipal"/>
      </w:pPr>
      <w:r>
        <w:t>La iden</w:t>
      </w:r>
      <w:r w:rsidR="00C8379D">
        <w:t>tificación y análisis</w:t>
      </w:r>
      <w:r>
        <w:t xml:space="preserve"> de los interesados del proyecto de gestión de comunicación ha permitido comprender sus necesidades, expectativas y nivel de influencia. Esto facilitará el desarrollo de estrategias efectivas de participación y colaboración, lo que promoverá una mayor involucración de las partes interesadas y una mejor comunicación en el proyecto.</w:t>
      </w:r>
    </w:p>
    <w:p w14:paraId="51F7A1EC" w14:textId="54793258" w:rsidR="00747F01" w:rsidRDefault="00747F01" w:rsidP="003613C2">
      <w:pPr>
        <w:pStyle w:val="TextoPrincipal"/>
      </w:pPr>
      <w:r>
        <w:t>La evaluación de las problemáticas y oportunidades en la gestión de recursos hídricos en el Corredor Seco ha revelado una serie de desafíos urgentes</w:t>
      </w:r>
      <w:r w:rsidR="003613C2">
        <w:t xml:space="preserve"> como la escasez de agua, la contaminación del agua, la degradación de ecosistemas y la vulnerabilidad a eventos climáticos extremos, sin embargo, también resalta las</w:t>
      </w:r>
      <w:r>
        <w:t xml:space="preserve"> áreas potenciales para la innovación y el progreso</w:t>
      </w:r>
      <w:r w:rsidR="003613C2">
        <w:t xml:space="preserve"> como la creación de estrategias relacionadas con problemas de sequías</w:t>
      </w:r>
      <w:r>
        <w:t>. Este análisis proporcionará una base sólida para el diseño e implementación de soluciones efectivas que aborden las necesidades actuales y futuras de la región.</w:t>
      </w:r>
    </w:p>
    <w:p w14:paraId="405E4E5C" w14:textId="036E2F87" w:rsidR="00747F01" w:rsidRDefault="00747F01" w:rsidP="00747F01">
      <w:pPr>
        <w:pStyle w:val="TextoPrincipal"/>
      </w:pPr>
      <w:r>
        <w:t xml:space="preserve">La determinación de los principales riesgos asociados a la disponibilidad y calidad del agua en el Corredor Seco, junto con la evaluación del impacto social a través del análisis SROI, ha permitido identificar áreas críticas que requieren atención prioritaria. Esta comprensión profunda de los riesgos y sus implicaciones sociales proporcionará una base sólida para la implementación de medidas de mitigación efectivas y el desarrollo de estrategias para maximizar el retorno social de la inversión en el proyecto. La determinación de un valor SROI de 13.99 para el proyecto de gestión de recursos hídricos </w:t>
      </w:r>
      <w:r w:rsidR="00971367">
        <w:t>en los departamentos de Choluteca y La Paz</w:t>
      </w:r>
      <w:r>
        <w:t xml:space="preserve"> destaca el impacto social significativo que se espera lograr. Este valor refleja la relación entre los beneficios sociales generados por el proyecto y los costos asociados con su implementación.</w:t>
      </w:r>
    </w:p>
    <w:p w14:paraId="6C01C094" w14:textId="30C89FC0" w:rsidR="00747F01" w:rsidRDefault="00747F01" w:rsidP="00747F01">
      <w:pPr>
        <w:pStyle w:val="TextoPrincipal"/>
      </w:pPr>
      <w:r>
        <w:t>El análisis SROI no solo cuantifica el retorno social de la inversión, sino que también proporciona una comprensión más profunda del valor generado por el proyecto en términos de mejoras en la calidad de vida, la seguridad hídrica y el desarrollo sostenible de las comunidades locales. Con un valor SROI de 13.99, se espera que, por cada L de inversión realizada en el proyecto, se obtenga un retorno social equivalente a 13.99 Lempiras. Esto indica que el proyecto tiene el potencial de generar beneficios sociales significativos que superan ampliamente los costos de implementación.</w:t>
      </w:r>
    </w:p>
    <w:p w14:paraId="6AC689BD" w14:textId="20026D71" w:rsidR="00E95854" w:rsidRPr="00A4035D" w:rsidRDefault="00BF57ED" w:rsidP="00592F46">
      <w:pPr>
        <w:pStyle w:val="Ttulo2"/>
        <w:numPr>
          <w:ilvl w:val="1"/>
          <w:numId w:val="20"/>
        </w:numPr>
        <w:spacing w:line="360" w:lineRule="auto"/>
        <w:rPr>
          <w:rFonts w:cs="Times New Roman"/>
        </w:rPr>
      </w:pPr>
      <w:bookmarkStart w:id="194" w:name="_Toc166347514"/>
      <w:r w:rsidRPr="00A4035D">
        <w:rPr>
          <w:rFonts w:cs="Times New Roman"/>
        </w:rPr>
        <w:lastRenderedPageBreak/>
        <w:t>RECOMENDACIONES</w:t>
      </w:r>
      <w:bookmarkEnd w:id="194"/>
    </w:p>
    <w:p w14:paraId="46537686" w14:textId="77777777" w:rsidR="00B46FD7" w:rsidRDefault="00B46FD7" w:rsidP="00B46FD7">
      <w:pPr>
        <w:pStyle w:val="TextoPrincipal"/>
      </w:pPr>
      <w:r>
        <w:t>Es esencial mantener una comunicación abierta y constante con las personas clave involucradas en todas las etapas del proyecto. Esto no solo asegurará que sus necesidades y preocupaciones sean atendidas de manera efectiva, sino que también fomentará un sentido de responsabilidad y compromiso con las soluciones propuestas.</w:t>
      </w:r>
    </w:p>
    <w:p w14:paraId="3C01FA1B" w14:textId="77777777" w:rsidR="00B46FD7" w:rsidRDefault="00B46FD7" w:rsidP="00B46FD7">
      <w:pPr>
        <w:pStyle w:val="TextoPrincipal"/>
      </w:pPr>
      <w:r>
        <w:t>Es crucial establecer un sistema sólido de seguimiento y evaluación para supervisar el progreso del proyecto y evaluar su impacto en la seguridad alimentaria y el desarrollo sostenible. Esta retroalimentación continua permitirá realizar ajustes a tiempo y asegurar la efectividad y pertinencia de las acciones implementadas.</w:t>
      </w:r>
    </w:p>
    <w:p w14:paraId="0A803754" w14:textId="77777777" w:rsidR="00B46FD7" w:rsidRDefault="00B46FD7" w:rsidP="00B46FD7">
      <w:pPr>
        <w:pStyle w:val="TextoPrincipal"/>
      </w:pPr>
      <w:r>
        <w:t>Dada la creciente preocupación por los efectos del cambio climático en la disponibilidad y calidad del agua, es importante integrar medidas de adaptación y resiliencia climática en todas las actividades del proyecto. Esto implica promover prácticas agrícolas sostenibles, conservar las cuencas hidrográficas y gestionar de manera eficiente los recursos hídricos.</w:t>
      </w:r>
    </w:p>
    <w:p w14:paraId="221771A0" w14:textId="77777777" w:rsidR="00B46FD7" w:rsidRDefault="00B46FD7" w:rsidP="00B46FD7">
      <w:pPr>
        <w:pStyle w:val="TextoPrincipal"/>
      </w:pPr>
      <w:r>
        <w:t>Se alienta a establecer alianzas estratégicas con una variedad de colaboradores, como gobiernos locales, ONGs, instituciones académicas y el sector privado. Estas asociaciones pueden brindar acceso a recursos adicionales, conocimientos técnicos y habilidades complementarias, lo que fortalecerá la implementación y el impacto del proyecto.</w:t>
      </w:r>
    </w:p>
    <w:p w14:paraId="3BE9FD00" w14:textId="4AD6F92B" w:rsidR="00E95854" w:rsidRPr="00A4035D" w:rsidRDefault="00B46FD7" w:rsidP="00B46FD7">
      <w:pPr>
        <w:pStyle w:val="TextoPrincipal"/>
      </w:pPr>
      <w:r>
        <w:t>Es recomendable priorizar la educación y sensibilización de la comunidad sobre la importancia de la gestión sostenible del agua y los riesgos asociados. Esto incluye promover prácticas de conservación del agua, capacitar en técnicas agrícolas resistentes a la sequía y fomentar la participación comunitaria en la toma de decisiones relacionadas con el agua</w:t>
      </w:r>
    </w:p>
    <w:p w14:paraId="15766FA5" w14:textId="6BE01925" w:rsidR="00E45AA6" w:rsidRPr="00A4035D" w:rsidRDefault="00E45AA6">
      <w:pPr>
        <w:widowControl/>
        <w:spacing w:after="160" w:line="259" w:lineRule="auto"/>
        <w:rPr>
          <w:rFonts w:ascii="Times New Roman" w:hAnsi="Times New Roman" w:cs="Times New Roman"/>
          <w:sz w:val="24"/>
          <w:szCs w:val="24"/>
        </w:rPr>
      </w:pPr>
      <w:r w:rsidRPr="00A4035D">
        <w:rPr>
          <w:rFonts w:ascii="Times New Roman" w:hAnsi="Times New Roman" w:cs="Times New Roman"/>
        </w:rPr>
        <w:br w:type="page"/>
      </w:r>
    </w:p>
    <w:p w14:paraId="262E56A5" w14:textId="626EF4A1" w:rsidR="00E45AA6" w:rsidRPr="00A4035D" w:rsidRDefault="00E45AA6" w:rsidP="00E45AA6">
      <w:pPr>
        <w:pStyle w:val="Ttulo1"/>
      </w:pPr>
      <w:bookmarkStart w:id="195" w:name="_Toc166347515"/>
      <w:r w:rsidRPr="00A4035D">
        <w:lastRenderedPageBreak/>
        <w:t xml:space="preserve">CAPÍTULO VI. </w:t>
      </w:r>
      <w:r w:rsidR="00461710" w:rsidRPr="00A4035D">
        <w:t>APLICABILIDAD</w:t>
      </w:r>
      <w:bookmarkEnd w:id="195"/>
    </w:p>
    <w:p w14:paraId="66E994A7" w14:textId="4A0027E3" w:rsidR="00461710" w:rsidRPr="00A4035D" w:rsidRDefault="00BD07D0" w:rsidP="00592F46">
      <w:pPr>
        <w:pStyle w:val="Ttulo2"/>
        <w:numPr>
          <w:ilvl w:val="1"/>
          <w:numId w:val="51"/>
        </w:numPr>
        <w:spacing w:line="360" w:lineRule="auto"/>
        <w:rPr>
          <w:rFonts w:cs="Times New Roman"/>
          <w:szCs w:val="24"/>
        </w:rPr>
      </w:pPr>
      <w:bookmarkStart w:id="196" w:name="_Toc166347516"/>
      <w:r w:rsidRPr="00BD07D0">
        <w:rPr>
          <w:rFonts w:cs="Times New Roman"/>
        </w:rPr>
        <w:t>Nombre</w:t>
      </w:r>
      <w:r>
        <w:rPr>
          <w:rFonts w:cs="Times New Roman"/>
          <w:szCs w:val="24"/>
        </w:rPr>
        <w:t xml:space="preserve"> de la propuesta</w:t>
      </w:r>
      <w:bookmarkEnd w:id="196"/>
    </w:p>
    <w:p w14:paraId="4B661632" w14:textId="20C2FAEB" w:rsidR="004F6F1D" w:rsidRPr="00A4035D" w:rsidRDefault="00BD07D0" w:rsidP="00BD07D0">
      <w:pPr>
        <w:pStyle w:val="TextoPrincipal"/>
      </w:pPr>
      <w:r>
        <w:t xml:space="preserve">Estrategias de Gestión del Recurso Hídrico </w:t>
      </w:r>
      <w:r w:rsidR="00971367">
        <w:t>en los Departamentos de Choluteca y La Paz</w:t>
      </w:r>
      <w:r w:rsidRPr="00BD07D0">
        <w:t>.</w:t>
      </w:r>
    </w:p>
    <w:p w14:paraId="46FEF088" w14:textId="0E3C58BF" w:rsidR="00461710" w:rsidRPr="00A4035D" w:rsidRDefault="00461710" w:rsidP="00592F46">
      <w:pPr>
        <w:pStyle w:val="Ttulo2"/>
        <w:numPr>
          <w:ilvl w:val="1"/>
          <w:numId w:val="51"/>
        </w:numPr>
        <w:spacing w:line="360" w:lineRule="auto"/>
        <w:rPr>
          <w:rFonts w:cs="Times New Roman"/>
          <w:szCs w:val="24"/>
        </w:rPr>
      </w:pPr>
      <w:bookmarkStart w:id="197" w:name="_Toc166347517"/>
      <w:r w:rsidRPr="009C567B">
        <w:rPr>
          <w:rFonts w:cs="Times New Roman"/>
        </w:rPr>
        <w:t>Justificación</w:t>
      </w:r>
      <w:r w:rsidRPr="00A4035D">
        <w:rPr>
          <w:rFonts w:cs="Times New Roman"/>
          <w:szCs w:val="24"/>
        </w:rPr>
        <w:t xml:space="preserve"> de la propuesta</w:t>
      </w:r>
      <w:bookmarkEnd w:id="197"/>
      <w:r w:rsidRPr="00A4035D">
        <w:rPr>
          <w:rFonts w:cs="Times New Roman"/>
          <w:szCs w:val="24"/>
        </w:rPr>
        <w:t xml:space="preserve"> </w:t>
      </w:r>
    </w:p>
    <w:p w14:paraId="1B84C4F1" w14:textId="00F34F2A" w:rsidR="00BD07D0" w:rsidRPr="00BD07D0" w:rsidRDefault="00BD07D0" w:rsidP="00DC0FEA">
      <w:pPr>
        <w:pStyle w:val="TextoPrincipal"/>
      </w:pPr>
      <w:r>
        <w:t xml:space="preserve">Existen tres grandes problemas relacionados con la gestión del recurso hídrico </w:t>
      </w:r>
      <w:r w:rsidR="00971367">
        <w:t>en los departamentos de Choluteca y La Paz</w:t>
      </w:r>
      <w:r>
        <w:t>.</w:t>
      </w:r>
    </w:p>
    <w:p w14:paraId="1C396BAC" w14:textId="3186CD75" w:rsidR="00BD07D0" w:rsidRPr="0046494D" w:rsidRDefault="00BD07D0" w:rsidP="00592F46">
      <w:pPr>
        <w:pStyle w:val="Prrafodelista"/>
        <w:widowControl/>
        <w:numPr>
          <w:ilvl w:val="0"/>
          <w:numId w:val="50"/>
        </w:numPr>
        <w:spacing w:after="160" w:line="360" w:lineRule="auto"/>
        <w:rPr>
          <w:rFonts w:ascii="Times New Roman" w:hAnsi="Times New Roman" w:cs="Times New Roman"/>
          <w:sz w:val="24"/>
          <w:szCs w:val="24"/>
        </w:rPr>
      </w:pPr>
      <w:r w:rsidRPr="0046494D">
        <w:rPr>
          <w:rFonts w:ascii="Times New Roman" w:hAnsi="Times New Roman" w:cs="Times New Roman"/>
          <w:b/>
          <w:sz w:val="24"/>
          <w:szCs w:val="24"/>
        </w:rPr>
        <w:t>Escasez de agua</w:t>
      </w:r>
      <w:r w:rsidRPr="0046494D">
        <w:rPr>
          <w:rFonts w:ascii="Times New Roman" w:hAnsi="Times New Roman" w:cs="Times New Roman"/>
          <w:sz w:val="24"/>
          <w:szCs w:val="24"/>
        </w:rPr>
        <w:t>: El Corredor Seco experimenta una disponibilidad limitada de agua debido a la irregularidad de las precipitaciones y a la sobreexplotación de los recursos hídricos disponibles. Esta escasez de agua afecta directamente la producción agrícola, la cual es la principal fuente de sustento para muchas familias en la región.</w:t>
      </w:r>
    </w:p>
    <w:p w14:paraId="1420D9E8" w14:textId="77777777" w:rsidR="00BD07D0" w:rsidRPr="0046494D" w:rsidRDefault="00BD07D0" w:rsidP="00592F46">
      <w:pPr>
        <w:pStyle w:val="Prrafodelista"/>
        <w:widowControl/>
        <w:numPr>
          <w:ilvl w:val="0"/>
          <w:numId w:val="50"/>
        </w:numPr>
        <w:spacing w:after="160" w:line="360" w:lineRule="auto"/>
        <w:rPr>
          <w:rFonts w:ascii="Times New Roman" w:hAnsi="Times New Roman" w:cs="Times New Roman"/>
          <w:sz w:val="24"/>
          <w:szCs w:val="24"/>
        </w:rPr>
      </w:pPr>
      <w:r w:rsidRPr="0046494D">
        <w:rPr>
          <w:rFonts w:ascii="Times New Roman" w:hAnsi="Times New Roman" w:cs="Times New Roman"/>
          <w:b/>
          <w:sz w:val="24"/>
          <w:szCs w:val="24"/>
        </w:rPr>
        <w:t>Degradación de la calidad del agua</w:t>
      </w:r>
      <w:r w:rsidRPr="0046494D">
        <w:rPr>
          <w:rFonts w:ascii="Times New Roman" w:hAnsi="Times New Roman" w:cs="Times New Roman"/>
          <w:sz w:val="24"/>
          <w:szCs w:val="24"/>
        </w:rPr>
        <w:t>: Además de la escasez, la calidad del agua en el Corredor Seco también está comprometida debido a la contaminación provocada por actividades humanas y prácticas agrícolas no sostenibles. Esta degradación de la calidad del agua plantea serios riesgos para la salud pública y el medio ambiente.</w:t>
      </w:r>
    </w:p>
    <w:p w14:paraId="7EEE7F2B" w14:textId="77777777" w:rsidR="00BD07D0" w:rsidRPr="0046494D" w:rsidRDefault="00BD07D0" w:rsidP="00592F46">
      <w:pPr>
        <w:pStyle w:val="Prrafodelista"/>
        <w:widowControl/>
        <w:numPr>
          <w:ilvl w:val="0"/>
          <w:numId w:val="50"/>
        </w:numPr>
        <w:spacing w:after="160" w:line="360" w:lineRule="auto"/>
        <w:rPr>
          <w:rFonts w:ascii="Times New Roman" w:hAnsi="Times New Roman" w:cs="Times New Roman"/>
          <w:sz w:val="24"/>
          <w:szCs w:val="24"/>
        </w:rPr>
      </w:pPr>
      <w:r w:rsidRPr="0046494D">
        <w:rPr>
          <w:rFonts w:ascii="Times New Roman" w:hAnsi="Times New Roman" w:cs="Times New Roman"/>
          <w:b/>
          <w:sz w:val="24"/>
          <w:szCs w:val="24"/>
        </w:rPr>
        <w:t>Vulnerabilidad al cambio climático</w:t>
      </w:r>
      <w:r w:rsidRPr="0046494D">
        <w:rPr>
          <w:rFonts w:ascii="Times New Roman" w:hAnsi="Times New Roman" w:cs="Times New Roman"/>
          <w:sz w:val="24"/>
          <w:szCs w:val="24"/>
        </w:rPr>
        <w:t>: El cambio climático agrava aún más la situación en el Corredor Seco, aumentando la frecuencia e intensidad de eventos climáticos extremos, como sequías e inundaciones. Estos eventos impredecibles afectan la disponibilidad y distribución del agua, exacerbando la inseguridad alimentaria y la vulnerabilidad de las comunidades locales.</w:t>
      </w:r>
    </w:p>
    <w:p w14:paraId="60834DE1" w14:textId="4FB42F18" w:rsidR="004F6F1D" w:rsidRPr="00A4035D" w:rsidRDefault="00BD07D0" w:rsidP="00DC0FEA">
      <w:pPr>
        <w:widowControl/>
        <w:spacing w:after="160" w:line="360" w:lineRule="auto"/>
        <w:rPr>
          <w:rFonts w:ascii="Times New Roman" w:hAnsi="Times New Roman" w:cs="Times New Roman"/>
          <w:sz w:val="24"/>
          <w:szCs w:val="24"/>
        </w:rPr>
      </w:pPr>
      <w:r w:rsidRPr="0046494D">
        <w:rPr>
          <w:rFonts w:ascii="Times New Roman" w:hAnsi="Times New Roman" w:cs="Times New Roman"/>
          <w:sz w:val="24"/>
          <w:szCs w:val="24"/>
        </w:rPr>
        <w:t>Ante esta problemática, la implementación de estrategias de gestión del recurso hídrico se presenta como una medida crucial para abordar estos desafíos de manera integral y sostenible. Estas estrategias incluyen la conservación y protección de fuentes de agua, la promoción de prácticas agrícolas sostenibles, el fortalecimiento de la infraestructura hídrica y la capacitación de las comunidades en el uso eficiente del agua.</w:t>
      </w:r>
    </w:p>
    <w:p w14:paraId="3D5E640D" w14:textId="7295CB5E" w:rsidR="00461710" w:rsidRPr="00A4035D" w:rsidRDefault="00461710" w:rsidP="00592F46">
      <w:pPr>
        <w:pStyle w:val="Ttulo2"/>
        <w:numPr>
          <w:ilvl w:val="1"/>
          <w:numId w:val="51"/>
        </w:numPr>
        <w:spacing w:line="360" w:lineRule="auto"/>
        <w:rPr>
          <w:rFonts w:cs="Times New Roman"/>
          <w:szCs w:val="24"/>
        </w:rPr>
      </w:pPr>
      <w:bookmarkStart w:id="198" w:name="_Toc166347518"/>
      <w:r w:rsidRPr="009C567B">
        <w:rPr>
          <w:rFonts w:cs="Times New Roman"/>
        </w:rPr>
        <w:t>Alcance</w:t>
      </w:r>
      <w:r w:rsidRPr="00A4035D">
        <w:rPr>
          <w:rFonts w:cs="Times New Roman"/>
          <w:szCs w:val="24"/>
        </w:rPr>
        <w:t xml:space="preserve"> de la pro</w:t>
      </w:r>
      <w:r w:rsidR="009C567B">
        <w:rPr>
          <w:rFonts w:cs="Times New Roman"/>
          <w:szCs w:val="24"/>
        </w:rPr>
        <w:t>puesta</w:t>
      </w:r>
      <w:r w:rsidRPr="00A4035D">
        <w:rPr>
          <w:rFonts w:cs="Times New Roman"/>
          <w:szCs w:val="24"/>
        </w:rPr>
        <w:t>.</w:t>
      </w:r>
      <w:bookmarkEnd w:id="198"/>
    </w:p>
    <w:p w14:paraId="3A6772ED" w14:textId="24CF44CB" w:rsidR="009C567B" w:rsidRDefault="009C567B" w:rsidP="009C567B">
      <w:pPr>
        <w:pStyle w:val="TextoPrincipal"/>
      </w:pPr>
      <w:r>
        <w:t xml:space="preserve">El alcance de la propuesta de implementación de estrategias de gestión del recurso hídrico </w:t>
      </w:r>
      <w:r w:rsidR="00971367">
        <w:t>en los departamentos de Choluteca y La Paz</w:t>
      </w:r>
      <w:r>
        <w:t xml:space="preserve"> se define mediante una serie de objetivos claros y alcanzables que abordan las necesidades y desafíos específicos de la región. Estos objetivos tienen </w:t>
      </w:r>
      <w:r>
        <w:lastRenderedPageBreak/>
        <w:t>como finalidad mejorar la disponibilidad, calidad y acceso al agua, así como promover la seguridad alimentaria y el desarrollo sostenible de las comunidades locales. A continuación, se detallan los objetivos de la implementación:</w:t>
      </w:r>
    </w:p>
    <w:p w14:paraId="725A8F33" w14:textId="77777777" w:rsidR="009C567B" w:rsidRDefault="009C567B" w:rsidP="00592F46">
      <w:pPr>
        <w:pStyle w:val="TextoPrincipal"/>
        <w:numPr>
          <w:ilvl w:val="0"/>
          <w:numId w:val="52"/>
        </w:numPr>
        <w:ind w:left="851"/>
      </w:pPr>
      <w:r>
        <w:t>Mejorar la disponibilidad de agua: Implementar medidas para conservar y proteger las fuentes de agua existentes, como ríos, lagos y acuíferos, con el fin de garantizar un suministro sostenible de agua para las comunidades del Corredor Seco.</w:t>
      </w:r>
    </w:p>
    <w:p w14:paraId="585FEAA9" w14:textId="77777777" w:rsidR="009C567B" w:rsidRDefault="009C567B" w:rsidP="00592F46">
      <w:pPr>
        <w:pStyle w:val="TextoPrincipal"/>
        <w:numPr>
          <w:ilvl w:val="0"/>
          <w:numId w:val="52"/>
        </w:numPr>
        <w:ind w:left="851"/>
      </w:pPr>
      <w:r>
        <w:t>Preservar la calidad del agua: Desarrollar acciones para reducir la contaminación del agua y mejorar su calidad, mediante la implementación de prácticas agrícolas sostenibles, la regulación de vertidos industriales y residenciales, y la protección de ecosistemas acuáticos.</w:t>
      </w:r>
    </w:p>
    <w:p w14:paraId="6EA120B6" w14:textId="77777777" w:rsidR="009C567B" w:rsidRDefault="009C567B" w:rsidP="00592F46">
      <w:pPr>
        <w:pStyle w:val="TextoPrincipal"/>
        <w:numPr>
          <w:ilvl w:val="0"/>
          <w:numId w:val="52"/>
        </w:numPr>
        <w:ind w:left="851"/>
      </w:pPr>
      <w:r>
        <w:t>Promover el acceso equitativo al agua: Garantizar que todas las comunidades del Corredor Seco tengan acceso a servicios hídricos seguros y confiables, mediante la construcción y mantenimiento de infraestructuras hídricas adecuadas, como sistemas de abastecimiento de agua potable y riego.</w:t>
      </w:r>
    </w:p>
    <w:p w14:paraId="23FBACA4" w14:textId="77777777" w:rsidR="009C567B" w:rsidRDefault="009C567B" w:rsidP="00592F46">
      <w:pPr>
        <w:pStyle w:val="TextoPrincipal"/>
        <w:numPr>
          <w:ilvl w:val="0"/>
          <w:numId w:val="52"/>
        </w:numPr>
        <w:ind w:left="851"/>
      </w:pPr>
      <w:r>
        <w:t>Fortalecer la resiliencia ante el cambio climático: Desarrollar e implementar medidas de adaptación al cambio climático, como la construcción de infraestructuras resistentes a eventos climáticos extremos, la diversificación de fuentes de agua y la promoción de prácticas de gestión del riesgo.</w:t>
      </w:r>
    </w:p>
    <w:p w14:paraId="6706B039" w14:textId="77777777" w:rsidR="009C567B" w:rsidRDefault="009C567B" w:rsidP="00592F46">
      <w:pPr>
        <w:pStyle w:val="TextoPrincipal"/>
        <w:numPr>
          <w:ilvl w:val="0"/>
          <w:numId w:val="52"/>
        </w:numPr>
        <w:ind w:left="851"/>
      </w:pPr>
      <w:r>
        <w:t>Fomentar la participación comunitaria: Involucrar activamente a las comunidades locales en el diseño, implementación y evaluación de las estrategias de gestión del recurso hídrico, promoviendo la participación democrática y el empoderamiento de las poblaciones afectadas.</w:t>
      </w:r>
    </w:p>
    <w:p w14:paraId="75E60CAB" w14:textId="0EB7AB25" w:rsidR="004F6F1D" w:rsidRDefault="009C567B" w:rsidP="00592F46">
      <w:pPr>
        <w:pStyle w:val="TextoPrincipal"/>
        <w:numPr>
          <w:ilvl w:val="0"/>
          <w:numId w:val="52"/>
        </w:numPr>
        <w:ind w:left="851"/>
      </w:pPr>
      <w:r>
        <w:t>Impulsar el desarrollo sostenible: Integrar las estrategias de gestión del recurso hídrico con otras iniciativas de desarrollo sostenible en el Corredor Seco, como la agricultura sostenible, la protección ambiental y la generación de empleo, para promover un desarrollo equitativo y resiliente en la región.</w:t>
      </w:r>
    </w:p>
    <w:p w14:paraId="372D518E" w14:textId="1610A704" w:rsidR="00E95B51" w:rsidRDefault="00E95B51" w:rsidP="00E95B51">
      <w:pPr>
        <w:pStyle w:val="TextoPrincipal"/>
      </w:pPr>
    </w:p>
    <w:p w14:paraId="17E3F04A" w14:textId="77777777" w:rsidR="00E95B51" w:rsidRDefault="00E95B51" w:rsidP="00E95B51">
      <w:pPr>
        <w:pStyle w:val="TextoPrincipal"/>
      </w:pPr>
    </w:p>
    <w:p w14:paraId="1232B5FA" w14:textId="41070869" w:rsidR="000D02DA" w:rsidRPr="000D02DA" w:rsidRDefault="000D02DA" w:rsidP="00592F46">
      <w:pPr>
        <w:pStyle w:val="Ttulo3"/>
        <w:numPr>
          <w:ilvl w:val="0"/>
          <w:numId w:val="37"/>
        </w:numPr>
        <w:ind w:left="993"/>
      </w:pPr>
      <w:bookmarkStart w:id="199" w:name="_Toc166347519"/>
      <w:r>
        <w:lastRenderedPageBreak/>
        <w:t>Objetivos de la propuesta</w:t>
      </w:r>
      <w:bookmarkEnd w:id="199"/>
    </w:p>
    <w:p w14:paraId="25984AF5" w14:textId="3C002232" w:rsidR="000D02DA" w:rsidRDefault="000D02DA" w:rsidP="00592F46">
      <w:pPr>
        <w:pStyle w:val="TextoPrincipal"/>
        <w:numPr>
          <w:ilvl w:val="0"/>
          <w:numId w:val="65"/>
        </w:numPr>
      </w:pPr>
      <w:r w:rsidRPr="000D02DA">
        <w:t>Garantizar una gestión integrada de todas las áreas del proyecto, promoviendo la coherencia y la alineación entre los diferentes planes de gestión, como el plan de gestión de comunicaciones, el plan de gestión de alcance, el plan de gestión del cronograma, el plan de gestión de costos, el plan de gestión de recursos y el plan de gestión de riesgos.</w:t>
      </w:r>
    </w:p>
    <w:p w14:paraId="6C2CB2E6" w14:textId="0BB17D01" w:rsidR="000D02DA" w:rsidRDefault="000D02DA" w:rsidP="00592F46">
      <w:pPr>
        <w:pStyle w:val="TextoPrincipal"/>
        <w:numPr>
          <w:ilvl w:val="0"/>
          <w:numId w:val="65"/>
        </w:numPr>
      </w:pPr>
      <w:r w:rsidRPr="000D02DA">
        <w:t>Desarrollar estrategias efectivas para identificar, involucrar y gestionar a los interesados clave del proyecto, asegurando una comunicación clara y una colaboración activa a lo largo de todas las etapas del proyecto. Esto incluye el establecimiento de canales de comunicación eficientes y la satisfacción de las necesidades y expectativas de los interesados.</w:t>
      </w:r>
    </w:p>
    <w:p w14:paraId="3315496F" w14:textId="2E757E56" w:rsidR="000D02DA" w:rsidRPr="000D02DA" w:rsidRDefault="000D02DA" w:rsidP="00592F46">
      <w:pPr>
        <w:pStyle w:val="TextoPrincipal"/>
        <w:numPr>
          <w:ilvl w:val="0"/>
          <w:numId w:val="65"/>
        </w:numPr>
      </w:pPr>
      <w:r w:rsidRPr="000D02DA">
        <w:t>Elaborar un plan de gestión de comunicaciones</w:t>
      </w:r>
      <w:r>
        <w:t xml:space="preserve"> garantizando</w:t>
      </w:r>
      <w:r w:rsidRPr="000D02DA">
        <w:t xml:space="preserve"> una comunicación efectiva y oportuna dentro del equipo del proyecto y con los interesados externos, facilitando la comprensión y el apoyo continuo al proyecto.</w:t>
      </w:r>
    </w:p>
    <w:p w14:paraId="3DE5F620" w14:textId="0017A16C" w:rsidR="00747F01" w:rsidRDefault="00747F01" w:rsidP="00592F46">
      <w:pPr>
        <w:pStyle w:val="Ttulo3"/>
        <w:numPr>
          <w:ilvl w:val="0"/>
          <w:numId w:val="37"/>
        </w:numPr>
        <w:ind w:left="993"/>
      </w:pPr>
      <w:bookmarkStart w:id="200" w:name="_Toc166347520"/>
      <w:r w:rsidRPr="000D02DA">
        <w:rPr>
          <w:rFonts w:cs="Times New Roman"/>
        </w:rPr>
        <w:t>Índice</w:t>
      </w:r>
      <w:r>
        <w:t xml:space="preserve"> de la propuesta</w:t>
      </w:r>
      <w:bookmarkEnd w:id="200"/>
    </w:p>
    <w:p w14:paraId="41FA7101" w14:textId="62DE714B" w:rsidR="000D02DA" w:rsidRDefault="000D02DA" w:rsidP="00592F46">
      <w:pPr>
        <w:pStyle w:val="TextoPrincipal"/>
        <w:numPr>
          <w:ilvl w:val="0"/>
          <w:numId w:val="64"/>
        </w:numPr>
      </w:pPr>
      <w:r>
        <w:t>Gestión de la Integración</w:t>
      </w:r>
    </w:p>
    <w:p w14:paraId="5E5BFB61" w14:textId="691DA703" w:rsidR="000D02DA" w:rsidRDefault="000D02DA" w:rsidP="00592F46">
      <w:pPr>
        <w:pStyle w:val="TextoPrincipal"/>
        <w:numPr>
          <w:ilvl w:val="0"/>
          <w:numId w:val="64"/>
        </w:numPr>
      </w:pPr>
      <w:r>
        <w:t>Gestión de interesados</w:t>
      </w:r>
    </w:p>
    <w:p w14:paraId="4CF6047E" w14:textId="3D101641" w:rsidR="000D02DA" w:rsidRDefault="000D02DA" w:rsidP="00592F46">
      <w:pPr>
        <w:pStyle w:val="TextoPrincipal"/>
        <w:numPr>
          <w:ilvl w:val="0"/>
          <w:numId w:val="64"/>
        </w:numPr>
      </w:pPr>
      <w:r>
        <w:t>Plan de gestión de comunicaciones</w:t>
      </w:r>
    </w:p>
    <w:p w14:paraId="6C2D958B" w14:textId="5A770971" w:rsidR="000D02DA" w:rsidRDefault="000D02DA" w:rsidP="00592F46">
      <w:pPr>
        <w:pStyle w:val="TextoPrincipal"/>
        <w:numPr>
          <w:ilvl w:val="0"/>
          <w:numId w:val="64"/>
        </w:numPr>
      </w:pPr>
      <w:r>
        <w:t>Plan de gestión de alcance</w:t>
      </w:r>
    </w:p>
    <w:p w14:paraId="38FDD39C" w14:textId="0580D32D" w:rsidR="000D02DA" w:rsidRDefault="000D02DA" w:rsidP="00592F46">
      <w:pPr>
        <w:pStyle w:val="TextoPrincipal"/>
        <w:numPr>
          <w:ilvl w:val="0"/>
          <w:numId w:val="64"/>
        </w:numPr>
      </w:pPr>
      <w:r>
        <w:t>Plan de gestión del cronograma</w:t>
      </w:r>
    </w:p>
    <w:p w14:paraId="5C87F7E8" w14:textId="547725FA" w:rsidR="000D02DA" w:rsidRDefault="000D02DA" w:rsidP="00592F46">
      <w:pPr>
        <w:pStyle w:val="TextoPrincipal"/>
        <w:numPr>
          <w:ilvl w:val="0"/>
          <w:numId w:val="64"/>
        </w:numPr>
      </w:pPr>
      <w:r>
        <w:t>Plan de gestión del costo</w:t>
      </w:r>
    </w:p>
    <w:p w14:paraId="13E6888F" w14:textId="582D785B" w:rsidR="000D02DA" w:rsidRDefault="000D02DA" w:rsidP="00592F46">
      <w:pPr>
        <w:pStyle w:val="TextoPrincipal"/>
        <w:numPr>
          <w:ilvl w:val="0"/>
          <w:numId w:val="64"/>
        </w:numPr>
      </w:pPr>
      <w:r>
        <w:t>Plan de gestión de recursos</w:t>
      </w:r>
    </w:p>
    <w:p w14:paraId="50A139FA" w14:textId="4BA316C6" w:rsidR="000D02DA" w:rsidRDefault="000D02DA" w:rsidP="00592F46">
      <w:pPr>
        <w:pStyle w:val="TextoPrincipal"/>
        <w:numPr>
          <w:ilvl w:val="0"/>
          <w:numId w:val="64"/>
        </w:numPr>
      </w:pPr>
      <w:r>
        <w:t>Plan de gestión de riesgos</w:t>
      </w:r>
    </w:p>
    <w:p w14:paraId="69312DF9" w14:textId="28C7BF1A" w:rsidR="00461710" w:rsidRPr="00A4035D" w:rsidRDefault="00461710" w:rsidP="00592F46">
      <w:pPr>
        <w:pStyle w:val="Ttulo2"/>
        <w:numPr>
          <w:ilvl w:val="1"/>
          <w:numId w:val="51"/>
        </w:numPr>
        <w:spacing w:line="360" w:lineRule="auto"/>
        <w:rPr>
          <w:rFonts w:cs="Times New Roman"/>
          <w:szCs w:val="24"/>
        </w:rPr>
      </w:pPr>
      <w:bookmarkStart w:id="201" w:name="_Toc166347521"/>
      <w:r w:rsidRPr="009C567B">
        <w:rPr>
          <w:rFonts w:cs="Times New Roman"/>
        </w:rPr>
        <w:t>Descripción</w:t>
      </w:r>
      <w:r w:rsidRPr="00A4035D">
        <w:rPr>
          <w:rFonts w:cs="Times New Roman"/>
          <w:szCs w:val="24"/>
        </w:rPr>
        <w:t xml:space="preserve"> y desarrollo a detalle de la propuesta.</w:t>
      </w:r>
      <w:bookmarkEnd w:id="201"/>
    </w:p>
    <w:p w14:paraId="3DFF7783" w14:textId="31B2A70B" w:rsidR="00BD07D0" w:rsidRDefault="00BD07D0" w:rsidP="00BD07D0">
      <w:pPr>
        <w:pStyle w:val="TextoPrincipal"/>
      </w:pPr>
      <w:r>
        <w:t>Se ha desarrollado una propuesta, según los descubrimientos encontrados. Dicha propuesta incluye las siguientes categorías.</w:t>
      </w:r>
    </w:p>
    <w:p w14:paraId="2C9BFC3C" w14:textId="6174281D" w:rsidR="00BD07D0" w:rsidRPr="00BD07D0" w:rsidRDefault="00BD07D0" w:rsidP="00592F46">
      <w:pPr>
        <w:pStyle w:val="Prrafodelista"/>
        <w:widowControl/>
        <w:numPr>
          <w:ilvl w:val="0"/>
          <w:numId w:val="49"/>
        </w:numPr>
        <w:spacing w:after="160" w:line="259" w:lineRule="auto"/>
        <w:rPr>
          <w:rFonts w:ascii="Times New Roman" w:hAnsi="Times New Roman" w:cs="Times New Roman"/>
          <w:sz w:val="24"/>
          <w:szCs w:val="24"/>
        </w:rPr>
      </w:pPr>
      <w:r w:rsidRPr="00BD07D0">
        <w:rPr>
          <w:rFonts w:ascii="Times New Roman" w:hAnsi="Times New Roman" w:cs="Times New Roman"/>
          <w:sz w:val="24"/>
          <w:szCs w:val="24"/>
        </w:rPr>
        <w:t>Gestión del proyecto</w:t>
      </w:r>
    </w:p>
    <w:p w14:paraId="772864FB" w14:textId="15B3CEB5" w:rsidR="00BD07D0" w:rsidRPr="00BD07D0" w:rsidRDefault="00BD07D0" w:rsidP="00592F46">
      <w:pPr>
        <w:pStyle w:val="Prrafodelista"/>
        <w:widowControl/>
        <w:numPr>
          <w:ilvl w:val="0"/>
          <w:numId w:val="49"/>
        </w:numPr>
        <w:spacing w:after="160" w:line="259" w:lineRule="auto"/>
        <w:rPr>
          <w:rFonts w:ascii="Times New Roman" w:hAnsi="Times New Roman" w:cs="Times New Roman"/>
          <w:sz w:val="24"/>
          <w:szCs w:val="24"/>
        </w:rPr>
      </w:pPr>
      <w:r w:rsidRPr="00BD07D0">
        <w:rPr>
          <w:rFonts w:ascii="Times New Roman" w:hAnsi="Times New Roman" w:cs="Times New Roman"/>
          <w:sz w:val="24"/>
          <w:szCs w:val="24"/>
        </w:rPr>
        <w:lastRenderedPageBreak/>
        <w:t>Planificación y Estudio Socioeconómico</w:t>
      </w:r>
    </w:p>
    <w:p w14:paraId="63B6F38F" w14:textId="333FEB22" w:rsidR="00BD07D0" w:rsidRPr="00BD07D0" w:rsidRDefault="00BD07D0" w:rsidP="00592F46">
      <w:pPr>
        <w:pStyle w:val="Prrafodelista"/>
        <w:widowControl/>
        <w:numPr>
          <w:ilvl w:val="0"/>
          <w:numId w:val="49"/>
        </w:numPr>
        <w:spacing w:after="160" w:line="259" w:lineRule="auto"/>
        <w:rPr>
          <w:rFonts w:ascii="Times New Roman" w:hAnsi="Times New Roman" w:cs="Times New Roman"/>
          <w:sz w:val="24"/>
          <w:szCs w:val="24"/>
        </w:rPr>
      </w:pPr>
      <w:r w:rsidRPr="00BD07D0">
        <w:rPr>
          <w:rFonts w:ascii="Times New Roman" w:hAnsi="Times New Roman" w:cs="Times New Roman"/>
          <w:sz w:val="24"/>
          <w:szCs w:val="24"/>
        </w:rPr>
        <w:t>Análisis de necesidades</w:t>
      </w:r>
    </w:p>
    <w:p w14:paraId="7CAA90E2" w14:textId="63D5D18A" w:rsidR="00BD07D0" w:rsidRPr="00BD07D0" w:rsidRDefault="00BD07D0" w:rsidP="00592F46">
      <w:pPr>
        <w:pStyle w:val="Prrafodelista"/>
        <w:widowControl/>
        <w:numPr>
          <w:ilvl w:val="0"/>
          <w:numId w:val="49"/>
        </w:numPr>
        <w:spacing w:after="160" w:line="259" w:lineRule="auto"/>
        <w:rPr>
          <w:rFonts w:ascii="Times New Roman" w:hAnsi="Times New Roman" w:cs="Times New Roman"/>
          <w:sz w:val="24"/>
          <w:szCs w:val="24"/>
        </w:rPr>
      </w:pPr>
      <w:r w:rsidRPr="00BD07D0">
        <w:rPr>
          <w:rFonts w:ascii="Times New Roman" w:hAnsi="Times New Roman" w:cs="Times New Roman"/>
          <w:sz w:val="24"/>
          <w:szCs w:val="24"/>
        </w:rPr>
        <w:t>Diseño de estrategias</w:t>
      </w:r>
    </w:p>
    <w:p w14:paraId="5373761E" w14:textId="57DE0550" w:rsidR="0061770E" w:rsidRPr="00BD07D0" w:rsidRDefault="00BD07D0" w:rsidP="00592F46">
      <w:pPr>
        <w:pStyle w:val="Prrafodelista"/>
        <w:widowControl/>
        <w:numPr>
          <w:ilvl w:val="0"/>
          <w:numId w:val="49"/>
        </w:numPr>
        <w:spacing w:after="160" w:line="259" w:lineRule="auto"/>
        <w:rPr>
          <w:rFonts w:ascii="Times New Roman" w:hAnsi="Times New Roman" w:cs="Times New Roman"/>
          <w:sz w:val="24"/>
          <w:szCs w:val="24"/>
        </w:rPr>
      </w:pPr>
      <w:r w:rsidRPr="00BD07D0">
        <w:rPr>
          <w:rFonts w:ascii="Times New Roman" w:hAnsi="Times New Roman" w:cs="Times New Roman"/>
          <w:sz w:val="24"/>
          <w:szCs w:val="24"/>
        </w:rPr>
        <w:t>Evaluación de estrategias</w:t>
      </w:r>
    </w:p>
    <w:p w14:paraId="11EA03EE" w14:textId="5517B8D7" w:rsidR="0061770E" w:rsidRPr="00A4035D" w:rsidRDefault="0061770E" w:rsidP="00592F46">
      <w:pPr>
        <w:pStyle w:val="Ttulo3"/>
        <w:numPr>
          <w:ilvl w:val="0"/>
          <w:numId w:val="63"/>
        </w:numPr>
        <w:ind w:left="993"/>
        <w:rPr>
          <w:rFonts w:cs="Times New Roman"/>
        </w:rPr>
      </w:pPr>
      <w:bookmarkStart w:id="202" w:name="_Toc166347522"/>
      <w:r w:rsidRPr="00A4035D">
        <w:rPr>
          <w:rFonts w:cs="Times New Roman"/>
        </w:rPr>
        <w:t>Gestión de la Integración</w:t>
      </w:r>
      <w:bookmarkEnd w:id="202"/>
    </w:p>
    <w:p w14:paraId="59A588B7" w14:textId="3AE05F91" w:rsidR="0061770E" w:rsidRDefault="0061770E" w:rsidP="00592F46">
      <w:pPr>
        <w:pStyle w:val="Ttulo4"/>
        <w:numPr>
          <w:ilvl w:val="0"/>
          <w:numId w:val="38"/>
        </w:numPr>
        <w:ind w:left="1560"/>
        <w:rPr>
          <w:rFonts w:cs="Times New Roman"/>
        </w:rPr>
      </w:pPr>
      <w:bookmarkStart w:id="203" w:name="_Toc166347523"/>
      <w:r w:rsidRPr="00A4035D">
        <w:rPr>
          <w:rFonts w:cs="Times New Roman"/>
        </w:rPr>
        <w:t>Acta de constitución del proyecto</w:t>
      </w:r>
      <w:bookmarkEnd w:id="203"/>
    </w:p>
    <w:p w14:paraId="740DC711" w14:textId="4AC0D19F" w:rsidR="00FE7668" w:rsidRPr="00FE7668" w:rsidRDefault="00FE7668" w:rsidP="00FE7668">
      <w:pPr>
        <w:pStyle w:val="TtulodeFiguras"/>
        <w:jc w:val="left"/>
        <w:rPr>
          <w:lang w:val="es-HN"/>
        </w:rPr>
      </w:pPr>
      <w:bookmarkStart w:id="204" w:name="_Toc162392570"/>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5</w:t>
      </w:r>
      <w:r w:rsidRPr="00A4035D">
        <w:rPr>
          <w:lang w:val="es-HN"/>
        </w:rPr>
        <w:fldChar w:fldCharType="end"/>
      </w:r>
      <w:r>
        <w:rPr>
          <w:lang w:val="es-HN"/>
        </w:rPr>
        <w:t xml:space="preserve">. </w:t>
      </w:r>
      <w:r>
        <w:t>Acta de constitución</w:t>
      </w:r>
      <w:bookmarkEnd w:id="204"/>
    </w:p>
    <w:tbl>
      <w:tblPr>
        <w:tblW w:w="5000" w:type="pct"/>
        <w:shd w:val="clear" w:color="auto" w:fill="FFFFFF" w:themeFill="background1"/>
        <w:tblCellMar>
          <w:left w:w="70" w:type="dxa"/>
          <w:right w:w="70" w:type="dxa"/>
        </w:tblCellMar>
        <w:tblLook w:val="04A0" w:firstRow="1" w:lastRow="0" w:firstColumn="1" w:lastColumn="0" w:noHBand="0" w:noVBand="1"/>
      </w:tblPr>
      <w:tblGrid>
        <w:gridCol w:w="146"/>
        <w:gridCol w:w="2201"/>
        <w:gridCol w:w="2495"/>
        <w:gridCol w:w="647"/>
        <w:gridCol w:w="415"/>
        <w:gridCol w:w="340"/>
        <w:gridCol w:w="1048"/>
        <w:gridCol w:w="1902"/>
        <w:gridCol w:w="146"/>
      </w:tblGrid>
      <w:tr w:rsidR="0061770E" w:rsidRPr="00A4035D" w14:paraId="07BFC073" w14:textId="77777777" w:rsidTr="00046ABB">
        <w:trPr>
          <w:trHeight w:val="285"/>
        </w:trPr>
        <w:tc>
          <w:tcPr>
            <w:tcW w:w="5000" w:type="pct"/>
            <w:gridSpan w:val="9"/>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3E7ACAB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 Datos del Proyecto</w:t>
            </w:r>
          </w:p>
        </w:tc>
      </w:tr>
      <w:tr w:rsidR="0061770E" w:rsidRPr="00A4035D" w14:paraId="4E53700D" w14:textId="77777777" w:rsidTr="00046ABB">
        <w:trPr>
          <w:trHeight w:val="285"/>
        </w:trPr>
        <w:tc>
          <w:tcPr>
            <w:tcW w:w="5000" w:type="pct"/>
            <w:gridSpan w:val="9"/>
            <w:tcBorders>
              <w:top w:val="single" w:sz="8" w:space="0" w:color="auto"/>
              <w:left w:val="single" w:sz="8" w:space="0" w:color="auto"/>
              <w:bottom w:val="nil"/>
              <w:right w:val="single" w:sz="8" w:space="0" w:color="000000"/>
            </w:tcBorders>
            <w:shd w:val="clear" w:color="auto" w:fill="FFFFFF" w:themeFill="background1"/>
            <w:noWrap/>
            <w:vAlign w:val="center"/>
            <w:hideMark/>
          </w:tcPr>
          <w:p w14:paraId="6246B9D1"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1E402B1A" w14:textId="77777777" w:rsidTr="00DC0FEA">
        <w:trPr>
          <w:trHeight w:val="402"/>
        </w:trPr>
        <w:tc>
          <w:tcPr>
            <w:tcW w:w="78" w:type="pct"/>
            <w:tcBorders>
              <w:top w:val="nil"/>
              <w:left w:val="single" w:sz="8" w:space="0" w:color="auto"/>
              <w:bottom w:val="nil"/>
              <w:right w:val="nil"/>
            </w:tcBorders>
            <w:shd w:val="clear" w:color="auto" w:fill="FFFFFF" w:themeFill="background1"/>
            <w:noWrap/>
            <w:vAlign w:val="center"/>
            <w:hideMark/>
          </w:tcPr>
          <w:p w14:paraId="71FE767D"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vMerge w:val="restart"/>
            <w:tcBorders>
              <w:top w:val="single" w:sz="8" w:space="0" w:color="auto"/>
              <w:left w:val="single" w:sz="8" w:space="0" w:color="auto"/>
              <w:bottom w:val="single" w:sz="4" w:space="0" w:color="auto"/>
              <w:right w:val="single" w:sz="4" w:space="0" w:color="auto"/>
            </w:tcBorders>
            <w:shd w:val="clear" w:color="auto" w:fill="FFFFFF" w:themeFill="background1"/>
            <w:noWrap/>
            <w:vAlign w:val="center"/>
            <w:hideMark/>
          </w:tcPr>
          <w:p w14:paraId="4A149C7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Proyecto</w:t>
            </w:r>
          </w:p>
        </w:tc>
        <w:tc>
          <w:tcPr>
            <w:tcW w:w="2647" w:type="pct"/>
            <w:gridSpan w:val="5"/>
            <w:tcBorders>
              <w:top w:val="single" w:sz="8" w:space="0" w:color="auto"/>
              <w:left w:val="single" w:sz="4" w:space="0" w:color="auto"/>
              <w:bottom w:val="single" w:sz="8" w:space="0" w:color="auto"/>
              <w:right w:val="single" w:sz="8" w:space="0" w:color="000000"/>
            </w:tcBorders>
            <w:shd w:val="clear" w:color="auto" w:fill="FFFFFF" w:themeFill="background1"/>
            <w:noWrap/>
            <w:vAlign w:val="center"/>
            <w:hideMark/>
          </w:tcPr>
          <w:p w14:paraId="13C328DF"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Nombre</w:t>
            </w:r>
          </w:p>
        </w:tc>
        <w:tc>
          <w:tcPr>
            <w:tcW w:w="1018" w:type="pct"/>
            <w:tcBorders>
              <w:top w:val="single" w:sz="8" w:space="0" w:color="auto"/>
              <w:left w:val="nil"/>
              <w:bottom w:val="single" w:sz="8" w:space="0" w:color="auto"/>
              <w:right w:val="single" w:sz="8" w:space="0" w:color="000000"/>
            </w:tcBorders>
            <w:shd w:val="clear" w:color="auto" w:fill="FFFFFF" w:themeFill="background1"/>
            <w:vAlign w:val="center"/>
            <w:hideMark/>
          </w:tcPr>
          <w:p w14:paraId="4103A9D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Sigla</w:t>
            </w:r>
          </w:p>
        </w:tc>
        <w:tc>
          <w:tcPr>
            <w:tcW w:w="78" w:type="pct"/>
            <w:tcBorders>
              <w:top w:val="nil"/>
              <w:left w:val="nil"/>
              <w:bottom w:val="nil"/>
              <w:right w:val="single" w:sz="8" w:space="0" w:color="auto"/>
            </w:tcBorders>
            <w:shd w:val="clear" w:color="auto" w:fill="FFFFFF" w:themeFill="background1"/>
            <w:noWrap/>
            <w:vAlign w:val="center"/>
            <w:hideMark/>
          </w:tcPr>
          <w:p w14:paraId="4498354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29955F1" w14:textId="77777777" w:rsidTr="00DC0FEA">
        <w:trPr>
          <w:trHeight w:val="735"/>
        </w:trPr>
        <w:tc>
          <w:tcPr>
            <w:tcW w:w="78" w:type="pct"/>
            <w:tcBorders>
              <w:top w:val="nil"/>
              <w:left w:val="single" w:sz="8" w:space="0" w:color="auto"/>
              <w:bottom w:val="nil"/>
              <w:right w:val="nil"/>
            </w:tcBorders>
            <w:shd w:val="clear" w:color="auto" w:fill="FFFFFF" w:themeFill="background1"/>
            <w:noWrap/>
            <w:vAlign w:val="center"/>
            <w:hideMark/>
          </w:tcPr>
          <w:p w14:paraId="1EC23D2B"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vMerge/>
            <w:tcBorders>
              <w:top w:val="nil"/>
              <w:left w:val="single" w:sz="8" w:space="0" w:color="auto"/>
              <w:bottom w:val="nil"/>
              <w:right w:val="single" w:sz="4" w:space="0" w:color="auto"/>
            </w:tcBorders>
            <w:shd w:val="clear" w:color="auto" w:fill="FFFFFF" w:themeFill="background1"/>
            <w:vAlign w:val="center"/>
            <w:hideMark/>
          </w:tcPr>
          <w:p w14:paraId="1CB1615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2647" w:type="pct"/>
            <w:gridSpan w:val="5"/>
            <w:tcBorders>
              <w:top w:val="single" w:sz="8" w:space="0" w:color="auto"/>
              <w:left w:val="single" w:sz="4" w:space="0" w:color="auto"/>
              <w:bottom w:val="single" w:sz="8" w:space="0" w:color="auto"/>
              <w:right w:val="single" w:sz="8" w:space="0" w:color="000000"/>
            </w:tcBorders>
            <w:shd w:val="clear" w:color="auto" w:fill="FFFFFF" w:themeFill="background1"/>
            <w:vAlign w:val="center"/>
            <w:hideMark/>
          </w:tcPr>
          <w:p w14:paraId="5BF0A584" w14:textId="5702CFB1"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 xml:space="preserve">ESTRATEGIAS DE GESTIÓN DEL RECURSO HÍDRICO </w:t>
            </w:r>
            <w:r w:rsidR="00124B34">
              <w:rPr>
                <w:rFonts w:ascii="Times New Roman" w:eastAsia="Times New Roman" w:hAnsi="Times New Roman" w:cs="Times New Roman"/>
                <w:iCs/>
                <w:sz w:val="20"/>
                <w:szCs w:val="20"/>
                <w:lang w:eastAsia="es-HN"/>
              </w:rPr>
              <w:t>EN LOS DEPARTAMENTOS DE CHOLUTECA Y LA PAZ</w:t>
            </w:r>
            <w:r w:rsidRPr="00A4035D">
              <w:rPr>
                <w:rFonts w:ascii="Times New Roman" w:eastAsia="Times New Roman" w:hAnsi="Times New Roman" w:cs="Times New Roman"/>
                <w:iCs/>
                <w:sz w:val="20"/>
                <w:szCs w:val="20"/>
                <w:lang w:eastAsia="es-HN"/>
              </w:rPr>
              <w:t>.</w:t>
            </w:r>
          </w:p>
        </w:tc>
        <w:tc>
          <w:tcPr>
            <w:tcW w:w="1018" w:type="pct"/>
            <w:tcBorders>
              <w:top w:val="single" w:sz="8" w:space="0" w:color="auto"/>
              <w:left w:val="nil"/>
              <w:bottom w:val="single" w:sz="8" w:space="0" w:color="auto"/>
              <w:right w:val="single" w:sz="8" w:space="0" w:color="000000"/>
            </w:tcBorders>
            <w:shd w:val="clear" w:color="auto" w:fill="FFFFFF" w:themeFill="background1"/>
            <w:vAlign w:val="center"/>
            <w:hideMark/>
          </w:tcPr>
          <w:p w14:paraId="3A0AA167" w14:textId="7A366588" w:rsidR="0061770E" w:rsidRPr="00A4035D" w:rsidRDefault="00971367" w:rsidP="00046ABB">
            <w:pPr>
              <w:widowControl/>
              <w:jc w:val="center"/>
              <w:rPr>
                <w:rFonts w:ascii="Times New Roman" w:eastAsia="Times New Roman" w:hAnsi="Times New Roman" w:cs="Times New Roman"/>
                <w:iCs/>
                <w:sz w:val="20"/>
                <w:szCs w:val="20"/>
                <w:lang w:eastAsia="es-HN"/>
              </w:rPr>
            </w:pPr>
            <w:r>
              <w:rPr>
                <w:rFonts w:ascii="Times New Roman" w:eastAsia="Times New Roman" w:hAnsi="Times New Roman" w:cs="Times New Roman"/>
                <w:iCs/>
                <w:sz w:val="20"/>
                <w:szCs w:val="20"/>
                <w:lang w:eastAsia="es-HN"/>
              </w:rPr>
              <w:t>EGRHICLP</w:t>
            </w:r>
          </w:p>
        </w:tc>
        <w:tc>
          <w:tcPr>
            <w:tcW w:w="78" w:type="pct"/>
            <w:tcBorders>
              <w:top w:val="nil"/>
              <w:left w:val="nil"/>
              <w:bottom w:val="nil"/>
              <w:right w:val="single" w:sz="8" w:space="0" w:color="auto"/>
            </w:tcBorders>
            <w:shd w:val="clear" w:color="auto" w:fill="FFFFFF" w:themeFill="background1"/>
            <w:noWrap/>
            <w:vAlign w:val="center"/>
            <w:hideMark/>
          </w:tcPr>
          <w:p w14:paraId="44DECE3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6D64AA7" w14:textId="77777777" w:rsidTr="00FE7668">
        <w:trPr>
          <w:trHeight w:val="263"/>
        </w:trPr>
        <w:tc>
          <w:tcPr>
            <w:tcW w:w="78" w:type="pct"/>
            <w:tcBorders>
              <w:top w:val="nil"/>
              <w:left w:val="single" w:sz="8" w:space="0" w:color="auto"/>
              <w:bottom w:val="nil"/>
              <w:right w:val="nil"/>
            </w:tcBorders>
            <w:shd w:val="clear" w:color="auto" w:fill="FFFFFF" w:themeFill="background1"/>
            <w:noWrap/>
            <w:vAlign w:val="center"/>
            <w:hideMark/>
          </w:tcPr>
          <w:p w14:paraId="3F82C91B"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1769E06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Datos ficha</w:t>
            </w:r>
          </w:p>
        </w:tc>
        <w:tc>
          <w:tcPr>
            <w:tcW w:w="1336" w:type="pct"/>
            <w:tcBorders>
              <w:top w:val="single" w:sz="8" w:space="0" w:color="auto"/>
              <w:left w:val="nil"/>
              <w:bottom w:val="single" w:sz="4" w:space="0" w:color="auto"/>
              <w:right w:val="single" w:sz="4" w:space="0" w:color="000000"/>
            </w:tcBorders>
            <w:shd w:val="clear" w:color="auto" w:fill="FFFFFF" w:themeFill="background1"/>
            <w:noWrap/>
            <w:vAlign w:val="center"/>
            <w:hideMark/>
          </w:tcPr>
          <w:p w14:paraId="53D1E5B1"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Nombre</w:t>
            </w:r>
          </w:p>
        </w:tc>
        <w:tc>
          <w:tcPr>
            <w:tcW w:w="1312" w:type="pct"/>
            <w:gridSpan w:val="4"/>
            <w:tcBorders>
              <w:top w:val="single" w:sz="8" w:space="0" w:color="auto"/>
              <w:left w:val="nil"/>
              <w:bottom w:val="single" w:sz="4" w:space="0" w:color="auto"/>
              <w:right w:val="single" w:sz="4" w:space="0" w:color="000000"/>
            </w:tcBorders>
            <w:shd w:val="clear" w:color="auto" w:fill="FFFFFF" w:themeFill="background1"/>
            <w:noWrap/>
            <w:vAlign w:val="center"/>
            <w:hideMark/>
          </w:tcPr>
          <w:p w14:paraId="3665AC31"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Cargo</w:t>
            </w:r>
          </w:p>
        </w:tc>
        <w:tc>
          <w:tcPr>
            <w:tcW w:w="1018" w:type="pct"/>
            <w:tcBorders>
              <w:top w:val="single" w:sz="8" w:space="0" w:color="auto"/>
              <w:left w:val="nil"/>
              <w:bottom w:val="single" w:sz="4" w:space="0" w:color="auto"/>
              <w:right w:val="single" w:sz="8" w:space="0" w:color="000000"/>
            </w:tcBorders>
            <w:shd w:val="clear" w:color="auto" w:fill="FFFFFF" w:themeFill="background1"/>
            <w:noWrap/>
            <w:vAlign w:val="center"/>
            <w:hideMark/>
          </w:tcPr>
          <w:p w14:paraId="758B950F"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Fecha (dd/mm/aaaa)</w:t>
            </w:r>
          </w:p>
        </w:tc>
        <w:tc>
          <w:tcPr>
            <w:tcW w:w="78" w:type="pct"/>
            <w:tcBorders>
              <w:top w:val="nil"/>
              <w:left w:val="nil"/>
              <w:bottom w:val="nil"/>
              <w:right w:val="single" w:sz="8" w:space="0" w:color="auto"/>
            </w:tcBorders>
            <w:shd w:val="clear" w:color="auto" w:fill="FFFFFF" w:themeFill="background1"/>
            <w:noWrap/>
            <w:vAlign w:val="center"/>
            <w:hideMark/>
          </w:tcPr>
          <w:p w14:paraId="06E268A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5BF8DBAA" w14:textId="77777777" w:rsidTr="00FE7668">
        <w:trPr>
          <w:trHeight w:val="615"/>
        </w:trPr>
        <w:tc>
          <w:tcPr>
            <w:tcW w:w="78" w:type="pct"/>
            <w:tcBorders>
              <w:top w:val="nil"/>
              <w:left w:val="single" w:sz="8" w:space="0" w:color="auto"/>
              <w:bottom w:val="nil"/>
              <w:right w:val="nil"/>
            </w:tcBorders>
            <w:shd w:val="clear" w:color="auto" w:fill="FFFFFF" w:themeFill="background1"/>
            <w:noWrap/>
            <w:vAlign w:val="center"/>
            <w:hideMark/>
          </w:tcPr>
          <w:p w14:paraId="55FABD0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0F32F05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Elaborado por:</w:t>
            </w:r>
          </w:p>
        </w:tc>
        <w:tc>
          <w:tcPr>
            <w:tcW w:w="1336" w:type="pct"/>
            <w:tcBorders>
              <w:top w:val="single" w:sz="4" w:space="0" w:color="auto"/>
              <w:left w:val="nil"/>
              <w:bottom w:val="single" w:sz="4" w:space="0" w:color="auto"/>
              <w:right w:val="single" w:sz="4" w:space="0" w:color="000000"/>
            </w:tcBorders>
            <w:shd w:val="clear" w:color="auto" w:fill="FFFFFF" w:themeFill="background1"/>
            <w:vAlign w:val="center"/>
            <w:hideMark/>
          </w:tcPr>
          <w:p w14:paraId="303B0CED"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Aytor Jaffet Ulloa Ortega</w:t>
            </w:r>
          </w:p>
        </w:tc>
        <w:tc>
          <w:tcPr>
            <w:tcW w:w="1312" w:type="pct"/>
            <w:gridSpan w:val="4"/>
            <w:tcBorders>
              <w:top w:val="single" w:sz="4" w:space="0" w:color="auto"/>
              <w:left w:val="nil"/>
              <w:bottom w:val="single" w:sz="4" w:space="0" w:color="auto"/>
              <w:right w:val="single" w:sz="4" w:space="0" w:color="000000"/>
            </w:tcBorders>
            <w:shd w:val="clear" w:color="auto" w:fill="FFFFFF" w:themeFill="background1"/>
            <w:vAlign w:val="center"/>
            <w:hideMark/>
          </w:tcPr>
          <w:p w14:paraId="646BB956"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Director de proyectos</w:t>
            </w:r>
          </w:p>
        </w:tc>
        <w:tc>
          <w:tcPr>
            <w:tcW w:w="1018" w:type="pct"/>
            <w:tcBorders>
              <w:top w:val="single" w:sz="4" w:space="0" w:color="auto"/>
              <w:left w:val="nil"/>
              <w:bottom w:val="single" w:sz="4" w:space="0" w:color="auto"/>
              <w:right w:val="single" w:sz="8" w:space="0" w:color="000000"/>
            </w:tcBorders>
            <w:shd w:val="clear" w:color="auto" w:fill="FFFFFF" w:themeFill="background1"/>
            <w:vAlign w:val="center"/>
            <w:hideMark/>
          </w:tcPr>
          <w:p w14:paraId="13B1FEE6"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1/3/2024</w:t>
            </w:r>
          </w:p>
        </w:tc>
        <w:tc>
          <w:tcPr>
            <w:tcW w:w="78" w:type="pct"/>
            <w:tcBorders>
              <w:top w:val="nil"/>
              <w:left w:val="nil"/>
              <w:bottom w:val="nil"/>
              <w:right w:val="single" w:sz="8" w:space="0" w:color="auto"/>
            </w:tcBorders>
            <w:shd w:val="clear" w:color="auto" w:fill="FFFFFF" w:themeFill="background1"/>
            <w:noWrap/>
            <w:vAlign w:val="center"/>
            <w:hideMark/>
          </w:tcPr>
          <w:p w14:paraId="2E8C6B3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1F370D77" w14:textId="77777777" w:rsidTr="00FE7668">
        <w:trPr>
          <w:trHeight w:val="630"/>
        </w:trPr>
        <w:tc>
          <w:tcPr>
            <w:tcW w:w="78" w:type="pct"/>
            <w:tcBorders>
              <w:top w:val="nil"/>
              <w:left w:val="single" w:sz="8" w:space="0" w:color="auto"/>
              <w:bottom w:val="nil"/>
              <w:right w:val="nil"/>
            </w:tcBorders>
            <w:shd w:val="clear" w:color="auto" w:fill="FFFFFF" w:themeFill="background1"/>
            <w:noWrap/>
            <w:vAlign w:val="center"/>
            <w:hideMark/>
          </w:tcPr>
          <w:p w14:paraId="750FF0AE"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7F9140F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Revisado por:</w:t>
            </w:r>
          </w:p>
        </w:tc>
        <w:tc>
          <w:tcPr>
            <w:tcW w:w="1336" w:type="pct"/>
            <w:tcBorders>
              <w:top w:val="single" w:sz="4" w:space="0" w:color="auto"/>
              <w:left w:val="nil"/>
              <w:bottom w:val="single" w:sz="4" w:space="0" w:color="auto"/>
              <w:right w:val="single" w:sz="4" w:space="0" w:color="000000"/>
            </w:tcBorders>
            <w:shd w:val="clear" w:color="auto" w:fill="FFFFFF" w:themeFill="background1"/>
            <w:vAlign w:val="center"/>
            <w:hideMark/>
          </w:tcPr>
          <w:p w14:paraId="02752F9A"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Any Gabriela Torres Pineda</w:t>
            </w:r>
          </w:p>
        </w:tc>
        <w:tc>
          <w:tcPr>
            <w:tcW w:w="1312" w:type="pct"/>
            <w:gridSpan w:val="4"/>
            <w:tcBorders>
              <w:top w:val="single" w:sz="4" w:space="0" w:color="auto"/>
              <w:left w:val="nil"/>
              <w:bottom w:val="single" w:sz="4" w:space="0" w:color="auto"/>
              <w:right w:val="single" w:sz="4" w:space="0" w:color="000000"/>
            </w:tcBorders>
            <w:shd w:val="clear" w:color="auto" w:fill="FFFFFF" w:themeFill="background1"/>
            <w:vAlign w:val="center"/>
            <w:hideMark/>
          </w:tcPr>
          <w:p w14:paraId="64AFD686"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Gerente de proyectos</w:t>
            </w:r>
          </w:p>
        </w:tc>
        <w:tc>
          <w:tcPr>
            <w:tcW w:w="1018" w:type="pct"/>
            <w:tcBorders>
              <w:top w:val="single" w:sz="4" w:space="0" w:color="auto"/>
              <w:left w:val="nil"/>
              <w:bottom w:val="single" w:sz="4" w:space="0" w:color="auto"/>
              <w:right w:val="single" w:sz="8" w:space="0" w:color="000000"/>
            </w:tcBorders>
            <w:shd w:val="clear" w:color="auto" w:fill="FFFFFF" w:themeFill="background1"/>
            <w:vAlign w:val="center"/>
            <w:hideMark/>
          </w:tcPr>
          <w:p w14:paraId="48C5B9A2"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2/3/2024</w:t>
            </w:r>
          </w:p>
        </w:tc>
        <w:tc>
          <w:tcPr>
            <w:tcW w:w="78" w:type="pct"/>
            <w:tcBorders>
              <w:top w:val="nil"/>
              <w:left w:val="nil"/>
              <w:bottom w:val="nil"/>
              <w:right w:val="single" w:sz="8" w:space="0" w:color="auto"/>
            </w:tcBorders>
            <w:shd w:val="clear" w:color="auto" w:fill="FFFFFF" w:themeFill="background1"/>
            <w:noWrap/>
            <w:vAlign w:val="center"/>
            <w:hideMark/>
          </w:tcPr>
          <w:p w14:paraId="646F5C5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A37A47D" w14:textId="77777777" w:rsidTr="00FE7668">
        <w:trPr>
          <w:trHeight w:val="690"/>
        </w:trPr>
        <w:tc>
          <w:tcPr>
            <w:tcW w:w="78" w:type="pct"/>
            <w:tcBorders>
              <w:top w:val="nil"/>
              <w:left w:val="single" w:sz="8" w:space="0" w:color="auto"/>
              <w:bottom w:val="nil"/>
              <w:right w:val="nil"/>
            </w:tcBorders>
            <w:shd w:val="clear" w:color="auto" w:fill="FFFFFF" w:themeFill="background1"/>
            <w:noWrap/>
            <w:vAlign w:val="center"/>
            <w:hideMark/>
          </w:tcPr>
          <w:p w14:paraId="1E0C521E"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59B7121A"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Aprobado por</w:t>
            </w:r>
          </w:p>
        </w:tc>
        <w:tc>
          <w:tcPr>
            <w:tcW w:w="1336" w:type="pct"/>
            <w:tcBorders>
              <w:top w:val="single" w:sz="4" w:space="0" w:color="auto"/>
              <w:left w:val="nil"/>
              <w:bottom w:val="single" w:sz="4" w:space="0" w:color="auto"/>
              <w:right w:val="single" w:sz="4" w:space="0" w:color="000000"/>
            </w:tcBorders>
            <w:shd w:val="clear" w:color="auto" w:fill="FFFFFF" w:themeFill="background1"/>
            <w:vAlign w:val="center"/>
            <w:hideMark/>
          </w:tcPr>
          <w:p w14:paraId="5F3E5B0A"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Any Gabriela Torres Pineda</w:t>
            </w:r>
          </w:p>
        </w:tc>
        <w:tc>
          <w:tcPr>
            <w:tcW w:w="1312" w:type="pct"/>
            <w:gridSpan w:val="4"/>
            <w:tcBorders>
              <w:top w:val="single" w:sz="4" w:space="0" w:color="auto"/>
              <w:left w:val="nil"/>
              <w:bottom w:val="single" w:sz="4" w:space="0" w:color="auto"/>
              <w:right w:val="single" w:sz="4" w:space="0" w:color="000000"/>
            </w:tcBorders>
            <w:shd w:val="clear" w:color="auto" w:fill="FFFFFF" w:themeFill="background1"/>
            <w:vAlign w:val="center"/>
            <w:hideMark/>
          </w:tcPr>
          <w:p w14:paraId="7637888A"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Gerente de proyectos</w:t>
            </w:r>
          </w:p>
        </w:tc>
        <w:tc>
          <w:tcPr>
            <w:tcW w:w="1018" w:type="pct"/>
            <w:tcBorders>
              <w:top w:val="single" w:sz="4" w:space="0" w:color="auto"/>
              <w:left w:val="nil"/>
              <w:bottom w:val="single" w:sz="4" w:space="0" w:color="auto"/>
              <w:right w:val="single" w:sz="8" w:space="0" w:color="000000"/>
            </w:tcBorders>
            <w:shd w:val="clear" w:color="auto" w:fill="FFFFFF" w:themeFill="background1"/>
            <w:vAlign w:val="center"/>
            <w:hideMark/>
          </w:tcPr>
          <w:p w14:paraId="4B7E0447"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2/3/2024</w:t>
            </w:r>
          </w:p>
        </w:tc>
        <w:tc>
          <w:tcPr>
            <w:tcW w:w="78" w:type="pct"/>
            <w:tcBorders>
              <w:top w:val="nil"/>
              <w:left w:val="nil"/>
              <w:bottom w:val="nil"/>
              <w:right w:val="single" w:sz="8" w:space="0" w:color="auto"/>
            </w:tcBorders>
            <w:shd w:val="clear" w:color="auto" w:fill="FFFFFF" w:themeFill="background1"/>
            <w:noWrap/>
            <w:vAlign w:val="center"/>
            <w:hideMark/>
          </w:tcPr>
          <w:p w14:paraId="3C76F23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1FFEE495" w14:textId="77777777" w:rsidTr="006814CC">
        <w:trPr>
          <w:trHeight w:val="255"/>
        </w:trPr>
        <w:tc>
          <w:tcPr>
            <w:tcW w:w="78" w:type="pct"/>
            <w:tcBorders>
              <w:top w:val="nil"/>
              <w:left w:val="single" w:sz="8" w:space="0" w:color="auto"/>
              <w:bottom w:val="nil"/>
              <w:right w:val="nil"/>
            </w:tcBorders>
            <w:shd w:val="clear" w:color="auto" w:fill="FFFFFF" w:themeFill="background1"/>
            <w:noWrap/>
            <w:vAlign w:val="center"/>
            <w:hideMark/>
          </w:tcPr>
          <w:p w14:paraId="03AE2E33"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4C2F056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Registro Modificaciones</w:t>
            </w:r>
          </w:p>
        </w:tc>
        <w:tc>
          <w:tcPr>
            <w:tcW w:w="1336" w:type="pct"/>
            <w:tcBorders>
              <w:top w:val="single" w:sz="8" w:space="0" w:color="auto"/>
              <w:left w:val="nil"/>
              <w:bottom w:val="single" w:sz="4" w:space="0" w:color="auto"/>
              <w:right w:val="single" w:sz="4" w:space="0" w:color="000000"/>
            </w:tcBorders>
            <w:shd w:val="clear" w:color="auto" w:fill="FFFFFF" w:themeFill="background1"/>
            <w:noWrap/>
            <w:vAlign w:val="center"/>
            <w:hideMark/>
          </w:tcPr>
          <w:p w14:paraId="42EE7CE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Versión</w:t>
            </w:r>
          </w:p>
        </w:tc>
        <w:tc>
          <w:tcPr>
            <w:tcW w:w="751" w:type="pct"/>
            <w:gridSpan w:val="3"/>
            <w:tcBorders>
              <w:top w:val="single" w:sz="8" w:space="0" w:color="auto"/>
              <w:left w:val="nil"/>
              <w:bottom w:val="single" w:sz="4" w:space="0" w:color="auto"/>
              <w:right w:val="single" w:sz="4" w:space="0" w:color="000000"/>
            </w:tcBorders>
            <w:shd w:val="clear" w:color="auto" w:fill="FFFFFF" w:themeFill="background1"/>
            <w:noWrap/>
            <w:vAlign w:val="center"/>
            <w:hideMark/>
          </w:tcPr>
          <w:p w14:paraId="523AB73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Descripción</w:t>
            </w:r>
          </w:p>
        </w:tc>
        <w:tc>
          <w:tcPr>
            <w:tcW w:w="561" w:type="pct"/>
            <w:tcBorders>
              <w:top w:val="single" w:sz="8" w:space="0" w:color="auto"/>
              <w:left w:val="nil"/>
              <w:bottom w:val="single" w:sz="4" w:space="0" w:color="auto"/>
              <w:right w:val="single" w:sz="4" w:space="0" w:color="000000"/>
            </w:tcBorders>
            <w:shd w:val="clear" w:color="auto" w:fill="FFFFFF" w:themeFill="background1"/>
            <w:noWrap/>
            <w:vAlign w:val="center"/>
            <w:hideMark/>
          </w:tcPr>
          <w:p w14:paraId="3194424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Autor</w:t>
            </w:r>
          </w:p>
        </w:tc>
        <w:tc>
          <w:tcPr>
            <w:tcW w:w="1018" w:type="pct"/>
            <w:tcBorders>
              <w:top w:val="single" w:sz="8" w:space="0" w:color="auto"/>
              <w:left w:val="nil"/>
              <w:bottom w:val="single" w:sz="4" w:space="0" w:color="auto"/>
              <w:right w:val="single" w:sz="8" w:space="0" w:color="000000"/>
            </w:tcBorders>
            <w:shd w:val="clear" w:color="auto" w:fill="FFFFFF" w:themeFill="background1"/>
            <w:noWrap/>
            <w:vAlign w:val="center"/>
            <w:hideMark/>
          </w:tcPr>
          <w:p w14:paraId="1FC06515"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Fecha (dd/mm/aaaa)</w:t>
            </w:r>
          </w:p>
        </w:tc>
        <w:tc>
          <w:tcPr>
            <w:tcW w:w="78" w:type="pct"/>
            <w:tcBorders>
              <w:top w:val="nil"/>
              <w:left w:val="nil"/>
              <w:bottom w:val="nil"/>
              <w:right w:val="single" w:sz="8" w:space="0" w:color="auto"/>
            </w:tcBorders>
            <w:shd w:val="clear" w:color="auto" w:fill="FFFFFF" w:themeFill="background1"/>
            <w:noWrap/>
            <w:vAlign w:val="center"/>
            <w:hideMark/>
          </w:tcPr>
          <w:p w14:paraId="32F299B1"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98AEEBF" w14:textId="77777777" w:rsidTr="006814CC">
        <w:trPr>
          <w:trHeight w:val="705"/>
        </w:trPr>
        <w:tc>
          <w:tcPr>
            <w:tcW w:w="78" w:type="pct"/>
            <w:tcBorders>
              <w:top w:val="nil"/>
              <w:left w:val="single" w:sz="8" w:space="0" w:color="auto"/>
              <w:bottom w:val="nil"/>
              <w:right w:val="nil"/>
            </w:tcBorders>
            <w:shd w:val="clear" w:color="auto" w:fill="FFFFFF" w:themeFill="background1"/>
            <w:noWrap/>
            <w:vAlign w:val="center"/>
            <w:hideMark/>
          </w:tcPr>
          <w:p w14:paraId="1093F456"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tcBorders>
              <w:top w:val="single" w:sz="4" w:space="0" w:color="auto"/>
              <w:left w:val="single" w:sz="8" w:space="0" w:color="auto"/>
              <w:bottom w:val="single" w:sz="4" w:space="0" w:color="auto"/>
              <w:right w:val="single" w:sz="4" w:space="0" w:color="000000"/>
            </w:tcBorders>
            <w:shd w:val="clear" w:color="auto" w:fill="FFFFFF" w:themeFill="background1"/>
            <w:vAlign w:val="center"/>
            <w:hideMark/>
          </w:tcPr>
          <w:p w14:paraId="1711304E"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Elaboración</w:t>
            </w:r>
          </w:p>
        </w:tc>
        <w:tc>
          <w:tcPr>
            <w:tcW w:w="1336" w:type="pct"/>
            <w:tcBorders>
              <w:top w:val="single" w:sz="4" w:space="0" w:color="auto"/>
              <w:left w:val="nil"/>
              <w:bottom w:val="single" w:sz="4" w:space="0" w:color="auto"/>
              <w:right w:val="single" w:sz="4" w:space="0" w:color="000000"/>
            </w:tcBorders>
            <w:shd w:val="clear" w:color="auto" w:fill="FFFFFF" w:themeFill="background1"/>
            <w:noWrap/>
            <w:vAlign w:val="center"/>
            <w:hideMark/>
          </w:tcPr>
          <w:p w14:paraId="0976E87F"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1.1.1.</w:t>
            </w:r>
          </w:p>
        </w:tc>
        <w:tc>
          <w:tcPr>
            <w:tcW w:w="751" w:type="pct"/>
            <w:gridSpan w:val="3"/>
            <w:tcBorders>
              <w:top w:val="single" w:sz="4" w:space="0" w:color="auto"/>
              <w:left w:val="nil"/>
              <w:bottom w:val="single" w:sz="4" w:space="0" w:color="auto"/>
              <w:right w:val="single" w:sz="4" w:space="0" w:color="000000"/>
            </w:tcBorders>
            <w:shd w:val="clear" w:color="auto" w:fill="FFFFFF" w:themeFill="background1"/>
            <w:vAlign w:val="center"/>
            <w:hideMark/>
          </w:tcPr>
          <w:p w14:paraId="31C2008B"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Elaboración de documento</w:t>
            </w:r>
          </w:p>
        </w:tc>
        <w:tc>
          <w:tcPr>
            <w:tcW w:w="561" w:type="pct"/>
            <w:tcBorders>
              <w:top w:val="single" w:sz="4" w:space="0" w:color="auto"/>
              <w:left w:val="nil"/>
              <w:bottom w:val="single" w:sz="4" w:space="0" w:color="auto"/>
              <w:right w:val="single" w:sz="4" w:space="0" w:color="000000"/>
            </w:tcBorders>
            <w:shd w:val="clear" w:color="auto" w:fill="FFFFFF" w:themeFill="background1"/>
            <w:vAlign w:val="center"/>
            <w:hideMark/>
          </w:tcPr>
          <w:p w14:paraId="7A9B9502"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Aytor Jaffet Ulloa Ortega</w:t>
            </w:r>
          </w:p>
        </w:tc>
        <w:tc>
          <w:tcPr>
            <w:tcW w:w="1018" w:type="pct"/>
            <w:tcBorders>
              <w:top w:val="single" w:sz="4" w:space="0" w:color="auto"/>
              <w:left w:val="nil"/>
              <w:bottom w:val="single" w:sz="4" w:space="0" w:color="auto"/>
              <w:right w:val="single" w:sz="8" w:space="0" w:color="000000"/>
            </w:tcBorders>
            <w:shd w:val="clear" w:color="auto" w:fill="FFFFFF" w:themeFill="background1"/>
            <w:vAlign w:val="center"/>
            <w:hideMark/>
          </w:tcPr>
          <w:p w14:paraId="3DB056A0"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1/3/2024</w:t>
            </w:r>
          </w:p>
        </w:tc>
        <w:tc>
          <w:tcPr>
            <w:tcW w:w="78" w:type="pct"/>
            <w:tcBorders>
              <w:top w:val="nil"/>
              <w:left w:val="nil"/>
              <w:bottom w:val="nil"/>
              <w:right w:val="single" w:sz="8" w:space="0" w:color="auto"/>
            </w:tcBorders>
            <w:shd w:val="clear" w:color="auto" w:fill="FFFFFF" w:themeFill="background1"/>
            <w:noWrap/>
            <w:vAlign w:val="center"/>
            <w:hideMark/>
          </w:tcPr>
          <w:p w14:paraId="30F81D5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0F32C3E" w14:textId="77777777" w:rsidTr="00046ABB">
        <w:trPr>
          <w:trHeight w:val="270"/>
        </w:trPr>
        <w:tc>
          <w:tcPr>
            <w:tcW w:w="5000" w:type="pct"/>
            <w:gridSpan w:val="9"/>
            <w:tcBorders>
              <w:top w:val="nil"/>
              <w:left w:val="single" w:sz="8" w:space="0" w:color="auto"/>
              <w:bottom w:val="nil"/>
              <w:right w:val="single" w:sz="8" w:space="0" w:color="000000"/>
            </w:tcBorders>
            <w:shd w:val="clear" w:color="auto" w:fill="FFFFFF" w:themeFill="background1"/>
            <w:noWrap/>
            <w:vAlign w:val="center"/>
            <w:hideMark/>
          </w:tcPr>
          <w:p w14:paraId="21F5E231"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75E9F5DE" w14:textId="77777777" w:rsidTr="0061770E">
        <w:trPr>
          <w:trHeight w:val="315"/>
        </w:trPr>
        <w:tc>
          <w:tcPr>
            <w:tcW w:w="78" w:type="pct"/>
            <w:tcBorders>
              <w:top w:val="nil"/>
              <w:left w:val="single" w:sz="8" w:space="0" w:color="auto"/>
              <w:bottom w:val="nil"/>
              <w:right w:val="nil"/>
            </w:tcBorders>
            <w:shd w:val="clear" w:color="auto" w:fill="FFFFFF" w:themeFill="background1"/>
            <w:noWrap/>
            <w:vAlign w:val="center"/>
            <w:hideMark/>
          </w:tcPr>
          <w:p w14:paraId="3BF53A70"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4844" w:type="pct"/>
            <w:gridSpan w:val="7"/>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49CFB48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II. Información General</w:t>
            </w:r>
          </w:p>
        </w:tc>
        <w:tc>
          <w:tcPr>
            <w:tcW w:w="78" w:type="pct"/>
            <w:tcBorders>
              <w:top w:val="nil"/>
              <w:left w:val="nil"/>
              <w:bottom w:val="nil"/>
              <w:right w:val="single" w:sz="8" w:space="0" w:color="auto"/>
            </w:tcBorders>
            <w:shd w:val="clear" w:color="auto" w:fill="FFFFFF" w:themeFill="background1"/>
            <w:noWrap/>
            <w:vAlign w:val="center"/>
            <w:hideMark/>
          </w:tcPr>
          <w:p w14:paraId="404D70B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0E901E9" w14:textId="77777777" w:rsidTr="00046ABB">
        <w:trPr>
          <w:trHeight w:val="270"/>
        </w:trPr>
        <w:tc>
          <w:tcPr>
            <w:tcW w:w="5000" w:type="pct"/>
            <w:gridSpan w:val="9"/>
            <w:tcBorders>
              <w:top w:val="nil"/>
              <w:left w:val="single" w:sz="8" w:space="0" w:color="auto"/>
              <w:bottom w:val="nil"/>
              <w:right w:val="single" w:sz="8" w:space="0" w:color="000000"/>
            </w:tcBorders>
            <w:shd w:val="clear" w:color="auto" w:fill="FFFFFF" w:themeFill="background1"/>
            <w:noWrap/>
            <w:vAlign w:val="center"/>
            <w:hideMark/>
          </w:tcPr>
          <w:p w14:paraId="2B8A3A3D"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38B9021C" w14:textId="77777777" w:rsidTr="0079651F">
        <w:trPr>
          <w:trHeight w:val="270"/>
        </w:trPr>
        <w:tc>
          <w:tcPr>
            <w:tcW w:w="78" w:type="pct"/>
            <w:tcBorders>
              <w:top w:val="nil"/>
              <w:left w:val="single" w:sz="8" w:space="0" w:color="auto"/>
              <w:bottom w:val="nil"/>
              <w:right w:val="nil"/>
            </w:tcBorders>
            <w:shd w:val="clear" w:color="auto" w:fill="FFFFFF" w:themeFill="background1"/>
            <w:noWrap/>
            <w:vAlign w:val="center"/>
            <w:hideMark/>
          </w:tcPr>
          <w:p w14:paraId="35FB39FC"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vMerge w:val="restart"/>
            <w:tcBorders>
              <w:top w:val="single" w:sz="8" w:space="0" w:color="auto"/>
              <w:left w:val="single" w:sz="8" w:space="0" w:color="auto"/>
              <w:bottom w:val="single" w:sz="4" w:space="0" w:color="auto"/>
              <w:right w:val="single" w:sz="4" w:space="0" w:color="auto"/>
            </w:tcBorders>
            <w:shd w:val="clear" w:color="auto" w:fill="FFFFFF" w:themeFill="background1"/>
            <w:noWrap/>
            <w:vAlign w:val="center"/>
            <w:hideMark/>
          </w:tcPr>
          <w:p w14:paraId="01EC5995"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Líder Proyecto</w:t>
            </w:r>
          </w:p>
        </w:tc>
        <w:tc>
          <w:tcPr>
            <w:tcW w:w="1683" w:type="pct"/>
            <w:gridSpan w:val="2"/>
            <w:tcBorders>
              <w:top w:val="single" w:sz="8" w:space="0" w:color="auto"/>
              <w:left w:val="single" w:sz="4" w:space="0" w:color="auto"/>
              <w:bottom w:val="single" w:sz="8" w:space="0" w:color="auto"/>
              <w:right w:val="single" w:sz="8" w:space="0" w:color="000000"/>
            </w:tcBorders>
            <w:shd w:val="clear" w:color="auto" w:fill="FFFFFF" w:themeFill="background1"/>
            <w:noWrap/>
            <w:vAlign w:val="center"/>
            <w:hideMark/>
          </w:tcPr>
          <w:p w14:paraId="6335653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Nombres y Apellidos</w:t>
            </w:r>
          </w:p>
        </w:tc>
        <w:tc>
          <w:tcPr>
            <w:tcW w:w="964" w:type="pct"/>
            <w:gridSpan w:val="3"/>
            <w:tcBorders>
              <w:top w:val="single" w:sz="8" w:space="0" w:color="auto"/>
              <w:left w:val="nil"/>
              <w:bottom w:val="single" w:sz="8" w:space="0" w:color="auto"/>
              <w:right w:val="single" w:sz="8" w:space="0" w:color="000000"/>
            </w:tcBorders>
            <w:shd w:val="clear" w:color="auto" w:fill="FFFFFF" w:themeFill="background1"/>
            <w:noWrap/>
            <w:vAlign w:val="center"/>
            <w:hideMark/>
          </w:tcPr>
          <w:p w14:paraId="1279091D"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Cargo</w:t>
            </w:r>
          </w:p>
        </w:tc>
        <w:tc>
          <w:tcPr>
            <w:tcW w:w="1018" w:type="pct"/>
            <w:tcBorders>
              <w:top w:val="single" w:sz="8" w:space="0" w:color="auto"/>
              <w:left w:val="nil"/>
              <w:bottom w:val="single" w:sz="8" w:space="0" w:color="auto"/>
              <w:right w:val="single" w:sz="8" w:space="0" w:color="000000"/>
            </w:tcBorders>
            <w:shd w:val="clear" w:color="auto" w:fill="FFFFFF" w:themeFill="background1"/>
            <w:vAlign w:val="center"/>
            <w:hideMark/>
          </w:tcPr>
          <w:p w14:paraId="485F5A01"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Correo electrónico</w:t>
            </w:r>
          </w:p>
        </w:tc>
        <w:tc>
          <w:tcPr>
            <w:tcW w:w="78" w:type="pct"/>
            <w:tcBorders>
              <w:top w:val="nil"/>
              <w:left w:val="nil"/>
              <w:bottom w:val="nil"/>
              <w:right w:val="single" w:sz="8" w:space="0" w:color="auto"/>
            </w:tcBorders>
            <w:shd w:val="clear" w:color="auto" w:fill="FFFFFF" w:themeFill="background1"/>
            <w:noWrap/>
            <w:vAlign w:val="center"/>
            <w:hideMark/>
          </w:tcPr>
          <w:p w14:paraId="0D0CA23F"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542B8430" w14:textId="77777777" w:rsidTr="0079651F">
        <w:trPr>
          <w:trHeight w:val="465"/>
        </w:trPr>
        <w:tc>
          <w:tcPr>
            <w:tcW w:w="78" w:type="pct"/>
            <w:tcBorders>
              <w:top w:val="nil"/>
              <w:left w:val="single" w:sz="8" w:space="0" w:color="auto"/>
              <w:bottom w:val="nil"/>
              <w:right w:val="nil"/>
            </w:tcBorders>
            <w:shd w:val="clear" w:color="auto" w:fill="FFFFFF" w:themeFill="background1"/>
            <w:noWrap/>
            <w:vAlign w:val="center"/>
            <w:hideMark/>
          </w:tcPr>
          <w:p w14:paraId="2C92C0F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1178" w:type="pct"/>
            <w:vMerge/>
            <w:tcBorders>
              <w:top w:val="nil"/>
              <w:left w:val="single" w:sz="8" w:space="0" w:color="auto"/>
              <w:bottom w:val="nil"/>
              <w:right w:val="single" w:sz="4" w:space="0" w:color="auto"/>
            </w:tcBorders>
            <w:shd w:val="clear" w:color="auto" w:fill="FFFFFF" w:themeFill="background1"/>
            <w:vAlign w:val="center"/>
            <w:hideMark/>
          </w:tcPr>
          <w:p w14:paraId="15029B6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1683" w:type="pct"/>
            <w:gridSpan w:val="2"/>
            <w:tcBorders>
              <w:top w:val="single" w:sz="8" w:space="0" w:color="auto"/>
              <w:left w:val="single" w:sz="4" w:space="0" w:color="auto"/>
              <w:bottom w:val="single" w:sz="8" w:space="0" w:color="auto"/>
              <w:right w:val="single" w:sz="8" w:space="0" w:color="000000"/>
            </w:tcBorders>
            <w:shd w:val="clear" w:color="auto" w:fill="FFFFFF" w:themeFill="background1"/>
            <w:noWrap/>
            <w:vAlign w:val="center"/>
            <w:hideMark/>
          </w:tcPr>
          <w:p w14:paraId="2011858F"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Aytor Jaffet Ulloa Ortega</w:t>
            </w:r>
          </w:p>
        </w:tc>
        <w:tc>
          <w:tcPr>
            <w:tcW w:w="964" w:type="pct"/>
            <w:gridSpan w:val="3"/>
            <w:tcBorders>
              <w:top w:val="single" w:sz="8" w:space="0" w:color="auto"/>
              <w:left w:val="nil"/>
              <w:bottom w:val="single" w:sz="8" w:space="0" w:color="auto"/>
              <w:right w:val="single" w:sz="8" w:space="0" w:color="000000"/>
            </w:tcBorders>
            <w:shd w:val="clear" w:color="auto" w:fill="FFFFFF" w:themeFill="background1"/>
            <w:noWrap/>
            <w:vAlign w:val="center"/>
            <w:hideMark/>
          </w:tcPr>
          <w:p w14:paraId="5B3D7412"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Director de proyecto</w:t>
            </w:r>
          </w:p>
        </w:tc>
        <w:tc>
          <w:tcPr>
            <w:tcW w:w="1018" w:type="pct"/>
            <w:tcBorders>
              <w:top w:val="single" w:sz="8" w:space="0" w:color="auto"/>
              <w:left w:val="nil"/>
              <w:bottom w:val="single" w:sz="8" w:space="0" w:color="auto"/>
              <w:right w:val="single" w:sz="4" w:space="0" w:color="auto"/>
            </w:tcBorders>
            <w:shd w:val="clear" w:color="auto" w:fill="FFFFFF" w:themeFill="background1"/>
            <w:vAlign w:val="center"/>
            <w:hideMark/>
          </w:tcPr>
          <w:p w14:paraId="5F9ACE6C"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ajulloa@unitec.edu</w:t>
            </w: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50EDF70D"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5699368C" w14:textId="77777777" w:rsidTr="0079651F">
        <w:trPr>
          <w:trHeight w:val="402"/>
        </w:trPr>
        <w:tc>
          <w:tcPr>
            <w:tcW w:w="78" w:type="pct"/>
            <w:tcBorders>
              <w:top w:val="nil"/>
              <w:left w:val="single" w:sz="8" w:space="0" w:color="auto"/>
              <w:bottom w:val="nil"/>
              <w:right w:val="nil"/>
            </w:tcBorders>
            <w:shd w:val="clear" w:color="auto" w:fill="FFFFFF" w:themeFill="background1"/>
            <w:noWrap/>
            <w:vAlign w:val="center"/>
            <w:hideMark/>
          </w:tcPr>
          <w:p w14:paraId="247B16CE"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vMerge w:val="restart"/>
            <w:tcBorders>
              <w:top w:val="single" w:sz="4" w:space="0" w:color="auto"/>
              <w:left w:val="single" w:sz="8" w:space="0" w:color="auto"/>
              <w:bottom w:val="single" w:sz="4" w:space="0" w:color="auto"/>
              <w:right w:val="single" w:sz="4" w:space="0" w:color="auto"/>
            </w:tcBorders>
            <w:shd w:val="clear" w:color="auto" w:fill="FFFFFF" w:themeFill="background1"/>
            <w:noWrap/>
            <w:vAlign w:val="center"/>
            <w:hideMark/>
          </w:tcPr>
          <w:p w14:paraId="2126AFD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Patrocinador</w:t>
            </w:r>
          </w:p>
        </w:tc>
        <w:tc>
          <w:tcPr>
            <w:tcW w:w="1683" w:type="pct"/>
            <w:gridSpan w:val="2"/>
            <w:tcBorders>
              <w:top w:val="single" w:sz="8" w:space="0" w:color="auto"/>
              <w:left w:val="single" w:sz="4" w:space="0" w:color="auto"/>
              <w:bottom w:val="single" w:sz="8" w:space="0" w:color="auto"/>
              <w:right w:val="single" w:sz="8" w:space="0" w:color="000000"/>
            </w:tcBorders>
            <w:shd w:val="clear" w:color="auto" w:fill="FFFFFF" w:themeFill="background1"/>
            <w:noWrap/>
            <w:vAlign w:val="center"/>
            <w:hideMark/>
          </w:tcPr>
          <w:p w14:paraId="64354849"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Nombres y Apellidos</w:t>
            </w:r>
          </w:p>
        </w:tc>
        <w:tc>
          <w:tcPr>
            <w:tcW w:w="964" w:type="pct"/>
            <w:gridSpan w:val="3"/>
            <w:tcBorders>
              <w:top w:val="single" w:sz="8" w:space="0" w:color="auto"/>
              <w:left w:val="nil"/>
              <w:bottom w:val="single" w:sz="8" w:space="0" w:color="auto"/>
              <w:right w:val="single" w:sz="8" w:space="0" w:color="000000"/>
            </w:tcBorders>
            <w:shd w:val="clear" w:color="auto" w:fill="FFFFFF" w:themeFill="background1"/>
            <w:noWrap/>
            <w:vAlign w:val="center"/>
            <w:hideMark/>
          </w:tcPr>
          <w:p w14:paraId="6B230FA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Cargo</w:t>
            </w:r>
          </w:p>
        </w:tc>
        <w:tc>
          <w:tcPr>
            <w:tcW w:w="1018" w:type="pct"/>
            <w:tcBorders>
              <w:top w:val="single" w:sz="8" w:space="0" w:color="auto"/>
              <w:left w:val="nil"/>
              <w:bottom w:val="single" w:sz="8" w:space="0" w:color="auto"/>
              <w:right w:val="single" w:sz="4" w:space="0" w:color="auto"/>
            </w:tcBorders>
            <w:shd w:val="clear" w:color="auto" w:fill="FFFFFF" w:themeFill="background1"/>
            <w:vAlign w:val="center"/>
            <w:hideMark/>
          </w:tcPr>
          <w:p w14:paraId="3B1C728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Correo electrónico</w:t>
            </w: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4D627E6F"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1C6FDDC6" w14:textId="77777777" w:rsidTr="0079651F">
        <w:trPr>
          <w:trHeight w:val="630"/>
        </w:trPr>
        <w:tc>
          <w:tcPr>
            <w:tcW w:w="78" w:type="pct"/>
            <w:tcBorders>
              <w:top w:val="nil"/>
              <w:left w:val="single" w:sz="8" w:space="0" w:color="auto"/>
              <w:bottom w:val="nil"/>
              <w:right w:val="nil"/>
            </w:tcBorders>
            <w:shd w:val="clear" w:color="auto" w:fill="FFFFFF" w:themeFill="background1"/>
            <w:noWrap/>
            <w:vAlign w:val="center"/>
            <w:hideMark/>
          </w:tcPr>
          <w:p w14:paraId="4ECE8AF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vMerge/>
            <w:tcBorders>
              <w:top w:val="nil"/>
              <w:left w:val="single" w:sz="8" w:space="0" w:color="auto"/>
              <w:bottom w:val="nil"/>
              <w:right w:val="single" w:sz="4" w:space="0" w:color="auto"/>
            </w:tcBorders>
            <w:shd w:val="clear" w:color="auto" w:fill="FFFFFF" w:themeFill="background1"/>
            <w:vAlign w:val="center"/>
            <w:hideMark/>
          </w:tcPr>
          <w:p w14:paraId="64B664C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1683" w:type="pct"/>
            <w:gridSpan w:val="2"/>
            <w:tcBorders>
              <w:top w:val="single" w:sz="8" w:space="0" w:color="auto"/>
              <w:left w:val="single" w:sz="4" w:space="0" w:color="auto"/>
              <w:bottom w:val="single" w:sz="8" w:space="0" w:color="auto"/>
              <w:right w:val="single" w:sz="8" w:space="0" w:color="000000"/>
            </w:tcBorders>
            <w:shd w:val="clear" w:color="auto" w:fill="FFFFFF" w:themeFill="background1"/>
            <w:vAlign w:val="center"/>
            <w:hideMark/>
          </w:tcPr>
          <w:p w14:paraId="4445C6FE"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USAID</w:t>
            </w:r>
          </w:p>
        </w:tc>
        <w:tc>
          <w:tcPr>
            <w:tcW w:w="964" w:type="pct"/>
            <w:gridSpan w:val="3"/>
            <w:tcBorders>
              <w:top w:val="single" w:sz="8" w:space="0" w:color="auto"/>
              <w:left w:val="nil"/>
              <w:bottom w:val="single" w:sz="8" w:space="0" w:color="auto"/>
              <w:right w:val="single" w:sz="8" w:space="0" w:color="000000"/>
            </w:tcBorders>
            <w:shd w:val="clear" w:color="auto" w:fill="FFFFFF" w:themeFill="background1"/>
            <w:vAlign w:val="center"/>
            <w:hideMark/>
          </w:tcPr>
          <w:p w14:paraId="43EFD2CB"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Director de operaciones</w:t>
            </w:r>
          </w:p>
        </w:tc>
        <w:tc>
          <w:tcPr>
            <w:tcW w:w="1018" w:type="pct"/>
            <w:tcBorders>
              <w:top w:val="single" w:sz="8" w:space="0" w:color="auto"/>
              <w:left w:val="nil"/>
              <w:bottom w:val="single" w:sz="8" w:space="0" w:color="auto"/>
              <w:right w:val="single" w:sz="4" w:space="0" w:color="auto"/>
            </w:tcBorders>
            <w:shd w:val="clear" w:color="auto" w:fill="FFFFFF" w:themeFill="background1"/>
            <w:vAlign w:val="center"/>
            <w:hideMark/>
          </w:tcPr>
          <w:p w14:paraId="62768B63"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78CE466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6CFB9FFC" w14:textId="77777777" w:rsidTr="00FE7668">
        <w:trPr>
          <w:trHeight w:val="270"/>
        </w:trPr>
        <w:tc>
          <w:tcPr>
            <w:tcW w:w="78" w:type="pct"/>
            <w:tcBorders>
              <w:top w:val="nil"/>
              <w:left w:val="single" w:sz="8" w:space="0" w:color="auto"/>
              <w:bottom w:val="nil"/>
              <w:right w:val="nil"/>
            </w:tcBorders>
            <w:shd w:val="clear" w:color="auto" w:fill="FFFFFF" w:themeFill="background1"/>
            <w:noWrap/>
            <w:vAlign w:val="center"/>
            <w:hideMark/>
          </w:tcPr>
          <w:p w14:paraId="0A9BAE41"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tcBorders>
              <w:top w:val="nil"/>
              <w:left w:val="single" w:sz="8" w:space="0" w:color="auto"/>
              <w:bottom w:val="single" w:sz="4" w:space="0" w:color="auto"/>
              <w:right w:val="single" w:sz="8" w:space="0" w:color="auto"/>
            </w:tcBorders>
            <w:shd w:val="clear" w:color="auto" w:fill="FFFFFF" w:themeFill="background1"/>
            <w:noWrap/>
            <w:vAlign w:val="center"/>
            <w:hideMark/>
          </w:tcPr>
          <w:p w14:paraId="1178A55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Propósito/Justificación</w:t>
            </w:r>
          </w:p>
          <w:p w14:paraId="5C6CD20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3665" w:type="pct"/>
            <w:gridSpan w:val="6"/>
            <w:tcBorders>
              <w:top w:val="single" w:sz="8" w:space="0" w:color="auto"/>
              <w:left w:val="nil"/>
              <w:bottom w:val="single" w:sz="8" w:space="0" w:color="auto"/>
              <w:right w:val="single" w:sz="8" w:space="0" w:color="000000"/>
            </w:tcBorders>
            <w:shd w:val="clear" w:color="auto" w:fill="FFFFFF" w:themeFill="background1"/>
            <w:vAlign w:val="center"/>
            <w:hideMark/>
          </w:tcPr>
          <w:p w14:paraId="55C13572" w14:textId="0861EB3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 xml:space="preserve">El propósito del proyecto es desarrollar un sistema de gestión de recursos hídricos </w:t>
            </w:r>
            <w:r w:rsidR="00971367" w:rsidRPr="00971367">
              <w:rPr>
                <w:rFonts w:ascii="Times New Roman" w:hAnsi="Times New Roman" w:cs="Times New Roman"/>
                <w:sz w:val="20"/>
              </w:rPr>
              <w:t>en los departamentos de Choluteca y La Paz</w:t>
            </w:r>
            <w:r w:rsidRPr="00A4035D">
              <w:rPr>
                <w:rFonts w:ascii="Times New Roman" w:eastAsia="Times New Roman" w:hAnsi="Times New Roman" w:cs="Times New Roman"/>
                <w:iCs/>
                <w:sz w:val="20"/>
                <w:szCs w:val="20"/>
                <w:lang w:eastAsia="es-HN"/>
              </w:rPr>
              <w:t xml:space="preserve"> que garantice la disponibilidad y calidad del agua, promoviendo la seguridad alimentaria y el desarrollo sostenible de las comunidades locales.</w:t>
            </w:r>
          </w:p>
        </w:tc>
        <w:tc>
          <w:tcPr>
            <w:tcW w:w="78" w:type="pct"/>
            <w:tcBorders>
              <w:top w:val="nil"/>
              <w:left w:val="nil"/>
              <w:bottom w:val="nil"/>
              <w:right w:val="single" w:sz="8" w:space="0" w:color="auto"/>
            </w:tcBorders>
            <w:shd w:val="clear" w:color="auto" w:fill="FFFFFF" w:themeFill="background1"/>
            <w:noWrap/>
            <w:vAlign w:val="center"/>
            <w:hideMark/>
          </w:tcPr>
          <w:p w14:paraId="702C426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BBB0C15" w14:textId="77777777" w:rsidTr="00FE7668">
        <w:trPr>
          <w:trHeight w:val="285"/>
        </w:trPr>
        <w:tc>
          <w:tcPr>
            <w:tcW w:w="78" w:type="pct"/>
            <w:tcBorders>
              <w:top w:val="nil"/>
              <w:left w:val="single" w:sz="8" w:space="0" w:color="auto"/>
              <w:bottom w:val="nil"/>
              <w:right w:val="nil"/>
            </w:tcBorders>
            <w:shd w:val="clear" w:color="auto" w:fill="FFFFFF" w:themeFill="background1"/>
            <w:noWrap/>
            <w:vAlign w:val="center"/>
            <w:hideMark/>
          </w:tcPr>
          <w:p w14:paraId="0C358674"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1178" w:type="pct"/>
            <w:tcBorders>
              <w:top w:val="single" w:sz="4" w:space="0" w:color="auto"/>
              <w:left w:val="single" w:sz="8" w:space="0" w:color="auto"/>
              <w:bottom w:val="single" w:sz="4" w:space="0" w:color="auto"/>
              <w:right w:val="single" w:sz="8" w:space="0" w:color="000000"/>
            </w:tcBorders>
            <w:shd w:val="clear" w:color="auto" w:fill="FFFFFF" w:themeFill="background1"/>
            <w:noWrap/>
            <w:vAlign w:val="center"/>
            <w:hideMark/>
          </w:tcPr>
          <w:p w14:paraId="7C73C60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Objetivos</w:t>
            </w:r>
          </w:p>
        </w:tc>
        <w:tc>
          <w:tcPr>
            <w:tcW w:w="3665" w:type="pct"/>
            <w:gridSpan w:val="6"/>
            <w:tcBorders>
              <w:top w:val="single" w:sz="8" w:space="0" w:color="auto"/>
              <w:left w:val="nil"/>
              <w:bottom w:val="single" w:sz="8" w:space="0" w:color="auto"/>
              <w:right w:val="single" w:sz="8" w:space="0" w:color="000000"/>
            </w:tcBorders>
            <w:shd w:val="clear" w:color="auto" w:fill="FFFFFF" w:themeFill="background1"/>
            <w:vAlign w:val="center"/>
            <w:hideMark/>
          </w:tcPr>
          <w:p w14:paraId="008051F0"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General:</w:t>
            </w:r>
          </w:p>
          <w:p w14:paraId="55D40694" w14:textId="061888F3" w:rsidR="0061770E" w:rsidRPr="00A4035D" w:rsidRDefault="0061770E" w:rsidP="00046ABB">
            <w:pPr>
              <w:widowControl/>
              <w:ind w:left="340"/>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lastRenderedPageBreak/>
              <w:t xml:space="preserve">Desarrollar el perfil del proyecto centrado en los riesgos y necesidades relacionados con la gestión de recursos hídricos </w:t>
            </w:r>
            <w:r w:rsidR="00971367" w:rsidRPr="00971367">
              <w:rPr>
                <w:rFonts w:ascii="Times New Roman" w:hAnsi="Times New Roman" w:cs="Times New Roman"/>
                <w:sz w:val="20"/>
              </w:rPr>
              <w:t>en los departamentos de Choluteca y La Paz</w:t>
            </w:r>
            <w:r w:rsidRPr="00A4035D">
              <w:rPr>
                <w:rFonts w:ascii="Times New Roman" w:eastAsia="Times New Roman" w:hAnsi="Times New Roman" w:cs="Times New Roman"/>
                <w:iCs/>
                <w:sz w:val="20"/>
                <w:szCs w:val="20"/>
                <w:lang w:eastAsia="es-HN"/>
              </w:rPr>
              <w:t>.</w:t>
            </w:r>
          </w:p>
          <w:p w14:paraId="420D43EB"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Específicos:</w:t>
            </w:r>
          </w:p>
          <w:p w14:paraId="11F35FBF" w14:textId="77777777" w:rsidR="0061770E" w:rsidRPr="00A4035D" w:rsidRDefault="0061770E" w:rsidP="00592F46">
            <w:pPr>
              <w:pStyle w:val="Prrafodelista"/>
              <w:widowControl/>
              <w:numPr>
                <w:ilvl w:val="0"/>
                <w:numId w:val="21"/>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Identificar y analizar a los principales interesados del proyecto de gestión de comunicación, incluyendo sus necesidades, expectativas y nivel de influencia, para desarrollar estrategias efectivas de participación y colaboración.</w:t>
            </w:r>
          </w:p>
          <w:p w14:paraId="40ACDFE7" w14:textId="77777777" w:rsidR="0061770E" w:rsidRPr="00A4035D" w:rsidRDefault="0061770E" w:rsidP="00592F46">
            <w:pPr>
              <w:pStyle w:val="Prrafodelista"/>
              <w:widowControl/>
              <w:numPr>
                <w:ilvl w:val="0"/>
                <w:numId w:val="21"/>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Identificar y evaluar las principales problemáticas y oportunidades en la gestión de recursos hídricos en el Corredor Seco.</w:t>
            </w:r>
          </w:p>
          <w:p w14:paraId="43167FA1" w14:textId="193848E9" w:rsidR="0061770E" w:rsidRPr="00A4035D" w:rsidRDefault="0061770E" w:rsidP="00592F46">
            <w:pPr>
              <w:pStyle w:val="Prrafodelista"/>
              <w:widowControl/>
              <w:numPr>
                <w:ilvl w:val="0"/>
                <w:numId w:val="21"/>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 xml:space="preserve">Determinar los principales riesgos asociados a la disponibilidad y calidad del agua </w:t>
            </w:r>
            <w:r w:rsidR="00971367" w:rsidRPr="00971367">
              <w:rPr>
                <w:rFonts w:ascii="Times New Roman" w:hAnsi="Times New Roman" w:cs="Times New Roman"/>
                <w:sz w:val="20"/>
              </w:rPr>
              <w:t>en los departamentos de Choluteca y La Paz</w:t>
            </w:r>
            <w:r w:rsidRPr="00A4035D">
              <w:rPr>
                <w:rFonts w:ascii="Times New Roman" w:eastAsia="Times New Roman" w:hAnsi="Times New Roman" w:cs="Times New Roman"/>
                <w:iCs/>
                <w:sz w:val="20"/>
                <w:szCs w:val="20"/>
                <w:lang w:eastAsia="es-HN"/>
              </w:rPr>
              <w:t>, identificando sus causas subyacentes y evaluando su impacto en la seguridad alimentaria y el desarrollo sostenible de las comunidades locales.</w:t>
            </w:r>
          </w:p>
        </w:tc>
        <w:tc>
          <w:tcPr>
            <w:tcW w:w="78" w:type="pct"/>
            <w:tcBorders>
              <w:top w:val="nil"/>
              <w:left w:val="nil"/>
              <w:bottom w:val="nil"/>
              <w:right w:val="single" w:sz="8" w:space="0" w:color="auto"/>
            </w:tcBorders>
            <w:shd w:val="clear" w:color="auto" w:fill="FFFFFF" w:themeFill="background1"/>
            <w:noWrap/>
            <w:vAlign w:val="center"/>
            <w:hideMark/>
          </w:tcPr>
          <w:p w14:paraId="512B0DBE" w14:textId="77777777" w:rsidR="0061770E" w:rsidRPr="00A4035D" w:rsidRDefault="0061770E" w:rsidP="00046ABB">
            <w:pPr>
              <w:widowControl/>
              <w:jc w:val="both"/>
              <w:rPr>
                <w:rFonts w:ascii="Times New Roman" w:eastAsia="Times New Roman" w:hAnsi="Times New Roman" w:cs="Times New Roman"/>
                <w:b/>
                <w:bCs/>
                <w:sz w:val="20"/>
                <w:szCs w:val="20"/>
                <w:lang w:eastAsia="es-HN"/>
              </w:rPr>
            </w:pPr>
          </w:p>
        </w:tc>
      </w:tr>
      <w:tr w:rsidR="0061770E" w:rsidRPr="00A4035D" w14:paraId="4FF15586" w14:textId="77777777" w:rsidTr="00FE7668">
        <w:trPr>
          <w:trHeight w:val="360"/>
        </w:trPr>
        <w:tc>
          <w:tcPr>
            <w:tcW w:w="78" w:type="pct"/>
            <w:tcBorders>
              <w:top w:val="nil"/>
              <w:left w:val="single" w:sz="8" w:space="0" w:color="auto"/>
              <w:bottom w:val="nil"/>
              <w:right w:val="nil"/>
            </w:tcBorders>
            <w:shd w:val="clear" w:color="auto" w:fill="FFFFFF" w:themeFill="background1"/>
            <w:noWrap/>
            <w:vAlign w:val="center"/>
            <w:hideMark/>
          </w:tcPr>
          <w:p w14:paraId="51CB8E91"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1178" w:type="pct"/>
            <w:tcBorders>
              <w:top w:val="single" w:sz="4" w:space="0" w:color="auto"/>
              <w:left w:val="single" w:sz="8" w:space="0" w:color="auto"/>
              <w:bottom w:val="single" w:sz="4" w:space="0" w:color="auto"/>
              <w:right w:val="single" w:sz="8" w:space="0" w:color="000000"/>
            </w:tcBorders>
            <w:shd w:val="clear" w:color="auto" w:fill="FFFFFF" w:themeFill="background1"/>
            <w:noWrap/>
            <w:vAlign w:val="center"/>
            <w:hideMark/>
          </w:tcPr>
          <w:p w14:paraId="09294425"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Presupuesto asignado</w:t>
            </w:r>
          </w:p>
        </w:tc>
        <w:tc>
          <w:tcPr>
            <w:tcW w:w="3665" w:type="pct"/>
            <w:gridSpan w:val="6"/>
            <w:tcBorders>
              <w:top w:val="single" w:sz="8" w:space="0" w:color="auto"/>
              <w:left w:val="nil"/>
              <w:bottom w:val="single" w:sz="8" w:space="0" w:color="auto"/>
              <w:right w:val="single" w:sz="8" w:space="0" w:color="000000"/>
            </w:tcBorders>
            <w:shd w:val="clear" w:color="auto" w:fill="FFFFFF" w:themeFill="background1"/>
            <w:noWrap/>
            <w:vAlign w:val="center"/>
            <w:hideMark/>
          </w:tcPr>
          <w:p w14:paraId="0F27EF66"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p>
        </w:tc>
        <w:tc>
          <w:tcPr>
            <w:tcW w:w="78" w:type="pct"/>
            <w:tcBorders>
              <w:top w:val="nil"/>
              <w:left w:val="nil"/>
              <w:bottom w:val="nil"/>
              <w:right w:val="single" w:sz="8" w:space="0" w:color="auto"/>
            </w:tcBorders>
            <w:shd w:val="clear" w:color="auto" w:fill="FFFFFF" w:themeFill="background1"/>
            <w:noWrap/>
            <w:vAlign w:val="center"/>
            <w:hideMark/>
          </w:tcPr>
          <w:p w14:paraId="0A17D92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1AC5A1CC" w14:textId="77777777" w:rsidTr="0079651F">
        <w:trPr>
          <w:trHeight w:val="612"/>
        </w:trPr>
        <w:tc>
          <w:tcPr>
            <w:tcW w:w="78" w:type="pct"/>
            <w:tcBorders>
              <w:top w:val="nil"/>
              <w:left w:val="single" w:sz="8" w:space="0" w:color="auto"/>
              <w:bottom w:val="nil"/>
              <w:right w:val="nil"/>
            </w:tcBorders>
            <w:shd w:val="clear" w:color="auto" w:fill="FFFFFF" w:themeFill="background1"/>
            <w:vAlign w:val="center"/>
            <w:hideMark/>
          </w:tcPr>
          <w:p w14:paraId="786AD8A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1178" w:type="pct"/>
            <w:vMerge w:val="restart"/>
            <w:tcBorders>
              <w:top w:val="single" w:sz="4" w:space="0" w:color="auto"/>
              <w:left w:val="single" w:sz="8" w:space="0" w:color="auto"/>
              <w:right w:val="single" w:sz="4" w:space="0" w:color="auto"/>
            </w:tcBorders>
            <w:shd w:val="clear" w:color="auto" w:fill="FFFFFF" w:themeFill="background1"/>
            <w:vAlign w:val="center"/>
            <w:hideMark/>
          </w:tcPr>
          <w:p w14:paraId="3606A33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Relación interesados</w:t>
            </w:r>
            <w:r w:rsidRPr="00A4035D">
              <w:rPr>
                <w:rFonts w:ascii="Times New Roman" w:eastAsia="Times New Roman" w:hAnsi="Times New Roman" w:cs="Times New Roman"/>
                <w:b/>
                <w:bCs/>
                <w:sz w:val="20"/>
                <w:szCs w:val="20"/>
                <w:lang w:eastAsia="es-HN"/>
              </w:rPr>
              <w:br/>
              <w:t>(stakeholders)</w:t>
            </w:r>
            <w:r w:rsidRPr="00A4035D">
              <w:rPr>
                <w:rFonts w:ascii="Times New Roman" w:eastAsia="Times New Roman" w:hAnsi="Times New Roman" w:cs="Times New Roman"/>
                <w:b/>
                <w:bCs/>
                <w:sz w:val="20"/>
                <w:szCs w:val="20"/>
                <w:lang w:eastAsia="es-HN"/>
              </w:rPr>
              <w:br/>
            </w: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hideMark/>
          </w:tcPr>
          <w:p w14:paraId="37B023F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Nombres y Apellidos</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hideMark/>
          </w:tcPr>
          <w:p w14:paraId="7B6069EF" w14:textId="1E196481" w:rsidR="006814CC" w:rsidRPr="00A4035D" w:rsidRDefault="006814CC" w:rsidP="006814CC">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Cargo</w:t>
            </w:r>
          </w:p>
        </w:tc>
        <w:tc>
          <w:tcPr>
            <w:tcW w:w="78" w:type="pct"/>
            <w:tcBorders>
              <w:top w:val="nil"/>
              <w:left w:val="nil"/>
              <w:bottom w:val="nil"/>
              <w:right w:val="single" w:sz="8" w:space="0" w:color="auto"/>
            </w:tcBorders>
            <w:shd w:val="clear" w:color="auto" w:fill="FFFFFF" w:themeFill="background1"/>
            <w:noWrap/>
            <w:vAlign w:val="center"/>
            <w:hideMark/>
          </w:tcPr>
          <w:p w14:paraId="3CCCE04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814CC" w:rsidRPr="00A4035D" w14:paraId="090C3538" w14:textId="77777777" w:rsidTr="0079651F">
        <w:trPr>
          <w:trHeight w:val="563"/>
        </w:trPr>
        <w:tc>
          <w:tcPr>
            <w:tcW w:w="78" w:type="pct"/>
            <w:tcBorders>
              <w:top w:val="nil"/>
              <w:left w:val="single" w:sz="8" w:space="0" w:color="auto"/>
              <w:bottom w:val="nil"/>
              <w:right w:val="nil"/>
            </w:tcBorders>
            <w:shd w:val="clear" w:color="auto" w:fill="FFFFFF" w:themeFill="background1"/>
            <w:vAlign w:val="center"/>
            <w:hideMark/>
          </w:tcPr>
          <w:p w14:paraId="2ADCCEF3"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right w:val="single" w:sz="4" w:space="0" w:color="auto"/>
            </w:tcBorders>
            <w:shd w:val="clear" w:color="auto" w:fill="FFFFFF" w:themeFill="background1"/>
            <w:vAlign w:val="center"/>
            <w:hideMark/>
          </w:tcPr>
          <w:p w14:paraId="73FC10D3"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tcPr>
          <w:p w14:paraId="281E529C" w14:textId="77777777" w:rsidR="006814CC" w:rsidRPr="00A4035D" w:rsidRDefault="006814CC" w:rsidP="006814CC">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Any Gabriela Torres Pineda</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tcPr>
          <w:p w14:paraId="2E53EA23" w14:textId="155F2B6B" w:rsidR="006814CC" w:rsidRPr="00A4035D" w:rsidRDefault="006814CC" w:rsidP="006814CC">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Gerente de proyecto</w:t>
            </w:r>
          </w:p>
        </w:tc>
        <w:tc>
          <w:tcPr>
            <w:tcW w:w="78" w:type="pct"/>
            <w:tcBorders>
              <w:top w:val="nil"/>
              <w:left w:val="nil"/>
              <w:bottom w:val="nil"/>
              <w:right w:val="single" w:sz="8" w:space="0" w:color="auto"/>
            </w:tcBorders>
            <w:shd w:val="clear" w:color="auto" w:fill="FFFFFF" w:themeFill="background1"/>
            <w:noWrap/>
            <w:vAlign w:val="center"/>
            <w:hideMark/>
          </w:tcPr>
          <w:p w14:paraId="644A14C8"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r>
      <w:tr w:rsidR="006814CC" w:rsidRPr="00A4035D" w14:paraId="637F29F9" w14:textId="77777777" w:rsidTr="0079651F">
        <w:trPr>
          <w:trHeight w:val="330"/>
        </w:trPr>
        <w:tc>
          <w:tcPr>
            <w:tcW w:w="78" w:type="pct"/>
            <w:tcBorders>
              <w:top w:val="nil"/>
              <w:left w:val="single" w:sz="8" w:space="0" w:color="auto"/>
              <w:bottom w:val="nil"/>
              <w:right w:val="nil"/>
            </w:tcBorders>
            <w:shd w:val="clear" w:color="auto" w:fill="FFFFFF" w:themeFill="background1"/>
            <w:vAlign w:val="center"/>
            <w:hideMark/>
          </w:tcPr>
          <w:p w14:paraId="346262C9"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right w:val="single" w:sz="4" w:space="0" w:color="auto"/>
            </w:tcBorders>
            <w:shd w:val="clear" w:color="auto" w:fill="FFFFFF" w:themeFill="background1"/>
            <w:vAlign w:val="center"/>
            <w:hideMark/>
          </w:tcPr>
          <w:p w14:paraId="3D7490C3"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tcPr>
          <w:p w14:paraId="3BE25737" w14:textId="77777777" w:rsidR="006814CC" w:rsidRPr="00A4035D" w:rsidRDefault="006814CC" w:rsidP="006814CC">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Aytor Jaffet Ulloa Ortega</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tcPr>
          <w:p w14:paraId="7538B2AB" w14:textId="57859B87" w:rsidR="006814CC" w:rsidRPr="00A4035D" w:rsidRDefault="006814CC" w:rsidP="006814CC">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Director de proyecto</w:t>
            </w:r>
          </w:p>
        </w:tc>
        <w:tc>
          <w:tcPr>
            <w:tcW w:w="78" w:type="pct"/>
            <w:tcBorders>
              <w:top w:val="nil"/>
              <w:left w:val="nil"/>
              <w:bottom w:val="nil"/>
              <w:right w:val="single" w:sz="8" w:space="0" w:color="auto"/>
            </w:tcBorders>
            <w:shd w:val="clear" w:color="auto" w:fill="FFFFFF" w:themeFill="background1"/>
            <w:noWrap/>
            <w:vAlign w:val="center"/>
            <w:hideMark/>
          </w:tcPr>
          <w:p w14:paraId="1B2B3439"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r>
      <w:tr w:rsidR="006814CC" w:rsidRPr="00A4035D" w14:paraId="65DC9F0C" w14:textId="77777777" w:rsidTr="0079651F">
        <w:trPr>
          <w:trHeight w:val="300"/>
        </w:trPr>
        <w:tc>
          <w:tcPr>
            <w:tcW w:w="78" w:type="pct"/>
            <w:tcBorders>
              <w:top w:val="nil"/>
              <w:left w:val="single" w:sz="8" w:space="0" w:color="auto"/>
              <w:bottom w:val="nil"/>
              <w:right w:val="nil"/>
            </w:tcBorders>
            <w:shd w:val="clear" w:color="auto" w:fill="FFFFFF" w:themeFill="background1"/>
            <w:vAlign w:val="center"/>
            <w:hideMark/>
          </w:tcPr>
          <w:p w14:paraId="207A294C"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right w:val="single" w:sz="4" w:space="0" w:color="auto"/>
            </w:tcBorders>
            <w:shd w:val="clear" w:color="auto" w:fill="FFFFFF" w:themeFill="background1"/>
            <w:vAlign w:val="center"/>
            <w:hideMark/>
          </w:tcPr>
          <w:p w14:paraId="098F1B69"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hideMark/>
          </w:tcPr>
          <w:p w14:paraId="521B339B" w14:textId="77777777" w:rsidR="006814CC" w:rsidRPr="00A4035D" w:rsidRDefault="006814CC" w:rsidP="006814CC">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Juan Pérez</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hideMark/>
          </w:tcPr>
          <w:p w14:paraId="78979E71" w14:textId="63D0751C" w:rsidR="006814CC" w:rsidRPr="00A4035D" w:rsidRDefault="006814CC" w:rsidP="006814CC">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Coordinador de proyectos</w:t>
            </w:r>
          </w:p>
        </w:tc>
        <w:tc>
          <w:tcPr>
            <w:tcW w:w="78" w:type="pct"/>
            <w:tcBorders>
              <w:top w:val="nil"/>
              <w:left w:val="nil"/>
              <w:bottom w:val="nil"/>
              <w:right w:val="single" w:sz="8" w:space="0" w:color="auto"/>
            </w:tcBorders>
            <w:shd w:val="clear" w:color="auto" w:fill="FFFFFF" w:themeFill="background1"/>
            <w:noWrap/>
            <w:vAlign w:val="center"/>
            <w:hideMark/>
          </w:tcPr>
          <w:p w14:paraId="6BA64CC9"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r>
      <w:tr w:rsidR="006814CC" w:rsidRPr="00A4035D" w14:paraId="4C60E526" w14:textId="77777777" w:rsidTr="0079651F">
        <w:trPr>
          <w:trHeight w:val="330"/>
        </w:trPr>
        <w:tc>
          <w:tcPr>
            <w:tcW w:w="78" w:type="pct"/>
            <w:tcBorders>
              <w:top w:val="nil"/>
              <w:left w:val="single" w:sz="8" w:space="0" w:color="auto"/>
              <w:bottom w:val="nil"/>
              <w:right w:val="nil"/>
            </w:tcBorders>
            <w:shd w:val="clear" w:color="auto" w:fill="FFFFFF" w:themeFill="background1"/>
            <w:vAlign w:val="center"/>
            <w:hideMark/>
          </w:tcPr>
          <w:p w14:paraId="5BCE7C14"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right w:val="single" w:sz="4" w:space="0" w:color="auto"/>
            </w:tcBorders>
            <w:shd w:val="clear" w:color="auto" w:fill="FFFFFF" w:themeFill="background1"/>
            <w:vAlign w:val="center"/>
            <w:hideMark/>
          </w:tcPr>
          <w:p w14:paraId="1B7AFA9D"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hideMark/>
          </w:tcPr>
          <w:p w14:paraId="57ED095D" w14:textId="77777777" w:rsidR="006814CC" w:rsidRPr="00A4035D" w:rsidRDefault="006814CC" w:rsidP="006814CC">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María Rodríguez</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hideMark/>
          </w:tcPr>
          <w:p w14:paraId="2E5FB753" w14:textId="4F29A955" w:rsidR="006814CC" w:rsidRPr="00A4035D" w:rsidRDefault="006814CC" w:rsidP="006814CC">
            <w:pPr>
              <w:widowControl/>
              <w:jc w:val="center"/>
              <w:rPr>
                <w:rFonts w:ascii="Times New Roman" w:eastAsia="Times New Roman" w:hAnsi="Times New Roman" w:cs="Times New Roman"/>
                <w:iCs/>
                <w:sz w:val="20"/>
                <w:szCs w:val="20"/>
                <w:lang w:eastAsia="es-HN"/>
              </w:rPr>
            </w:pPr>
            <w:r w:rsidRPr="0010684B">
              <w:rPr>
                <w:rFonts w:ascii="Times New Roman"/>
                <w:color w:val="000000"/>
                <w:sz w:val="20"/>
                <w:szCs w:val="20"/>
              </w:rPr>
              <w:t>Director financiero</w:t>
            </w:r>
          </w:p>
        </w:tc>
        <w:tc>
          <w:tcPr>
            <w:tcW w:w="78" w:type="pct"/>
            <w:tcBorders>
              <w:top w:val="nil"/>
              <w:left w:val="nil"/>
              <w:bottom w:val="nil"/>
              <w:right w:val="single" w:sz="8" w:space="0" w:color="auto"/>
            </w:tcBorders>
            <w:shd w:val="clear" w:color="auto" w:fill="FFFFFF" w:themeFill="background1"/>
            <w:noWrap/>
            <w:vAlign w:val="center"/>
            <w:hideMark/>
          </w:tcPr>
          <w:p w14:paraId="2908A9A5"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r>
      <w:tr w:rsidR="006814CC" w:rsidRPr="00A4035D" w14:paraId="249F53F6" w14:textId="77777777" w:rsidTr="0079651F">
        <w:trPr>
          <w:trHeight w:val="330"/>
        </w:trPr>
        <w:tc>
          <w:tcPr>
            <w:tcW w:w="78" w:type="pct"/>
            <w:tcBorders>
              <w:top w:val="nil"/>
              <w:left w:val="single" w:sz="8" w:space="0" w:color="auto"/>
              <w:bottom w:val="nil"/>
              <w:right w:val="nil"/>
            </w:tcBorders>
            <w:shd w:val="clear" w:color="auto" w:fill="FFFFFF" w:themeFill="background1"/>
            <w:vAlign w:val="center"/>
          </w:tcPr>
          <w:p w14:paraId="3C43C436"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right w:val="single" w:sz="4" w:space="0" w:color="auto"/>
            </w:tcBorders>
            <w:shd w:val="clear" w:color="auto" w:fill="FFFFFF" w:themeFill="background1"/>
            <w:vAlign w:val="center"/>
          </w:tcPr>
          <w:p w14:paraId="0ECB2A8E"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tcPr>
          <w:p w14:paraId="232C4262" w14:textId="77777777" w:rsidR="006814CC" w:rsidRPr="00A4035D" w:rsidRDefault="006814CC" w:rsidP="006814CC">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Luis Miguel</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tcPr>
          <w:p w14:paraId="111CACAD" w14:textId="0C520CE1" w:rsidR="006814CC" w:rsidRPr="00A4035D" w:rsidRDefault="006814CC" w:rsidP="006814CC">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Especialista en desarrollo sostenible</w:t>
            </w:r>
          </w:p>
        </w:tc>
        <w:tc>
          <w:tcPr>
            <w:tcW w:w="78" w:type="pct"/>
            <w:tcBorders>
              <w:top w:val="nil"/>
              <w:left w:val="nil"/>
              <w:bottom w:val="nil"/>
              <w:right w:val="single" w:sz="8" w:space="0" w:color="auto"/>
            </w:tcBorders>
            <w:shd w:val="clear" w:color="auto" w:fill="FFFFFF" w:themeFill="background1"/>
            <w:noWrap/>
            <w:vAlign w:val="center"/>
          </w:tcPr>
          <w:p w14:paraId="14192B50"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r>
      <w:tr w:rsidR="006814CC" w:rsidRPr="00A4035D" w14:paraId="302A2431" w14:textId="77777777" w:rsidTr="0079651F">
        <w:trPr>
          <w:trHeight w:val="330"/>
        </w:trPr>
        <w:tc>
          <w:tcPr>
            <w:tcW w:w="78" w:type="pct"/>
            <w:tcBorders>
              <w:top w:val="nil"/>
              <w:left w:val="single" w:sz="8" w:space="0" w:color="auto"/>
              <w:bottom w:val="nil"/>
              <w:right w:val="nil"/>
            </w:tcBorders>
            <w:shd w:val="clear" w:color="auto" w:fill="FFFFFF" w:themeFill="background1"/>
            <w:vAlign w:val="center"/>
          </w:tcPr>
          <w:p w14:paraId="0F64CB2D"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right w:val="single" w:sz="4" w:space="0" w:color="auto"/>
            </w:tcBorders>
            <w:shd w:val="clear" w:color="auto" w:fill="FFFFFF" w:themeFill="background1"/>
            <w:vAlign w:val="center"/>
          </w:tcPr>
          <w:p w14:paraId="28D349C7"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tcPr>
          <w:p w14:paraId="4CC21542" w14:textId="7774530B" w:rsidR="0079651F" w:rsidRPr="00A4035D" w:rsidRDefault="0079651F" w:rsidP="0079651F">
            <w:pPr>
              <w:widowControl/>
              <w:jc w:val="center"/>
              <w:rPr>
                <w:rFonts w:ascii="Times New Roman" w:eastAsia="Times New Roman" w:hAnsi="Times New Roman" w:cs="Times New Roman"/>
                <w:iCs/>
                <w:sz w:val="20"/>
                <w:szCs w:val="20"/>
                <w:lang w:eastAsia="es-HN"/>
              </w:rPr>
            </w:pPr>
            <w:r>
              <w:rPr>
                <w:rFonts w:ascii="Times New Roman" w:eastAsia="Times New Roman" w:hAnsi="Times New Roman" w:cs="Times New Roman"/>
                <w:iCs/>
                <w:sz w:val="20"/>
                <w:szCs w:val="20"/>
                <w:lang w:eastAsia="es-HN"/>
              </w:rPr>
              <w:t>Elías Valladares</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tcPr>
          <w:p w14:paraId="0C9F5B3F" w14:textId="42C4D5E6" w:rsidR="006814CC" w:rsidRPr="00A4035D" w:rsidRDefault="006814CC" w:rsidP="006814CC">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T</w:t>
            </w:r>
            <w:r w:rsidRPr="00C17366">
              <w:rPr>
                <w:rFonts w:ascii="Times New Roman"/>
                <w:color w:val="000000"/>
                <w:sz w:val="20"/>
                <w:szCs w:val="20"/>
              </w:rPr>
              <w:t>é</w:t>
            </w:r>
            <w:r w:rsidRPr="00C17366">
              <w:rPr>
                <w:rFonts w:ascii="Times New Roman"/>
                <w:color w:val="000000"/>
                <w:sz w:val="20"/>
                <w:szCs w:val="20"/>
              </w:rPr>
              <w:t>cnico en campo del proyecto</w:t>
            </w:r>
          </w:p>
        </w:tc>
        <w:tc>
          <w:tcPr>
            <w:tcW w:w="78" w:type="pct"/>
            <w:tcBorders>
              <w:top w:val="nil"/>
              <w:left w:val="nil"/>
              <w:bottom w:val="nil"/>
              <w:right w:val="single" w:sz="8" w:space="0" w:color="auto"/>
            </w:tcBorders>
            <w:shd w:val="clear" w:color="auto" w:fill="FFFFFF" w:themeFill="background1"/>
            <w:noWrap/>
            <w:vAlign w:val="center"/>
          </w:tcPr>
          <w:p w14:paraId="587C35D5" w14:textId="77777777" w:rsidR="006814CC" w:rsidRPr="00A4035D" w:rsidRDefault="006814CC" w:rsidP="006814CC">
            <w:pPr>
              <w:widowControl/>
              <w:jc w:val="center"/>
              <w:rPr>
                <w:rFonts w:ascii="Times New Roman" w:eastAsia="Times New Roman" w:hAnsi="Times New Roman" w:cs="Times New Roman"/>
                <w:b/>
                <w:bCs/>
                <w:sz w:val="20"/>
                <w:szCs w:val="20"/>
                <w:lang w:eastAsia="es-HN"/>
              </w:rPr>
            </w:pPr>
          </w:p>
        </w:tc>
      </w:tr>
      <w:tr w:rsidR="0079651F" w:rsidRPr="00A4035D" w14:paraId="307F7880" w14:textId="77777777" w:rsidTr="0079651F">
        <w:trPr>
          <w:trHeight w:val="330"/>
        </w:trPr>
        <w:tc>
          <w:tcPr>
            <w:tcW w:w="78" w:type="pct"/>
            <w:tcBorders>
              <w:top w:val="nil"/>
              <w:left w:val="single" w:sz="8" w:space="0" w:color="auto"/>
              <w:bottom w:val="nil"/>
              <w:right w:val="nil"/>
            </w:tcBorders>
            <w:shd w:val="clear" w:color="auto" w:fill="FFFFFF" w:themeFill="background1"/>
            <w:vAlign w:val="center"/>
          </w:tcPr>
          <w:p w14:paraId="5BBB3049"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right w:val="single" w:sz="4" w:space="0" w:color="auto"/>
            </w:tcBorders>
            <w:shd w:val="clear" w:color="auto" w:fill="FFFFFF" w:themeFill="background1"/>
            <w:vAlign w:val="center"/>
          </w:tcPr>
          <w:p w14:paraId="37383B1C"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tcPr>
          <w:p w14:paraId="03406BCE" w14:textId="37EC6086" w:rsidR="0079651F" w:rsidRPr="00A4035D" w:rsidRDefault="0079651F" w:rsidP="0079651F">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Comunidades del Corredor Seco</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tcPr>
          <w:p w14:paraId="59746E03" w14:textId="2C5AA4A1" w:rsidR="0079651F" w:rsidRPr="00A4035D" w:rsidRDefault="0079651F" w:rsidP="0079651F">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Comunidades del Corredor Seco</w:t>
            </w:r>
          </w:p>
        </w:tc>
        <w:tc>
          <w:tcPr>
            <w:tcW w:w="78" w:type="pct"/>
            <w:tcBorders>
              <w:top w:val="nil"/>
              <w:left w:val="nil"/>
              <w:bottom w:val="nil"/>
              <w:right w:val="single" w:sz="8" w:space="0" w:color="auto"/>
            </w:tcBorders>
            <w:shd w:val="clear" w:color="auto" w:fill="FFFFFF" w:themeFill="background1"/>
            <w:noWrap/>
            <w:vAlign w:val="center"/>
          </w:tcPr>
          <w:p w14:paraId="62AD616D"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r>
      <w:tr w:rsidR="0079651F" w:rsidRPr="00A4035D" w14:paraId="5CE2E1F1" w14:textId="77777777" w:rsidTr="0079651F">
        <w:trPr>
          <w:trHeight w:val="330"/>
        </w:trPr>
        <w:tc>
          <w:tcPr>
            <w:tcW w:w="78" w:type="pct"/>
            <w:tcBorders>
              <w:top w:val="nil"/>
              <w:left w:val="single" w:sz="8" w:space="0" w:color="auto"/>
              <w:bottom w:val="nil"/>
              <w:right w:val="nil"/>
            </w:tcBorders>
            <w:shd w:val="clear" w:color="auto" w:fill="FFFFFF" w:themeFill="background1"/>
            <w:vAlign w:val="center"/>
          </w:tcPr>
          <w:p w14:paraId="253EA18A"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right w:val="single" w:sz="4" w:space="0" w:color="auto"/>
            </w:tcBorders>
            <w:shd w:val="clear" w:color="auto" w:fill="FFFFFF" w:themeFill="background1"/>
            <w:vAlign w:val="center"/>
          </w:tcPr>
          <w:p w14:paraId="6EC7F935"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tcPr>
          <w:p w14:paraId="08B04A70" w14:textId="023FBAD1" w:rsidR="0079651F" w:rsidRPr="00A4035D" w:rsidRDefault="0079651F" w:rsidP="0079651F">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 xml:space="preserve">Juntas </w:t>
            </w:r>
            <w:r>
              <w:rPr>
                <w:rFonts w:ascii="Times New Roman"/>
                <w:color w:val="000000"/>
                <w:sz w:val="20"/>
                <w:szCs w:val="20"/>
              </w:rPr>
              <w:t xml:space="preserve">administradoras </w:t>
            </w:r>
            <w:r w:rsidRPr="00C17366">
              <w:rPr>
                <w:rFonts w:ascii="Times New Roman"/>
                <w:color w:val="000000"/>
                <w:sz w:val="20"/>
                <w:szCs w:val="20"/>
              </w:rPr>
              <w:t>de agua</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tcPr>
          <w:p w14:paraId="6E24589E" w14:textId="6A630CD0" w:rsidR="0079651F" w:rsidRPr="00A4035D" w:rsidRDefault="0079651F" w:rsidP="0079651F">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 xml:space="preserve">Juntas </w:t>
            </w:r>
            <w:r>
              <w:rPr>
                <w:rFonts w:ascii="Times New Roman"/>
                <w:color w:val="000000"/>
                <w:sz w:val="20"/>
                <w:szCs w:val="20"/>
              </w:rPr>
              <w:t xml:space="preserve">administradoras </w:t>
            </w:r>
            <w:r w:rsidRPr="00C17366">
              <w:rPr>
                <w:rFonts w:ascii="Times New Roman"/>
                <w:color w:val="000000"/>
                <w:sz w:val="20"/>
                <w:szCs w:val="20"/>
              </w:rPr>
              <w:t>de agua</w:t>
            </w:r>
          </w:p>
        </w:tc>
        <w:tc>
          <w:tcPr>
            <w:tcW w:w="78" w:type="pct"/>
            <w:tcBorders>
              <w:top w:val="nil"/>
              <w:left w:val="nil"/>
              <w:bottom w:val="nil"/>
              <w:right w:val="single" w:sz="8" w:space="0" w:color="auto"/>
            </w:tcBorders>
            <w:shd w:val="clear" w:color="auto" w:fill="FFFFFF" w:themeFill="background1"/>
            <w:noWrap/>
            <w:vAlign w:val="center"/>
          </w:tcPr>
          <w:p w14:paraId="03688C81"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r>
      <w:tr w:rsidR="0079651F" w:rsidRPr="00A4035D" w14:paraId="2A1CFFCD" w14:textId="77777777" w:rsidTr="0079651F">
        <w:trPr>
          <w:trHeight w:val="330"/>
        </w:trPr>
        <w:tc>
          <w:tcPr>
            <w:tcW w:w="78" w:type="pct"/>
            <w:tcBorders>
              <w:top w:val="nil"/>
              <w:left w:val="single" w:sz="8" w:space="0" w:color="auto"/>
              <w:bottom w:val="nil"/>
              <w:right w:val="nil"/>
            </w:tcBorders>
            <w:shd w:val="clear" w:color="auto" w:fill="FFFFFF" w:themeFill="background1"/>
            <w:vAlign w:val="center"/>
          </w:tcPr>
          <w:p w14:paraId="0702B36B"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right w:val="single" w:sz="4" w:space="0" w:color="auto"/>
            </w:tcBorders>
            <w:shd w:val="clear" w:color="auto" w:fill="FFFFFF" w:themeFill="background1"/>
            <w:vAlign w:val="center"/>
          </w:tcPr>
          <w:p w14:paraId="0DA9D3AF"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tcPr>
          <w:p w14:paraId="472AA2D0" w14:textId="61EE9800" w:rsidR="0079651F" w:rsidRPr="00A4035D" w:rsidRDefault="0079651F" w:rsidP="0079651F">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Gobierno local y central</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tcPr>
          <w:p w14:paraId="49B4CEEB" w14:textId="225D4AE4" w:rsidR="0079651F" w:rsidRPr="00A4035D" w:rsidRDefault="0079651F" w:rsidP="0079651F">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Gobierno local y central</w:t>
            </w:r>
          </w:p>
        </w:tc>
        <w:tc>
          <w:tcPr>
            <w:tcW w:w="78" w:type="pct"/>
            <w:tcBorders>
              <w:top w:val="nil"/>
              <w:left w:val="nil"/>
              <w:bottom w:val="nil"/>
              <w:right w:val="single" w:sz="8" w:space="0" w:color="auto"/>
            </w:tcBorders>
            <w:shd w:val="clear" w:color="auto" w:fill="FFFFFF" w:themeFill="background1"/>
            <w:noWrap/>
            <w:vAlign w:val="center"/>
          </w:tcPr>
          <w:p w14:paraId="3872E08B"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r>
      <w:tr w:rsidR="0079651F" w:rsidRPr="00A4035D" w14:paraId="1943B0AF" w14:textId="77777777" w:rsidTr="0079651F">
        <w:trPr>
          <w:trHeight w:val="330"/>
        </w:trPr>
        <w:tc>
          <w:tcPr>
            <w:tcW w:w="78" w:type="pct"/>
            <w:tcBorders>
              <w:top w:val="nil"/>
              <w:left w:val="single" w:sz="8" w:space="0" w:color="auto"/>
              <w:bottom w:val="nil"/>
              <w:right w:val="nil"/>
            </w:tcBorders>
            <w:shd w:val="clear" w:color="auto" w:fill="FFFFFF" w:themeFill="background1"/>
            <w:vAlign w:val="center"/>
          </w:tcPr>
          <w:p w14:paraId="358E2401"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c>
          <w:tcPr>
            <w:tcW w:w="1178" w:type="pct"/>
            <w:vMerge/>
            <w:tcBorders>
              <w:left w:val="single" w:sz="8" w:space="0" w:color="auto"/>
              <w:bottom w:val="single" w:sz="4" w:space="0" w:color="auto"/>
              <w:right w:val="single" w:sz="4" w:space="0" w:color="auto"/>
            </w:tcBorders>
            <w:shd w:val="clear" w:color="auto" w:fill="FFFFFF" w:themeFill="background1"/>
            <w:vAlign w:val="center"/>
          </w:tcPr>
          <w:p w14:paraId="29080D9C"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c>
          <w:tcPr>
            <w:tcW w:w="1905" w:type="pct"/>
            <w:gridSpan w:val="3"/>
            <w:tcBorders>
              <w:top w:val="single" w:sz="8" w:space="0" w:color="auto"/>
              <w:left w:val="single" w:sz="4" w:space="0" w:color="auto"/>
              <w:bottom w:val="single" w:sz="8" w:space="0" w:color="auto"/>
              <w:right w:val="single" w:sz="8" w:space="0" w:color="000000"/>
            </w:tcBorders>
            <w:shd w:val="clear" w:color="auto" w:fill="FFFFFF" w:themeFill="background1"/>
            <w:noWrap/>
            <w:vAlign w:val="center"/>
          </w:tcPr>
          <w:p w14:paraId="34FEEBF2" w14:textId="194A1B0F" w:rsidR="0079651F" w:rsidRPr="00A4035D" w:rsidRDefault="0079651F" w:rsidP="0079651F">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Patrocinador o donante</w:t>
            </w:r>
          </w:p>
        </w:tc>
        <w:tc>
          <w:tcPr>
            <w:tcW w:w="1760" w:type="pct"/>
            <w:gridSpan w:val="3"/>
            <w:tcBorders>
              <w:top w:val="single" w:sz="8" w:space="0" w:color="auto"/>
              <w:left w:val="nil"/>
              <w:bottom w:val="single" w:sz="8" w:space="0" w:color="auto"/>
              <w:right w:val="single" w:sz="8" w:space="0" w:color="000000"/>
            </w:tcBorders>
            <w:shd w:val="clear" w:color="auto" w:fill="FFFFFF" w:themeFill="background1"/>
            <w:noWrap/>
            <w:vAlign w:val="center"/>
          </w:tcPr>
          <w:p w14:paraId="32AE6753" w14:textId="06244643" w:rsidR="0079651F" w:rsidRPr="00A4035D" w:rsidRDefault="0079651F" w:rsidP="0079651F">
            <w:pPr>
              <w:widowControl/>
              <w:jc w:val="center"/>
              <w:rPr>
                <w:rFonts w:ascii="Times New Roman" w:eastAsia="Times New Roman" w:hAnsi="Times New Roman" w:cs="Times New Roman"/>
                <w:iCs/>
                <w:sz w:val="20"/>
                <w:szCs w:val="20"/>
                <w:lang w:eastAsia="es-HN"/>
              </w:rPr>
            </w:pPr>
            <w:r w:rsidRPr="00C17366">
              <w:rPr>
                <w:rFonts w:ascii="Times New Roman"/>
                <w:color w:val="000000"/>
                <w:sz w:val="20"/>
                <w:szCs w:val="20"/>
              </w:rPr>
              <w:t>Patrocinador o donante</w:t>
            </w:r>
          </w:p>
        </w:tc>
        <w:tc>
          <w:tcPr>
            <w:tcW w:w="78" w:type="pct"/>
            <w:tcBorders>
              <w:top w:val="nil"/>
              <w:left w:val="nil"/>
              <w:bottom w:val="nil"/>
              <w:right w:val="single" w:sz="8" w:space="0" w:color="auto"/>
            </w:tcBorders>
            <w:shd w:val="clear" w:color="auto" w:fill="FFFFFF" w:themeFill="background1"/>
            <w:noWrap/>
            <w:vAlign w:val="center"/>
          </w:tcPr>
          <w:p w14:paraId="67BEAEC5"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p>
        </w:tc>
      </w:tr>
      <w:tr w:rsidR="006814CC" w:rsidRPr="00A4035D" w14:paraId="5DE933BB" w14:textId="77777777" w:rsidTr="00046ABB">
        <w:trPr>
          <w:trHeight w:val="221"/>
        </w:trPr>
        <w:tc>
          <w:tcPr>
            <w:tcW w:w="5000" w:type="pct"/>
            <w:gridSpan w:val="9"/>
            <w:tcBorders>
              <w:top w:val="nil"/>
              <w:left w:val="single" w:sz="8" w:space="0" w:color="auto"/>
              <w:bottom w:val="nil"/>
              <w:right w:val="single" w:sz="8" w:space="0" w:color="000000"/>
            </w:tcBorders>
            <w:shd w:val="clear" w:color="auto" w:fill="FFFFFF" w:themeFill="background1"/>
            <w:noWrap/>
            <w:vAlign w:val="center"/>
            <w:hideMark/>
          </w:tcPr>
          <w:p w14:paraId="54DDD961" w14:textId="77777777" w:rsidR="006814CC" w:rsidRPr="00A4035D" w:rsidRDefault="006814CC" w:rsidP="006814CC">
            <w:pPr>
              <w:widowControl/>
              <w:jc w:val="center"/>
              <w:rPr>
                <w:rFonts w:ascii="Times New Roman" w:eastAsia="Times New Roman" w:hAnsi="Times New Roman" w:cs="Times New Roman"/>
                <w:sz w:val="20"/>
                <w:szCs w:val="20"/>
                <w:lang w:eastAsia="es-HN"/>
              </w:rPr>
            </w:pPr>
          </w:p>
        </w:tc>
      </w:tr>
      <w:tr w:rsidR="0061770E" w:rsidRPr="00A4035D" w14:paraId="0D5A57C7" w14:textId="77777777" w:rsidTr="0061770E">
        <w:trPr>
          <w:trHeight w:val="441"/>
        </w:trPr>
        <w:tc>
          <w:tcPr>
            <w:tcW w:w="78" w:type="pct"/>
            <w:tcBorders>
              <w:top w:val="nil"/>
              <w:left w:val="single" w:sz="8" w:space="0" w:color="auto"/>
              <w:bottom w:val="nil"/>
              <w:right w:val="nil"/>
            </w:tcBorders>
            <w:shd w:val="clear" w:color="auto" w:fill="FFFFFF" w:themeFill="background1"/>
            <w:noWrap/>
            <w:vAlign w:val="center"/>
            <w:hideMark/>
          </w:tcPr>
          <w:p w14:paraId="56727070"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4844" w:type="pct"/>
            <w:gridSpan w:val="7"/>
            <w:tcBorders>
              <w:top w:val="single" w:sz="8" w:space="0" w:color="auto"/>
              <w:left w:val="single" w:sz="8" w:space="0" w:color="auto"/>
              <w:bottom w:val="single" w:sz="8" w:space="0" w:color="000000"/>
              <w:right w:val="single" w:sz="4" w:space="0" w:color="auto"/>
            </w:tcBorders>
            <w:shd w:val="clear" w:color="auto" w:fill="FFFFFF" w:themeFill="background1"/>
            <w:vAlign w:val="center"/>
            <w:hideMark/>
          </w:tcPr>
          <w:p w14:paraId="7F505AEA"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III. Descripción del proyecto - Objetivos y Justificación</w:t>
            </w: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48BCC83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14FC666D" w14:textId="77777777" w:rsidTr="0061770E">
        <w:trPr>
          <w:trHeight w:val="345"/>
        </w:trPr>
        <w:tc>
          <w:tcPr>
            <w:tcW w:w="78" w:type="pct"/>
            <w:tcBorders>
              <w:top w:val="nil"/>
              <w:left w:val="single" w:sz="8" w:space="0" w:color="auto"/>
              <w:bottom w:val="nil"/>
              <w:right w:val="nil"/>
            </w:tcBorders>
            <w:shd w:val="clear" w:color="auto" w:fill="FFFFFF" w:themeFill="background1"/>
            <w:noWrap/>
            <w:vAlign w:val="center"/>
            <w:hideMark/>
          </w:tcPr>
          <w:p w14:paraId="5DE626B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vMerge w:val="restart"/>
            <w:tcBorders>
              <w:top w:val="single" w:sz="8" w:space="0" w:color="auto"/>
              <w:left w:val="single" w:sz="8" w:space="0" w:color="auto"/>
              <w:bottom w:val="single" w:sz="8" w:space="0" w:color="000000"/>
              <w:right w:val="single" w:sz="4" w:space="0" w:color="auto"/>
            </w:tcBorders>
            <w:shd w:val="clear" w:color="auto" w:fill="FFFFFF" w:themeFill="background1"/>
            <w:vAlign w:val="center"/>
            <w:hideMark/>
          </w:tcPr>
          <w:p w14:paraId="61670D05"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Objetivos:</w:t>
            </w:r>
          </w:p>
          <w:p w14:paraId="496B65E9" w14:textId="05E284B7" w:rsidR="0061770E" w:rsidRPr="00A4035D" w:rsidRDefault="0061770E" w:rsidP="00592F46">
            <w:pPr>
              <w:pStyle w:val="Prrafodelista"/>
              <w:widowControl/>
              <w:numPr>
                <w:ilvl w:val="0"/>
                <w:numId w:val="26"/>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 xml:space="preserve">Desarrollar el perfil del proyecto centrado en los riesgos y necesidades relacionados con la gestión de recursos hídricos </w:t>
            </w:r>
            <w:r w:rsidR="00971367" w:rsidRPr="00971367">
              <w:rPr>
                <w:rFonts w:ascii="Times New Roman" w:hAnsi="Times New Roman" w:cs="Times New Roman"/>
                <w:sz w:val="20"/>
              </w:rPr>
              <w:t>en los departamentos de Choluteca y La Paz</w:t>
            </w:r>
            <w:r w:rsidRPr="00A4035D">
              <w:rPr>
                <w:rFonts w:ascii="Times New Roman" w:eastAsia="Times New Roman" w:hAnsi="Times New Roman" w:cs="Times New Roman"/>
                <w:iCs/>
                <w:sz w:val="20"/>
                <w:szCs w:val="20"/>
                <w:lang w:eastAsia="es-HN"/>
              </w:rPr>
              <w:t>.</w:t>
            </w:r>
          </w:p>
          <w:p w14:paraId="38318778" w14:textId="77777777" w:rsidR="0061770E" w:rsidRPr="00A4035D" w:rsidRDefault="0061770E" w:rsidP="00592F46">
            <w:pPr>
              <w:pStyle w:val="Prrafodelista"/>
              <w:widowControl/>
              <w:numPr>
                <w:ilvl w:val="0"/>
                <w:numId w:val="26"/>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Identificar y analizar a los principales interesados del proyecto de gestión de comunicación, incluyendo sus necesidades, expectativas y nivel de influencia, para desarrollar estrategias efectivas de participación y colaboración.</w:t>
            </w:r>
          </w:p>
          <w:p w14:paraId="5F26C8AE" w14:textId="77777777" w:rsidR="0061770E" w:rsidRPr="00A4035D" w:rsidRDefault="0061770E" w:rsidP="00592F46">
            <w:pPr>
              <w:pStyle w:val="Prrafodelista"/>
              <w:widowControl/>
              <w:numPr>
                <w:ilvl w:val="0"/>
                <w:numId w:val="26"/>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Identificar y evaluar las principales problemáticas y oportunidades en la gestión de recursos hídricos en el Corredor Seco.</w:t>
            </w:r>
          </w:p>
          <w:p w14:paraId="6DED9CFD" w14:textId="316F4631" w:rsidR="0061770E" w:rsidRPr="00A4035D" w:rsidRDefault="0061770E" w:rsidP="00592F46">
            <w:pPr>
              <w:pStyle w:val="Prrafodelista"/>
              <w:widowControl/>
              <w:numPr>
                <w:ilvl w:val="0"/>
                <w:numId w:val="26"/>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 xml:space="preserve">Determinar los principales riesgos asociados a la disponibilidad y calidad del agua </w:t>
            </w:r>
            <w:r w:rsidR="00971367" w:rsidRPr="00971367">
              <w:rPr>
                <w:rFonts w:ascii="Times New Roman" w:hAnsi="Times New Roman" w:cs="Times New Roman"/>
                <w:sz w:val="20"/>
                <w:szCs w:val="20"/>
              </w:rPr>
              <w:t>en los departamentos de Choluteca y La Paz</w:t>
            </w:r>
            <w:r w:rsidRPr="00A4035D">
              <w:rPr>
                <w:rFonts w:ascii="Times New Roman" w:eastAsia="Times New Roman" w:hAnsi="Times New Roman" w:cs="Times New Roman"/>
                <w:iCs/>
                <w:sz w:val="20"/>
                <w:szCs w:val="20"/>
                <w:lang w:eastAsia="es-HN"/>
              </w:rPr>
              <w:t>, identificando sus causas subyacentes y evaluando su impacto en la seguridad alimentaria y el desarrollo sostenible de las comunidades locales.</w:t>
            </w:r>
          </w:p>
          <w:p w14:paraId="4FAC97AF"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Justificación:</w:t>
            </w:r>
          </w:p>
          <w:p w14:paraId="5F8C1CFA" w14:textId="309B3E81" w:rsidR="0061770E" w:rsidRDefault="0061770E" w:rsidP="00046ABB">
            <w:pPr>
              <w:widowControl/>
              <w:ind w:left="297"/>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 xml:space="preserve">La gestión del agua </w:t>
            </w:r>
            <w:r w:rsidR="00971367" w:rsidRPr="00971367">
              <w:rPr>
                <w:rFonts w:ascii="Times New Roman" w:hAnsi="Times New Roman" w:cs="Times New Roman"/>
                <w:sz w:val="20"/>
              </w:rPr>
              <w:t>en los departamentos de Choluteca y La Paz</w:t>
            </w:r>
            <w:r w:rsidR="00971367" w:rsidRPr="00A4035D">
              <w:rPr>
                <w:rFonts w:ascii="Times New Roman" w:eastAsia="Times New Roman" w:hAnsi="Times New Roman" w:cs="Times New Roman"/>
                <w:iCs/>
                <w:sz w:val="20"/>
                <w:szCs w:val="20"/>
                <w:lang w:eastAsia="es-HN"/>
              </w:rPr>
              <w:t xml:space="preserve"> </w:t>
            </w:r>
            <w:r w:rsidRPr="00A4035D">
              <w:rPr>
                <w:rFonts w:ascii="Times New Roman" w:eastAsia="Times New Roman" w:hAnsi="Times New Roman" w:cs="Times New Roman"/>
                <w:iCs/>
                <w:sz w:val="20"/>
                <w:szCs w:val="20"/>
                <w:lang w:eastAsia="es-HN"/>
              </w:rPr>
              <w:t>enfrenta desafíos por la escasez y la calidad del recurso. Se requieren estrategias integrales para abordar estos problemas y promover un uso sostenible del agua.</w:t>
            </w:r>
          </w:p>
          <w:p w14:paraId="0968FD78" w14:textId="77777777" w:rsidR="00492879" w:rsidRDefault="00492879" w:rsidP="00046ABB">
            <w:pPr>
              <w:widowControl/>
              <w:ind w:left="297"/>
              <w:jc w:val="both"/>
              <w:rPr>
                <w:rFonts w:ascii="Times New Roman" w:eastAsia="Times New Roman" w:hAnsi="Times New Roman" w:cs="Times New Roman"/>
                <w:iCs/>
                <w:sz w:val="20"/>
                <w:szCs w:val="20"/>
                <w:lang w:eastAsia="es-HN"/>
              </w:rPr>
            </w:pPr>
          </w:p>
          <w:p w14:paraId="2B44057E" w14:textId="08038098" w:rsidR="00492879" w:rsidRPr="00A4035D" w:rsidRDefault="00492879" w:rsidP="00046ABB">
            <w:pPr>
              <w:widowControl/>
              <w:ind w:left="297"/>
              <w:jc w:val="both"/>
              <w:rPr>
                <w:rFonts w:ascii="Times New Roman" w:eastAsia="Times New Roman" w:hAnsi="Times New Roman" w:cs="Times New Roman"/>
                <w:iCs/>
                <w:sz w:val="20"/>
                <w:szCs w:val="20"/>
                <w:lang w:eastAsia="es-HN"/>
              </w:rPr>
            </w:pP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6B93825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480F060" w14:textId="77777777" w:rsidTr="0061770E">
        <w:trPr>
          <w:trHeight w:val="210"/>
        </w:trPr>
        <w:tc>
          <w:tcPr>
            <w:tcW w:w="78" w:type="pct"/>
            <w:tcBorders>
              <w:top w:val="nil"/>
              <w:left w:val="single" w:sz="8" w:space="0" w:color="auto"/>
              <w:bottom w:val="nil"/>
              <w:right w:val="nil"/>
            </w:tcBorders>
            <w:shd w:val="clear" w:color="auto" w:fill="FFFFFF" w:themeFill="background1"/>
            <w:noWrap/>
            <w:vAlign w:val="center"/>
            <w:hideMark/>
          </w:tcPr>
          <w:p w14:paraId="31F2323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vMerge/>
            <w:tcBorders>
              <w:top w:val="single" w:sz="8" w:space="0" w:color="auto"/>
              <w:left w:val="single" w:sz="8" w:space="0" w:color="auto"/>
              <w:bottom w:val="single" w:sz="8" w:space="0" w:color="000000"/>
              <w:right w:val="single" w:sz="4" w:space="0" w:color="auto"/>
            </w:tcBorders>
            <w:shd w:val="clear" w:color="auto" w:fill="FFFFFF" w:themeFill="background1"/>
            <w:vAlign w:val="center"/>
            <w:hideMark/>
          </w:tcPr>
          <w:p w14:paraId="337C96C2"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4DB06E3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9B18C1E" w14:textId="77777777" w:rsidTr="0061770E">
        <w:trPr>
          <w:trHeight w:val="555"/>
        </w:trPr>
        <w:tc>
          <w:tcPr>
            <w:tcW w:w="78" w:type="pct"/>
            <w:tcBorders>
              <w:top w:val="nil"/>
              <w:left w:val="single" w:sz="8" w:space="0" w:color="auto"/>
              <w:bottom w:val="nil"/>
              <w:right w:val="nil"/>
            </w:tcBorders>
            <w:shd w:val="clear" w:color="auto" w:fill="FFFFFF" w:themeFill="background1"/>
            <w:noWrap/>
            <w:vAlign w:val="center"/>
            <w:hideMark/>
          </w:tcPr>
          <w:p w14:paraId="0AECC4CC"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4844" w:type="pct"/>
            <w:gridSpan w:val="7"/>
            <w:tcBorders>
              <w:top w:val="single" w:sz="8" w:space="0" w:color="auto"/>
              <w:left w:val="single" w:sz="8" w:space="0" w:color="auto"/>
              <w:bottom w:val="single" w:sz="4" w:space="0" w:color="auto"/>
              <w:right w:val="single" w:sz="4" w:space="0" w:color="auto"/>
            </w:tcBorders>
            <w:shd w:val="clear" w:color="auto" w:fill="FFFFFF" w:themeFill="background1"/>
            <w:vAlign w:val="center"/>
            <w:hideMark/>
          </w:tcPr>
          <w:p w14:paraId="38467AA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IV. Descripción del producto del proyecto</w:t>
            </w: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02DB7F5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74E7946" w14:textId="77777777" w:rsidTr="0061770E">
        <w:trPr>
          <w:trHeight w:val="315"/>
        </w:trPr>
        <w:tc>
          <w:tcPr>
            <w:tcW w:w="78" w:type="pct"/>
            <w:tcBorders>
              <w:top w:val="nil"/>
              <w:left w:val="single" w:sz="8" w:space="0" w:color="auto"/>
              <w:bottom w:val="nil"/>
              <w:right w:val="nil"/>
            </w:tcBorders>
            <w:shd w:val="clear" w:color="auto" w:fill="FFFFFF" w:themeFill="background1"/>
            <w:noWrap/>
            <w:vAlign w:val="center"/>
            <w:hideMark/>
          </w:tcPr>
          <w:p w14:paraId="6B592E5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vMerge w:val="restart"/>
            <w:tcBorders>
              <w:top w:val="single" w:sz="8" w:space="0" w:color="auto"/>
              <w:left w:val="single" w:sz="8" w:space="0" w:color="auto"/>
              <w:bottom w:val="single" w:sz="4" w:space="0" w:color="auto"/>
              <w:right w:val="single" w:sz="4" w:space="0" w:color="auto"/>
            </w:tcBorders>
            <w:shd w:val="clear" w:color="auto" w:fill="FFFFFF" w:themeFill="background1"/>
            <w:vAlign w:val="center"/>
            <w:hideMark/>
          </w:tcPr>
          <w:p w14:paraId="5754CA54"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Infraestructura mejorada: Construcción y mantenimiento de sistemas de captación, almacenamiento y distribución de agua que cumplan con estándares de calidad y seguridad.</w:t>
            </w:r>
          </w:p>
          <w:p w14:paraId="6AE2CDDB"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Programas de educación y concientización: Desarrollo e implementación de campañas educativas sobre el uso responsable del agua, prácticas agrícolas sostenibles y medidas de conservación de recursos hídricos.</w:t>
            </w:r>
          </w:p>
          <w:p w14:paraId="1A00467E"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Monitoreo y evaluación: Establecimiento de sistemas de monitoreo continuo para controlar la calidad del agua, la disponibilidad de recursos hídricos y el impacto de las medidas implementadas en las comunidades locales.</w:t>
            </w:r>
          </w:p>
          <w:p w14:paraId="179D1409"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Gestión de riesgos: Integración de estrategias de gestión de riesgos para anticipar y mitigar posibles amenazas a la calidad y disponibilidad del agua, como sequías, contaminación y cambios climáticos.</w:t>
            </w:r>
          </w:p>
          <w:p w14:paraId="001662F5"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Participación comunitaria: Promoción de la participación activa de las comunidades locales en la toma de decisiones relacionadas con la gestión del agua, asegurando la inclusión de sus necesidades y preocupaciones en el proceso de planificación y ejecución del proyecto.</w:t>
            </w: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75DF01A1" w14:textId="77777777" w:rsidR="0061770E" w:rsidRPr="00A4035D" w:rsidRDefault="0061770E" w:rsidP="00046ABB">
            <w:pPr>
              <w:widowControl/>
              <w:jc w:val="both"/>
              <w:rPr>
                <w:rFonts w:ascii="Times New Roman" w:eastAsia="Times New Roman" w:hAnsi="Times New Roman" w:cs="Times New Roman"/>
                <w:b/>
                <w:bCs/>
                <w:sz w:val="20"/>
                <w:szCs w:val="20"/>
                <w:lang w:eastAsia="es-HN"/>
              </w:rPr>
            </w:pPr>
          </w:p>
        </w:tc>
      </w:tr>
      <w:tr w:rsidR="0061770E" w:rsidRPr="00A4035D" w14:paraId="2A6325BE" w14:textId="77777777" w:rsidTr="0061770E">
        <w:trPr>
          <w:trHeight w:val="229"/>
        </w:trPr>
        <w:tc>
          <w:tcPr>
            <w:tcW w:w="78" w:type="pct"/>
            <w:tcBorders>
              <w:top w:val="nil"/>
              <w:left w:val="single" w:sz="8" w:space="0" w:color="auto"/>
              <w:bottom w:val="nil"/>
              <w:right w:val="nil"/>
            </w:tcBorders>
            <w:shd w:val="clear" w:color="auto" w:fill="FFFFFF" w:themeFill="background1"/>
            <w:noWrap/>
            <w:vAlign w:val="center"/>
            <w:hideMark/>
          </w:tcPr>
          <w:p w14:paraId="688F366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vMerge/>
            <w:tcBorders>
              <w:top w:val="single" w:sz="8" w:space="0" w:color="auto"/>
              <w:left w:val="single" w:sz="8" w:space="0" w:color="auto"/>
              <w:bottom w:val="single" w:sz="4" w:space="0" w:color="auto"/>
              <w:right w:val="single" w:sz="4" w:space="0" w:color="auto"/>
            </w:tcBorders>
            <w:shd w:val="clear" w:color="auto" w:fill="FFFFFF" w:themeFill="background1"/>
            <w:vAlign w:val="center"/>
            <w:hideMark/>
          </w:tcPr>
          <w:p w14:paraId="59266A80"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31D097FA"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2D49EC34" w14:textId="77777777" w:rsidTr="00046ABB">
        <w:trPr>
          <w:trHeight w:val="270"/>
        </w:trPr>
        <w:tc>
          <w:tcPr>
            <w:tcW w:w="5000" w:type="pct"/>
            <w:gridSpan w:val="9"/>
            <w:tcBorders>
              <w:top w:val="nil"/>
              <w:left w:val="single" w:sz="8" w:space="0" w:color="auto"/>
              <w:bottom w:val="nil"/>
              <w:right w:val="single" w:sz="8" w:space="0" w:color="000000"/>
            </w:tcBorders>
            <w:shd w:val="clear" w:color="auto" w:fill="FFFFFF" w:themeFill="background1"/>
            <w:noWrap/>
            <w:vAlign w:val="center"/>
            <w:hideMark/>
          </w:tcPr>
          <w:p w14:paraId="38ABAE4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42614F8C" w14:textId="77777777" w:rsidTr="0061770E">
        <w:trPr>
          <w:trHeight w:val="397"/>
        </w:trPr>
        <w:tc>
          <w:tcPr>
            <w:tcW w:w="78" w:type="pct"/>
            <w:tcBorders>
              <w:top w:val="nil"/>
              <w:left w:val="single" w:sz="8" w:space="0" w:color="auto"/>
              <w:bottom w:val="nil"/>
              <w:right w:val="nil"/>
            </w:tcBorders>
            <w:shd w:val="clear" w:color="auto" w:fill="FFFFFF" w:themeFill="background1"/>
            <w:noWrap/>
            <w:vAlign w:val="center"/>
            <w:hideMark/>
          </w:tcPr>
          <w:p w14:paraId="07F75DE3"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4844" w:type="pct"/>
            <w:gridSpan w:val="7"/>
            <w:tcBorders>
              <w:top w:val="single" w:sz="8" w:space="0" w:color="auto"/>
              <w:left w:val="single" w:sz="8" w:space="0" w:color="auto"/>
              <w:bottom w:val="single" w:sz="8" w:space="0" w:color="000000"/>
              <w:right w:val="single" w:sz="4" w:space="0" w:color="auto"/>
            </w:tcBorders>
            <w:shd w:val="clear" w:color="auto" w:fill="FFFFFF" w:themeFill="background1"/>
            <w:vAlign w:val="center"/>
            <w:hideMark/>
          </w:tcPr>
          <w:p w14:paraId="37D97C85"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V. Descripción Requisitos del proyecto</w:t>
            </w: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2D8AD6D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B943B38" w14:textId="77777777" w:rsidTr="0061770E">
        <w:trPr>
          <w:trHeight w:val="345"/>
        </w:trPr>
        <w:tc>
          <w:tcPr>
            <w:tcW w:w="78" w:type="pct"/>
            <w:tcBorders>
              <w:top w:val="nil"/>
              <w:left w:val="single" w:sz="8" w:space="0" w:color="auto"/>
              <w:bottom w:val="nil"/>
              <w:right w:val="nil"/>
            </w:tcBorders>
            <w:shd w:val="clear" w:color="auto" w:fill="FFFFFF" w:themeFill="background1"/>
            <w:noWrap/>
            <w:vAlign w:val="center"/>
            <w:hideMark/>
          </w:tcPr>
          <w:p w14:paraId="2A358C5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vMerge w:val="restart"/>
            <w:tcBorders>
              <w:top w:val="single" w:sz="8" w:space="0" w:color="auto"/>
              <w:left w:val="single" w:sz="8" w:space="0" w:color="auto"/>
              <w:bottom w:val="single" w:sz="8" w:space="0" w:color="000000"/>
              <w:right w:val="single" w:sz="4" w:space="0" w:color="auto"/>
            </w:tcBorders>
            <w:shd w:val="clear" w:color="auto" w:fill="FFFFFF" w:themeFill="background1"/>
            <w:vAlign w:val="center"/>
            <w:hideMark/>
          </w:tcPr>
          <w:p w14:paraId="6355E7AE"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El agua suministrada debe cumplir con los estándares de calidad establecidos por las autoridades sanitarias y ambientales.</w:t>
            </w:r>
          </w:p>
          <w:p w14:paraId="71A5E4A3"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La infraestructura de captación y distribución de agua debe estar diseñada y mantenida de acuerdo con las normativas de seguridad y calidad.</w:t>
            </w:r>
          </w:p>
          <w:p w14:paraId="044126AC"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Los programas de educación y concientización sobre el uso sostenible del agua deben ser desarrollados e implementados por profesionales capacitados.</w:t>
            </w:r>
          </w:p>
          <w:p w14:paraId="527545DC"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Las medidas de conservación y protección de fuentes de agua deben ser monitoreadas regularmente para garantizar su eficacia.</w:t>
            </w:r>
          </w:p>
          <w:p w14:paraId="7805FDA8"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Los sistemas de gestión de riesgos deben estar integrados en todas las etapas del proyecto para minimizar los impactos negativos en la calidad del agua y la seguridad alimentaria.</w:t>
            </w:r>
          </w:p>
          <w:p w14:paraId="18E11616"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Se debe establecer un sistema de seguimiento y evaluación para medir el impacto de las acciones tomadas en la calidad del agua y el bienestar de las comunidades locales.</w:t>
            </w:r>
          </w:p>
          <w:p w14:paraId="0E190DCE"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Todas las actividades relacionadas con la gestión del agua deben ser transparentes y participativas, fomentando la colaboración entre todas las partes interesadas.</w:t>
            </w:r>
          </w:p>
          <w:p w14:paraId="72335A12" w14:textId="77777777" w:rsidR="0061770E" w:rsidRPr="00A4035D" w:rsidRDefault="0061770E" w:rsidP="00592F46">
            <w:pPr>
              <w:pStyle w:val="Prrafodelista"/>
              <w:widowControl/>
              <w:numPr>
                <w:ilvl w:val="0"/>
                <w:numId w:val="22"/>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Se deben establecer mecanismos de retroalimentación para que las comunidades puedan expresar sus preocupaciones y sugerencias en relación con la calidad del agua y las medidas de gestión implementadas.</w:t>
            </w: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3713544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ABBF822" w14:textId="77777777" w:rsidTr="0061770E">
        <w:trPr>
          <w:trHeight w:val="360"/>
        </w:trPr>
        <w:tc>
          <w:tcPr>
            <w:tcW w:w="78" w:type="pct"/>
            <w:tcBorders>
              <w:top w:val="nil"/>
              <w:left w:val="single" w:sz="8" w:space="0" w:color="auto"/>
              <w:bottom w:val="nil"/>
              <w:right w:val="nil"/>
            </w:tcBorders>
            <w:shd w:val="clear" w:color="auto" w:fill="FFFFFF" w:themeFill="background1"/>
            <w:noWrap/>
            <w:vAlign w:val="center"/>
            <w:hideMark/>
          </w:tcPr>
          <w:p w14:paraId="00B0CBF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vMerge/>
            <w:tcBorders>
              <w:top w:val="single" w:sz="8" w:space="0" w:color="auto"/>
              <w:left w:val="single" w:sz="8" w:space="0" w:color="auto"/>
              <w:bottom w:val="single" w:sz="8" w:space="0" w:color="000000"/>
              <w:right w:val="single" w:sz="4" w:space="0" w:color="auto"/>
            </w:tcBorders>
            <w:shd w:val="clear" w:color="auto" w:fill="FFFFFF" w:themeFill="background1"/>
            <w:vAlign w:val="center"/>
            <w:hideMark/>
          </w:tcPr>
          <w:p w14:paraId="198E20BF"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7C8AFA94"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15E084D" w14:textId="77777777" w:rsidTr="0061770E">
        <w:trPr>
          <w:trHeight w:val="195"/>
        </w:trPr>
        <w:tc>
          <w:tcPr>
            <w:tcW w:w="78" w:type="pct"/>
            <w:tcBorders>
              <w:top w:val="nil"/>
              <w:left w:val="single" w:sz="8" w:space="0" w:color="auto"/>
              <w:bottom w:val="nil"/>
              <w:right w:val="nil"/>
            </w:tcBorders>
            <w:shd w:val="clear" w:color="auto" w:fill="FFFFFF" w:themeFill="background1"/>
            <w:noWrap/>
            <w:vAlign w:val="center"/>
            <w:hideMark/>
          </w:tcPr>
          <w:p w14:paraId="182B3C65"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4844" w:type="pct"/>
            <w:gridSpan w:val="7"/>
            <w:tcBorders>
              <w:top w:val="single" w:sz="8" w:space="0" w:color="000000"/>
              <w:left w:val="nil"/>
              <w:bottom w:val="single" w:sz="8" w:space="0" w:color="auto"/>
              <w:right w:val="nil"/>
            </w:tcBorders>
            <w:shd w:val="clear" w:color="auto" w:fill="FFFFFF" w:themeFill="background1"/>
            <w:noWrap/>
            <w:vAlign w:val="center"/>
            <w:hideMark/>
          </w:tcPr>
          <w:p w14:paraId="4DB8B4E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78" w:type="pct"/>
            <w:tcBorders>
              <w:top w:val="nil"/>
              <w:left w:val="nil"/>
              <w:bottom w:val="nil"/>
              <w:right w:val="single" w:sz="8" w:space="0" w:color="auto"/>
            </w:tcBorders>
            <w:shd w:val="clear" w:color="auto" w:fill="FFFFFF" w:themeFill="background1"/>
            <w:noWrap/>
            <w:vAlign w:val="center"/>
            <w:hideMark/>
          </w:tcPr>
          <w:p w14:paraId="4200BCF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D3B54ED" w14:textId="77777777" w:rsidTr="0061770E">
        <w:trPr>
          <w:trHeight w:val="330"/>
        </w:trPr>
        <w:tc>
          <w:tcPr>
            <w:tcW w:w="78" w:type="pct"/>
            <w:tcBorders>
              <w:top w:val="nil"/>
              <w:left w:val="single" w:sz="8" w:space="0" w:color="auto"/>
              <w:bottom w:val="nil"/>
              <w:right w:val="nil"/>
            </w:tcBorders>
            <w:shd w:val="clear" w:color="auto" w:fill="FFFFFF" w:themeFill="background1"/>
            <w:noWrap/>
            <w:vAlign w:val="center"/>
            <w:hideMark/>
          </w:tcPr>
          <w:p w14:paraId="7F715121"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4844" w:type="pct"/>
            <w:gridSpan w:val="7"/>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3942530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VI. Supuestos y Riesgos del proyecto</w:t>
            </w:r>
          </w:p>
        </w:tc>
        <w:tc>
          <w:tcPr>
            <w:tcW w:w="78" w:type="pct"/>
            <w:tcBorders>
              <w:top w:val="nil"/>
              <w:left w:val="nil"/>
              <w:bottom w:val="nil"/>
              <w:right w:val="single" w:sz="8" w:space="0" w:color="auto"/>
            </w:tcBorders>
            <w:shd w:val="clear" w:color="auto" w:fill="FFFFFF" w:themeFill="background1"/>
            <w:noWrap/>
            <w:vAlign w:val="center"/>
            <w:hideMark/>
          </w:tcPr>
          <w:p w14:paraId="4079018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4A637F6" w14:textId="77777777" w:rsidTr="0061770E">
        <w:trPr>
          <w:trHeight w:val="225"/>
        </w:trPr>
        <w:tc>
          <w:tcPr>
            <w:tcW w:w="78" w:type="pct"/>
            <w:tcBorders>
              <w:top w:val="nil"/>
              <w:left w:val="single" w:sz="8" w:space="0" w:color="auto"/>
              <w:bottom w:val="nil"/>
              <w:right w:val="nil"/>
            </w:tcBorders>
            <w:shd w:val="clear" w:color="auto" w:fill="FFFFFF" w:themeFill="background1"/>
            <w:noWrap/>
            <w:vAlign w:val="center"/>
            <w:hideMark/>
          </w:tcPr>
          <w:p w14:paraId="6836089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4844" w:type="pct"/>
            <w:gridSpan w:val="7"/>
            <w:tcBorders>
              <w:top w:val="single" w:sz="8" w:space="0" w:color="auto"/>
              <w:left w:val="nil"/>
              <w:bottom w:val="single" w:sz="8" w:space="0" w:color="auto"/>
              <w:right w:val="nil"/>
            </w:tcBorders>
            <w:shd w:val="clear" w:color="auto" w:fill="FFFFFF" w:themeFill="background1"/>
            <w:noWrap/>
            <w:vAlign w:val="center"/>
            <w:hideMark/>
          </w:tcPr>
          <w:p w14:paraId="7BF4C33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78" w:type="pct"/>
            <w:tcBorders>
              <w:top w:val="nil"/>
              <w:left w:val="nil"/>
              <w:bottom w:val="nil"/>
              <w:right w:val="single" w:sz="8" w:space="0" w:color="auto"/>
            </w:tcBorders>
            <w:shd w:val="clear" w:color="auto" w:fill="FFFFFF" w:themeFill="background1"/>
            <w:noWrap/>
            <w:vAlign w:val="center"/>
            <w:hideMark/>
          </w:tcPr>
          <w:p w14:paraId="77F171C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4655D140" w14:textId="77777777" w:rsidTr="0061770E">
        <w:trPr>
          <w:trHeight w:val="300"/>
        </w:trPr>
        <w:tc>
          <w:tcPr>
            <w:tcW w:w="78" w:type="pct"/>
            <w:tcBorders>
              <w:top w:val="nil"/>
              <w:left w:val="single" w:sz="8" w:space="0" w:color="auto"/>
              <w:bottom w:val="nil"/>
              <w:right w:val="nil"/>
            </w:tcBorders>
            <w:shd w:val="clear" w:color="auto" w:fill="FFFFFF" w:themeFill="background1"/>
            <w:noWrap/>
            <w:vAlign w:val="center"/>
            <w:hideMark/>
          </w:tcPr>
          <w:p w14:paraId="77BD7E0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3B99C6F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Supuestos</w:t>
            </w:r>
          </w:p>
        </w:tc>
        <w:tc>
          <w:tcPr>
            <w:tcW w:w="78" w:type="pct"/>
            <w:tcBorders>
              <w:top w:val="nil"/>
              <w:left w:val="nil"/>
              <w:bottom w:val="nil"/>
              <w:right w:val="single" w:sz="8" w:space="0" w:color="auto"/>
            </w:tcBorders>
            <w:shd w:val="clear" w:color="auto" w:fill="FFFFFF" w:themeFill="background1"/>
            <w:noWrap/>
            <w:vAlign w:val="center"/>
            <w:hideMark/>
          </w:tcPr>
          <w:p w14:paraId="1571B5BD"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27342AF2" w14:textId="77777777" w:rsidTr="0061770E">
        <w:trPr>
          <w:trHeight w:val="390"/>
        </w:trPr>
        <w:tc>
          <w:tcPr>
            <w:tcW w:w="78" w:type="pct"/>
            <w:tcBorders>
              <w:top w:val="nil"/>
              <w:left w:val="single" w:sz="8" w:space="0" w:color="auto"/>
              <w:bottom w:val="nil"/>
              <w:right w:val="nil"/>
            </w:tcBorders>
            <w:shd w:val="clear" w:color="auto" w:fill="FFFFFF" w:themeFill="background1"/>
            <w:noWrap/>
            <w:vAlign w:val="center"/>
            <w:hideMark/>
          </w:tcPr>
          <w:p w14:paraId="654969ED"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tcBorders>
              <w:top w:val="single" w:sz="8" w:space="0" w:color="auto"/>
              <w:left w:val="single" w:sz="8" w:space="0" w:color="auto"/>
              <w:bottom w:val="single" w:sz="4" w:space="0" w:color="auto"/>
              <w:right w:val="single" w:sz="4" w:space="0" w:color="auto"/>
            </w:tcBorders>
            <w:shd w:val="clear" w:color="auto" w:fill="FFFFFF" w:themeFill="background1"/>
            <w:vAlign w:val="center"/>
            <w:hideMark/>
          </w:tcPr>
          <w:p w14:paraId="4C719598"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Disponibilidad de financiamiento continuo durante la duración del proyecto.</w:t>
            </w:r>
          </w:p>
          <w:p w14:paraId="3C84C2A8"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Compromiso activo y colaboración de las autoridades locales y comunidades afectadas.</w:t>
            </w:r>
          </w:p>
          <w:p w14:paraId="4C2C8A16"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Acceso a los recursos naturales y terrenos necesarios para la implementación de infraestructura hídrica.</w:t>
            </w:r>
          </w:p>
          <w:p w14:paraId="63BA4CC6"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Disponibilidad de mano de obra calificada y capacitada para la ejecución de las actividades del proyecto.</w:t>
            </w:r>
          </w:p>
          <w:p w14:paraId="7D203F83"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Cumplimiento de los requisitos legales y normativos relacionados con la gestión del agua en Honduras.</w:t>
            </w:r>
          </w:p>
          <w:p w14:paraId="593180E5"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Condiciones climáticas favorables para la implementación de medidas de gestión del agua.</w:t>
            </w:r>
          </w:p>
          <w:p w14:paraId="5B2AB837"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Disponibilidad de tecnología y equipos adecuados para la ejecución de las actividades del proyecto.</w:t>
            </w:r>
          </w:p>
          <w:p w14:paraId="10EA0CD2"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Apoyo continuo de las organizaciones gubernamentales y no gubernamentales involucradas en el proyecto.</w:t>
            </w:r>
          </w:p>
          <w:p w14:paraId="7DFA8AE9"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Disponibilidad de datos y estudios hidrológicos actualizados para informar la toma de decisiones del proyecto.</w:t>
            </w:r>
          </w:p>
          <w:p w14:paraId="0FAFF672" w14:textId="77777777" w:rsidR="0061770E" w:rsidRPr="00A4035D" w:rsidRDefault="0061770E" w:rsidP="00592F46">
            <w:pPr>
              <w:pStyle w:val="Prrafodelista"/>
              <w:widowControl/>
              <w:numPr>
                <w:ilvl w:val="0"/>
                <w:numId w:val="23"/>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Aceptación y apoyo activo de los beneficiarios y partes interesadas locales en las intervenciones del proyecto.</w:t>
            </w: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6C8E392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66044F45" w14:textId="77777777" w:rsidTr="00046ABB">
        <w:trPr>
          <w:trHeight w:val="270"/>
        </w:trPr>
        <w:tc>
          <w:tcPr>
            <w:tcW w:w="5000" w:type="pct"/>
            <w:gridSpan w:val="9"/>
            <w:tcBorders>
              <w:top w:val="nil"/>
              <w:left w:val="single" w:sz="8" w:space="0" w:color="auto"/>
              <w:bottom w:val="nil"/>
              <w:right w:val="single" w:sz="8" w:space="0" w:color="000000"/>
            </w:tcBorders>
            <w:shd w:val="clear" w:color="auto" w:fill="FFFFFF" w:themeFill="background1"/>
            <w:noWrap/>
            <w:vAlign w:val="center"/>
          </w:tcPr>
          <w:p w14:paraId="1760575D" w14:textId="77777777" w:rsidR="0061770E" w:rsidRPr="00A4035D" w:rsidRDefault="0061770E" w:rsidP="00492879">
            <w:pPr>
              <w:widowControl/>
              <w:rPr>
                <w:rFonts w:ascii="Times New Roman" w:eastAsia="Times New Roman" w:hAnsi="Times New Roman" w:cs="Times New Roman"/>
                <w:sz w:val="20"/>
                <w:szCs w:val="20"/>
                <w:lang w:eastAsia="es-HN"/>
              </w:rPr>
            </w:pPr>
          </w:p>
        </w:tc>
      </w:tr>
      <w:tr w:rsidR="0061770E" w:rsidRPr="00A4035D" w14:paraId="31571129" w14:textId="77777777" w:rsidTr="0061770E">
        <w:trPr>
          <w:trHeight w:val="405"/>
        </w:trPr>
        <w:tc>
          <w:tcPr>
            <w:tcW w:w="78" w:type="pct"/>
            <w:tcBorders>
              <w:top w:val="nil"/>
              <w:left w:val="single" w:sz="8" w:space="0" w:color="auto"/>
              <w:bottom w:val="nil"/>
              <w:right w:val="nil"/>
            </w:tcBorders>
            <w:shd w:val="clear" w:color="auto" w:fill="FFFFFF" w:themeFill="background1"/>
            <w:noWrap/>
            <w:vAlign w:val="center"/>
            <w:hideMark/>
          </w:tcPr>
          <w:p w14:paraId="4E61E4A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1C8DCBAA"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Riesgos</w:t>
            </w:r>
          </w:p>
        </w:tc>
        <w:tc>
          <w:tcPr>
            <w:tcW w:w="78" w:type="pct"/>
            <w:tcBorders>
              <w:top w:val="nil"/>
              <w:left w:val="nil"/>
              <w:bottom w:val="nil"/>
              <w:right w:val="single" w:sz="8" w:space="0" w:color="auto"/>
            </w:tcBorders>
            <w:shd w:val="clear" w:color="auto" w:fill="FFFFFF" w:themeFill="background1"/>
            <w:noWrap/>
            <w:vAlign w:val="center"/>
            <w:hideMark/>
          </w:tcPr>
          <w:p w14:paraId="06CAE8F1"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833CBAA" w14:textId="77777777" w:rsidTr="0061770E">
        <w:trPr>
          <w:trHeight w:val="600"/>
        </w:trPr>
        <w:tc>
          <w:tcPr>
            <w:tcW w:w="78" w:type="pct"/>
            <w:tcBorders>
              <w:top w:val="nil"/>
              <w:left w:val="single" w:sz="8" w:space="0" w:color="auto"/>
              <w:bottom w:val="nil"/>
              <w:right w:val="nil"/>
            </w:tcBorders>
            <w:shd w:val="clear" w:color="auto" w:fill="FFFFFF" w:themeFill="background1"/>
            <w:noWrap/>
            <w:vAlign w:val="center"/>
            <w:hideMark/>
          </w:tcPr>
          <w:p w14:paraId="743A20C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44" w:type="pct"/>
            <w:gridSpan w:val="7"/>
            <w:tcBorders>
              <w:top w:val="single" w:sz="8" w:space="0" w:color="auto"/>
              <w:left w:val="single" w:sz="8" w:space="0" w:color="auto"/>
              <w:bottom w:val="single" w:sz="4" w:space="0" w:color="auto"/>
              <w:right w:val="single" w:sz="4" w:space="0" w:color="auto"/>
            </w:tcBorders>
            <w:shd w:val="clear" w:color="auto" w:fill="FFFFFF" w:themeFill="background1"/>
            <w:vAlign w:val="center"/>
            <w:hideMark/>
          </w:tcPr>
          <w:p w14:paraId="7508EFD9"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Riesgos Positivos (Oportunidades del proyecto):</w:t>
            </w:r>
          </w:p>
          <w:p w14:paraId="72E64B72" w14:textId="77777777" w:rsidR="0061770E" w:rsidRPr="00A4035D" w:rsidRDefault="0061770E" w:rsidP="00592F46">
            <w:pPr>
              <w:pStyle w:val="Prrafodelista"/>
              <w:widowControl/>
              <w:numPr>
                <w:ilvl w:val="0"/>
                <w:numId w:val="24"/>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Mayor conciencia pública sobre la importancia de la gestión del agua, lo que podría generar un mayor apoyo político y financiero para el proyecto.</w:t>
            </w:r>
          </w:p>
          <w:p w14:paraId="07E938BF" w14:textId="77777777" w:rsidR="0061770E" w:rsidRPr="00A4035D" w:rsidRDefault="0061770E" w:rsidP="00592F46">
            <w:pPr>
              <w:pStyle w:val="Prrafodelista"/>
              <w:widowControl/>
              <w:numPr>
                <w:ilvl w:val="0"/>
                <w:numId w:val="24"/>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Colaboración efectiva con organizaciones internacionales y ONGs especializadas en gestión del agua, lo que podría proporcionar acceso a recursos adicionales y experiencia técnica.</w:t>
            </w:r>
          </w:p>
          <w:p w14:paraId="1932B342" w14:textId="77777777" w:rsidR="0061770E" w:rsidRPr="00A4035D" w:rsidRDefault="0061770E" w:rsidP="00592F46">
            <w:pPr>
              <w:pStyle w:val="Prrafodelista"/>
              <w:widowControl/>
              <w:numPr>
                <w:ilvl w:val="0"/>
                <w:numId w:val="24"/>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Innovaciones tecnológicas en el campo de la conservación del agua, que podrían mejorar la eficiencia de las medidas implementadas y reducir los costos operativos a largo plazo.</w:t>
            </w:r>
          </w:p>
          <w:p w14:paraId="4913A379"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Riesgos Negativos (Amenazas del proyecto):</w:t>
            </w:r>
          </w:p>
          <w:p w14:paraId="11733127" w14:textId="77777777" w:rsidR="0061770E" w:rsidRPr="00A4035D" w:rsidRDefault="0061770E" w:rsidP="00592F46">
            <w:pPr>
              <w:pStyle w:val="Prrafodelista"/>
              <w:widowControl/>
              <w:numPr>
                <w:ilvl w:val="0"/>
                <w:numId w:val="25"/>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Cambios políticos o sociales que podrían afectar la estabilidad y continuidad del proyecto, como cambios en el gobierno local o conflictos sociales.</w:t>
            </w:r>
          </w:p>
          <w:p w14:paraId="0B3150A1" w14:textId="77777777" w:rsidR="0061770E" w:rsidRPr="00A4035D" w:rsidRDefault="0061770E" w:rsidP="00592F46">
            <w:pPr>
              <w:pStyle w:val="Prrafodelista"/>
              <w:widowControl/>
              <w:numPr>
                <w:ilvl w:val="0"/>
                <w:numId w:val="25"/>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Eventos climáticos extremos imprevistos, como sequías prolongadas o inundaciones repentinas, que podrían dificultar la implementación de medidas planificadas y aumentar los costos del proyecto.</w:t>
            </w:r>
          </w:p>
          <w:p w14:paraId="7DEEF173" w14:textId="77777777" w:rsidR="0061770E" w:rsidRPr="00A4035D" w:rsidRDefault="0061770E" w:rsidP="00592F46">
            <w:pPr>
              <w:pStyle w:val="Prrafodelista"/>
              <w:widowControl/>
              <w:numPr>
                <w:ilvl w:val="0"/>
                <w:numId w:val="25"/>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Resistencia o falta de cooperación por parte de las comunidades locales afectadas, lo que podría retrasar la implementación del proyecto y afectar su efectividad a largo plazo.</w:t>
            </w:r>
          </w:p>
          <w:p w14:paraId="4C674BD9" w14:textId="77777777" w:rsidR="0061770E" w:rsidRDefault="0061770E" w:rsidP="00592F46">
            <w:pPr>
              <w:pStyle w:val="Prrafodelista"/>
              <w:widowControl/>
              <w:numPr>
                <w:ilvl w:val="0"/>
                <w:numId w:val="25"/>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Limitaciones presupuestarias que podrían reducir la escala o el alcance de las intervenciones planificadas, afectando la capacidad del proyecto para lograr sus objetivos.</w:t>
            </w:r>
          </w:p>
          <w:p w14:paraId="52B1B51F" w14:textId="6E584BF8" w:rsidR="00140E0A" w:rsidRPr="00140E0A" w:rsidRDefault="00140E0A" w:rsidP="00140E0A">
            <w:pPr>
              <w:widowControl/>
              <w:jc w:val="both"/>
              <w:rPr>
                <w:rFonts w:ascii="Times New Roman" w:eastAsia="Times New Roman" w:hAnsi="Times New Roman" w:cs="Times New Roman"/>
                <w:iCs/>
                <w:sz w:val="20"/>
                <w:szCs w:val="20"/>
                <w:lang w:eastAsia="es-HN"/>
              </w:rPr>
            </w:pPr>
          </w:p>
        </w:tc>
        <w:tc>
          <w:tcPr>
            <w:tcW w:w="78" w:type="pct"/>
            <w:tcBorders>
              <w:top w:val="nil"/>
              <w:left w:val="single" w:sz="4" w:space="0" w:color="auto"/>
              <w:bottom w:val="nil"/>
              <w:right w:val="single" w:sz="8" w:space="0" w:color="auto"/>
            </w:tcBorders>
            <w:shd w:val="clear" w:color="auto" w:fill="FFFFFF" w:themeFill="background1"/>
            <w:noWrap/>
            <w:vAlign w:val="center"/>
            <w:hideMark/>
          </w:tcPr>
          <w:p w14:paraId="067E594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140E0A" w:rsidRPr="00A4035D" w14:paraId="694BA40A" w14:textId="77777777" w:rsidTr="0061770E">
        <w:trPr>
          <w:trHeight w:val="600"/>
        </w:trPr>
        <w:tc>
          <w:tcPr>
            <w:tcW w:w="78" w:type="pct"/>
            <w:tcBorders>
              <w:top w:val="nil"/>
              <w:left w:val="single" w:sz="8" w:space="0" w:color="auto"/>
              <w:bottom w:val="nil"/>
              <w:right w:val="nil"/>
            </w:tcBorders>
            <w:shd w:val="clear" w:color="auto" w:fill="FFFFFF" w:themeFill="background1"/>
            <w:noWrap/>
            <w:vAlign w:val="center"/>
          </w:tcPr>
          <w:p w14:paraId="05AC2961" w14:textId="77777777" w:rsidR="00140E0A" w:rsidRPr="00A4035D" w:rsidRDefault="00140E0A" w:rsidP="00046ABB">
            <w:pPr>
              <w:widowControl/>
              <w:jc w:val="center"/>
              <w:rPr>
                <w:rFonts w:ascii="Times New Roman" w:eastAsia="Times New Roman" w:hAnsi="Times New Roman" w:cs="Times New Roman"/>
                <w:b/>
                <w:bCs/>
                <w:sz w:val="20"/>
                <w:szCs w:val="20"/>
                <w:lang w:eastAsia="es-HN"/>
              </w:rPr>
            </w:pPr>
          </w:p>
        </w:tc>
        <w:tc>
          <w:tcPr>
            <w:tcW w:w="4844" w:type="pct"/>
            <w:gridSpan w:val="7"/>
            <w:tcBorders>
              <w:top w:val="single" w:sz="8" w:space="0" w:color="auto"/>
              <w:left w:val="single" w:sz="8" w:space="0" w:color="auto"/>
              <w:bottom w:val="single" w:sz="4" w:space="0" w:color="auto"/>
              <w:right w:val="single" w:sz="4" w:space="0" w:color="auto"/>
            </w:tcBorders>
            <w:shd w:val="clear" w:color="auto" w:fill="FFFFFF" w:themeFill="background1"/>
            <w:vAlign w:val="center"/>
          </w:tcPr>
          <w:p w14:paraId="38BC2370" w14:textId="3E13430C" w:rsidR="00140E0A" w:rsidRPr="00A4035D" w:rsidRDefault="00140E0A" w:rsidP="00140E0A">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bCs/>
                <w:sz w:val="20"/>
                <w:szCs w:val="20"/>
                <w:lang w:eastAsia="es-HN"/>
              </w:rPr>
              <w:t>VI</w:t>
            </w:r>
            <w:r>
              <w:rPr>
                <w:rFonts w:ascii="Times New Roman" w:eastAsia="Times New Roman" w:hAnsi="Times New Roman" w:cs="Times New Roman"/>
                <w:b/>
                <w:bCs/>
                <w:sz w:val="20"/>
                <w:szCs w:val="20"/>
                <w:lang w:eastAsia="es-HN"/>
              </w:rPr>
              <w:t>I</w:t>
            </w:r>
            <w:r w:rsidRPr="00A4035D">
              <w:rPr>
                <w:rFonts w:ascii="Times New Roman" w:eastAsia="Times New Roman" w:hAnsi="Times New Roman" w:cs="Times New Roman"/>
                <w:b/>
                <w:bCs/>
                <w:sz w:val="20"/>
                <w:szCs w:val="20"/>
                <w:lang w:eastAsia="es-HN"/>
              </w:rPr>
              <w:t xml:space="preserve">. </w:t>
            </w:r>
            <w:r>
              <w:rPr>
                <w:rFonts w:ascii="Times New Roman" w:eastAsia="Times New Roman" w:hAnsi="Times New Roman" w:cs="Times New Roman"/>
                <w:b/>
                <w:bCs/>
                <w:sz w:val="20"/>
                <w:szCs w:val="20"/>
                <w:lang w:eastAsia="es-HN"/>
              </w:rPr>
              <w:t>Firma</w:t>
            </w:r>
            <w:r w:rsidR="00492879">
              <w:rPr>
                <w:rFonts w:ascii="Times New Roman" w:eastAsia="Times New Roman" w:hAnsi="Times New Roman" w:cs="Times New Roman"/>
                <w:b/>
                <w:bCs/>
                <w:sz w:val="20"/>
                <w:szCs w:val="20"/>
                <w:lang w:eastAsia="es-HN"/>
              </w:rPr>
              <w:t xml:space="preserve"> de acta</w:t>
            </w:r>
          </w:p>
        </w:tc>
        <w:tc>
          <w:tcPr>
            <w:tcW w:w="78" w:type="pct"/>
            <w:tcBorders>
              <w:top w:val="nil"/>
              <w:left w:val="single" w:sz="4" w:space="0" w:color="auto"/>
              <w:bottom w:val="nil"/>
              <w:right w:val="single" w:sz="8" w:space="0" w:color="auto"/>
            </w:tcBorders>
            <w:shd w:val="clear" w:color="auto" w:fill="FFFFFF" w:themeFill="background1"/>
            <w:noWrap/>
            <w:vAlign w:val="center"/>
          </w:tcPr>
          <w:p w14:paraId="24A8582E" w14:textId="77777777" w:rsidR="00140E0A" w:rsidRPr="00A4035D" w:rsidRDefault="00140E0A" w:rsidP="00046ABB">
            <w:pPr>
              <w:widowControl/>
              <w:jc w:val="center"/>
              <w:rPr>
                <w:rFonts w:ascii="Times New Roman" w:eastAsia="Times New Roman" w:hAnsi="Times New Roman" w:cs="Times New Roman"/>
                <w:b/>
                <w:bCs/>
                <w:sz w:val="20"/>
                <w:szCs w:val="20"/>
                <w:lang w:eastAsia="es-HN"/>
              </w:rPr>
            </w:pPr>
          </w:p>
        </w:tc>
      </w:tr>
      <w:tr w:rsidR="00140E0A" w:rsidRPr="00A4035D" w14:paraId="2EC31C7B" w14:textId="77777777" w:rsidTr="0061770E">
        <w:trPr>
          <w:trHeight w:val="600"/>
        </w:trPr>
        <w:tc>
          <w:tcPr>
            <w:tcW w:w="78" w:type="pct"/>
            <w:tcBorders>
              <w:top w:val="nil"/>
              <w:left w:val="single" w:sz="8" w:space="0" w:color="auto"/>
              <w:bottom w:val="nil"/>
              <w:right w:val="nil"/>
            </w:tcBorders>
            <w:shd w:val="clear" w:color="auto" w:fill="FFFFFF" w:themeFill="background1"/>
            <w:noWrap/>
            <w:vAlign w:val="center"/>
          </w:tcPr>
          <w:p w14:paraId="66B635C7" w14:textId="77777777" w:rsidR="00140E0A" w:rsidRPr="00A4035D" w:rsidRDefault="00140E0A" w:rsidP="00046ABB">
            <w:pPr>
              <w:widowControl/>
              <w:jc w:val="center"/>
              <w:rPr>
                <w:rFonts w:ascii="Times New Roman" w:eastAsia="Times New Roman" w:hAnsi="Times New Roman" w:cs="Times New Roman"/>
                <w:b/>
                <w:bCs/>
                <w:sz w:val="20"/>
                <w:szCs w:val="20"/>
                <w:lang w:eastAsia="es-HN"/>
              </w:rPr>
            </w:pPr>
          </w:p>
        </w:tc>
        <w:tc>
          <w:tcPr>
            <w:tcW w:w="4844" w:type="pct"/>
            <w:gridSpan w:val="7"/>
            <w:tcBorders>
              <w:top w:val="single" w:sz="8" w:space="0" w:color="auto"/>
              <w:left w:val="single" w:sz="8" w:space="0" w:color="auto"/>
              <w:bottom w:val="single" w:sz="4" w:space="0" w:color="auto"/>
              <w:right w:val="single" w:sz="4" w:space="0" w:color="auto"/>
            </w:tcBorders>
            <w:shd w:val="clear" w:color="auto" w:fill="FFFFFF" w:themeFill="background1"/>
            <w:vAlign w:val="center"/>
          </w:tcPr>
          <w:p w14:paraId="0B64B829" w14:textId="66C78D03" w:rsidR="00140E0A" w:rsidRDefault="00492879" w:rsidP="00046ABB">
            <w:pPr>
              <w:widowControl/>
              <w:jc w:val="both"/>
              <w:rPr>
                <w:rFonts w:ascii="Times New Roman" w:eastAsia="Times New Roman" w:hAnsi="Times New Roman" w:cs="Times New Roman"/>
                <w:iCs/>
                <w:sz w:val="20"/>
                <w:szCs w:val="20"/>
                <w:lang w:eastAsia="es-HN"/>
              </w:rPr>
            </w:pPr>
            <w:r w:rsidRPr="00492879">
              <w:rPr>
                <w:rFonts w:ascii="Times New Roman" w:eastAsia="Times New Roman" w:hAnsi="Times New Roman" w:cs="Times New Roman"/>
                <w:iCs/>
                <w:noProof/>
                <w:sz w:val="20"/>
                <w:szCs w:val="20"/>
                <w:lang w:val="es-MX" w:eastAsia="es-MX"/>
              </w:rPr>
              <w:drawing>
                <wp:anchor distT="0" distB="0" distL="114300" distR="114300" simplePos="0" relativeHeight="251662336" behindDoc="0" locked="0" layoutInCell="1" allowOverlap="1" wp14:anchorId="46416D05" wp14:editId="3ABF0838">
                  <wp:simplePos x="0" y="0"/>
                  <wp:positionH relativeFrom="margin">
                    <wp:posOffset>292100</wp:posOffset>
                  </wp:positionH>
                  <wp:positionV relativeFrom="paragraph">
                    <wp:posOffset>77470</wp:posOffset>
                  </wp:positionV>
                  <wp:extent cx="1614170" cy="1210310"/>
                  <wp:effectExtent l="0" t="0" r="0" b="889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irma Any.jpeg"/>
                          <pic:cNvPicPr/>
                        </pic:nvPicPr>
                        <pic:blipFill>
                          <a:blip r:embed="rId58" cstate="print">
                            <a:extLst>
                              <a:ext uri="{BEBA8EAE-BF5A-486C-A8C5-ECC9F3942E4B}">
                                <a14:imgProps xmlns:a14="http://schemas.microsoft.com/office/drawing/2010/main">
                                  <a14:imgLayer r:embed="rId59">
                                    <a14:imgEffect>
                                      <a14:backgroundRemoval t="9961" b="98510" l="471" r="90000">
                                        <a14:foregroundMark x1="32529" y1="53176" x2="16765" y2="69647"/>
                                        <a14:foregroundMark x1="13824" y1="85412" x2="471" y2="98510"/>
                                      </a14:backgroundRemoval>
                                    </a14:imgEffect>
                                  </a14:imgLayer>
                                </a14:imgProps>
                              </a:ext>
                              <a:ext uri="{28A0092B-C50C-407E-A947-70E740481C1C}">
                                <a14:useLocalDpi xmlns:a14="http://schemas.microsoft.com/office/drawing/2010/main" val="0"/>
                              </a:ext>
                            </a:extLst>
                          </a:blip>
                          <a:stretch>
                            <a:fillRect/>
                          </a:stretch>
                        </pic:blipFill>
                        <pic:spPr>
                          <a:xfrm>
                            <a:off x="0" y="0"/>
                            <a:ext cx="1614170" cy="1210310"/>
                          </a:xfrm>
                          <a:prstGeom prst="rect">
                            <a:avLst/>
                          </a:prstGeom>
                        </pic:spPr>
                      </pic:pic>
                    </a:graphicData>
                  </a:graphic>
                  <wp14:sizeRelH relativeFrom="page">
                    <wp14:pctWidth>0</wp14:pctWidth>
                  </wp14:sizeRelH>
                  <wp14:sizeRelV relativeFrom="page">
                    <wp14:pctHeight>0</wp14:pctHeight>
                  </wp14:sizeRelV>
                </wp:anchor>
              </w:drawing>
            </w:r>
            <w:r w:rsidRPr="00492879">
              <w:rPr>
                <w:rFonts w:ascii="Times New Roman" w:eastAsia="Times New Roman" w:hAnsi="Times New Roman" w:cs="Times New Roman"/>
                <w:iCs/>
                <w:noProof/>
                <w:sz w:val="20"/>
                <w:szCs w:val="20"/>
                <w:lang w:val="es-MX" w:eastAsia="es-MX"/>
              </w:rPr>
              <w:drawing>
                <wp:anchor distT="0" distB="0" distL="114300" distR="114300" simplePos="0" relativeHeight="251661312" behindDoc="0" locked="0" layoutInCell="1" allowOverlap="1" wp14:anchorId="4C764947" wp14:editId="77E0B118">
                  <wp:simplePos x="0" y="0"/>
                  <wp:positionH relativeFrom="column">
                    <wp:posOffset>3693160</wp:posOffset>
                  </wp:positionH>
                  <wp:positionV relativeFrom="paragraph">
                    <wp:posOffset>100330</wp:posOffset>
                  </wp:positionV>
                  <wp:extent cx="1339215" cy="106743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339215" cy="1067435"/>
                          </a:xfrm>
                          <a:prstGeom prst="rect">
                            <a:avLst/>
                          </a:prstGeom>
                        </pic:spPr>
                      </pic:pic>
                    </a:graphicData>
                  </a:graphic>
                  <wp14:sizeRelH relativeFrom="page">
                    <wp14:pctWidth>0</wp14:pctWidth>
                  </wp14:sizeRelH>
                  <wp14:sizeRelV relativeFrom="page">
                    <wp14:pctHeight>0</wp14:pctHeight>
                  </wp14:sizeRelV>
                </wp:anchor>
              </w:drawing>
            </w:r>
          </w:p>
          <w:p w14:paraId="0C31462D" w14:textId="091065BC" w:rsidR="00140E0A" w:rsidRDefault="00140E0A" w:rsidP="00046ABB">
            <w:pPr>
              <w:widowControl/>
              <w:jc w:val="both"/>
              <w:rPr>
                <w:rFonts w:ascii="Times New Roman" w:eastAsia="Times New Roman" w:hAnsi="Times New Roman" w:cs="Times New Roman"/>
                <w:iCs/>
                <w:sz w:val="20"/>
                <w:szCs w:val="20"/>
                <w:lang w:eastAsia="es-HN"/>
              </w:rPr>
            </w:pPr>
          </w:p>
          <w:p w14:paraId="67D7042E" w14:textId="2D1EBA09" w:rsidR="00140E0A" w:rsidRDefault="00140E0A" w:rsidP="00046ABB">
            <w:pPr>
              <w:widowControl/>
              <w:jc w:val="both"/>
              <w:rPr>
                <w:rFonts w:ascii="Times New Roman" w:eastAsia="Times New Roman" w:hAnsi="Times New Roman" w:cs="Times New Roman"/>
                <w:iCs/>
                <w:sz w:val="20"/>
                <w:szCs w:val="20"/>
                <w:lang w:eastAsia="es-HN"/>
              </w:rPr>
            </w:pPr>
          </w:p>
          <w:p w14:paraId="0ED3B60D" w14:textId="767DA651" w:rsidR="00492879" w:rsidRDefault="00492879" w:rsidP="00046ABB">
            <w:pPr>
              <w:widowControl/>
              <w:jc w:val="both"/>
              <w:rPr>
                <w:rFonts w:ascii="Times New Roman" w:eastAsia="Times New Roman" w:hAnsi="Times New Roman" w:cs="Times New Roman"/>
                <w:iCs/>
                <w:sz w:val="20"/>
                <w:szCs w:val="20"/>
                <w:lang w:eastAsia="es-HN"/>
              </w:rPr>
            </w:pPr>
          </w:p>
          <w:p w14:paraId="4D625681" w14:textId="6A25E7FA" w:rsidR="00492879" w:rsidRDefault="00492879" w:rsidP="00046ABB">
            <w:pPr>
              <w:widowControl/>
              <w:jc w:val="both"/>
              <w:rPr>
                <w:rFonts w:ascii="Times New Roman" w:eastAsia="Times New Roman" w:hAnsi="Times New Roman" w:cs="Times New Roman"/>
                <w:iCs/>
                <w:sz w:val="20"/>
                <w:szCs w:val="20"/>
                <w:lang w:eastAsia="es-HN"/>
              </w:rPr>
            </w:pPr>
          </w:p>
          <w:p w14:paraId="4B415B94" w14:textId="4C221783" w:rsidR="00492879" w:rsidRDefault="00492879" w:rsidP="00046ABB">
            <w:pPr>
              <w:widowControl/>
              <w:jc w:val="both"/>
              <w:rPr>
                <w:rFonts w:ascii="Times New Roman" w:eastAsia="Times New Roman" w:hAnsi="Times New Roman" w:cs="Times New Roman"/>
                <w:iCs/>
                <w:sz w:val="20"/>
                <w:szCs w:val="20"/>
                <w:lang w:eastAsia="es-HN"/>
              </w:rPr>
            </w:pPr>
          </w:p>
          <w:p w14:paraId="52ECD142" w14:textId="77777777" w:rsidR="00492879" w:rsidRDefault="00492879" w:rsidP="00046ABB">
            <w:pPr>
              <w:widowControl/>
              <w:jc w:val="both"/>
              <w:rPr>
                <w:rFonts w:ascii="Times New Roman" w:eastAsia="Times New Roman" w:hAnsi="Times New Roman" w:cs="Times New Roman"/>
                <w:iCs/>
                <w:sz w:val="20"/>
                <w:szCs w:val="20"/>
                <w:lang w:eastAsia="es-HN"/>
              </w:rPr>
            </w:pPr>
          </w:p>
          <w:p w14:paraId="26AC2A2B" w14:textId="77777777" w:rsidR="00140E0A" w:rsidRDefault="00140E0A" w:rsidP="00046ABB">
            <w:pPr>
              <w:widowControl/>
              <w:jc w:val="both"/>
              <w:rPr>
                <w:rFonts w:ascii="Times New Roman" w:eastAsia="Times New Roman" w:hAnsi="Times New Roman" w:cs="Times New Roman"/>
                <w:iCs/>
                <w:sz w:val="20"/>
                <w:szCs w:val="20"/>
                <w:lang w:eastAsia="es-HN"/>
              </w:rPr>
            </w:pPr>
          </w:p>
          <w:p w14:paraId="30156715" w14:textId="4648EA2E" w:rsidR="00492879" w:rsidRPr="002415B6" w:rsidRDefault="00492879" w:rsidP="00492879">
            <w:pPr>
              <w:spacing w:before="8" w:line="480" w:lineRule="auto"/>
              <w:rPr>
                <w:rFonts w:ascii="Times New Roman" w:eastAsia="Times New Roman" w:hAnsi="Times New Roman" w:cs="Times New Roman"/>
                <w:sz w:val="5"/>
                <w:szCs w:val="5"/>
              </w:rPr>
            </w:pPr>
            <w:r w:rsidRPr="002415B6">
              <w:rPr>
                <w:rFonts w:ascii="Times New Roman" w:hAnsi="Times New Roman" w:cs="Times New Roman"/>
                <w:noProof/>
                <w:sz w:val="2"/>
                <w:lang w:val="es-MX" w:eastAsia="es-MX"/>
              </w:rPr>
              <mc:AlternateContent>
                <mc:Choice Requires="wpg">
                  <w:drawing>
                    <wp:inline distT="0" distB="0" distL="0" distR="0" wp14:anchorId="33F24E2D" wp14:editId="71ADE139">
                      <wp:extent cx="2296160" cy="10160"/>
                      <wp:effectExtent l="1270" t="6350" r="7620" b="2540"/>
                      <wp:docPr id="43"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44" name="Group 165"/>
                              <wpg:cNvGrpSpPr>
                                <a:grpSpLocks/>
                              </wpg:cNvGrpSpPr>
                              <wpg:grpSpPr bwMode="auto">
                                <a:xfrm>
                                  <a:off x="8" y="8"/>
                                  <a:ext cx="3600" cy="2"/>
                                  <a:chOff x="8" y="8"/>
                                  <a:chExt cx="3600" cy="2"/>
                                </a:xfrm>
                              </wpg:grpSpPr>
                              <wps:wsp>
                                <wps:cNvPr id="45"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70C3BBC"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" path="m,l3600,e" filled="f" strokeweight=".26669mm">
                          <v:path arrowok="t" o:connecttype="custom" o:connectlocs="0,0;3600,0" o:connectangles="0,0"/>
                        </v:shape>
                      </v:group>
                      <w10:anchorlock/>
                    </v:group>
                  </w:pict>
                </mc:Fallback>
              </mc:AlternateContent>
            </w:r>
            <w:r w:rsidRPr="002415B6">
              <w:rPr>
                <w:rFonts w:ascii="Times New Roman" w:eastAsia="Times New Roman" w:hAnsi="Times New Roman" w:cs="Times New Roman"/>
                <w:sz w:val="5"/>
                <w:szCs w:val="5"/>
              </w:rPr>
              <w:t xml:space="preserve">  </w:t>
            </w:r>
            <w:r w:rsidRPr="002415B6">
              <w:rPr>
                <w:rFonts w:ascii="Times New Roman" w:eastAsia="Times New Roman" w:hAnsi="Times New Roman" w:cs="Times New Roman"/>
                <w:sz w:val="5"/>
                <w:szCs w:val="5"/>
              </w:rPr>
              <w:tab/>
            </w:r>
            <w:r w:rsidRPr="002415B6">
              <w:rPr>
                <w:rFonts w:ascii="Times New Roman" w:eastAsia="Times New Roman" w:hAnsi="Times New Roman" w:cs="Times New Roman"/>
                <w:sz w:val="5"/>
                <w:szCs w:val="5"/>
              </w:rPr>
              <w:tab/>
            </w:r>
            <w:r w:rsidRPr="002415B6">
              <w:rPr>
                <w:rFonts w:ascii="Times New Roman" w:hAnsi="Times New Roman" w:cs="Times New Roman"/>
                <w:noProof/>
                <w:sz w:val="2"/>
                <w:lang w:val="es-MX" w:eastAsia="es-MX"/>
              </w:rPr>
              <mc:AlternateContent>
                <mc:Choice Requires="wpg">
                  <w:drawing>
                    <wp:inline distT="0" distB="0" distL="0" distR="0" wp14:anchorId="764CBF0C" wp14:editId="794A357A">
                      <wp:extent cx="2296160" cy="10160"/>
                      <wp:effectExtent l="1270" t="6350" r="7620" b="2540"/>
                      <wp:docPr id="46"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47" name="Group 165"/>
                              <wpg:cNvGrpSpPr>
                                <a:grpSpLocks/>
                              </wpg:cNvGrpSpPr>
                              <wpg:grpSpPr bwMode="auto">
                                <a:xfrm>
                                  <a:off x="8" y="8"/>
                                  <a:ext cx="3600" cy="2"/>
                                  <a:chOff x="8" y="8"/>
                                  <a:chExt cx="3600" cy="2"/>
                                </a:xfrm>
                              </wpg:grpSpPr>
                              <wps:wsp>
                                <wps:cNvPr id="48"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BA541AE"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" path="m,l3600,e" filled="f" strokeweight=".26669mm">
                          <v:path arrowok="t" o:connecttype="custom" o:connectlocs="0,0;3600,0" o:connectangles="0,0"/>
                        </v:shape>
                      </v:group>
                      <w10:anchorlock/>
                    </v:group>
                  </w:pict>
                </mc:Fallback>
              </mc:AlternateContent>
            </w:r>
            <w:r w:rsidRPr="002415B6">
              <w:rPr>
                <w:rFonts w:ascii="Times New Roman" w:eastAsia="Times New Roman" w:hAnsi="Times New Roman" w:cs="Times New Roman"/>
                <w:sz w:val="5"/>
                <w:szCs w:val="5"/>
              </w:rPr>
              <w:tab/>
            </w:r>
          </w:p>
          <w:p w14:paraId="7739FF1D" w14:textId="541C6F18" w:rsidR="00140E0A" w:rsidRPr="00492879" w:rsidRDefault="00492879" w:rsidP="00492879">
            <w:pPr>
              <w:spacing w:line="480" w:lineRule="auto"/>
              <w:rPr>
                <w:rFonts w:ascii="Times New Roman" w:hAnsi="Times New Roman" w:cs="Times New Roman"/>
                <w:b/>
                <w:sz w:val="24"/>
              </w:rPr>
            </w:pPr>
            <w:r>
              <w:rPr>
                <w:rFonts w:ascii="Times New Roman" w:hAnsi="Times New Roman" w:cs="Times New Roman"/>
                <w:b/>
                <w:sz w:val="24"/>
              </w:rPr>
              <w:t xml:space="preserve">    </w:t>
            </w:r>
            <w:r w:rsidRPr="002415B6">
              <w:rPr>
                <w:rFonts w:ascii="Times New Roman" w:hAnsi="Times New Roman" w:cs="Times New Roman"/>
                <w:b/>
                <w:sz w:val="24"/>
              </w:rPr>
              <w:t>Any Gabriela Torres Pineda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Pr="00A4035D">
              <w:rPr>
                <w:rFonts w:ascii="Times New Roman" w:hAnsi="Times New Roman" w:cs="Times New Roman"/>
                <w:b/>
                <w:sz w:val="24"/>
              </w:rPr>
              <w:t>Aytor Jaffet Ulloa Ortega</w:t>
            </w:r>
          </w:p>
        </w:tc>
        <w:tc>
          <w:tcPr>
            <w:tcW w:w="78" w:type="pct"/>
            <w:tcBorders>
              <w:top w:val="nil"/>
              <w:left w:val="single" w:sz="4" w:space="0" w:color="auto"/>
              <w:bottom w:val="nil"/>
              <w:right w:val="single" w:sz="8" w:space="0" w:color="auto"/>
            </w:tcBorders>
            <w:shd w:val="clear" w:color="auto" w:fill="FFFFFF" w:themeFill="background1"/>
            <w:noWrap/>
            <w:vAlign w:val="center"/>
          </w:tcPr>
          <w:p w14:paraId="06FCE3FD" w14:textId="77777777" w:rsidR="00140E0A" w:rsidRPr="00A4035D" w:rsidRDefault="00140E0A" w:rsidP="00046ABB">
            <w:pPr>
              <w:widowControl/>
              <w:jc w:val="center"/>
              <w:rPr>
                <w:rFonts w:ascii="Times New Roman" w:eastAsia="Times New Roman" w:hAnsi="Times New Roman" w:cs="Times New Roman"/>
                <w:b/>
                <w:bCs/>
                <w:sz w:val="20"/>
                <w:szCs w:val="20"/>
                <w:lang w:eastAsia="es-HN"/>
              </w:rPr>
            </w:pPr>
          </w:p>
        </w:tc>
      </w:tr>
      <w:tr w:rsidR="0061770E" w:rsidRPr="00A4035D" w14:paraId="7A50103C" w14:textId="77777777" w:rsidTr="00046ABB">
        <w:trPr>
          <w:trHeight w:val="270"/>
        </w:trPr>
        <w:tc>
          <w:tcPr>
            <w:tcW w:w="5000" w:type="pct"/>
            <w:gridSpan w:val="9"/>
            <w:tcBorders>
              <w:top w:val="nil"/>
              <w:left w:val="single" w:sz="8" w:space="0" w:color="auto"/>
              <w:bottom w:val="single" w:sz="8" w:space="0" w:color="auto"/>
              <w:right w:val="single" w:sz="8" w:space="0" w:color="000000"/>
            </w:tcBorders>
            <w:shd w:val="clear" w:color="auto" w:fill="FFFFFF" w:themeFill="background1"/>
            <w:noWrap/>
            <w:vAlign w:val="center"/>
          </w:tcPr>
          <w:p w14:paraId="36190E8D"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bl>
    <w:p w14:paraId="6F5D0027" w14:textId="05BA5D88" w:rsidR="0079651F" w:rsidRDefault="0079651F" w:rsidP="002237E2">
      <w:pPr>
        <w:pStyle w:val="TextoPrincipal"/>
      </w:pPr>
    </w:p>
    <w:p w14:paraId="53371211" w14:textId="77777777" w:rsidR="0079651F" w:rsidRDefault="0079651F" w:rsidP="0079651F">
      <w:pPr>
        <w:pStyle w:val="TextoPrincipal"/>
        <w:ind w:firstLine="0"/>
        <w:sectPr w:rsidR="0079651F" w:rsidSect="00210E95">
          <w:pgSz w:w="12240" w:h="15840" w:code="1"/>
          <w:pgMar w:top="1440" w:right="1440" w:bottom="1440" w:left="1440" w:header="709" w:footer="709" w:gutter="0"/>
          <w:pgNumType w:start="1"/>
          <w:cols w:space="708"/>
          <w:docGrid w:linePitch="360"/>
        </w:sectPr>
      </w:pPr>
    </w:p>
    <w:p w14:paraId="77B46BFA" w14:textId="5FFC5BDC" w:rsidR="00B302D0" w:rsidRDefault="00B302D0" w:rsidP="00592F46">
      <w:pPr>
        <w:pStyle w:val="Ttulo3"/>
        <w:numPr>
          <w:ilvl w:val="0"/>
          <w:numId w:val="63"/>
        </w:numPr>
        <w:ind w:left="993"/>
        <w:rPr>
          <w:rFonts w:cs="Times New Roman"/>
        </w:rPr>
      </w:pPr>
      <w:bookmarkStart w:id="205" w:name="_Toc166347524"/>
      <w:r>
        <w:rPr>
          <w:rFonts w:cs="Times New Roman"/>
        </w:rPr>
        <w:lastRenderedPageBreak/>
        <w:t xml:space="preserve">Gestión de </w:t>
      </w:r>
      <w:r w:rsidR="002237E2">
        <w:rPr>
          <w:rFonts w:cs="Times New Roman"/>
        </w:rPr>
        <w:t>interesados</w:t>
      </w:r>
      <w:bookmarkEnd w:id="205"/>
    </w:p>
    <w:p w14:paraId="330B48E6" w14:textId="5B10398A" w:rsidR="002237E2" w:rsidRDefault="008D4BF0" w:rsidP="002237E2">
      <w:pPr>
        <w:pStyle w:val="TextoPrincipal"/>
      </w:pPr>
      <w:r w:rsidRPr="008D4BF0">
        <w:t>El plan establece un enfoque estructurado para la comunicación, la participación y la colaboración con una amplia gama de interesados, que incluyen desde el equipo interno del proyecto hasta las comunidades locales, el gobierno y los patrocinadores. Se definen claramente los roles y responsabilidades de cada interesado, así como los canales de comunicación y las estrategias de participación.</w:t>
      </w:r>
    </w:p>
    <w:p w14:paraId="499CFF40" w14:textId="18C76291" w:rsidR="002237E2" w:rsidRDefault="002237E2" w:rsidP="00592F46">
      <w:pPr>
        <w:pStyle w:val="Ttulo4"/>
        <w:numPr>
          <w:ilvl w:val="0"/>
          <w:numId w:val="39"/>
        </w:numPr>
        <w:ind w:left="1560"/>
        <w:rPr>
          <w:rFonts w:cs="Times New Roman"/>
        </w:rPr>
      </w:pPr>
      <w:bookmarkStart w:id="206" w:name="_Toc161005426"/>
      <w:bookmarkStart w:id="207" w:name="_Toc166347525"/>
      <w:r w:rsidRPr="00A4035D">
        <w:rPr>
          <w:rFonts w:cs="Times New Roman"/>
        </w:rPr>
        <w:t>Registro de Interesados</w:t>
      </w:r>
      <w:bookmarkEnd w:id="206"/>
      <w:bookmarkEnd w:id="207"/>
    </w:p>
    <w:p w14:paraId="341D00F6" w14:textId="32481509" w:rsidR="002779B3" w:rsidRPr="002779B3" w:rsidRDefault="008D4BF0" w:rsidP="008D4BF0">
      <w:pPr>
        <w:pStyle w:val="TtulodeFiguras"/>
        <w:jc w:val="left"/>
      </w:pPr>
      <w:bookmarkStart w:id="208" w:name="_Toc162392571"/>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6</w:t>
      </w:r>
      <w:r w:rsidRPr="00A4035D">
        <w:rPr>
          <w:lang w:val="es-HN"/>
        </w:rPr>
        <w:fldChar w:fldCharType="end"/>
      </w:r>
      <w:r>
        <w:t>. Registro de interesados.</w:t>
      </w:r>
      <w:bookmarkEnd w:id="208"/>
    </w:p>
    <w:tbl>
      <w:tblPr>
        <w:tblW w:w="4941" w:type="pct"/>
        <w:tblLayout w:type="fixed"/>
        <w:tblCellMar>
          <w:left w:w="70" w:type="dxa"/>
          <w:right w:w="70" w:type="dxa"/>
        </w:tblCellMar>
        <w:tblLook w:val="04A0" w:firstRow="1" w:lastRow="0" w:firstColumn="1" w:lastColumn="0" w:noHBand="0" w:noVBand="1"/>
      </w:tblPr>
      <w:tblGrid>
        <w:gridCol w:w="179"/>
        <w:gridCol w:w="941"/>
        <w:gridCol w:w="2128"/>
        <w:gridCol w:w="1985"/>
        <w:gridCol w:w="1133"/>
        <w:gridCol w:w="1133"/>
        <w:gridCol w:w="281"/>
        <w:gridCol w:w="854"/>
        <w:gridCol w:w="1701"/>
        <w:gridCol w:w="992"/>
        <w:gridCol w:w="1133"/>
        <w:gridCol w:w="38"/>
        <w:gridCol w:w="243"/>
        <w:gridCol w:w="46"/>
      </w:tblGrid>
      <w:tr w:rsidR="002237E2" w:rsidRPr="00A4035D" w14:paraId="67E96FDF" w14:textId="77777777" w:rsidTr="008D4BF0">
        <w:trPr>
          <w:trHeight w:val="330"/>
        </w:trPr>
        <w:tc>
          <w:tcPr>
            <w:tcW w:w="5000" w:type="pct"/>
            <w:gridSpan w:val="14"/>
            <w:tcBorders>
              <w:top w:val="single" w:sz="8" w:space="0" w:color="auto"/>
              <w:left w:val="single" w:sz="8" w:space="0" w:color="auto"/>
              <w:bottom w:val="single" w:sz="8" w:space="0" w:color="auto"/>
              <w:right w:val="single" w:sz="8" w:space="0" w:color="000000"/>
            </w:tcBorders>
            <w:shd w:val="clear" w:color="auto" w:fill="auto"/>
            <w:vAlign w:val="center"/>
            <w:hideMark/>
          </w:tcPr>
          <w:p w14:paraId="46FCB646" w14:textId="77777777" w:rsidR="002237E2" w:rsidRPr="002779B3" w:rsidRDefault="002237E2" w:rsidP="002415B6">
            <w:pPr>
              <w:widowControl/>
              <w:jc w:val="center"/>
              <w:rPr>
                <w:rFonts w:ascii="Times New Roman" w:eastAsia="Times New Roman" w:hAnsi="Times New Roman" w:cs="Times New Roman"/>
                <w:b/>
                <w:bCs/>
                <w:sz w:val="24"/>
                <w:szCs w:val="24"/>
                <w:lang w:eastAsia="es-HN"/>
              </w:rPr>
            </w:pPr>
            <w:r w:rsidRPr="002779B3">
              <w:rPr>
                <w:rFonts w:ascii="Times New Roman" w:eastAsia="Times New Roman" w:hAnsi="Times New Roman" w:cs="Times New Roman"/>
                <w:b/>
                <w:bCs/>
                <w:sz w:val="24"/>
                <w:szCs w:val="24"/>
                <w:lang w:eastAsia="es-HN"/>
              </w:rPr>
              <w:t>I. Registro de los interesados</w:t>
            </w:r>
          </w:p>
        </w:tc>
      </w:tr>
      <w:tr w:rsidR="002237E2" w:rsidRPr="00A4035D" w14:paraId="1B62C8ED" w14:textId="77777777" w:rsidTr="008D4BF0">
        <w:trPr>
          <w:trHeight w:val="270"/>
        </w:trPr>
        <w:tc>
          <w:tcPr>
            <w:tcW w:w="5000" w:type="pct"/>
            <w:gridSpan w:val="14"/>
            <w:tcBorders>
              <w:top w:val="single" w:sz="8" w:space="0" w:color="auto"/>
              <w:left w:val="single" w:sz="8" w:space="0" w:color="auto"/>
              <w:bottom w:val="nil"/>
              <w:right w:val="single" w:sz="8" w:space="0" w:color="000000"/>
            </w:tcBorders>
            <w:shd w:val="clear" w:color="auto" w:fill="auto"/>
            <w:noWrap/>
            <w:vAlign w:val="center"/>
            <w:hideMark/>
          </w:tcPr>
          <w:p w14:paraId="0175B30E" w14:textId="77777777" w:rsidR="002237E2" w:rsidRPr="00A4035D" w:rsidRDefault="002237E2" w:rsidP="002415B6">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2779B3" w:rsidRPr="00A4035D" w14:paraId="3A8A52BC" w14:textId="77777777" w:rsidTr="008D4BF0">
        <w:trPr>
          <w:trHeight w:val="510"/>
        </w:trPr>
        <w:tc>
          <w:tcPr>
            <w:tcW w:w="70" w:type="pct"/>
            <w:tcBorders>
              <w:top w:val="nil"/>
              <w:left w:val="single" w:sz="8" w:space="0" w:color="auto"/>
              <w:bottom w:val="nil"/>
              <w:right w:val="nil"/>
            </w:tcBorders>
            <w:shd w:val="clear" w:color="auto" w:fill="auto"/>
            <w:noWrap/>
            <w:vAlign w:val="center"/>
            <w:hideMark/>
          </w:tcPr>
          <w:p w14:paraId="37C2DF5A" w14:textId="77777777" w:rsidR="002779B3" w:rsidRPr="00A4035D" w:rsidRDefault="002779B3" w:rsidP="002415B6">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368" w:type="pct"/>
            <w:tcBorders>
              <w:top w:val="single" w:sz="8" w:space="0" w:color="auto"/>
              <w:left w:val="single" w:sz="8" w:space="0" w:color="auto"/>
              <w:bottom w:val="single" w:sz="4" w:space="0" w:color="auto"/>
              <w:right w:val="single" w:sz="4" w:space="0" w:color="auto"/>
            </w:tcBorders>
            <w:shd w:val="clear" w:color="auto" w:fill="auto"/>
            <w:vAlign w:val="center"/>
            <w:hideMark/>
          </w:tcPr>
          <w:p w14:paraId="49FF47F7" w14:textId="77777777" w:rsidR="002779B3" w:rsidRPr="00A4035D" w:rsidRDefault="002779B3" w:rsidP="002415B6">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Id</w:t>
            </w:r>
          </w:p>
        </w:tc>
        <w:tc>
          <w:tcPr>
            <w:tcW w:w="2604" w:type="pct"/>
            <w:gridSpan w:val="5"/>
            <w:tcBorders>
              <w:top w:val="single" w:sz="8" w:space="0" w:color="auto"/>
              <w:left w:val="nil"/>
              <w:bottom w:val="single" w:sz="4" w:space="0" w:color="auto"/>
              <w:right w:val="single" w:sz="4" w:space="0" w:color="auto"/>
            </w:tcBorders>
            <w:shd w:val="clear" w:color="auto" w:fill="auto"/>
            <w:noWrap/>
            <w:vAlign w:val="center"/>
            <w:hideMark/>
          </w:tcPr>
          <w:p w14:paraId="61789CCE" w14:textId="77777777" w:rsidR="002779B3" w:rsidRPr="00A4035D" w:rsidRDefault="002779B3" w:rsidP="002415B6">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Nombres y Apellidos</w:t>
            </w:r>
          </w:p>
        </w:tc>
        <w:tc>
          <w:tcPr>
            <w:tcW w:w="1845" w:type="pct"/>
            <w:gridSpan w:val="5"/>
            <w:tcBorders>
              <w:top w:val="single" w:sz="8" w:space="0" w:color="auto"/>
              <w:left w:val="nil"/>
              <w:bottom w:val="single" w:sz="4" w:space="0" w:color="auto"/>
              <w:right w:val="single" w:sz="8" w:space="0" w:color="000000"/>
            </w:tcBorders>
            <w:shd w:val="clear" w:color="auto" w:fill="auto"/>
            <w:noWrap/>
            <w:vAlign w:val="center"/>
            <w:hideMark/>
          </w:tcPr>
          <w:p w14:paraId="746313BA" w14:textId="214D81B9" w:rsidR="002779B3" w:rsidRPr="00A4035D" w:rsidRDefault="002779B3" w:rsidP="002779B3">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Cargo</w:t>
            </w:r>
          </w:p>
        </w:tc>
        <w:tc>
          <w:tcPr>
            <w:tcW w:w="112" w:type="pct"/>
            <w:gridSpan w:val="2"/>
            <w:tcBorders>
              <w:top w:val="nil"/>
              <w:left w:val="nil"/>
              <w:bottom w:val="nil"/>
              <w:right w:val="single" w:sz="8" w:space="0" w:color="auto"/>
            </w:tcBorders>
            <w:shd w:val="clear" w:color="auto" w:fill="auto"/>
            <w:noWrap/>
            <w:vAlign w:val="center"/>
            <w:hideMark/>
          </w:tcPr>
          <w:p w14:paraId="17F8B026" w14:textId="77777777" w:rsidR="002779B3" w:rsidRPr="00A4035D" w:rsidRDefault="002779B3" w:rsidP="002415B6">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2779B3" w:rsidRPr="00A4035D" w14:paraId="1441CB29" w14:textId="77777777" w:rsidTr="008D4BF0">
        <w:trPr>
          <w:trHeight w:val="311"/>
        </w:trPr>
        <w:tc>
          <w:tcPr>
            <w:tcW w:w="70" w:type="pct"/>
            <w:tcBorders>
              <w:top w:val="nil"/>
              <w:left w:val="single" w:sz="8" w:space="0" w:color="auto"/>
              <w:bottom w:val="nil"/>
              <w:right w:val="single" w:sz="4" w:space="0" w:color="auto"/>
            </w:tcBorders>
            <w:shd w:val="clear" w:color="auto" w:fill="auto"/>
            <w:noWrap/>
            <w:vAlign w:val="center"/>
            <w:hideMark/>
          </w:tcPr>
          <w:p w14:paraId="6794C139" w14:textId="77777777" w:rsidR="002779B3" w:rsidRPr="00A4035D" w:rsidRDefault="002779B3" w:rsidP="0079651F">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368" w:type="pct"/>
            <w:tcBorders>
              <w:top w:val="single" w:sz="4" w:space="0" w:color="auto"/>
              <w:left w:val="single" w:sz="4" w:space="0" w:color="auto"/>
              <w:bottom w:val="single" w:sz="4" w:space="0" w:color="auto"/>
              <w:right w:val="single" w:sz="4" w:space="0" w:color="auto"/>
            </w:tcBorders>
            <w:shd w:val="clear" w:color="auto" w:fill="auto"/>
            <w:vAlign w:val="center"/>
          </w:tcPr>
          <w:p w14:paraId="50C59A1F" w14:textId="2D9B972C" w:rsidR="002779B3" w:rsidRPr="0079651F" w:rsidRDefault="002779B3" w:rsidP="0079651F">
            <w:pPr>
              <w:widowControl/>
              <w:jc w:val="center"/>
              <w:rPr>
                <w:rFonts w:ascii="Times New Roman" w:eastAsia="Times New Roman" w:hAnsi="Times New Roman" w:cs="Times New Roman"/>
                <w:iCs/>
                <w:sz w:val="16"/>
                <w:szCs w:val="16"/>
                <w:lang w:eastAsia="es-HN"/>
              </w:rPr>
            </w:pPr>
            <w:r w:rsidRPr="0079651F">
              <w:rPr>
                <w:rFonts w:ascii="Times New Roman" w:eastAsia="Times New Roman" w:hAnsi="Times New Roman" w:cs="Times New Roman"/>
                <w:iCs/>
                <w:sz w:val="16"/>
                <w:szCs w:val="16"/>
                <w:lang w:eastAsia="es-HN"/>
              </w:rPr>
              <w:t>IT01</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vAlign w:val="center"/>
          </w:tcPr>
          <w:p w14:paraId="47B67F1D" w14:textId="552C42C9" w:rsidR="002779B3" w:rsidRPr="00A4035D" w:rsidRDefault="002779B3" w:rsidP="006879F0">
            <w:pPr>
              <w:widowControl/>
              <w:jc w:val="center"/>
              <w:rPr>
                <w:rFonts w:ascii="Times New Roman" w:eastAsia="Times New Roman" w:hAnsi="Times New Roman" w:cs="Times New Roman"/>
                <w:iCs/>
                <w:color w:val="808080"/>
                <w:sz w:val="16"/>
                <w:szCs w:val="16"/>
                <w:lang w:eastAsia="es-HN"/>
              </w:rPr>
            </w:pPr>
            <w:r w:rsidRPr="00A4035D">
              <w:rPr>
                <w:rFonts w:ascii="Times New Roman" w:eastAsia="Times New Roman" w:hAnsi="Times New Roman" w:cs="Times New Roman"/>
                <w:iCs/>
                <w:sz w:val="20"/>
                <w:szCs w:val="20"/>
                <w:lang w:eastAsia="es-HN"/>
              </w:rPr>
              <w:t>Any Gabriela Torres Pineda</w:t>
            </w:r>
          </w:p>
        </w:tc>
        <w:tc>
          <w:tcPr>
            <w:tcW w:w="1845" w:type="pct"/>
            <w:gridSpan w:val="5"/>
            <w:tcBorders>
              <w:top w:val="nil"/>
              <w:left w:val="single" w:sz="4" w:space="0" w:color="auto"/>
              <w:bottom w:val="single" w:sz="4" w:space="0" w:color="auto"/>
              <w:right w:val="single" w:sz="4" w:space="0" w:color="000000"/>
            </w:tcBorders>
            <w:shd w:val="clear" w:color="auto" w:fill="auto"/>
            <w:vAlign w:val="center"/>
          </w:tcPr>
          <w:p w14:paraId="18B0A195" w14:textId="38CAD5BB" w:rsidR="002779B3" w:rsidRPr="0079651F" w:rsidRDefault="002779B3" w:rsidP="0079651F">
            <w:pPr>
              <w:widowControl/>
              <w:jc w:val="center"/>
              <w:rPr>
                <w:rFonts w:ascii="Times New Roman" w:eastAsia="Times New Roman" w:hAnsi="Times New Roman" w:cs="Times New Roman"/>
                <w:iCs/>
                <w:sz w:val="16"/>
                <w:szCs w:val="16"/>
                <w:lang w:eastAsia="es-HN"/>
              </w:rPr>
            </w:pPr>
            <w:r w:rsidRPr="00C17366">
              <w:rPr>
                <w:rFonts w:ascii="Times New Roman"/>
                <w:color w:val="000000"/>
                <w:sz w:val="20"/>
                <w:szCs w:val="20"/>
              </w:rPr>
              <w:t>Gerente de proyecto</w:t>
            </w:r>
          </w:p>
        </w:tc>
        <w:tc>
          <w:tcPr>
            <w:tcW w:w="112" w:type="pct"/>
            <w:gridSpan w:val="2"/>
            <w:tcBorders>
              <w:top w:val="nil"/>
              <w:left w:val="nil"/>
              <w:bottom w:val="nil"/>
              <w:right w:val="single" w:sz="8" w:space="0" w:color="auto"/>
            </w:tcBorders>
            <w:shd w:val="clear" w:color="auto" w:fill="auto"/>
            <w:noWrap/>
            <w:vAlign w:val="center"/>
            <w:hideMark/>
          </w:tcPr>
          <w:p w14:paraId="4B3390AB" w14:textId="77777777" w:rsidR="002779B3" w:rsidRPr="00A4035D" w:rsidRDefault="002779B3" w:rsidP="0079651F">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2779B3" w:rsidRPr="00A4035D" w14:paraId="559932D5" w14:textId="77777777" w:rsidTr="000B7FEE">
        <w:trPr>
          <w:trHeight w:val="209"/>
        </w:trPr>
        <w:tc>
          <w:tcPr>
            <w:tcW w:w="70" w:type="pct"/>
            <w:tcBorders>
              <w:top w:val="nil"/>
              <w:left w:val="single" w:sz="8" w:space="0" w:color="auto"/>
              <w:bottom w:val="nil"/>
              <w:right w:val="single" w:sz="4" w:space="0" w:color="auto"/>
            </w:tcBorders>
            <w:shd w:val="clear" w:color="auto" w:fill="auto"/>
            <w:noWrap/>
            <w:vAlign w:val="center"/>
            <w:hideMark/>
          </w:tcPr>
          <w:p w14:paraId="3B1BB1F8" w14:textId="77777777" w:rsidR="002779B3" w:rsidRPr="00A4035D" w:rsidRDefault="002779B3" w:rsidP="0079651F">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875B46" w14:textId="7DF90C5A"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IT02</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53C560A6" w14:textId="1E0AF6AF" w:rsidR="002779B3" w:rsidRPr="00A4035D" w:rsidRDefault="002779B3" w:rsidP="000B7FEE">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iCs/>
                <w:sz w:val="20"/>
                <w:szCs w:val="20"/>
                <w:lang w:eastAsia="es-HN"/>
              </w:rPr>
              <w:t>Aytor Jaffet Ulloa Ortega</w:t>
            </w:r>
          </w:p>
        </w:tc>
        <w:tc>
          <w:tcPr>
            <w:tcW w:w="1845" w:type="pct"/>
            <w:gridSpan w:val="5"/>
            <w:tcBorders>
              <w:top w:val="nil"/>
              <w:left w:val="nil"/>
              <w:bottom w:val="single" w:sz="8" w:space="0" w:color="auto"/>
              <w:right w:val="single" w:sz="8" w:space="0" w:color="000000"/>
            </w:tcBorders>
            <w:shd w:val="clear" w:color="auto" w:fill="auto"/>
            <w:noWrap/>
            <w:vAlign w:val="center"/>
            <w:hideMark/>
          </w:tcPr>
          <w:p w14:paraId="3426B4E7" w14:textId="10085BAB" w:rsidR="002779B3" w:rsidRPr="000B7FEE" w:rsidRDefault="002779B3" w:rsidP="000B7FEE">
            <w:pPr>
              <w:widowControl/>
              <w:jc w:val="center"/>
              <w:rPr>
                <w:rFonts w:ascii="Times New Roman" w:eastAsia="Times New Roman" w:hAnsi="Times New Roman" w:cs="Times New Roman"/>
                <w:sz w:val="20"/>
                <w:szCs w:val="20"/>
                <w:lang w:eastAsia="es-HN"/>
              </w:rPr>
            </w:pPr>
            <w:r w:rsidRPr="00C17366">
              <w:rPr>
                <w:rFonts w:ascii="Times New Roman"/>
                <w:color w:val="000000"/>
                <w:sz w:val="20"/>
                <w:szCs w:val="20"/>
              </w:rPr>
              <w:t>Director de proyecto</w:t>
            </w:r>
          </w:p>
        </w:tc>
        <w:tc>
          <w:tcPr>
            <w:tcW w:w="112" w:type="pct"/>
            <w:gridSpan w:val="2"/>
            <w:tcBorders>
              <w:top w:val="nil"/>
              <w:left w:val="nil"/>
              <w:bottom w:val="nil"/>
              <w:right w:val="single" w:sz="8" w:space="0" w:color="auto"/>
            </w:tcBorders>
            <w:shd w:val="clear" w:color="auto" w:fill="auto"/>
            <w:noWrap/>
            <w:vAlign w:val="center"/>
            <w:hideMark/>
          </w:tcPr>
          <w:p w14:paraId="4BF6C966" w14:textId="77777777" w:rsidR="002779B3" w:rsidRPr="00A4035D" w:rsidRDefault="002779B3" w:rsidP="0079651F">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2779B3" w:rsidRPr="00A4035D" w14:paraId="11FD2031" w14:textId="77777777" w:rsidTr="008D4BF0">
        <w:trPr>
          <w:trHeight w:val="270"/>
        </w:trPr>
        <w:tc>
          <w:tcPr>
            <w:tcW w:w="70" w:type="pct"/>
            <w:tcBorders>
              <w:top w:val="nil"/>
              <w:left w:val="single" w:sz="8" w:space="0" w:color="auto"/>
              <w:bottom w:val="nil"/>
              <w:right w:val="single" w:sz="4" w:space="0" w:color="auto"/>
            </w:tcBorders>
            <w:shd w:val="clear" w:color="auto" w:fill="auto"/>
            <w:noWrap/>
            <w:vAlign w:val="center"/>
          </w:tcPr>
          <w:p w14:paraId="251EBA3C" w14:textId="77777777" w:rsidR="002779B3" w:rsidRPr="00A4035D" w:rsidRDefault="002779B3" w:rsidP="0079651F">
            <w:pPr>
              <w:widowControl/>
              <w:rPr>
                <w:rFonts w:ascii="Times New Roman" w:eastAsia="Times New Roman" w:hAnsi="Times New Roman" w:cs="Times New Roman"/>
                <w:sz w:val="20"/>
                <w:szCs w:val="20"/>
                <w:lang w:eastAsia="es-HN"/>
              </w:rPr>
            </w:pP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DB59FA" w14:textId="7CA98FED"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IT03</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48179EEA" w14:textId="25A64D00" w:rsidR="002779B3" w:rsidRPr="00A4035D" w:rsidRDefault="002779B3" w:rsidP="006879F0">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iCs/>
                <w:sz w:val="20"/>
                <w:szCs w:val="20"/>
                <w:lang w:eastAsia="es-HN"/>
              </w:rPr>
              <w:t>Juan Pérez</w:t>
            </w:r>
          </w:p>
        </w:tc>
        <w:tc>
          <w:tcPr>
            <w:tcW w:w="1845" w:type="pct"/>
            <w:gridSpan w:val="5"/>
            <w:tcBorders>
              <w:top w:val="nil"/>
              <w:left w:val="nil"/>
              <w:bottom w:val="single" w:sz="8" w:space="0" w:color="auto"/>
              <w:right w:val="single" w:sz="8" w:space="0" w:color="000000"/>
            </w:tcBorders>
            <w:shd w:val="clear" w:color="auto" w:fill="auto"/>
            <w:noWrap/>
            <w:vAlign w:val="center"/>
          </w:tcPr>
          <w:p w14:paraId="06D2E8E3" w14:textId="5D03FE12" w:rsidR="002779B3" w:rsidRPr="0079651F" w:rsidRDefault="002779B3" w:rsidP="0079651F">
            <w:pPr>
              <w:widowControl/>
              <w:jc w:val="center"/>
              <w:rPr>
                <w:rFonts w:ascii="Times New Roman" w:eastAsia="Times New Roman" w:hAnsi="Times New Roman" w:cs="Times New Roman"/>
                <w:iCs/>
                <w:sz w:val="16"/>
                <w:szCs w:val="16"/>
                <w:lang w:eastAsia="es-HN"/>
              </w:rPr>
            </w:pPr>
            <w:r w:rsidRPr="00C17366">
              <w:rPr>
                <w:rFonts w:ascii="Times New Roman"/>
                <w:color w:val="000000"/>
                <w:sz w:val="20"/>
                <w:szCs w:val="20"/>
              </w:rPr>
              <w:t>Coordinador de proyectos</w:t>
            </w:r>
          </w:p>
        </w:tc>
        <w:tc>
          <w:tcPr>
            <w:tcW w:w="112" w:type="pct"/>
            <w:gridSpan w:val="2"/>
            <w:tcBorders>
              <w:top w:val="nil"/>
              <w:left w:val="nil"/>
              <w:bottom w:val="nil"/>
              <w:right w:val="single" w:sz="8" w:space="0" w:color="auto"/>
            </w:tcBorders>
            <w:shd w:val="clear" w:color="auto" w:fill="auto"/>
            <w:noWrap/>
            <w:vAlign w:val="center"/>
          </w:tcPr>
          <w:p w14:paraId="643CF7D9" w14:textId="77777777" w:rsidR="002779B3" w:rsidRPr="00A4035D" w:rsidRDefault="002779B3" w:rsidP="0079651F">
            <w:pPr>
              <w:widowControl/>
              <w:rPr>
                <w:rFonts w:ascii="Times New Roman" w:eastAsia="Times New Roman" w:hAnsi="Times New Roman" w:cs="Times New Roman"/>
                <w:b/>
                <w:bCs/>
                <w:sz w:val="20"/>
                <w:szCs w:val="20"/>
                <w:lang w:eastAsia="es-HN"/>
              </w:rPr>
            </w:pPr>
          </w:p>
        </w:tc>
      </w:tr>
      <w:tr w:rsidR="002779B3" w:rsidRPr="00A4035D" w14:paraId="0066F322" w14:textId="77777777" w:rsidTr="008D4BF0">
        <w:trPr>
          <w:trHeight w:val="270"/>
        </w:trPr>
        <w:tc>
          <w:tcPr>
            <w:tcW w:w="70" w:type="pct"/>
            <w:tcBorders>
              <w:top w:val="nil"/>
              <w:left w:val="single" w:sz="8" w:space="0" w:color="auto"/>
              <w:bottom w:val="nil"/>
              <w:right w:val="single" w:sz="4" w:space="0" w:color="auto"/>
            </w:tcBorders>
            <w:shd w:val="clear" w:color="auto" w:fill="auto"/>
            <w:noWrap/>
            <w:vAlign w:val="center"/>
          </w:tcPr>
          <w:p w14:paraId="6472C776" w14:textId="77777777" w:rsidR="002779B3" w:rsidRPr="00A4035D" w:rsidRDefault="002779B3" w:rsidP="0079651F">
            <w:pPr>
              <w:widowControl/>
              <w:rPr>
                <w:rFonts w:ascii="Times New Roman" w:eastAsia="Times New Roman" w:hAnsi="Times New Roman" w:cs="Times New Roman"/>
                <w:sz w:val="20"/>
                <w:szCs w:val="20"/>
                <w:lang w:eastAsia="es-HN"/>
              </w:rPr>
            </w:pP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5AD3EF" w14:textId="7103A15D"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IT04</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1181380A" w14:textId="77E4C007" w:rsidR="002779B3" w:rsidRPr="00A4035D" w:rsidRDefault="002779B3" w:rsidP="006879F0">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iCs/>
                <w:sz w:val="20"/>
                <w:szCs w:val="20"/>
                <w:lang w:eastAsia="es-HN"/>
              </w:rPr>
              <w:t>María Rodríguez</w:t>
            </w:r>
          </w:p>
        </w:tc>
        <w:tc>
          <w:tcPr>
            <w:tcW w:w="1845" w:type="pct"/>
            <w:gridSpan w:val="5"/>
            <w:tcBorders>
              <w:top w:val="nil"/>
              <w:left w:val="nil"/>
              <w:bottom w:val="single" w:sz="8" w:space="0" w:color="auto"/>
              <w:right w:val="single" w:sz="8" w:space="0" w:color="000000"/>
            </w:tcBorders>
            <w:shd w:val="clear" w:color="auto" w:fill="auto"/>
            <w:noWrap/>
            <w:vAlign w:val="center"/>
          </w:tcPr>
          <w:p w14:paraId="7D01C51F" w14:textId="3BC12FD0" w:rsidR="002779B3" w:rsidRPr="0079651F" w:rsidRDefault="002779B3" w:rsidP="0079651F">
            <w:pPr>
              <w:widowControl/>
              <w:jc w:val="center"/>
              <w:rPr>
                <w:rFonts w:ascii="Times New Roman" w:eastAsia="Times New Roman" w:hAnsi="Times New Roman" w:cs="Times New Roman"/>
                <w:iCs/>
                <w:sz w:val="16"/>
                <w:szCs w:val="16"/>
                <w:lang w:eastAsia="es-HN"/>
              </w:rPr>
            </w:pPr>
            <w:r w:rsidRPr="0010684B">
              <w:rPr>
                <w:rFonts w:ascii="Times New Roman"/>
                <w:color w:val="000000"/>
                <w:sz w:val="20"/>
                <w:szCs w:val="20"/>
              </w:rPr>
              <w:t>Director financiero</w:t>
            </w:r>
          </w:p>
        </w:tc>
        <w:tc>
          <w:tcPr>
            <w:tcW w:w="112" w:type="pct"/>
            <w:gridSpan w:val="2"/>
            <w:tcBorders>
              <w:top w:val="nil"/>
              <w:left w:val="nil"/>
              <w:bottom w:val="nil"/>
              <w:right w:val="single" w:sz="8" w:space="0" w:color="auto"/>
            </w:tcBorders>
            <w:shd w:val="clear" w:color="auto" w:fill="auto"/>
            <w:noWrap/>
            <w:vAlign w:val="center"/>
          </w:tcPr>
          <w:p w14:paraId="47F440CE" w14:textId="77777777" w:rsidR="002779B3" w:rsidRPr="00A4035D" w:rsidRDefault="002779B3" w:rsidP="0079651F">
            <w:pPr>
              <w:widowControl/>
              <w:rPr>
                <w:rFonts w:ascii="Times New Roman" w:eastAsia="Times New Roman" w:hAnsi="Times New Roman" w:cs="Times New Roman"/>
                <w:b/>
                <w:bCs/>
                <w:sz w:val="20"/>
                <w:szCs w:val="20"/>
                <w:lang w:eastAsia="es-HN"/>
              </w:rPr>
            </w:pPr>
          </w:p>
        </w:tc>
      </w:tr>
      <w:tr w:rsidR="002779B3" w:rsidRPr="00A4035D" w14:paraId="547D9BF8" w14:textId="77777777" w:rsidTr="008D4BF0">
        <w:trPr>
          <w:trHeight w:val="270"/>
        </w:trPr>
        <w:tc>
          <w:tcPr>
            <w:tcW w:w="70" w:type="pct"/>
            <w:tcBorders>
              <w:top w:val="nil"/>
              <w:left w:val="single" w:sz="8" w:space="0" w:color="auto"/>
              <w:bottom w:val="nil"/>
              <w:right w:val="single" w:sz="4" w:space="0" w:color="auto"/>
            </w:tcBorders>
            <w:shd w:val="clear" w:color="auto" w:fill="auto"/>
            <w:noWrap/>
            <w:vAlign w:val="center"/>
          </w:tcPr>
          <w:p w14:paraId="462E3F57" w14:textId="77777777" w:rsidR="002779B3" w:rsidRPr="00A4035D" w:rsidRDefault="002779B3" w:rsidP="0079651F">
            <w:pPr>
              <w:widowControl/>
              <w:rPr>
                <w:rFonts w:ascii="Times New Roman" w:eastAsia="Times New Roman" w:hAnsi="Times New Roman" w:cs="Times New Roman"/>
                <w:sz w:val="20"/>
                <w:szCs w:val="20"/>
                <w:lang w:eastAsia="es-HN"/>
              </w:rPr>
            </w:pP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740C731" w14:textId="36F4F5F9"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IT05</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0B2693CC" w14:textId="1DA7D43E" w:rsidR="002779B3" w:rsidRPr="00A4035D" w:rsidRDefault="002779B3" w:rsidP="006879F0">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iCs/>
                <w:sz w:val="20"/>
                <w:szCs w:val="20"/>
                <w:lang w:eastAsia="es-HN"/>
              </w:rPr>
              <w:t>Luis Miguel</w:t>
            </w:r>
          </w:p>
        </w:tc>
        <w:tc>
          <w:tcPr>
            <w:tcW w:w="1845" w:type="pct"/>
            <w:gridSpan w:val="5"/>
            <w:tcBorders>
              <w:top w:val="nil"/>
              <w:left w:val="nil"/>
              <w:bottom w:val="single" w:sz="8" w:space="0" w:color="auto"/>
              <w:right w:val="single" w:sz="8" w:space="0" w:color="000000"/>
            </w:tcBorders>
            <w:shd w:val="clear" w:color="auto" w:fill="auto"/>
            <w:noWrap/>
            <w:vAlign w:val="center"/>
          </w:tcPr>
          <w:p w14:paraId="326C8AED" w14:textId="247DA896" w:rsidR="002779B3" w:rsidRPr="0079651F" w:rsidRDefault="002779B3" w:rsidP="0079651F">
            <w:pPr>
              <w:widowControl/>
              <w:jc w:val="center"/>
              <w:rPr>
                <w:rFonts w:ascii="Times New Roman" w:eastAsia="Times New Roman" w:hAnsi="Times New Roman" w:cs="Times New Roman"/>
                <w:iCs/>
                <w:sz w:val="16"/>
                <w:szCs w:val="16"/>
                <w:lang w:eastAsia="es-HN"/>
              </w:rPr>
            </w:pPr>
            <w:r w:rsidRPr="00C17366">
              <w:rPr>
                <w:rFonts w:ascii="Times New Roman"/>
                <w:color w:val="000000"/>
                <w:sz w:val="20"/>
                <w:szCs w:val="20"/>
              </w:rPr>
              <w:t>Especialista en desarrollo sostenible</w:t>
            </w:r>
          </w:p>
        </w:tc>
        <w:tc>
          <w:tcPr>
            <w:tcW w:w="112" w:type="pct"/>
            <w:gridSpan w:val="2"/>
            <w:tcBorders>
              <w:top w:val="nil"/>
              <w:left w:val="nil"/>
              <w:bottom w:val="nil"/>
              <w:right w:val="single" w:sz="8" w:space="0" w:color="auto"/>
            </w:tcBorders>
            <w:shd w:val="clear" w:color="auto" w:fill="auto"/>
            <w:noWrap/>
            <w:vAlign w:val="center"/>
          </w:tcPr>
          <w:p w14:paraId="091A6411" w14:textId="77777777" w:rsidR="002779B3" w:rsidRPr="00A4035D" w:rsidRDefault="002779B3" w:rsidP="0079651F">
            <w:pPr>
              <w:widowControl/>
              <w:rPr>
                <w:rFonts w:ascii="Times New Roman" w:eastAsia="Times New Roman" w:hAnsi="Times New Roman" w:cs="Times New Roman"/>
                <w:b/>
                <w:bCs/>
                <w:sz w:val="20"/>
                <w:szCs w:val="20"/>
                <w:lang w:eastAsia="es-HN"/>
              </w:rPr>
            </w:pPr>
          </w:p>
        </w:tc>
      </w:tr>
      <w:tr w:rsidR="002779B3" w:rsidRPr="00A4035D" w14:paraId="772F7FA2" w14:textId="77777777" w:rsidTr="008D4BF0">
        <w:trPr>
          <w:trHeight w:val="270"/>
        </w:trPr>
        <w:tc>
          <w:tcPr>
            <w:tcW w:w="70" w:type="pct"/>
            <w:tcBorders>
              <w:top w:val="nil"/>
              <w:left w:val="single" w:sz="8" w:space="0" w:color="auto"/>
              <w:bottom w:val="nil"/>
              <w:right w:val="single" w:sz="4" w:space="0" w:color="auto"/>
            </w:tcBorders>
            <w:shd w:val="clear" w:color="auto" w:fill="auto"/>
            <w:noWrap/>
            <w:vAlign w:val="center"/>
          </w:tcPr>
          <w:p w14:paraId="0F389C42" w14:textId="77777777" w:rsidR="002779B3" w:rsidRPr="00A4035D" w:rsidRDefault="002779B3" w:rsidP="0079651F">
            <w:pPr>
              <w:widowControl/>
              <w:rPr>
                <w:rFonts w:ascii="Times New Roman" w:eastAsia="Times New Roman" w:hAnsi="Times New Roman" w:cs="Times New Roman"/>
                <w:sz w:val="20"/>
                <w:szCs w:val="20"/>
                <w:lang w:eastAsia="es-HN"/>
              </w:rPr>
            </w:pP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9CF5477" w14:textId="4CAEA4F9"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IT06</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71E80D74" w14:textId="4A860033" w:rsidR="002779B3" w:rsidRPr="00A4035D" w:rsidRDefault="002779B3" w:rsidP="006879F0">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20"/>
                <w:szCs w:val="20"/>
                <w:lang w:eastAsia="es-HN"/>
              </w:rPr>
              <w:t>Elías Valladares</w:t>
            </w:r>
          </w:p>
        </w:tc>
        <w:tc>
          <w:tcPr>
            <w:tcW w:w="1845" w:type="pct"/>
            <w:gridSpan w:val="5"/>
            <w:tcBorders>
              <w:top w:val="nil"/>
              <w:left w:val="nil"/>
              <w:bottom w:val="single" w:sz="8" w:space="0" w:color="auto"/>
              <w:right w:val="single" w:sz="8" w:space="0" w:color="000000"/>
            </w:tcBorders>
            <w:shd w:val="clear" w:color="auto" w:fill="auto"/>
            <w:noWrap/>
            <w:vAlign w:val="center"/>
          </w:tcPr>
          <w:p w14:paraId="14CFABAE" w14:textId="493EDF1B" w:rsidR="002779B3" w:rsidRPr="0079651F" w:rsidRDefault="002779B3" w:rsidP="0079651F">
            <w:pPr>
              <w:widowControl/>
              <w:jc w:val="center"/>
              <w:rPr>
                <w:rFonts w:ascii="Times New Roman" w:eastAsia="Times New Roman" w:hAnsi="Times New Roman" w:cs="Times New Roman"/>
                <w:iCs/>
                <w:sz w:val="16"/>
                <w:szCs w:val="16"/>
                <w:lang w:eastAsia="es-HN"/>
              </w:rPr>
            </w:pPr>
            <w:r w:rsidRPr="00C17366">
              <w:rPr>
                <w:rFonts w:ascii="Times New Roman"/>
                <w:color w:val="000000"/>
                <w:sz w:val="20"/>
                <w:szCs w:val="20"/>
              </w:rPr>
              <w:t>T</w:t>
            </w:r>
            <w:r w:rsidRPr="00C17366">
              <w:rPr>
                <w:rFonts w:ascii="Times New Roman"/>
                <w:color w:val="000000"/>
                <w:sz w:val="20"/>
                <w:szCs w:val="20"/>
              </w:rPr>
              <w:t>é</w:t>
            </w:r>
            <w:r w:rsidRPr="00C17366">
              <w:rPr>
                <w:rFonts w:ascii="Times New Roman"/>
                <w:color w:val="000000"/>
                <w:sz w:val="20"/>
                <w:szCs w:val="20"/>
              </w:rPr>
              <w:t>cnico en campo del proyecto</w:t>
            </w:r>
          </w:p>
        </w:tc>
        <w:tc>
          <w:tcPr>
            <w:tcW w:w="112" w:type="pct"/>
            <w:gridSpan w:val="2"/>
            <w:tcBorders>
              <w:top w:val="nil"/>
              <w:left w:val="nil"/>
              <w:bottom w:val="nil"/>
              <w:right w:val="single" w:sz="8" w:space="0" w:color="auto"/>
            </w:tcBorders>
            <w:shd w:val="clear" w:color="auto" w:fill="auto"/>
            <w:noWrap/>
            <w:vAlign w:val="center"/>
          </w:tcPr>
          <w:p w14:paraId="7DF9E768" w14:textId="77777777" w:rsidR="002779B3" w:rsidRPr="00A4035D" w:rsidRDefault="002779B3" w:rsidP="0079651F">
            <w:pPr>
              <w:widowControl/>
              <w:rPr>
                <w:rFonts w:ascii="Times New Roman" w:eastAsia="Times New Roman" w:hAnsi="Times New Roman" w:cs="Times New Roman"/>
                <w:b/>
                <w:bCs/>
                <w:sz w:val="20"/>
                <w:szCs w:val="20"/>
                <w:lang w:eastAsia="es-HN"/>
              </w:rPr>
            </w:pPr>
          </w:p>
        </w:tc>
      </w:tr>
      <w:tr w:rsidR="002779B3" w:rsidRPr="00A4035D" w14:paraId="4C9C7F17" w14:textId="77777777" w:rsidTr="008D4BF0">
        <w:trPr>
          <w:trHeight w:val="270"/>
        </w:trPr>
        <w:tc>
          <w:tcPr>
            <w:tcW w:w="70" w:type="pct"/>
            <w:tcBorders>
              <w:top w:val="nil"/>
              <w:left w:val="single" w:sz="8" w:space="0" w:color="auto"/>
              <w:bottom w:val="nil"/>
              <w:right w:val="single" w:sz="4" w:space="0" w:color="auto"/>
            </w:tcBorders>
            <w:shd w:val="clear" w:color="auto" w:fill="auto"/>
            <w:noWrap/>
            <w:vAlign w:val="center"/>
          </w:tcPr>
          <w:p w14:paraId="535B8D65" w14:textId="77777777" w:rsidR="002779B3" w:rsidRPr="00A4035D" w:rsidRDefault="002779B3" w:rsidP="0079651F">
            <w:pPr>
              <w:widowControl/>
              <w:rPr>
                <w:rFonts w:ascii="Times New Roman" w:eastAsia="Times New Roman" w:hAnsi="Times New Roman" w:cs="Times New Roman"/>
                <w:sz w:val="20"/>
                <w:szCs w:val="20"/>
                <w:lang w:eastAsia="es-HN"/>
              </w:rPr>
            </w:pP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A4C3B85" w14:textId="5714C085"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IT07</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599469BB" w14:textId="11C28EC7" w:rsidR="002779B3" w:rsidRPr="00A4035D" w:rsidRDefault="002779B3" w:rsidP="006879F0">
            <w:pPr>
              <w:widowControl/>
              <w:jc w:val="center"/>
              <w:rPr>
                <w:rFonts w:ascii="Times New Roman" w:eastAsia="Times New Roman" w:hAnsi="Times New Roman" w:cs="Times New Roman"/>
                <w:b/>
                <w:bCs/>
                <w:sz w:val="20"/>
                <w:szCs w:val="20"/>
                <w:lang w:eastAsia="es-HN"/>
              </w:rPr>
            </w:pPr>
            <w:r w:rsidRPr="00C17366">
              <w:rPr>
                <w:rFonts w:ascii="Times New Roman"/>
                <w:color w:val="000000"/>
                <w:sz w:val="20"/>
                <w:szCs w:val="20"/>
              </w:rPr>
              <w:t>Comunidades del Corredor Seco</w:t>
            </w:r>
          </w:p>
        </w:tc>
        <w:tc>
          <w:tcPr>
            <w:tcW w:w="1845" w:type="pct"/>
            <w:gridSpan w:val="5"/>
            <w:tcBorders>
              <w:top w:val="nil"/>
              <w:left w:val="nil"/>
              <w:bottom w:val="single" w:sz="8" w:space="0" w:color="auto"/>
              <w:right w:val="single" w:sz="8" w:space="0" w:color="000000"/>
            </w:tcBorders>
            <w:shd w:val="clear" w:color="auto" w:fill="auto"/>
            <w:noWrap/>
            <w:vAlign w:val="center"/>
          </w:tcPr>
          <w:p w14:paraId="3C287D9F" w14:textId="506F9FF9" w:rsidR="002779B3" w:rsidRPr="0079651F" w:rsidRDefault="002779B3" w:rsidP="0079651F">
            <w:pPr>
              <w:widowControl/>
              <w:jc w:val="center"/>
              <w:rPr>
                <w:rFonts w:ascii="Times New Roman" w:eastAsia="Times New Roman" w:hAnsi="Times New Roman" w:cs="Times New Roman"/>
                <w:iCs/>
                <w:sz w:val="16"/>
                <w:szCs w:val="16"/>
                <w:lang w:eastAsia="es-HN"/>
              </w:rPr>
            </w:pPr>
            <w:r w:rsidRPr="00C17366">
              <w:rPr>
                <w:rFonts w:ascii="Times New Roman"/>
                <w:color w:val="000000"/>
                <w:sz w:val="20"/>
                <w:szCs w:val="20"/>
              </w:rPr>
              <w:t>Comunidades del Corredor Seco</w:t>
            </w:r>
          </w:p>
        </w:tc>
        <w:tc>
          <w:tcPr>
            <w:tcW w:w="112" w:type="pct"/>
            <w:gridSpan w:val="2"/>
            <w:tcBorders>
              <w:top w:val="nil"/>
              <w:left w:val="nil"/>
              <w:bottom w:val="nil"/>
              <w:right w:val="single" w:sz="8" w:space="0" w:color="auto"/>
            </w:tcBorders>
            <w:shd w:val="clear" w:color="auto" w:fill="auto"/>
            <w:noWrap/>
            <w:vAlign w:val="center"/>
          </w:tcPr>
          <w:p w14:paraId="78681938" w14:textId="77777777" w:rsidR="002779B3" w:rsidRPr="00A4035D" w:rsidRDefault="002779B3" w:rsidP="0079651F">
            <w:pPr>
              <w:widowControl/>
              <w:rPr>
                <w:rFonts w:ascii="Times New Roman" w:eastAsia="Times New Roman" w:hAnsi="Times New Roman" w:cs="Times New Roman"/>
                <w:b/>
                <w:bCs/>
                <w:sz w:val="20"/>
                <w:szCs w:val="20"/>
                <w:lang w:eastAsia="es-HN"/>
              </w:rPr>
            </w:pPr>
          </w:p>
        </w:tc>
      </w:tr>
      <w:tr w:rsidR="002779B3" w:rsidRPr="00A4035D" w14:paraId="216CBD9B" w14:textId="77777777" w:rsidTr="008D4BF0">
        <w:trPr>
          <w:trHeight w:val="270"/>
        </w:trPr>
        <w:tc>
          <w:tcPr>
            <w:tcW w:w="70" w:type="pct"/>
            <w:tcBorders>
              <w:top w:val="nil"/>
              <w:left w:val="single" w:sz="8" w:space="0" w:color="auto"/>
              <w:bottom w:val="nil"/>
              <w:right w:val="single" w:sz="4" w:space="0" w:color="auto"/>
            </w:tcBorders>
            <w:shd w:val="clear" w:color="auto" w:fill="auto"/>
            <w:noWrap/>
            <w:vAlign w:val="center"/>
          </w:tcPr>
          <w:p w14:paraId="6C0FE9F0" w14:textId="77777777" w:rsidR="002779B3" w:rsidRPr="00A4035D" w:rsidRDefault="002779B3" w:rsidP="0079651F">
            <w:pPr>
              <w:widowControl/>
              <w:rPr>
                <w:rFonts w:ascii="Times New Roman" w:eastAsia="Times New Roman" w:hAnsi="Times New Roman" w:cs="Times New Roman"/>
                <w:sz w:val="20"/>
                <w:szCs w:val="20"/>
                <w:lang w:eastAsia="es-HN"/>
              </w:rPr>
            </w:pP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8E9054" w14:textId="770EDA06"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IT08</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2D43AEF9" w14:textId="6FEC317F" w:rsidR="002779B3" w:rsidRPr="00A4035D" w:rsidRDefault="002779B3" w:rsidP="006879F0">
            <w:pPr>
              <w:widowControl/>
              <w:jc w:val="center"/>
              <w:rPr>
                <w:rFonts w:ascii="Times New Roman" w:eastAsia="Times New Roman" w:hAnsi="Times New Roman" w:cs="Times New Roman"/>
                <w:b/>
                <w:bCs/>
                <w:sz w:val="20"/>
                <w:szCs w:val="20"/>
                <w:lang w:eastAsia="es-HN"/>
              </w:rPr>
            </w:pPr>
            <w:r w:rsidRPr="00C17366">
              <w:rPr>
                <w:rFonts w:ascii="Times New Roman"/>
                <w:color w:val="000000"/>
                <w:sz w:val="20"/>
                <w:szCs w:val="20"/>
              </w:rPr>
              <w:t xml:space="preserve">Juntas </w:t>
            </w:r>
            <w:r>
              <w:rPr>
                <w:rFonts w:ascii="Times New Roman"/>
                <w:color w:val="000000"/>
                <w:sz w:val="20"/>
                <w:szCs w:val="20"/>
              </w:rPr>
              <w:t xml:space="preserve">administradoras </w:t>
            </w:r>
            <w:r w:rsidRPr="00C17366">
              <w:rPr>
                <w:rFonts w:ascii="Times New Roman"/>
                <w:color w:val="000000"/>
                <w:sz w:val="20"/>
                <w:szCs w:val="20"/>
              </w:rPr>
              <w:t>de agua</w:t>
            </w:r>
          </w:p>
        </w:tc>
        <w:tc>
          <w:tcPr>
            <w:tcW w:w="1845" w:type="pct"/>
            <w:gridSpan w:val="5"/>
            <w:tcBorders>
              <w:top w:val="nil"/>
              <w:left w:val="nil"/>
              <w:bottom w:val="single" w:sz="8" w:space="0" w:color="auto"/>
              <w:right w:val="single" w:sz="8" w:space="0" w:color="000000"/>
            </w:tcBorders>
            <w:shd w:val="clear" w:color="auto" w:fill="auto"/>
            <w:noWrap/>
            <w:vAlign w:val="center"/>
          </w:tcPr>
          <w:p w14:paraId="42853B08" w14:textId="4511CDF9" w:rsidR="002779B3" w:rsidRPr="0079651F" w:rsidRDefault="002779B3" w:rsidP="0079651F">
            <w:pPr>
              <w:widowControl/>
              <w:jc w:val="center"/>
              <w:rPr>
                <w:rFonts w:ascii="Times New Roman" w:eastAsia="Times New Roman" w:hAnsi="Times New Roman" w:cs="Times New Roman"/>
                <w:iCs/>
                <w:sz w:val="16"/>
                <w:szCs w:val="16"/>
                <w:lang w:eastAsia="es-HN"/>
              </w:rPr>
            </w:pPr>
            <w:r w:rsidRPr="00C17366">
              <w:rPr>
                <w:rFonts w:ascii="Times New Roman"/>
                <w:color w:val="000000"/>
                <w:sz w:val="20"/>
                <w:szCs w:val="20"/>
              </w:rPr>
              <w:t>Juntas de agua</w:t>
            </w:r>
          </w:p>
        </w:tc>
        <w:tc>
          <w:tcPr>
            <w:tcW w:w="112" w:type="pct"/>
            <w:gridSpan w:val="2"/>
            <w:tcBorders>
              <w:top w:val="nil"/>
              <w:left w:val="nil"/>
              <w:bottom w:val="nil"/>
              <w:right w:val="single" w:sz="8" w:space="0" w:color="auto"/>
            </w:tcBorders>
            <w:shd w:val="clear" w:color="auto" w:fill="auto"/>
            <w:noWrap/>
            <w:vAlign w:val="center"/>
          </w:tcPr>
          <w:p w14:paraId="0C367D2C" w14:textId="77777777" w:rsidR="002779B3" w:rsidRPr="00A4035D" w:rsidRDefault="002779B3" w:rsidP="0079651F">
            <w:pPr>
              <w:widowControl/>
              <w:rPr>
                <w:rFonts w:ascii="Times New Roman" w:eastAsia="Times New Roman" w:hAnsi="Times New Roman" w:cs="Times New Roman"/>
                <w:b/>
                <w:bCs/>
                <w:sz w:val="20"/>
                <w:szCs w:val="20"/>
                <w:lang w:eastAsia="es-HN"/>
              </w:rPr>
            </w:pPr>
          </w:p>
        </w:tc>
      </w:tr>
      <w:tr w:rsidR="002779B3" w:rsidRPr="00A4035D" w14:paraId="5D288F34" w14:textId="77777777" w:rsidTr="008D4BF0">
        <w:trPr>
          <w:trHeight w:val="270"/>
        </w:trPr>
        <w:tc>
          <w:tcPr>
            <w:tcW w:w="70" w:type="pct"/>
            <w:tcBorders>
              <w:top w:val="nil"/>
              <w:left w:val="single" w:sz="8" w:space="0" w:color="auto"/>
              <w:bottom w:val="nil"/>
              <w:right w:val="single" w:sz="4" w:space="0" w:color="auto"/>
            </w:tcBorders>
            <w:shd w:val="clear" w:color="auto" w:fill="auto"/>
            <w:noWrap/>
            <w:vAlign w:val="center"/>
          </w:tcPr>
          <w:p w14:paraId="453B9B85" w14:textId="77777777" w:rsidR="002779B3" w:rsidRPr="00A4035D" w:rsidRDefault="002779B3" w:rsidP="0079651F">
            <w:pPr>
              <w:widowControl/>
              <w:rPr>
                <w:rFonts w:ascii="Times New Roman" w:eastAsia="Times New Roman" w:hAnsi="Times New Roman" w:cs="Times New Roman"/>
                <w:sz w:val="20"/>
                <w:szCs w:val="20"/>
                <w:lang w:eastAsia="es-HN"/>
              </w:rPr>
            </w:pP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ACA0B18" w14:textId="0865507E"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IT09</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54186006" w14:textId="5333C0BC" w:rsidR="002779B3" w:rsidRPr="00A4035D" w:rsidRDefault="002779B3" w:rsidP="006879F0">
            <w:pPr>
              <w:widowControl/>
              <w:jc w:val="center"/>
              <w:rPr>
                <w:rFonts w:ascii="Times New Roman" w:eastAsia="Times New Roman" w:hAnsi="Times New Roman" w:cs="Times New Roman"/>
                <w:b/>
                <w:bCs/>
                <w:sz w:val="20"/>
                <w:szCs w:val="20"/>
                <w:lang w:eastAsia="es-HN"/>
              </w:rPr>
            </w:pPr>
            <w:r w:rsidRPr="00C17366">
              <w:rPr>
                <w:rFonts w:ascii="Times New Roman"/>
                <w:color w:val="000000"/>
                <w:sz w:val="20"/>
                <w:szCs w:val="20"/>
              </w:rPr>
              <w:t>Gobierno local y central</w:t>
            </w:r>
          </w:p>
        </w:tc>
        <w:tc>
          <w:tcPr>
            <w:tcW w:w="1845" w:type="pct"/>
            <w:gridSpan w:val="5"/>
            <w:tcBorders>
              <w:top w:val="nil"/>
              <w:left w:val="nil"/>
              <w:bottom w:val="single" w:sz="8" w:space="0" w:color="auto"/>
              <w:right w:val="single" w:sz="8" w:space="0" w:color="000000"/>
            </w:tcBorders>
            <w:shd w:val="clear" w:color="auto" w:fill="auto"/>
            <w:noWrap/>
            <w:vAlign w:val="center"/>
          </w:tcPr>
          <w:p w14:paraId="7C1AF248" w14:textId="165C5C8A" w:rsidR="002779B3" w:rsidRPr="0079651F" w:rsidRDefault="002779B3" w:rsidP="0079651F">
            <w:pPr>
              <w:widowControl/>
              <w:jc w:val="center"/>
              <w:rPr>
                <w:rFonts w:ascii="Times New Roman" w:eastAsia="Times New Roman" w:hAnsi="Times New Roman" w:cs="Times New Roman"/>
                <w:iCs/>
                <w:sz w:val="16"/>
                <w:szCs w:val="16"/>
                <w:lang w:eastAsia="es-HN"/>
              </w:rPr>
            </w:pPr>
            <w:r w:rsidRPr="00C17366">
              <w:rPr>
                <w:rFonts w:ascii="Times New Roman"/>
                <w:color w:val="000000"/>
                <w:sz w:val="20"/>
                <w:szCs w:val="20"/>
              </w:rPr>
              <w:t>Gobierno local y central</w:t>
            </w:r>
          </w:p>
        </w:tc>
        <w:tc>
          <w:tcPr>
            <w:tcW w:w="112" w:type="pct"/>
            <w:gridSpan w:val="2"/>
            <w:tcBorders>
              <w:top w:val="nil"/>
              <w:left w:val="nil"/>
              <w:bottom w:val="nil"/>
              <w:right w:val="single" w:sz="8" w:space="0" w:color="auto"/>
            </w:tcBorders>
            <w:shd w:val="clear" w:color="auto" w:fill="auto"/>
            <w:noWrap/>
            <w:vAlign w:val="center"/>
          </w:tcPr>
          <w:p w14:paraId="30CDAB12" w14:textId="77777777" w:rsidR="002779B3" w:rsidRPr="00A4035D" w:rsidRDefault="002779B3" w:rsidP="0079651F">
            <w:pPr>
              <w:widowControl/>
              <w:rPr>
                <w:rFonts w:ascii="Times New Roman" w:eastAsia="Times New Roman" w:hAnsi="Times New Roman" w:cs="Times New Roman"/>
                <w:b/>
                <w:bCs/>
                <w:sz w:val="20"/>
                <w:szCs w:val="20"/>
                <w:lang w:eastAsia="es-HN"/>
              </w:rPr>
            </w:pPr>
          </w:p>
        </w:tc>
      </w:tr>
      <w:tr w:rsidR="002779B3" w:rsidRPr="00A4035D" w14:paraId="5506EAE8" w14:textId="77777777" w:rsidTr="008D4BF0">
        <w:trPr>
          <w:trHeight w:val="270"/>
        </w:trPr>
        <w:tc>
          <w:tcPr>
            <w:tcW w:w="70" w:type="pct"/>
            <w:tcBorders>
              <w:top w:val="nil"/>
              <w:left w:val="single" w:sz="8" w:space="0" w:color="auto"/>
              <w:bottom w:val="nil"/>
              <w:right w:val="single" w:sz="4" w:space="0" w:color="auto"/>
            </w:tcBorders>
            <w:shd w:val="clear" w:color="auto" w:fill="auto"/>
            <w:noWrap/>
            <w:vAlign w:val="center"/>
          </w:tcPr>
          <w:p w14:paraId="17ED591E" w14:textId="77777777" w:rsidR="002779B3" w:rsidRPr="00A4035D" w:rsidRDefault="002779B3" w:rsidP="0079651F">
            <w:pPr>
              <w:widowControl/>
              <w:rPr>
                <w:rFonts w:ascii="Times New Roman" w:eastAsia="Times New Roman" w:hAnsi="Times New Roman" w:cs="Times New Roman"/>
                <w:sz w:val="20"/>
                <w:szCs w:val="20"/>
                <w:lang w:eastAsia="es-HN"/>
              </w:rPr>
            </w:pP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7809C0F" w14:textId="6B696D9E"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IT10</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6BEF9BDA" w14:textId="0375BFD9" w:rsidR="002779B3" w:rsidRPr="00A4035D" w:rsidRDefault="002779B3" w:rsidP="006879F0">
            <w:pPr>
              <w:widowControl/>
              <w:jc w:val="center"/>
              <w:rPr>
                <w:rFonts w:ascii="Times New Roman" w:eastAsia="Times New Roman" w:hAnsi="Times New Roman" w:cs="Times New Roman"/>
                <w:b/>
                <w:bCs/>
                <w:sz w:val="20"/>
                <w:szCs w:val="20"/>
                <w:lang w:eastAsia="es-HN"/>
              </w:rPr>
            </w:pPr>
            <w:r w:rsidRPr="00C17366">
              <w:rPr>
                <w:rFonts w:ascii="Times New Roman"/>
                <w:color w:val="000000"/>
                <w:sz w:val="20"/>
                <w:szCs w:val="20"/>
              </w:rPr>
              <w:t>Patrocinador o donante</w:t>
            </w:r>
          </w:p>
        </w:tc>
        <w:tc>
          <w:tcPr>
            <w:tcW w:w="1845" w:type="pct"/>
            <w:gridSpan w:val="5"/>
            <w:tcBorders>
              <w:top w:val="nil"/>
              <w:left w:val="nil"/>
              <w:bottom w:val="single" w:sz="8" w:space="0" w:color="auto"/>
              <w:right w:val="single" w:sz="8" w:space="0" w:color="000000"/>
            </w:tcBorders>
            <w:shd w:val="clear" w:color="auto" w:fill="auto"/>
            <w:noWrap/>
            <w:vAlign w:val="center"/>
          </w:tcPr>
          <w:p w14:paraId="5FE9BB74" w14:textId="44CCDC50" w:rsidR="002779B3" w:rsidRPr="0079651F" w:rsidRDefault="002779B3" w:rsidP="0079651F">
            <w:pPr>
              <w:widowControl/>
              <w:jc w:val="center"/>
              <w:rPr>
                <w:rFonts w:ascii="Times New Roman" w:eastAsia="Times New Roman" w:hAnsi="Times New Roman" w:cs="Times New Roman"/>
                <w:iCs/>
                <w:sz w:val="16"/>
                <w:szCs w:val="16"/>
                <w:lang w:eastAsia="es-HN"/>
              </w:rPr>
            </w:pPr>
            <w:r w:rsidRPr="00C17366">
              <w:rPr>
                <w:rFonts w:ascii="Times New Roman"/>
                <w:color w:val="000000"/>
                <w:sz w:val="20"/>
                <w:szCs w:val="20"/>
              </w:rPr>
              <w:t>Patrocinador o donante</w:t>
            </w:r>
          </w:p>
        </w:tc>
        <w:tc>
          <w:tcPr>
            <w:tcW w:w="112" w:type="pct"/>
            <w:gridSpan w:val="2"/>
            <w:tcBorders>
              <w:top w:val="nil"/>
              <w:left w:val="nil"/>
              <w:bottom w:val="nil"/>
              <w:right w:val="single" w:sz="8" w:space="0" w:color="auto"/>
            </w:tcBorders>
            <w:shd w:val="clear" w:color="auto" w:fill="auto"/>
            <w:noWrap/>
            <w:vAlign w:val="center"/>
          </w:tcPr>
          <w:p w14:paraId="24C92E6E" w14:textId="77777777" w:rsidR="002779B3" w:rsidRPr="00A4035D" w:rsidRDefault="002779B3" w:rsidP="0079651F">
            <w:pPr>
              <w:widowControl/>
              <w:rPr>
                <w:rFonts w:ascii="Times New Roman" w:eastAsia="Times New Roman" w:hAnsi="Times New Roman" w:cs="Times New Roman"/>
                <w:b/>
                <w:bCs/>
                <w:sz w:val="20"/>
                <w:szCs w:val="20"/>
                <w:lang w:eastAsia="es-HN"/>
              </w:rPr>
            </w:pPr>
          </w:p>
        </w:tc>
      </w:tr>
      <w:tr w:rsidR="002779B3" w:rsidRPr="00A4035D" w14:paraId="100DBDD1" w14:textId="77777777" w:rsidTr="008D4BF0">
        <w:trPr>
          <w:trHeight w:val="270"/>
        </w:trPr>
        <w:tc>
          <w:tcPr>
            <w:tcW w:w="70" w:type="pct"/>
            <w:tcBorders>
              <w:top w:val="nil"/>
              <w:left w:val="single" w:sz="8" w:space="0" w:color="auto"/>
              <w:bottom w:val="nil"/>
              <w:right w:val="single" w:sz="4" w:space="0" w:color="auto"/>
            </w:tcBorders>
            <w:shd w:val="clear" w:color="auto" w:fill="auto"/>
            <w:noWrap/>
            <w:vAlign w:val="center"/>
          </w:tcPr>
          <w:p w14:paraId="2C58388A" w14:textId="77777777" w:rsidR="002779B3" w:rsidRPr="00A4035D" w:rsidRDefault="002779B3" w:rsidP="0079651F">
            <w:pPr>
              <w:widowControl/>
              <w:rPr>
                <w:rFonts w:ascii="Times New Roman" w:eastAsia="Times New Roman" w:hAnsi="Times New Roman" w:cs="Times New Roman"/>
                <w:sz w:val="20"/>
                <w:szCs w:val="20"/>
                <w:lang w:eastAsia="es-HN"/>
              </w:rPr>
            </w:pPr>
          </w:p>
        </w:tc>
        <w:tc>
          <w:tcPr>
            <w:tcW w:w="36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F7DD4E2" w14:textId="4DBF96EB"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iCs/>
                <w:sz w:val="16"/>
                <w:szCs w:val="16"/>
                <w:lang w:eastAsia="es-HN"/>
              </w:rPr>
              <w:t>IT1</w:t>
            </w:r>
            <w:r w:rsidRPr="0079651F">
              <w:rPr>
                <w:rFonts w:ascii="Times New Roman" w:eastAsia="Times New Roman" w:hAnsi="Times New Roman" w:cs="Times New Roman"/>
                <w:iCs/>
                <w:sz w:val="16"/>
                <w:szCs w:val="16"/>
                <w:lang w:eastAsia="es-HN"/>
              </w:rPr>
              <w:t>1</w:t>
            </w:r>
          </w:p>
        </w:tc>
        <w:tc>
          <w:tcPr>
            <w:tcW w:w="260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295CB845" w14:textId="1A61FE69" w:rsidR="002779B3" w:rsidRPr="00A4035D" w:rsidRDefault="002779B3" w:rsidP="006879F0">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sz w:val="20"/>
                <w:szCs w:val="20"/>
                <w:lang w:eastAsia="es-HN"/>
              </w:rPr>
              <w:t>Voluntarios</w:t>
            </w:r>
          </w:p>
        </w:tc>
        <w:tc>
          <w:tcPr>
            <w:tcW w:w="1845" w:type="pct"/>
            <w:gridSpan w:val="5"/>
            <w:tcBorders>
              <w:top w:val="nil"/>
              <w:left w:val="nil"/>
              <w:bottom w:val="single" w:sz="8" w:space="0" w:color="auto"/>
              <w:right w:val="single" w:sz="8" w:space="0" w:color="000000"/>
            </w:tcBorders>
            <w:shd w:val="clear" w:color="auto" w:fill="auto"/>
            <w:noWrap/>
            <w:vAlign w:val="center"/>
          </w:tcPr>
          <w:p w14:paraId="557620B4" w14:textId="4707FF7A" w:rsidR="002779B3" w:rsidRPr="0079651F" w:rsidRDefault="002779B3" w:rsidP="0079651F">
            <w:pPr>
              <w:widowControl/>
              <w:jc w:val="center"/>
              <w:rPr>
                <w:rFonts w:ascii="Times New Roman" w:eastAsia="Times New Roman" w:hAnsi="Times New Roman" w:cs="Times New Roman"/>
                <w:iCs/>
                <w:sz w:val="16"/>
                <w:szCs w:val="16"/>
                <w:lang w:eastAsia="es-HN"/>
              </w:rPr>
            </w:pPr>
            <w:r>
              <w:rPr>
                <w:rFonts w:ascii="Times New Roman" w:eastAsia="Times New Roman" w:hAnsi="Times New Roman" w:cs="Times New Roman"/>
                <w:sz w:val="20"/>
                <w:szCs w:val="20"/>
                <w:lang w:eastAsia="es-HN"/>
              </w:rPr>
              <w:t>Voluntarios</w:t>
            </w:r>
          </w:p>
        </w:tc>
        <w:tc>
          <w:tcPr>
            <w:tcW w:w="112" w:type="pct"/>
            <w:gridSpan w:val="2"/>
            <w:tcBorders>
              <w:top w:val="nil"/>
              <w:left w:val="nil"/>
              <w:bottom w:val="nil"/>
              <w:right w:val="single" w:sz="8" w:space="0" w:color="auto"/>
            </w:tcBorders>
            <w:shd w:val="clear" w:color="auto" w:fill="auto"/>
            <w:noWrap/>
            <w:vAlign w:val="center"/>
          </w:tcPr>
          <w:p w14:paraId="2FD16B4A" w14:textId="77777777" w:rsidR="002779B3" w:rsidRPr="00A4035D" w:rsidRDefault="002779B3" w:rsidP="0079651F">
            <w:pPr>
              <w:widowControl/>
              <w:rPr>
                <w:rFonts w:ascii="Times New Roman" w:eastAsia="Times New Roman" w:hAnsi="Times New Roman" w:cs="Times New Roman"/>
                <w:b/>
                <w:bCs/>
                <w:sz w:val="20"/>
                <w:szCs w:val="20"/>
                <w:lang w:eastAsia="es-HN"/>
              </w:rPr>
            </w:pPr>
          </w:p>
        </w:tc>
      </w:tr>
      <w:tr w:rsidR="0079651F" w:rsidRPr="00A4035D" w14:paraId="634CE45C" w14:textId="77777777" w:rsidTr="000B7FEE">
        <w:trPr>
          <w:trHeight w:val="1844"/>
        </w:trPr>
        <w:tc>
          <w:tcPr>
            <w:tcW w:w="5000" w:type="pct"/>
            <w:gridSpan w:val="14"/>
            <w:tcBorders>
              <w:top w:val="single" w:sz="8" w:space="0" w:color="auto"/>
              <w:left w:val="single" w:sz="8" w:space="0" w:color="auto"/>
              <w:bottom w:val="nil"/>
              <w:right w:val="single" w:sz="8" w:space="0" w:color="000000"/>
            </w:tcBorders>
            <w:shd w:val="clear" w:color="auto" w:fill="auto"/>
            <w:noWrap/>
            <w:vAlign w:val="center"/>
            <w:hideMark/>
          </w:tcPr>
          <w:p w14:paraId="318CB7DB" w14:textId="77777777" w:rsidR="000D02DA" w:rsidRDefault="000D02DA" w:rsidP="0079651F">
            <w:pPr>
              <w:widowControl/>
              <w:jc w:val="center"/>
              <w:rPr>
                <w:rFonts w:ascii="Times New Roman" w:eastAsia="Times New Roman" w:hAnsi="Times New Roman" w:cs="Times New Roman"/>
                <w:sz w:val="20"/>
                <w:szCs w:val="20"/>
                <w:lang w:eastAsia="es-HN"/>
              </w:rPr>
            </w:pPr>
          </w:p>
          <w:p w14:paraId="10B0A23E" w14:textId="52C38330" w:rsidR="0079651F" w:rsidRPr="00A4035D" w:rsidRDefault="0079651F" w:rsidP="0079651F">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9A4965" w:rsidRPr="00A4035D" w14:paraId="75DD1822" w14:textId="77777777" w:rsidTr="008D4BF0">
        <w:trPr>
          <w:gridAfter w:val="1"/>
          <w:wAfter w:w="16" w:type="pct"/>
          <w:trHeight w:val="975"/>
        </w:trPr>
        <w:tc>
          <w:tcPr>
            <w:tcW w:w="70" w:type="pct"/>
            <w:tcBorders>
              <w:top w:val="nil"/>
              <w:left w:val="single" w:sz="8" w:space="0" w:color="auto"/>
              <w:bottom w:val="nil"/>
              <w:right w:val="nil"/>
            </w:tcBorders>
            <w:shd w:val="clear" w:color="auto" w:fill="auto"/>
            <w:noWrap/>
            <w:vAlign w:val="center"/>
            <w:hideMark/>
          </w:tcPr>
          <w:p w14:paraId="17E19456" w14:textId="77777777" w:rsidR="0079651F" w:rsidRPr="00A4035D" w:rsidRDefault="0079651F" w:rsidP="0079651F">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lastRenderedPageBreak/>
              <w:t> </w:t>
            </w:r>
          </w:p>
        </w:tc>
        <w:tc>
          <w:tcPr>
            <w:tcW w:w="368" w:type="pct"/>
            <w:tcBorders>
              <w:top w:val="single" w:sz="8" w:space="0" w:color="auto"/>
              <w:left w:val="single" w:sz="8" w:space="0" w:color="auto"/>
              <w:bottom w:val="single" w:sz="4" w:space="0" w:color="auto"/>
              <w:right w:val="single" w:sz="4" w:space="0" w:color="auto"/>
            </w:tcBorders>
            <w:shd w:val="clear" w:color="auto" w:fill="auto"/>
            <w:vAlign w:val="center"/>
            <w:hideMark/>
          </w:tcPr>
          <w:p w14:paraId="440464D5"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Id</w:t>
            </w:r>
          </w:p>
        </w:tc>
        <w:tc>
          <w:tcPr>
            <w:tcW w:w="832" w:type="pct"/>
            <w:tcBorders>
              <w:top w:val="single" w:sz="8" w:space="0" w:color="auto"/>
              <w:left w:val="nil"/>
              <w:bottom w:val="single" w:sz="4" w:space="0" w:color="auto"/>
              <w:right w:val="single" w:sz="4" w:space="0" w:color="auto"/>
            </w:tcBorders>
            <w:shd w:val="clear" w:color="auto" w:fill="auto"/>
            <w:vAlign w:val="center"/>
            <w:hideMark/>
          </w:tcPr>
          <w:p w14:paraId="779D250E"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Requerimientos</w:t>
            </w:r>
            <w:r w:rsidRPr="00A4035D">
              <w:rPr>
                <w:rFonts w:ascii="Times New Roman" w:eastAsia="Times New Roman" w:hAnsi="Times New Roman" w:cs="Times New Roman"/>
                <w:b/>
                <w:bCs/>
                <w:sz w:val="20"/>
                <w:szCs w:val="20"/>
                <w:lang w:eastAsia="es-HN"/>
              </w:rPr>
              <w:br/>
              <w:t>primordiales</w:t>
            </w:r>
          </w:p>
        </w:tc>
        <w:tc>
          <w:tcPr>
            <w:tcW w:w="776" w:type="pct"/>
            <w:tcBorders>
              <w:top w:val="single" w:sz="8" w:space="0" w:color="auto"/>
              <w:left w:val="nil"/>
              <w:bottom w:val="single" w:sz="4" w:space="0" w:color="auto"/>
              <w:right w:val="single" w:sz="4" w:space="0" w:color="auto"/>
            </w:tcBorders>
            <w:shd w:val="clear" w:color="auto" w:fill="auto"/>
            <w:vAlign w:val="center"/>
            <w:hideMark/>
          </w:tcPr>
          <w:p w14:paraId="62A37695"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Expectativas</w:t>
            </w:r>
            <w:r w:rsidRPr="00A4035D">
              <w:rPr>
                <w:rFonts w:ascii="Times New Roman" w:eastAsia="Times New Roman" w:hAnsi="Times New Roman" w:cs="Times New Roman"/>
                <w:b/>
                <w:bCs/>
                <w:sz w:val="20"/>
                <w:szCs w:val="20"/>
                <w:lang w:eastAsia="es-HN"/>
              </w:rPr>
              <w:br/>
              <w:t>Principales</w:t>
            </w:r>
          </w:p>
        </w:tc>
        <w:tc>
          <w:tcPr>
            <w:tcW w:w="443" w:type="pct"/>
            <w:tcBorders>
              <w:top w:val="single" w:sz="8" w:space="0" w:color="auto"/>
              <w:left w:val="nil"/>
              <w:bottom w:val="single" w:sz="4" w:space="0" w:color="auto"/>
              <w:right w:val="single" w:sz="4" w:space="0" w:color="auto"/>
            </w:tcBorders>
            <w:shd w:val="clear" w:color="auto" w:fill="auto"/>
            <w:vAlign w:val="center"/>
            <w:hideMark/>
          </w:tcPr>
          <w:p w14:paraId="34090C92"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Interés</w:t>
            </w:r>
          </w:p>
        </w:tc>
        <w:tc>
          <w:tcPr>
            <w:tcW w:w="443" w:type="pct"/>
            <w:tcBorders>
              <w:top w:val="single" w:sz="8" w:space="0" w:color="auto"/>
              <w:left w:val="nil"/>
              <w:bottom w:val="single" w:sz="4" w:space="0" w:color="auto"/>
              <w:right w:val="single" w:sz="4" w:space="0" w:color="auto"/>
            </w:tcBorders>
            <w:shd w:val="clear" w:color="auto" w:fill="auto"/>
            <w:vAlign w:val="center"/>
            <w:hideMark/>
          </w:tcPr>
          <w:p w14:paraId="5A33F9BB"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xml:space="preserve">Poder  </w:t>
            </w:r>
          </w:p>
        </w:tc>
        <w:tc>
          <w:tcPr>
            <w:tcW w:w="444" w:type="pct"/>
            <w:gridSpan w:val="2"/>
            <w:tcBorders>
              <w:top w:val="single" w:sz="8" w:space="0" w:color="auto"/>
              <w:left w:val="nil"/>
              <w:bottom w:val="single" w:sz="4" w:space="0" w:color="auto"/>
              <w:right w:val="single" w:sz="4" w:space="0" w:color="auto"/>
            </w:tcBorders>
            <w:shd w:val="clear" w:color="auto" w:fill="auto"/>
            <w:vAlign w:val="center"/>
            <w:hideMark/>
          </w:tcPr>
          <w:p w14:paraId="170059B9"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xml:space="preserve">Nivel de influencia </w:t>
            </w:r>
            <w:r w:rsidRPr="00A4035D">
              <w:rPr>
                <w:rFonts w:ascii="Times New Roman" w:eastAsia="Times New Roman" w:hAnsi="Times New Roman" w:cs="Times New Roman"/>
                <w:b/>
                <w:bCs/>
                <w:sz w:val="20"/>
                <w:szCs w:val="20"/>
                <w:lang w:eastAsia="es-HN"/>
              </w:rPr>
              <w:br/>
            </w:r>
          </w:p>
        </w:tc>
        <w:tc>
          <w:tcPr>
            <w:tcW w:w="665" w:type="pct"/>
            <w:tcBorders>
              <w:top w:val="single" w:sz="8" w:space="0" w:color="auto"/>
              <w:left w:val="nil"/>
              <w:bottom w:val="single" w:sz="4" w:space="0" w:color="auto"/>
              <w:right w:val="single" w:sz="4" w:space="0" w:color="auto"/>
            </w:tcBorders>
            <w:shd w:val="clear" w:color="auto" w:fill="auto"/>
            <w:vAlign w:val="center"/>
            <w:hideMark/>
          </w:tcPr>
          <w:p w14:paraId="037EB912"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Fase de mayor interés</w:t>
            </w:r>
          </w:p>
        </w:tc>
        <w:tc>
          <w:tcPr>
            <w:tcW w:w="388" w:type="pct"/>
            <w:tcBorders>
              <w:top w:val="single" w:sz="8" w:space="0" w:color="auto"/>
              <w:left w:val="nil"/>
              <w:bottom w:val="single" w:sz="4" w:space="0" w:color="auto"/>
              <w:right w:val="single" w:sz="4" w:space="0" w:color="auto"/>
            </w:tcBorders>
            <w:shd w:val="clear" w:color="auto" w:fill="auto"/>
            <w:vAlign w:val="center"/>
            <w:hideMark/>
          </w:tcPr>
          <w:p w14:paraId="2F8E971F"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Interno/</w:t>
            </w:r>
            <w:r w:rsidRPr="00A4035D">
              <w:rPr>
                <w:rFonts w:ascii="Times New Roman" w:eastAsia="Times New Roman" w:hAnsi="Times New Roman" w:cs="Times New Roman"/>
                <w:b/>
                <w:bCs/>
                <w:sz w:val="20"/>
                <w:szCs w:val="20"/>
                <w:lang w:eastAsia="es-HN"/>
              </w:rPr>
              <w:br/>
              <w:t>Externo</w:t>
            </w:r>
          </w:p>
        </w:tc>
        <w:tc>
          <w:tcPr>
            <w:tcW w:w="443" w:type="pct"/>
            <w:tcBorders>
              <w:top w:val="single" w:sz="8" w:space="0" w:color="auto"/>
              <w:left w:val="nil"/>
              <w:bottom w:val="single" w:sz="4" w:space="0" w:color="auto"/>
              <w:right w:val="single" w:sz="8" w:space="0" w:color="auto"/>
            </w:tcBorders>
            <w:shd w:val="clear" w:color="auto" w:fill="auto"/>
            <w:vAlign w:val="center"/>
            <w:hideMark/>
          </w:tcPr>
          <w:p w14:paraId="0C4840DA" w14:textId="77777777" w:rsidR="0079651F" w:rsidRPr="00A4035D" w:rsidRDefault="0079651F" w:rsidP="0079651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Apoyo/</w:t>
            </w:r>
            <w:r w:rsidRPr="00A4035D">
              <w:rPr>
                <w:rFonts w:ascii="Times New Roman" w:eastAsia="Times New Roman" w:hAnsi="Times New Roman" w:cs="Times New Roman"/>
                <w:b/>
                <w:bCs/>
                <w:sz w:val="20"/>
                <w:szCs w:val="20"/>
                <w:lang w:eastAsia="es-HN"/>
              </w:rPr>
              <w:br/>
              <w:t>Neutral/</w:t>
            </w:r>
            <w:r w:rsidRPr="00A4035D">
              <w:rPr>
                <w:rFonts w:ascii="Times New Roman" w:eastAsia="Times New Roman" w:hAnsi="Times New Roman" w:cs="Times New Roman"/>
                <w:b/>
                <w:bCs/>
                <w:sz w:val="20"/>
                <w:szCs w:val="20"/>
                <w:lang w:eastAsia="es-HN"/>
              </w:rPr>
              <w:br/>
              <w:t>Opositor</w:t>
            </w:r>
          </w:p>
        </w:tc>
        <w:tc>
          <w:tcPr>
            <w:tcW w:w="110" w:type="pct"/>
            <w:gridSpan w:val="2"/>
            <w:tcBorders>
              <w:top w:val="nil"/>
              <w:left w:val="nil"/>
              <w:bottom w:val="nil"/>
              <w:right w:val="single" w:sz="8" w:space="0" w:color="auto"/>
            </w:tcBorders>
            <w:shd w:val="clear" w:color="auto" w:fill="auto"/>
            <w:noWrap/>
            <w:vAlign w:val="center"/>
            <w:hideMark/>
          </w:tcPr>
          <w:p w14:paraId="4AECB4B3" w14:textId="77777777" w:rsidR="0079651F" w:rsidRPr="00A4035D" w:rsidRDefault="0079651F" w:rsidP="0079651F">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8D4BF0" w:rsidRPr="00A4035D" w14:paraId="4948BAA2" w14:textId="77777777" w:rsidTr="00153E71">
        <w:trPr>
          <w:gridAfter w:val="1"/>
          <w:wAfter w:w="16" w:type="pct"/>
          <w:trHeight w:val="353"/>
        </w:trPr>
        <w:tc>
          <w:tcPr>
            <w:tcW w:w="70" w:type="pct"/>
            <w:tcBorders>
              <w:top w:val="nil"/>
              <w:left w:val="single" w:sz="8" w:space="0" w:color="auto"/>
              <w:bottom w:val="nil"/>
              <w:right w:val="nil"/>
            </w:tcBorders>
            <w:shd w:val="clear" w:color="auto" w:fill="auto"/>
            <w:noWrap/>
            <w:vAlign w:val="center"/>
            <w:hideMark/>
          </w:tcPr>
          <w:p w14:paraId="3DF3B9C7" w14:textId="77777777" w:rsidR="009A4965" w:rsidRPr="00A4035D" w:rsidRDefault="009A4965" w:rsidP="009A4965">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368" w:type="pct"/>
            <w:tcBorders>
              <w:top w:val="nil"/>
              <w:left w:val="single" w:sz="8" w:space="0" w:color="auto"/>
              <w:bottom w:val="single" w:sz="4" w:space="0" w:color="auto"/>
              <w:right w:val="single" w:sz="4" w:space="0" w:color="auto"/>
            </w:tcBorders>
            <w:shd w:val="clear" w:color="auto" w:fill="auto"/>
            <w:vAlign w:val="center"/>
          </w:tcPr>
          <w:p w14:paraId="4A2AD0A6" w14:textId="6147E793" w:rsidR="009A4965" w:rsidRPr="00A4035D" w:rsidRDefault="009A4965" w:rsidP="009A4965">
            <w:pPr>
              <w:widowControl/>
              <w:jc w:val="center"/>
              <w:rPr>
                <w:rFonts w:ascii="Times New Roman" w:eastAsia="Times New Roman" w:hAnsi="Times New Roman" w:cs="Times New Roman"/>
                <w:iCs/>
                <w:color w:val="808080"/>
                <w:sz w:val="16"/>
                <w:szCs w:val="16"/>
                <w:lang w:eastAsia="es-HN"/>
              </w:rPr>
            </w:pPr>
            <w:r w:rsidRPr="0079651F">
              <w:rPr>
                <w:rFonts w:ascii="Times New Roman" w:eastAsia="Times New Roman" w:hAnsi="Times New Roman" w:cs="Times New Roman"/>
                <w:iCs/>
                <w:sz w:val="16"/>
                <w:szCs w:val="16"/>
                <w:lang w:eastAsia="es-HN"/>
              </w:rPr>
              <w:t>IT01</w:t>
            </w:r>
          </w:p>
        </w:tc>
        <w:tc>
          <w:tcPr>
            <w:tcW w:w="832" w:type="pct"/>
            <w:tcBorders>
              <w:top w:val="single" w:sz="4" w:space="0" w:color="auto"/>
              <w:left w:val="single" w:sz="4" w:space="0" w:color="auto"/>
              <w:bottom w:val="single" w:sz="4" w:space="0" w:color="auto"/>
              <w:right w:val="single" w:sz="4" w:space="0" w:color="auto"/>
            </w:tcBorders>
            <w:shd w:val="clear" w:color="auto" w:fill="auto"/>
            <w:vAlign w:val="bottom"/>
          </w:tcPr>
          <w:p w14:paraId="67934379" w14:textId="23EB9310" w:rsidR="009A4965" w:rsidRPr="00A4035D" w:rsidRDefault="009A4965" w:rsidP="009A4965">
            <w:pPr>
              <w:widowControl/>
              <w:jc w:val="center"/>
              <w:rPr>
                <w:rFonts w:ascii="Times New Roman" w:eastAsia="Times New Roman" w:hAnsi="Times New Roman" w:cs="Times New Roman"/>
                <w:iCs/>
                <w:color w:val="808080"/>
                <w:sz w:val="16"/>
                <w:szCs w:val="16"/>
                <w:lang w:eastAsia="es-HN"/>
              </w:rPr>
            </w:pPr>
            <w:r>
              <w:rPr>
                <w:rFonts w:ascii="Calibri" w:hAnsi="Calibri" w:cs="Calibri"/>
                <w:color w:val="000000"/>
              </w:rPr>
              <w:t>Asegurar el cumplimiento de los objetivos del proyecto y la gestión eficiente de los recursos.</w:t>
            </w:r>
          </w:p>
        </w:tc>
        <w:tc>
          <w:tcPr>
            <w:tcW w:w="776" w:type="pct"/>
            <w:tcBorders>
              <w:top w:val="single" w:sz="4" w:space="0" w:color="auto"/>
              <w:left w:val="nil"/>
              <w:bottom w:val="single" w:sz="4" w:space="0" w:color="auto"/>
              <w:right w:val="single" w:sz="4" w:space="0" w:color="auto"/>
            </w:tcBorders>
            <w:shd w:val="clear" w:color="auto" w:fill="auto"/>
            <w:vAlign w:val="center"/>
          </w:tcPr>
          <w:p w14:paraId="17906AA0" w14:textId="1F75805E" w:rsidR="009A4965" w:rsidRPr="00A4035D" w:rsidRDefault="009A4965" w:rsidP="00153E71">
            <w:pPr>
              <w:widowControl/>
              <w:jc w:val="center"/>
              <w:rPr>
                <w:rFonts w:ascii="Times New Roman" w:eastAsia="Times New Roman" w:hAnsi="Times New Roman" w:cs="Times New Roman"/>
                <w:iCs/>
                <w:color w:val="808080"/>
                <w:sz w:val="16"/>
                <w:szCs w:val="16"/>
                <w:lang w:eastAsia="es-HN"/>
              </w:rPr>
            </w:pPr>
            <w:r>
              <w:rPr>
                <w:rFonts w:ascii="Calibri" w:hAnsi="Calibri" w:cs="Calibri"/>
                <w:color w:val="000000"/>
              </w:rPr>
              <w:t>Lograr resultados exitosos dentro del presupuesto y el plazo establecidos.</w:t>
            </w:r>
          </w:p>
        </w:tc>
        <w:tc>
          <w:tcPr>
            <w:tcW w:w="443" w:type="pct"/>
            <w:tcBorders>
              <w:top w:val="single" w:sz="4" w:space="0" w:color="auto"/>
              <w:left w:val="nil"/>
              <w:bottom w:val="single" w:sz="4" w:space="0" w:color="auto"/>
              <w:right w:val="single" w:sz="4" w:space="0" w:color="auto"/>
            </w:tcBorders>
            <w:shd w:val="clear" w:color="auto" w:fill="auto"/>
            <w:vAlign w:val="center"/>
          </w:tcPr>
          <w:p w14:paraId="1A5744A9" w14:textId="79CA486C" w:rsidR="009A4965" w:rsidRPr="00A4035D" w:rsidRDefault="009A4965" w:rsidP="00153E71">
            <w:pPr>
              <w:widowControl/>
              <w:jc w:val="center"/>
              <w:rPr>
                <w:rFonts w:ascii="Times New Roman" w:eastAsia="Times New Roman" w:hAnsi="Times New Roman" w:cs="Times New Roman"/>
                <w:iCs/>
                <w:color w:val="808080"/>
                <w:sz w:val="16"/>
                <w:szCs w:val="16"/>
                <w:lang w:eastAsia="es-HN"/>
              </w:rPr>
            </w:pPr>
            <w:r>
              <w:rPr>
                <w:rFonts w:ascii="Calibri" w:hAnsi="Calibri" w:cs="Calibri"/>
                <w:color w:val="000000"/>
              </w:rPr>
              <w:t>Alto</w:t>
            </w:r>
          </w:p>
        </w:tc>
        <w:tc>
          <w:tcPr>
            <w:tcW w:w="443" w:type="pct"/>
            <w:tcBorders>
              <w:top w:val="single" w:sz="4" w:space="0" w:color="auto"/>
              <w:left w:val="nil"/>
              <w:bottom w:val="single" w:sz="4" w:space="0" w:color="auto"/>
              <w:right w:val="single" w:sz="4" w:space="0" w:color="auto"/>
            </w:tcBorders>
            <w:shd w:val="clear" w:color="auto" w:fill="auto"/>
            <w:vAlign w:val="center"/>
          </w:tcPr>
          <w:p w14:paraId="20F1B447" w14:textId="604952DD" w:rsidR="009A4965" w:rsidRPr="00A4035D" w:rsidRDefault="009A4965" w:rsidP="00153E71">
            <w:pPr>
              <w:widowControl/>
              <w:jc w:val="center"/>
              <w:rPr>
                <w:rFonts w:ascii="Times New Roman" w:eastAsia="Times New Roman" w:hAnsi="Times New Roman" w:cs="Times New Roman"/>
                <w:iCs/>
                <w:color w:val="808080"/>
                <w:sz w:val="16"/>
                <w:szCs w:val="16"/>
                <w:lang w:eastAsia="es-HN"/>
              </w:rPr>
            </w:pPr>
            <w:r>
              <w:rPr>
                <w:rFonts w:ascii="Calibri" w:hAnsi="Calibri" w:cs="Calibri"/>
                <w:color w:val="000000"/>
              </w:rPr>
              <w:t>Alto</w:t>
            </w:r>
          </w:p>
        </w:tc>
        <w:tc>
          <w:tcPr>
            <w:tcW w:w="444" w:type="pct"/>
            <w:gridSpan w:val="2"/>
            <w:tcBorders>
              <w:top w:val="single" w:sz="4" w:space="0" w:color="auto"/>
              <w:left w:val="nil"/>
              <w:bottom w:val="single" w:sz="4" w:space="0" w:color="auto"/>
              <w:right w:val="single" w:sz="4" w:space="0" w:color="auto"/>
            </w:tcBorders>
            <w:shd w:val="clear" w:color="auto" w:fill="auto"/>
            <w:vAlign w:val="center"/>
          </w:tcPr>
          <w:p w14:paraId="739DDA10" w14:textId="77FCDD65" w:rsidR="009A4965" w:rsidRPr="00A4035D" w:rsidRDefault="009A4965" w:rsidP="00153E71">
            <w:pPr>
              <w:widowControl/>
              <w:jc w:val="center"/>
              <w:rPr>
                <w:rFonts w:ascii="Times New Roman" w:eastAsia="Times New Roman" w:hAnsi="Times New Roman" w:cs="Times New Roman"/>
                <w:iCs/>
                <w:color w:val="808080"/>
                <w:sz w:val="16"/>
                <w:szCs w:val="16"/>
                <w:lang w:eastAsia="es-HN"/>
              </w:rPr>
            </w:pPr>
            <w:r>
              <w:rPr>
                <w:rFonts w:ascii="Calibri" w:hAnsi="Calibri" w:cs="Calibri"/>
                <w:color w:val="000000"/>
              </w:rPr>
              <w:t>Muy alto</w:t>
            </w:r>
          </w:p>
        </w:tc>
        <w:tc>
          <w:tcPr>
            <w:tcW w:w="665" w:type="pct"/>
            <w:tcBorders>
              <w:top w:val="single" w:sz="4" w:space="0" w:color="auto"/>
              <w:left w:val="nil"/>
              <w:bottom w:val="single" w:sz="4" w:space="0" w:color="auto"/>
              <w:right w:val="single" w:sz="4" w:space="0" w:color="auto"/>
            </w:tcBorders>
            <w:shd w:val="clear" w:color="auto" w:fill="auto"/>
            <w:vAlign w:val="center"/>
          </w:tcPr>
          <w:p w14:paraId="09C38297" w14:textId="3AC66839" w:rsidR="009A4965" w:rsidRPr="00A4035D" w:rsidRDefault="009A4965" w:rsidP="00153E71">
            <w:pPr>
              <w:widowControl/>
              <w:jc w:val="center"/>
              <w:rPr>
                <w:rFonts w:ascii="Times New Roman" w:eastAsia="Times New Roman" w:hAnsi="Times New Roman" w:cs="Times New Roman"/>
                <w:iCs/>
                <w:color w:val="808080"/>
                <w:sz w:val="16"/>
                <w:szCs w:val="16"/>
                <w:lang w:eastAsia="es-HN"/>
              </w:rPr>
            </w:pPr>
            <w:r>
              <w:rPr>
                <w:rFonts w:ascii="Calibri" w:hAnsi="Calibri" w:cs="Calibri"/>
                <w:color w:val="000000"/>
              </w:rPr>
              <w:t>Implementación</w:t>
            </w:r>
          </w:p>
        </w:tc>
        <w:tc>
          <w:tcPr>
            <w:tcW w:w="388" w:type="pct"/>
            <w:tcBorders>
              <w:top w:val="single" w:sz="4" w:space="0" w:color="auto"/>
              <w:left w:val="nil"/>
              <w:bottom w:val="single" w:sz="4" w:space="0" w:color="auto"/>
              <w:right w:val="single" w:sz="4" w:space="0" w:color="auto"/>
            </w:tcBorders>
            <w:shd w:val="clear" w:color="auto" w:fill="auto"/>
            <w:vAlign w:val="center"/>
          </w:tcPr>
          <w:p w14:paraId="2C758830" w14:textId="68992859" w:rsidR="009A4965" w:rsidRPr="00A4035D" w:rsidRDefault="009A4965" w:rsidP="00153E71">
            <w:pPr>
              <w:widowControl/>
              <w:jc w:val="center"/>
              <w:rPr>
                <w:rFonts w:ascii="Times New Roman" w:eastAsia="Times New Roman" w:hAnsi="Times New Roman" w:cs="Times New Roman"/>
                <w:iCs/>
                <w:color w:val="808080"/>
                <w:sz w:val="16"/>
                <w:szCs w:val="16"/>
                <w:lang w:eastAsia="es-HN"/>
              </w:rPr>
            </w:pPr>
            <w:r>
              <w:rPr>
                <w:rFonts w:ascii="Calibri" w:hAnsi="Calibri" w:cs="Calibri"/>
                <w:color w:val="000000"/>
              </w:rPr>
              <w:t>Interno</w:t>
            </w:r>
          </w:p>
        </w:tc>
        <w:tc>
          <w:tcPr>
            <w:tcW w:w="443" w:type="pct"/>
            <w:tcBorders>
              <w:top w:val="single" w:sz="4" w:space="0" w:color="auto"/>
              <w:left w:val="nil"/>
              <w:bottom w:val="single" w:sz="4" w:space="0" w:color="auto"/>
              <w:right w:val="single" w:sz="4" w:space="0" w:color="auto"/>
            </w:tcBorders>
            <w:shd w:val="clear" w:color="auto" w:fill="auto"/>
            <w:vAlign w:val="center"/>
          </w:tcPr>
          <w:p w14:paraId="33F66F28" w14:textId="56ADCFC6" w:rsidR="009A4965" w:rsidRPr="00A4035D" w:rsidRDefault="009A4965" w:rsidP="00153E71">
            <w:pPr>
              <w:widowControl/>
              <w:jc w:val="center"/>
              <w:rPr>
                <w:rFonts w:ascii="Times New Roman" w:eastAsia="Times New Roman" w:hAnsi="Times New Roman" w:cs="Times New Roman"/>
                <w:iCs/>
                <w:color w:val="808080"/>
                <w:sz w:val="16"/>
                <w:szCs w:val="16"/>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hideMark/>
          </w:tcPr>
          <w:p w14:paraId="10132395" w14:textId="551DD902"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8D4BF0" w:rsidRPr="00A4035D" w14:paraId="70B6FA0B"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hideMark/>
          </w:tcPr>
          <w:p w14:paraId="062CB8D7" w14:textId="77777777" w:rsidR="009A4965" w:rsidRPr="00A4035D" w:rsidRDefault="009A4965" w:rsidP="009A4965">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7CBBB75D" w14:textId="1E8BD41C"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IT02</w:t>
            </w:r>
          </w:p>
        </w:tc>
        <w:tc>
          <w:tcPr>
            <w:tcW w:w="832" w:type="pct"/>
            <w:tcBorders>
              <w:top w:val="nil"/>
              <w:left w:val="single" w:sz="4" w:space="0" w:color="auto"/>
              <w:bottom w:val="single" w:sz="4" w:space="0" w:color="auto"/>
              <w:right w:val="single" w:sz="4" w:space="0" w:color="auto"/>
            </w:tcBorders>
            <w:shd w:val="clear" w:color="auto" w:fill="auto"/>
            <w:noWrap/>
            <w:vAlign w:val="bottom"/>
            <w:hideMark/>
          </w:tcPr>
          <w:p w14:paraId="487671E1" w14:textId="1AAAEEFB"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Supervisar la dirección estratégica del proyecto y garantizar la calidad de la implementación.</w:t>
            </w:r>
          </w:p>
        </w:tc>
        <w:tc>
          <w:tcPr>
            <w:tcW w:w="776" w:type="pct"/>
            <w:tcBorders>
              <w:top w:val="nil"/>
              <w:left w:val="nil"/>
              <w:bottom w:val="single" w:sz="4" w:space="0" w:color="auto"/>
              <w:right w:val="single" w:sz="4" w:space="0" w:color="auto"/>
            </w:tcBorders>
            <w:shd w:val="clear" w:color="auto" w:fill="auto"/>
            <w:noWrap/>
            <w:vAlign w:val="center"/>
            <w:hideMark/>
          </w:tcPr>
          <w:p w14:paraId="02FBB1C3" w14:textId="2CAA5FDB"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Alinear el proyecto con los objetivos organizacionales y asegurar su viabilidad.</w:t>
            </w:r>
          </w:p>
        </w:tc>
        <w:tc>
          <w:tcPr>
            <w:tcW w:w="443" w:type="pct"/>
            <w:tcBorders>
              <w:top w:val="nil"/>
              <w:left w:val="nil"/>
              <w:bottom w:val="single" w:sz="4" w:space="0" w:color="auto"/>
              <w:right w:val="single" w:sz="4" w:space="0" w:color="auto"/>
            </w:tcBorders>
            <w:shd w:val="clear" w:color="auto" w:fill="auto"/>
            <w:noWrap/>
            <w:vAlign w:val="center"/>
            <w:hideMark/>
          </w:tcPr>
          <w:p w14:paraId="0CDF4455" w14:textId="79D23531"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Muy alto</w:t>
            </w:r>
          </w:p>
        </w:tc>
        <w:tc>
          <w:tcPr>
            <w:tcW w:w="443" w:type="pct"/>
            <w:tcBorders>
              <w:top w:val="nil"/>
              <w:left w:val="nil"/>
              <w:bottom w:val="single" w:sz="4" w:space="0" w:color="auto"/>
              <w:right w:val="single" w:sz="4" w:space="0" w:color="auto"/>
            </w:tcBorders>
            <w:shd w:val="clear" w:color="auto" w:fill="auto"/>
            <w:noWrap/>
            <w:vAlign w:val="center"/>
            <w:hideMark/>
          </w:tcPr>
          <w:p w14:paraId="6C4D3716" w14:textId="5A4B7A7C"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Muy alto</w:t>
            </w:r>
          </w:p>
        </w:tc>
        <w:tc>
          <w:tcPr>
            <w:tcW w:w="444" w:type="pct"/>
            <w:gridSpan w:val="2"/>
            <w:tcBorders>
              <w:top w:val="nil"/>
              <w:left w:val="nil"/>
              <w:bottom w:val="single" w:sz="4" w:space="0" w:color="auto"/>
              <w:right w:val="single" w:sz="4" w:space="0" w:color="auto"/>
            </w:tcBorders>
            <w:shd w:val="clear" w:color="auto" w:fill="auto"/>
            <w:noWrap/>
            <w:vAlign w:val="center"/>
            <w:hideMark/>
          </w:tcPr>
          <w:p w14:paraId="69473F64" w14:textId="484A87B5"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Muy alto</w:t>
            </w:r>
          </w:p>
        </w:tc>
        <w:tc>
          <w:tcPr>
            <w:tcW w:w="665" w:type="pct"/>
            <w:tcBorders>
              <w:top w:val="nil"/>
              <w:left w:val="nil"/>
              <w:bottom w:val="single" w:sz="4" w:space="0" w:color="auto"/>
              <w:right w:val="single" w:sz="4" w:space="0" w:color="auto"/>
            </w:tcBorders>
            <w:shd w:val="clear" w:color="auto" w:fill="auto"/>
            <w:noWrap/>
            <w:vAlign w:val="center"/>
            <w:hideMark/>
          </w:tcPr>
          <w:p w14:paraId="6D57CC59" w14:textId="6B3DD0D3"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Inicio y Planificación</w:t>
            </w:r>
          </w:p>
        </w:tc>
        <w:tc>
          <w:tcPr>
            <w:tcW w:w="388" w:type="pct"/>
            <w:tcBorders>
              <w:top w:val="nil"/>
              <w:left w:val="nil"/>
              <w:bottom w:val="single" w:sz="4" w:space="0" w:color="auto"/>
              <w:right w:val="single" w:sz="4" w:space="0" w:color="auto"/>
            </w:tcBorders>
            <w:shd w:val="clear" w:color="auto" w:fill="auto"/>
            <w:noWrap/>
            <w:vAlign w:val="center"/>
            <w:hideMark/>
          </w:tcPr>
          <w:p w14:paraId="5C47572F" w14:textId="1E17EE84"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Interno</w:t>
            </w:r>
          </w:p>
        </w:tc>
        <w:tc>
          <w:tcPr>
            <w:tcW w:w="443" w:type="pct"/>
            <w:tcBorders>
              <w:top w:val="nil"/>
              <w:left w:val="nil"/>
              <w:bottom w:val="single" w:sz="4" w:space="0" w:color="auto"/>
              <w:right w:val="single" w:sz="4" w:space="0" w:color="auto"/>
            </w:tcBorders>
            <w:shd w:val="clear" w:color="auto" w:fill="auto"/>
            <w:noWrap/>
            <w:vAlign w:val="center"/>
            <w:hideMark/>
          </w:tcPr>
          <w:p w14:paraId="37E892CC" w14:textId="2A324684"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hideMark/>
          </w:tcPr>
          <w:p w14:paraId="70546516" w14:textId="751B005C"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8D4BF0" w:rsidRPr="00A4035D" w14:paraId="354E02BE"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tcPr>
          <w:p w14:paraId="5BCF8B47" w14:textId="77777777" w:rsidR="009A4965" w:rsidRPr="00A4035D" w:rsidRDefault="009A4965" w:rsidP="009A4965">
            <w:pPr>
              <w:widowControl/>
              <w:rPr>
                <w:rFonts w:ascii="Times New Roman" w:eastAsia="Times New Roman" w:hAnsi="Times New Roman" w:cs="Times New Roman"/>
                <w:sz w:val="20"/>
                <w:szCs w:val="20"/>
                <w:lang w:eastAsia="es-HN"/>
              </w:rPr>
            </w:pP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441F19B4" w14:textId="75550A9D"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IT03</w:t>
            </w:r>
          </w:p>
        </w:tc>
        <w:tc>
          <w:tcPr>
            <w:tcW w:w="832" w:type="pct"/>
            <w:tcBorders>
              <w:top w:val="nil"/>
              <w:left w:val="single" w:sz="4" w:space="0" w:color="auto"/>
              <w:bottom w:val="single" w:sz="4" w:space="0" w:color="auto"/>
              <w:right w:val="single" w:sz="4" w:space="0" w:color="auto"/>
            </w:tcBorders>
            <w:shd w:val="clear" w:color="auto" w:fill="auto"/>
            <w:noWrap/>
            <w:vAlign w:val="bottom"/>
          </w:tcPr>
          <w:p w14:paraId="7829F258" w14:textId="65C8042D"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Coordinar las actividades del proyecto y garantizar la comunicación efectiva entre los equipos.</w:t>
            </w:r>
          </w:p>
        </w:tc>
        <w:tc>
          <w:tcPr>
            <w:tcW w:w="776" w:type="pct"/>
            <w:tcBorders>
              <w:top w:val="nil"/>
              <w:left w:val="nil"/>
              <w:bottom w:val="single" w:sz="4" w:space="0" w:color="auto"/>
              <w:right w:val="single" w:sz="4" w:space="0" w:color="auto"/>
            </w:tcBorders>
            <w:shd w:val="clear" w:color="auto" w:fill="auto"/>
            <w:noWrap/>
            <w:vAlign w:val="center"/>
          </w:tcPr>
          <w:p w14:paraId="7C42FFA5" w14:textId="45552477"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Cumplir con los hitos del proyecto y resolver los problemas de manera oportuna.</w:t>
            </w:r>
          </w:p>
        </w:tc>
        <w:tc>
          <w:tcPr>
            <w:tcW w:w="443" w:type="pct"/>
            <w:tcBorders>
              <w:top w:val="nil"/>
              <w:left w:val="nil"/>
              <w:bottom w:val="single" w:sz="4" w:space="0" w:color="auto"/>
              <w:right w:val="single" w:sz="4" w:space="0" w:color="auto"/>
            </w:tcBorders>
            <w:shd w:val="clear" w:color="auto" w:fill="auto"/>
            <w:noWrap/>
            <w:vAlign w:val="center"/>
          </w:tcPr>
          <w:p w14:paraId="31564984" w14:textId="6E64B535"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Alto</w:t>
            </w:r>
          </w:p>
        </w:tc>
        <w:tc>
          <w:tcPr>
            <w:tcW w:w="443" w:type="pct"/>
            <w:tcBorders>
              <w:top w:val="nil"/>
              <w:left w:val="nil"/>
              <w:bottom w:val="single" w:sz="4" w:space="0" w:color="auto"/>
              <w:right w:val="single" w:sz="4" w:space="0" w:color="auto"/>
            </w:tcBorders>
            <w:shd w:val="clear" w:color="auto" w:fill="auto"/>
            <w:noWrap/>
            <w:vAlign w:val="center"/>
          </w:tcPr>
          <w:p w14:paraId="564F0812" w14:textId="28889323"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444" w:type="pct"/>
            <w:gridSpan w:val="2"/>
            <w:tcBorders>
              <w:top w:val="nil"/>
              <w:left w:val="nil"/>
              <w:bottom w:val="single" w:sz="4" w:space="0" w:color="auto"/>
              <w:right w:val="single" w:sz="4" w:space="0" w:color="auto"/>
            </w:tcBorders>
            <w:shd w:val="clear" w:color="auto" w:fill="auto"/>
            <w:noWrap/>
            <w:vAlign w:val="center"/>
          </w:tcPr>
          <w:p w14:paraId="30F58071" w14:textId="1A817A50"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665" w:type="pct"/>
            <w:tcBorders>
              <w:top w:val="nil"/>
              <w:left w:val="nil"/>
              <w:bottom w:val="single" w:sz="4" w:space="0" w:color="auto"/>
              <w:right w:val="single" w:sz="4" w:space="0" w:color="auto"/>
            </w:tcBorders>
            <w:shd w:val="clear" w:color="auto" w:fill="auto"/>
            <w:noWrap/>
            <w:vAlign w:val="center"/>
          </w:tcPr>
          <w:p w14:paraId="554D4A16" w14:textId="743E054F"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Ejecución</w:t>
            </w:r>
          </w:p>
        </w:tc>
        <w:tc>
          <w:tcPr>
            <w:tcW w:w="388" w:type="pct"/>
            <w:tcBorders>
              <w:top w:val="nil"/>
              <w:left w:val="nil"/>
              <w:bottom w:val="single" w:sz="4" w:space="0" w:color="auto"/>
              <w:right w:val="single" w:sz="4" w:space="0" w:color="auto"/>
            </w:tcBorders>
            <w:shd w:val="clear" w:color="auto" w:fill="auto"/>
            <w:noWrap/>
            <w:vAlign w:val="center"/>
          </w:tcPr>
          <w:p w14:paraId="1120226F" w14:textId="0A5E9506"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Interno</w:t>
            </w:r>
          </w:p>
        </w:tc>
        <w:tc>
          <w:tcPr>
            <w:tcW w:w="443" w:type="pct"/>
            <w:tcBorders>
              <w:top w:val="nil"/>
              <w:left w:val="nil"/>
              <w:bottom w:val="single" w:sz="4" w:space="0" w:color="auto"/>
              <w:right w:val="single" w:sz="4" w:space="0" w:color="auto"/>
            </w:tcBorders>
            <w:shd w:val="clear" w:color="auto" w:fill="auto"/>
            <w:noWrap/>
            <w:vAlign w:val="center"/>
          </w:tcPr>
          <w:p w14:paraId="18D5BA25" w14:textId="6987BB41"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tcPr>
          <w:p w14:paraId="5A52CB4C" w14:textId="77777777"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8D4BF0" w:rsidRPr="00A4035D" w14:paraId="53CFBA6C"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tcPr>
          <w:p w14:paraId="18EC063C" w14:textId="77777777" w:rsidR="009A4965" w:rsidRPr="00A4035D" w:rsidRDefault="009A4965" w:rsidP="009A4965">
            <w:pPr>
              <w:widowControl/>
              <w:rPr>
                <w:rFonts w:ascii="Times New Roman" w:eastAsia="Times New Roman" w:hAnsi="Times New Roman" w:cs="Times New Roman"/>
                <w:sz w:val="20"/>
                <w:szCs w:val="20"/>
                <w:lang w:eastAsia="es-HN"/>
              </w:rPr>
            </w:pP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31B7EDCF" w14:textId="5A851E12"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IT04</w:t>
            </w:r>
          </w:p>
        </w:tc>
        <w:tc>
          <w:tcPr>
            <w:tcW w:w="832" w:type="pct"/>
            <w:tcBorders>
              <w:top w:val="nil"/>
              <w:left w:val="single" w:sz="4" w:space="0" w:color="auto"/>
              <w:bottom w:val="single" w:sz="4" w:space="0" w:color="auto"/>
              <w:right w:val="single" w:sz="4" w:space="0" w:color="auto"/>
            </w:tcBorders>
            <w:shd w:val="clear" w:color="auto" w:fill="auto"/>
            <w:noWrap/>
            <w:vAlign w:val="bottom"/>
          </w:tcPr>
          <w:p w14:paraId="782AF902" w14:textId="17278FAC"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Aprobar el presupuesto del proyecto y supervisar la gestión financiera.</w:t>
            </w:r>
          </w:p>
        </w:tc>
        <w:tc>
          <w:tcPr>
            <w:tcW w:w="776" w:type="pct"/>
            <w:tcBorders>
              <w:top w:val="nil"/>
              <w:left w:val="nil"/>
              <w:bottom w:val="single" w:sz="4" w:space="0" w:color="auto"/>
              <w:right w:val="single" w:sz="4" w:space="0" w:color="auto"/>
            </w:tcBorders>
            <w:shd w:val="clear" w:color="auto" w:fill="auto"/>
            <w:noWrap/>
            <w:vAlign w:val="center"/>
          </w:tcPr>
          <w:p w14:paraId="239FC7A0" w14:textId="63BF71E7"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Garantizar el retorno de la inversión y el uso eficiente de los recursos financieros.</w:t>
            </w:r>
          </w:p>
        </w:tc>
        <w:tc>
          <w:tcPr>
            <w:tcW w:w="443" w:type="pct"/>
            <w:tcBorders>
              <w:top w:val="nil"/>
              <w:left w:val="nil"/>
              <w:bottom w:val="single" w:sz="4" w:space="0" w:color="auto"/>
              <w:right w:val="single" w:sz="4" w:space="0" w:color="auto"/>
            </w:tcBorders>
            <w:shd w:val="clear" w:color="auto" w:fill="auto"/>
            <w:noWrap/>
            <w:vAlign w:val="center"/>
          </w:tcPr>
          <w:p w14:paraId="43BA0F61" w14:textId="4281A281"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443" w:type="pct"/>
            <w:tcBorders>
              <w:top w:val="nil"/>
              <w:left w:val="nil"/>
              <w:bottom w:val="single" w:sz="4" w:space="0" w:color="auto"/>
              <w:right w:val="single" w:sz="4" w:space="0" w:color="auto"/>
            </w:tcBorders>
            <w:shd w:val="clear" w:color="auto" w:fill="auto"/>
            <w:noWrap/>
            <w:vAlign w:val="center"/>
          </w:tcPr>
          <w:p w14:paraId="53ECD64D" w14:textId="024404CF"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Alto</w:t>
            </w:r>
          </w:p>
        </w:tc>
        <w:tc>
          <w:tcPr>
            <w:tcW w:w="444" w:type="pct"/>
            <w:gridSpan w:val="2"/>
            <w:tcBorders>
              <w:top w:val="nil"/>
              <w:left w:val="nil"/>
              <w:bottom w:val="single" w:sz="4" w:space="0" w:color="auto"/>
              <w:right w:val="single" w:sz="4" w:space="0" w:color="auto"/>
            </w:tcBorders>
            <w:shd w:val="clear" w:color="auto" w:fill="auto"/>
            <w:noWrap/>
            <w:vAlign w:val="center"/>
          </w:tcPr>
          <w:p w14:paraId="3FE62E8D" w14:textId="067939CB"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Alto</w:t>
            </w:r>
          </w:p>
        </w:tc>
        <w:tc>
          <w:tcPr>
            <w:tcW w:w="665" w:type="pct"/>
            <w:tcBorders>
              <w:top w:val="nil"/>
              <w:left w:val="nil"/>
              <w:bottom w:val="single" w:sz="4" w:space="0" w:color="auto"/>
              <w:right w:val="single" w:sz="4" w:space="0" w:color="auto"/>
            </w:tcBorders>
            <w:shd w:val="clear" w:color="auto" w:fill="auto"/>
            <w:noWrap/>
            <w:vAlign w:val="center"/>
          </w:tcPr>
          <w:p w14:paraId="7C94A43F" w14:textId="73AAC3E3"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Planificación y Ejecución</w:t>
            </w:r>
          </w:p>
        </w:tc>
        <w:tc>
          <w:tcPr>
            <w:tcW w:w="388" w:type="pct"/>
            <w:tcBorders>
              <w:top w:val="nil"/>
              <w:left w:val="nil"/>
              <w:bottom w:val="single" w:sz="4" w:space="0" w:color="auto"/>
              <w:right w:val="single" w:sz="4" w:space="0" w:color="auto"/>
            </w:tcBorders>
            <w:shd w:val="clear" w:color="auto" w:fill="auto"/>
            <w:noWrap/>
            <w:vAlign w:val="center"/>
          </w:tcPr>
          <w:p w14:paraId="6D6DFA99" w14:textId="7929D390"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Interno</w:t>
            </w:r>
          </w:p>
        </w:tc>
        <w:tc>
          <w:tcPr>
            <w:tcW w:w="443" w:type="pct"/>
            <w:tcBorders>
              <w:top w:val="nil"/>
              <w:left w:val="nil"/>
              <w:bottom w:val="single" w:sz="4" w:space="0" w:color="auto"/>
              <w:right w:val="single" w:sz="4" w:space="0" w:color="auto"/>
            </w:tcBorders>
            <w:shd w:val="clear" w:color="auto" w:fill="auto"/>
            <w:noWrap/>
            <w:vAlign w:val="center"/>
          </w:tcPr>
          <w:p w14:paraId="2F33A736" w14:textId="54A632D2"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tcPr>
          <w:p w14:paraId="6BA27E2F" w14:textId="77777777"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9A4965" w:rsidRPr="00A4035D" w14:paraId="72D486EC"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tcPr>
          <w:p w14:paraId="1698DCE8" w14:textId="77777777" w:rsidR="009A4965" w:rsidRPr="00A4035D" w:rsidRDefault="009A4965" w:rsidP="009A4965">
            <w:pPr>
              <w:widowControl/>
              <w:rPr>
                <w:rFonts w:ascii="Times New Roman" w:eastAsia="Times New Roman" w:hAnsi="Times New Roman" w:cs="Times New Roman"/>
                <w:sz w:val="20"/>
                <w:szCs w:val="20"/>
                <w:lang w:eastAsia="es-HN"/>
              </w:rPr>
            </w:pP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015F664F" w14:textId="3FDF8E40"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IT05</w:t>
            </w:r>
          </w:p>
        </w:tc>
        <w:tc>
          <w:tcPr>
            <w:tcW w:w="832"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3E496C0" w14:textId="184F741E"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Garantizar la sostenibilidad ambiental y social del proyecto.</w:t>
            </w:r>
          </w:p>
        </w:tc>
        <w:tc>
          <w:tcPr>
            <w:tcW w:w="776" w:type="pct"/>
            <w:tcBorders>
              <w:top w:val="single" w:sz="4" w:space="0" w:color="auto"/>
              <w:left w:val="nil"/>
              <w:bottom w:val="single" w:sz="4" w:space="0" w:color="auto"/>
              <w:right w:val="single" w:sz="4" w:space="0" w:color="auto"/>
            </w:tcBorders>
            <w:shd w:val="clear" w:color="auto" w:fill="auto"/>
            <w:noWrap/>
            <w:vAlign w:val="center"/>
          </w:tcPr>
          <w:p w14:paraId="33782A7B" w14:textId="3B264F1B"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Promover prácticas sostenibles y mitigar los impactos ambientales.</w:t>
            </w:r>
          </w:p>
        </w:tc>
        <w:tc>
          <w:tcPr>
            <w:tcW w:w="443" w:type="pct"/>
            <w:tcBorders>
              <w:top w:val="single" w:sz="4" w:space="0" w:color="auto"/>
              <w:left w:val="nil"/>
              <w:bottom w:val="single" w:sz="4" w:space="0" w:color="auto"/>
              <w:right w:val="single" w:sz="4" w:space="0" w:color="auto"/>
            </w:tcBorders>
            <w:shd w:val="clear" w:color="auto" w:fill="auto"/>
            <w:noWrap/>
            <w:vAlign w:val="center"/>
          </w:tcPr>
          <w:p w14:paraId="240270C0" w14:textId="47B59F17"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Alto</w:t>
            </w:r>
          </w:p>
        </w:tc>
        <w:tc>
          <w:tcPr>
            <w:tcW w:w="443" w:type="pct"/>
            <w:tcBorders>
              <w:top w:val="single" w:sz="4" w:space="0" w:color="auto"/>
              <w:left w:val="nil"/>
              <w:bottom w:val="single" w:sz="4" w:space="0" w:color="auto"/>
              <w:right w:val="single" w:sz="4" w:space="0" w:color="auto"/>
            </w:tcBorders>
            <w:shd w:val="clear" w:color="auto" w:fill="auto"/>
            <w:noWrap/>
            <w:vAlign w:val="center"/>
          </w:tcPr>
          <w:p w14:paraId="0CAC34D8" w14:textId="1DA51EDB"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444" w:type="pct"/>
            <w:gridSpan w:val="2"/>
            <w:tcBorders>
              <w:top w:val="single" w:sz="4" w:space="0" w:color="auto"/>
              <w:left w:val="nil"/>
              <w:bottom w:val="single" w:sz="4" w:space="0" w:color="auto"/>
              <w:right w:val="single" w:sz="4" w:space="0" w:color="auto"/>
            </w:tcBorders>
            <w:shd w:val="clear" w:color="auto" w:fill="auto"/>
            <w:noWrap/>
            <w:vAlign w:val="center"/>
          </w:tcPr>
          <w:p w14:paraId="4573F3B2" w14:textId="629D87CE"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665" w:type="pct"/>
            <w:tcBorders>
              <w:top w:val="single" w:sz="4" w:space="0" w:color="auto"/>
              <w:left w:val="nil"/>
              <w:bottom w:val="single" w:sz="4" w:space="0" w:color="auto"/>
              <w:right w:val="single" w:sz="4" w:space="0" w:color="auto"/>
            </w:tcBorders>
            <w:shd w:val="clear" w:color="auto" w:fill="auto"/>
            <w:noWrap/>
            <w:vAlign w:val="center"/>
          </w:tcPr>
          <w:p w14:paraId="0C58DA78" w14:textId="506FD848"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Ejecución</w:t>
            </w:r>
          </w:p>
        </w:tc>
        <w:tc>
          <w:tcPr>
            <w:tcW w:w="388" w:type="pct"/>
            <w:tcBorders>
              <w:top w:val="single" w:sz="4" w:space="0" w:color="auto"/>
              <w:left w:val="nil"/>
              <w:bottom w:val="single" w:sz="4" w:space="0" w:color="auto"/>
              <w:right w:val="single" w:sz="4" w:space="0" w:color="auto"/>
            </w:tcBorders>
            <w:shd w:val="clear" w:color="auto" w:fill="auto"/>
            <w:noWrap/>
            <w:vAlign w:val="center"/>
          </w:tcPr>
          <w:p w14:paraId="47C1E929" w14:textId="6DC911F4"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Externo</w:t>
            </w:r>
          </w:p>
        </w:tc>
        <w:tc>
          <w:tcPr>
            <w:tcW w:w="443" w:type="pct"/>
            <w:tcBorders>
              <w:top w:val="single" w:sz="4" w:space="0" w:color="auto"/>
              <w:left w:val="nil"/>
              <w:bottom w:val="single" w:sz="4" w:space="0" w:color="auto"/>
              <w:right w:val="single" w:sz="4" w:space="0" w:color="auto"/>
            </w:tcBorders>
            <w:shd w:val="clear" w:color="auto" w:fill="auto"/>
            <w:noWrap/>
            <w:vAlign w:val="center"/>
          </w:tcPr>
          <w:p w14:paraId="751AB33E" w14:textId="55C2A8A3"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tcPr>
          <w:p w14:paraId="1C5B3A33" w14:textId="77777777"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9A4965" w:rsidRPr="00A4035D" w14:paraId="211E02AF"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tcPr>
          <w:p w14:paraId="7BDFF779" w14:textId="77777777" w:rsidR="009A4965" w:rsidRPr="00A4035D" w:rsidRDefault="009A4965" w:rsidP="009A4965">
            <w:pPr>
              <w:widowControl/>
              <w:rPr>
                <w:rFonts w:ascii="Times New Roman" w:eastAsia="Times New Roman" w:hAnsi="Times New Roman" w:cs="Times New Roman"/>
                <w:sz w:val="20"/>
                <w:szCs w:val="20"/>
                <w:lang w:eastAsia="es-HN"/>
              </w:rPr>
            </w:pP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5A25CFAC" w14:textId="7E6114CC"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IT06</w:t>
            </w:r>
          </w:p>
        </w:tc>
        <w:tc>
          <w:tcPr>
            <w:tcW w:w="832" w:type="pct"/>
            <w:tcBorders>
              <w:top w:val="nil"/>
              <w:left w:val="single" w:sz="4" w:space="0" w:color="auto"/>
              <w:bottom w:val="single" w:sz="4" w:space="0" w:color="auto"/>
              <w:right w:val="single" w:sz="4" w:space="0" w:color="auto"/>
            </w:tcBorders>
            <w:shd w:val="clear" w:color="auto" w:fill="auto"/>
            <w:noWrap/>
            <w:vAlign w:val="bottom"/>
          </w:tcPr>
          <w:p w14:paraId="779CD6EB" w14:textId="27CC5DBE"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 xml:space="preserve">Realizar el monitoreo y seguimiento de las </w:t>
            </w:r>
            <w:r>
              <w:rPr>
                <w:rFonts w:ascii="Calibri" w:hAnsi="Calibri" w:cs="Calibri"/>
                <w:color w:val="000000"/>
              </w:rPr>
              <w:lastRenderedPageBreak/>
              <w:t>actividades en terreno.</w:t>
            </w:r>
          </w:p>
        </w:tc>
        <w:tc>
          <w:tcPr>
            <w:tcW w:w="776" w:type="pct"/>
            <w:tcBorders>
              <w:top w:val="nil"/>
              <w:left w:val="nil"/>
              <w:bottom w:val="single" w:sz="4" w:space="0" w:color="auto"/>
              <w:right w:val="single" w:sz="4" w:space="0" w:color="auto"/>
            </w:tcBorders>
            <w:shd w:val="clear" w:color="auto" w:fill="auto"/>
            <w:noWrap/>
            <w:vAlign w:val="center"/>
          </w:tcPr>
          <w:p w14:paraId="56EDE29E" w14:textId="66350468"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lastRenderedPageBreak/>
              <w:t xml:space="preserve">Asegurar la calidad y eficacia de las </w:t>
            </w:r>
            <w:r>
              <w:rPr>
                <w:rFonts w:ascii="Calibri" w:hAnsi="Calibri" w:cs="Calibri"/>
                <w:color w:val="000000"/>
              </w:rPr>
              <w:lastRenderedPageBreak/>
              <w:t>intervenciones en el proyecto.</w:t>
            </w:r>
          </w:p>
        </w:tc>
        <w:tc>
          <w:tcPr>
            <w:tcW w:w="443" w:type="pct"/>
            <w:tcBorders>
              <w:top w:val="nil"/>
              <w:left w:val="nil"/>
              <w:bottom w:val="single" w:sz="4" w:space="0" w:color="auto"/>
              <w:right w:val="single" w:sz="4" w:space="0" w:color="auto"/>
            </w:tcBorders>
            <w:shd w:val="clear" w:color="auto" w:fill="auto"/>
            <w:noWrap/>
            <w:vAlign w:val="center"/>
          </w:tcPr>
          <w:p w14:paraId="7F1B9AF1" w14:textId="1AF70770"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lastRenderedPageBreak/>
              <w:t>Alto</w:t>
            </w:r>
          </w:p>
        </w:tc>
        <w:tc>
          <w:tcPr>
            <w:tcW w:w="443" w:type="pct"/>
            <w:tcBorders>
              <w:top w:val="nil"/>
              <w:left w:val="nil"/>
              <w:bottom w:val="single" w:sz="4" w:space="0" w:color="auto"/>
              <w:right w:val="single" w:sz="4" w:space="0" w:color="auto"/>
            </w:tcBorders>
            <w:shd w:val="clear" w:color="auto" w:fill="auto"/>
            <w:noWrap/>
            <w:vAlign w:val="center"/>
          </w:tcPr>
          <w:p w14:paraId="6113FDB2" w14:textId="11E51E9E"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Bajo</w:t>
            </w:r>
          </w:p>
        </w:tc>
        <w:tc>
          <w:tcPr>
            <w:tcW w:w="444" w:type="pct"/>
            <w:gridSpan w:val="2"/>
            <w:tcBorders>
              <w:top w:val="nil"/>
              <w:left w:val="nil"/>
              <w:bottom w:val="single" w:sz="4" w:space="0" w:color="auto"/>
              <w:right w:val="single" w:sz="4" w:space="0" w:color="auto"/>
            </w:tcBorders>
            <w:shd w:val="clear" w:color="auto" w:fill="auto"/>
            <w:noWrap/>
            <w:vAlign w:val="center"/>
          </w:tcPr>
          <w:p w14:paraId="56F8701A" w14:textId="1DD45F74"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665" w:type="pct"/>
            <w:tcBorders>
              <w:top w:val="nil"/>
              <w:left w:val="nil"/>
              <w:bottom w:val="single" w:sz="4" w:space="0" w:color="auto"/>
              <w:right w:val="single" w:sz="4" w:space="0" w:color="auto"/>
            </w:tcBorders>
            <w:shd w:val="clear" w:color="auto" w:fill="auto"/>
            <w:noWrap/>
            <w:vAlign w:val="center"/>
          </w:tcPr>
          <w:p w14:paraId="13F17881" w14:textId="775EA6A0"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Ejecución</w:t>
            </w:r>
          </w:p>
        </w:tc>
        <w:tc>
          <w:tcPr>
            <w:tcW w:w="388" w:type="pct"/>
            <w:tcBorders>
              <w:top w:val="nil"/>
              <w:left w:val="nil"/>
              <w:bottom w:val="single" w:sz="4" w:space="0" w:color="auto"/>
              <w:right w:val="single" w:sz="4" w:space="0" w:color="auto"/>
            </w:tcBorders>
            <w:shd w:val="clear" w:color="auto" w:fill="auto"/>
            <w:noWrap/>
            <w:vAlign w:val="center"/>
          </w:tcPr>
          <w:p w14:paraId="31A8A549" w14:textId="052B3EE4"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Interno</w:t>
            </w:r>
          </w:p>
        </w:tc>
        <w:tc>
          <w:tcPr>
            <w:tcW w:w="443" w:type="pct"/>
            <w:tcBorders>
              <w:top w:val="nil"/>
              <w:left w:val="nil"/>
              <w:bottom w:val="single" w:sz="4" w:space="0" w:color="auto"/>
              <w:right w:val="single" w:sz="4" w:space="0" w:color="auto"/>
            </w:tcBorders>
            <w:shd w:val="clear" w:color="auto" w:fill="auto"/>
            <w:noWrap/>
            <w:vAlign w:val="center"/>
          </w:tcPr>
          <w:p w14:paraId="2DD9B2BE" w14:textId="6718608E"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tcPr>
          <w:p w14:paraId="13AAF8F8" w14:textId="77777777"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9A4965" w:rsidRPr="00A4035D" w14:paraId="0294077E"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tcPr>
          <w:p w14:paraId="6A2CCB53" w14:textId="77777777" w:rsidR="009A4965" w:rsidRPr="00A4035D" w:rsidRDefault="009A4965" w:rsidP="009A4965">
            <w:pPr>
              <w:widowControl/>
              <w:rPr>
                <w:rFonts w:ascii="Times New Roman" w:eastAsia="Times New Roman" w:hAnsi="Times New Roman" w:cs="Times New Roman"/>
                <w:sz w:val="20"/>
                <w:szCs w:val="20"/>
                <w:lang w:eastAsia="es-HN"/>
              </w:rPr>
            </w:pP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53811055" w14:textId="6D67D75C"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IT07</w:t>
            </w:r>
          </w:p>
        </w:tc>
        <w:tc>
          <w:tcPr>
            <w:tcW w:w="832" w:type="pct"/>
            <w:tcBorders>
              <w:top w:val="nil"/>
              <w:left w:val="single" w:sz="4" w:space="0" w:color="auto"/>
              <w:bottom w:val="single" w:sz="4" w:space="0" w:color="auto"/>
              <w:right w:val="single" w:sz="4" w:space="0" w:color="auto"/>
            </w:tcBorders>
            <w:shd w:val="clear" w:color="auto" w:fill="auto"/>
            <w:noWrap/>
            <w:vAlign w:val="bottom"/>
          </w:tcPr>
          <w:p w14:paraId="195C7D46" w14:textId="2D3D1C7A"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Acceso seguro y sostenible al agua y recursos naturales.</w:t>
            </w:r>
          </w:p>
        </w:tc>
        <w:tc>
          <w:tcPr>
            <w:tcW w:w="776" w:type="pct"/>
            <w:tcBorders>
              <w:top w:val="nil"/>
              <w:left w:val="nil"/>
              <w:bottom w:val="single" w:sz="4" w:space="0" w:color="auto"/>
              <w:right w:val="single" w:sz="4" w:space="0" w:color="auto"/>
            </w:tcBorders>
            <w:shd w:val="clear" w:color="auto" w:fill="auto"/>
            <w:noWrap/>
            <w:vAlign w:val="center"/>
          </w:tcPr>
          <w:p w14:paraId="0C3EAB98" w14:textId="1C7A3596"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Mejora en la calidad de vida y resiliencia ante eventos climáticos extremos.</w:t>
            </w:r>
          </w:p>
        </w:tc>
        <w:tc>
          <w:tcPr>
            <w:tcW w:w="443" w:type="pct"/>
            <w:tcBorders>
              <w:top w:val="nil"/>
              <w:left w:val="nil"/>
              <w:bottom w:val="single" w:sz="4" w:space="0" w:color="auto"/>
              <w:right w:val="single" w:sz="4" w:space="0" w:color="auto"/>
            </w:tcBorders>
            <w:shd w:val="clear" w:color="auto" w:fill="auto"/>
            <w:noWrap/>
            <w:vAlign w:val="center"/>
          </w:tcPr>
          <w:p w14:paraId="5B498C6E" w14:textId="176676FD"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Muy alto</w:t>
            </w:r>
          </w:p>
        </w:tc>
        <w:tc>
          <w:tcPr>
            <w:tcW w:w="443" w:type="pct"/>
            <w:tcBorders>
              <w:top w:val="nil"/>
              <w:left w:val="nil"/>
              <w:bottom w:val="single" w:sz="4" w:space="0" w:color="auto"/>
              <w:right w:val="single" w:sz="4" w:space="0" w:color="auto"/>
            </w:tcBorders>
            <w:shd w:val="clear" w:color="auto" w:fill="auto"/>
            <w:noWrap/>
            <w:vAlign w:val="center"/>
          </w:tcPr>
          <w:p w14:paraId="2F9D4A3A" w14:textId="50EF83ED"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444" w:type="pct"/>
            <w:gridSpan w:val="2"/>
            <w:tcBorders>
              <w:top w:val="nil"/>
              <w:left w:val="nil"/>
              <w:bottom w:val="single" w:sz="4" w:space="0" w:color="auto"/>
              <w:right w:val="single" w:sz="4" w:space="0" w:color="auto"/>
            </w:tcBorders>
            <w:shd w:val="clear" w:color="auto" w:fill="auto"/>
            <w:noWrap/>
            <w:vAlign w:val="center"/>
          </w:tcPr>
          <w:p w14:paraId="40356CFC" w14:textId="0FA507E6"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665" w:type="pct"/>
            <w:tcBorders>
              <w:top w:val="nil"/>
              <w:left w:val="nil"/>
              <w:bottom w:val="single" w:sz="4" w:space="0" w:color="auto"/>
              <w:right w:val="single" w:sz="4" w:space="0" w:color="auto"/>
            </w:tcBorders>
            <w:shd w:val="clear" w:color="auto" w:fill="auto"/>
            <w:noWrap/>
            <w:vAlign w:val="center"/>
          </w:tcPr>
          <w:p w14:paraId="5CA2D830" w14:textId="492CAC24"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Implementación</w:t>
            </w:r>
          </w:p>
        </w:tc>
        <w:tc>
          <w:tcPr>
            <w:tcW w:w="388" w:type="pct"/>
            <w:tcBorders>
              <w:top w:val="nil"/>
              <w:left w:val="nil"/>
              <w:bottom w:val="single" w:sz="4" w:space="0" w:color="auto"/>
              <w:right w:val="single" w:sz="4" w:space="0" w:color="auto"/>
            </w:tcBorders>
            <w:shd w:val="clear" w:color="auto" w:fill="auto"/>
            <w:noWrap/>
            <w:vAlign w:val="center"/>
          </w:tcPr>
          <w:p w14:paraId="6E4C7EB4" w14:textId="51D4B3A6"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Externo</w:t>
            </w:r>
          </w:p>
        </w:tc>
        <w:tc>
          <w:tcPr>
            <w:tcW w:w="443" w:type="pct"/>
            <w:tcBorders>
              <w:top w:val="nil"/>
              <w:left w:val="nil"/>
              <w:bottom w:val="single" w:sz="4" w:space="0" w:color="auto"/>
              <w:right w:val="single" w:sz="4" w:space="0" w:color="auto"/>
            </w:tcBorders>
            <w:shd w:val="clear" w:color="auto" w:fill="auto"/>
            <w:noWrap/>
            <w:vAlign w:val="center"/>
          </w:tcPr>
          <w:p w14:paraId="07A5B45C" w14:textId="67FCC796"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tcPr>
          <w:p w14:paraId="7B04CF5C" w14:textId="77777777"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9A4965" w:rsidRPr="00A4035D" w14:paraId="0DFC3B1E"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tcPr>
          <w:p w14:paraId="70623E74" w14:textId="77777777" w:rsidR="009A4965" w:rsidRPr="00A4035D" w:rsidRDefault="009A4965" w:rsidP="009A4965">
            <w:pPr>
              <w:widowControl/>
              <w:rPr>
                <w:rFonts w:ascii="Times New Roman" w:eastAsia="Times New Roman" w:hAnsi="Times New Roman" w:cs="Times New Roman"/>
                <w:sz w:val="20"/>
                <w:szCs w:val="20"/>
                <w:lang w:eastAsia="es-HN"/>
              </w:rPr>
            </w:pP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0402CF8C" w14:textId="43BDCB00"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IT08</w:t>
            </w:r>
          </w:p>
        </w:tc>
        <w:tc>
          <w:tcPr>
            <w:tcW w:w="832" w:type="pct"/>
            <w:tcBorders>
              <w:top w:val="nil"/>
              <w:left w:val="single" w:sz="4" w:space="0" w:color="auto"/>
              <w:bottom w:val="single" w:sz="4" w:space="0" w:color="auto"/>
              <w:right w:val="single" w:sz="4" w:space="0" w:color="auto"/>
            </w:tcBorders>
            <w:shd w:val="clear" w:color="auto" w:fill="auto"/>
            <w:noWrap/>
            <w:vAlign w:val="bottom"/>
          </w:tcPr>
          <w:p w14:paraId="7AE0D472" w14:textId="6781AEFD"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Mejorar la gestión y disponibilidad del agua en sus comunidades.</w:t>
            </w:r>
          </w:p>
        </w:tc>
        <w:tc>
          <w:tcPr>
            <w:tcW w:w="776" w:type="pct"/>
            <w:tcBorders>
              <w:top w:val="nil"/>
              <w:left w:val="nil"/>
              <w:bottom w:val="single" w:sz="4" w:space="0" w:color="auto"/>
              <w:right w:val="single" w:sz="4" w:space="0" w:color="auto"/>
            </w:tcBorders>
            <w:shd w:val="clear" w:color="auto" w:fill="auto"/>
            <w:noWrap/>
            <w:vAlign w:val="center"/>
          </w:tcPr>
          <w:p w14:paraId="1E430829" w14:textId="75231685"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Participación en la toma de decisiones y acceso a recursos hídricos seguros.</w:t>
            </w:r>
          </w:p>
        </w:tc>
        <w:tc>
          <w:tcPr>
            <w:tcW w:w="443" w:type="pct"/>
            <w:tcBorders>
              <w:top w:val="nil"/>
              <w:left w:val="nil"/>
              <w:bottom w:val="single" w:sz="4" w:space="0" w:color="auto"/>
              <w:right w:val="single" w:sz="4" w:space="0" w:color="auto"/>
            </w:tcBorders>
            <w:shd w:val="clear" w:color="auto" w:fill="auto"/>
            <w:noWrap/>
            <w:vAlign w:val="center"/>
          </w:tcPr>
          <w:p w14:paraId="0C9CD25B" w14:textId="5E23DAC2"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Alto</w:t>
            </w:r>
          </w:p>
        </w:tc>
        <w:tc>
          <w:tcPr>
            <w:tcW w:w="443" w:type="pct"/>
            <w:tcBorders>
              <w:top w:val="nil"/>
              <w:left w:val="nil"/>
              <w:bottom w:val="single" w:sz="4" w:space="0" w:color="auto"/>
              <w:right w:val="single" w:sz="4" w:space="0" w:color="auto"/>
            </w:tcBorders>
            <w:shd w:val="clear" w:color="auto" w:fill="auto"/>
            <w:noWrap/>
            <w:vAlign w:val="center"/>
          </w:tcPr>
          <w:p w14:paraId="773EAF24" w14:textId="208C3ACA"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Bajo</w:t>
            </w:r>
          </w:p>
        </w:tc>
        <w:tc>
          <w:tcPr>
            <w:tcW w:w="444" w:type="pct"/>
            <w:gridSpan w:val="2"/>
            <w:tcBorders>
              <w:top w:val="nil"/>
              <w:left w:val="nil"/>
              <w:bottom w:val="single" w:sz="4" w:space="0" w:color="auto"/>
              <w:right w:val="single" w:sz="4" w:space="0" w:color="auto"/>
            </w:tcBorders>
            <w:shd w:val="clear" w:color="auto" w:fill="auto"/>
            <w:noWrap/>
            <w:vAlign w:val="center"/>
          </w:tcPr>
          <w:p w14:paraId="3AD20039" w14:textId="3EB829F4"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665" w:type="pct"/>
            <w:tcBorders>
              <w:top w:val="nil"/>
              <w:left w:val="nil"/>
              <w:bottom w:val="single" w:sz="4" w:space="0" w:color="auto"/>
              <w:right w:val="single" w:sz="4" w:space="0" w:color="auto"/>
            </w:tcBorders>
            <w:shd w:val="clear" w:color="auto" w:fill="auto"/>
            <w:noWrap/>
            <w:vAlign w:val="center"/>
          </w:tcPr>
          <w:p w14:paraId="255F6632" w14:textId="3A2E55ED"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Implementación</w:t>
            </w:r>
          </w:p>
        </w:tc>
        <w:tc>
          <w:tcPr>
            <w:tcW w:w="388" w:type="pct"/>
            <w:tcBorders>
              <w:top w:val="nil"/>
              <w:left w:val="nil"/>
              <w:bottom w:val="single" w:sz="4" w:space="0" w:color="auto"/>
              <w:right w:val="single" w:sz="4" w:space="0" w:color="auto"/>
            </w:tcBorders>
            <w:shd w:val="clear" w:color="auto" w:fill="auto"/>
            <w:noWrap/>
            <w:vAlign w:val="center"/>
          </w:tcPr>
          <w:p w14:paraId="57E05DAF" w14:textId="1EA3283C"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Externo</w:t>
            </w:r>
          </w:p>
        </w:tc>
        <w:tc>
          <w:tcPr>
            <w:tcW w:w="443" w:type="pct"/>
            <w:tcBorders>
              <w:top w:val="nil"/>
              <w:left w:val="nil"/>
              <w:bottom w:val="single" w:sz="4" w:space="0" w:color="auto"/>
              <w:right w:val="single" w:sz="4" w:space="0" w:color="auto"/>
            </w:tcBorders>
            <w:shd w:val="clear" w:color="auto" w:fill="auto"/>
            <w:noWrap/>
            <w:vAlign w:val="center"/>
          </w:tcPr>
          <w:p w14:paraId="5576F464" w14:textId="744B560B"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tcPr>
          <w:p w14:paraId="4F8A76CB" w14:textId="77777777"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9A4965" w:rsidRPr="00A4035D" w14:paraId="462F3734"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tcPr>
          <w:p w14:paraId="6009016D" w14:textId="77777777" w:rsidR="009A4965" w:rsidRPr="00A4035D" w:rsidRDefault="009A4965" w:rsidP="009A4965">
            <w:pPr>
              <w:widowControl/>
              <w:rPr>
                <w:rFonts w:ascii="Times New Roman" w:eastAsia="Times New Roman" w:hAnsi="Times New Roman" w:cs="Times New Roman"/>
                <w:sz w:val="20"/>
                <w:szCs w:val="20"/>
                <w:lang w:eastAsia="es-HN"/>
              </w:rPr>
            </w:pP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54889DE5" w14:textId="63218C19"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IT09</w:t>
            </w:r>
          </w:p>
        </w:tc>
        <w:tc>
          <w:tcPr>
            <w:tcW w:w="832" w:type="pct"/>
            <w:tcBorders>
              <w:top w:val="nil"/>
              <w:left w:val="single" w:sz="4" w:space="0" w:color="auto"/>
              <w:bottom w:val="single" w:sz="4" w:space="0" w:color="auto"/>
              <w:right w:val="single" w:sz="4" w:space="0" w:color="auto"/>
            </w:tcBorders>
            <w:shd w:val="clear" w:color="auto" w:fill="auto"/>
            <w:noWrap/>
            <w:vAlign w:val="bottom"/>
          </w:tcPr>
          <w:p w14:paraId="181E383B" w14:textId="0930D272"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Garantizar el cumplimiento de regulaciones y políticas.</w:t>
            </w:r>
          </w:p>
        </w:tc>
        <w:tc>
          <w:tcPr>
            <w:tcW w:w="776" w:type="pct"/>
            <w:tcBorders>
              <w:top w:val="nil"/>
              <w:left w:val="nil"/>
              <w:bottom w:val="single" w:sz="4" w:space="0" w:color="auto"/>
              <w:right w:val="single" w:sz="4" w:space="0" w:color="auto"/>
            </w:tcBorders>
            <w:shd w:val="clear" w:color="auto" w:fill="auto"/>
            <w:noWrap/>
            <w:vAlign w:val="center"/>
          </w:tcPr>
          <w:p w14:paraId="5A5FE156" w14:textId="31060900"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Impulsar el desarrollo sostenible y la seguridad hídrica en la región.</w:t>
            </w:r>
          </w:p>
        </w:tc>
        <w:tc>
          <w:tcPr>
            <w:tcW w:w="443" w:type="pct"/>
            <w:tcBorders>
              <w:top w:val="nil"/>
              <w:left w:val="nil"/>
              <w:bottom w:val="single" w:sz="4" w:space="0" w:color="auto"/>
              <w:right w:val="single" w:sz="4" w:space="0" w:color="auto"/>
            </w:tcBorders>
            <w:shd w:val="clear" w:color="auto" w:fill="auto"/>
            <w:noWrap/>
            <w:vAlign w:val="center"/>
          </w:tcPr>
          <w:p w14:paraId="2B547909" w14:textId="4F941792"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443" w:type="pct"/>
            <w:tcBorders>
              <w:top w:val="nil"/>
              <w:left w:val="nil"/>
              <w:bottom w:val="single" w:sz="4" w:space="0" w:color="auto"/>
              <w:right w:val="single" w:sz="4" w:space="0" w:color="auto"/>
            </w:tcBorders>
            <w:shd w:val="clear" w:color="auto" w:fill="auto"/>
            <w:noWrap/>
            <w:vAlign w:val="center"/>
          </w:tcPr>
          <w:p w14:paraId="62B40B1C" w14:textId="7F591C52"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Muy alto</w:t>
            </w:r>
          </w:p>
        </w:tc>
        <w:tc>
          <w:tcPr>
            <w:tcW w:w="444" w:type="pct"/>
            <w:gridSpan w:val="2"/>
            <w:tcBorders>
              <w:top w:val="nil"/>
              <w:left w:val="nil"/>
              <w:bottom w:val="single" w:sz="4" w:space="0" w:color="auto"/>
              <w:right w:val="single" w:sz="4" w:space="0" w:color="auto"/>
            </w:tcBorders>
            <w:shd w:val="clear" w:color="auto" w:fill="auto"/>
            <w:noWrap/>
            <w:vAlign w:val="center"/>
          </w:tcPr>
          <w:p w14:paraId="301B1DE5" w14:textId="18A05F4A"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Muy alto</w:t>
            </w:r>
          </w:p>
        </w:tc>
        <w:tc>
          <w:tcPr>
            <w:tcW w:w="665" w:type="pct"/>
            <w:tcBorders>
              <w:top w:val="nil"/>
              <w:left w:val="nil"/>
              <w:bottom w:val="single" w:sz="4" w:space="0" w:color="auto"/>
              <w:right w:val="single" w:sz="4" w:space="0" w:color="auto"/>
            </w:tcBorders>
            <w:shd w:val="clear" w:color="auto" w:fill="auto"/>
            <w:noWrap/>
            <w:vAlign w:val="center"/>
          </w:tcPr>
          <w:p w14:paraId="1B56A32D" w14:textId="5B746A21"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Planificación</w:t>
            </w:r>
          </w:p>
        </w:tc>
        <w:tc>
          <w:tcPr>
            <w:tcW w:w="388" w:type="pct"/>
            <w:tcBorders>
              <w:top w:val="nil"/>
              <w:left w:val="nil"/>
              <w:bottom w:val="single" w:sz="4" w:space="0" w:color="auto"/>
              <w:right w:val="single" w:sz="4" w:space="0" w:color="auto"/>
            </w:tcBorders>
            <w:shd w:val="clear" w:color="auto" w:fill="auto"/>
            <w:noWrap/>
            <w:vAlign w:val="center"/>
          </w:tcPr>
          <w:p w14:paraId="65BEA5AD" w14:textId="1C18626F"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Externo</w:t>
            </w:r>
          </w:p>
        </w:tc>
        <w:tc>
          <w:tcPr>
            <w:tcW w:w="443" w:type="pct"/>
            <w:tcBorders>
              <w:top w:val="nil"/>
              <w:left w:val="nil"/>
              <w:bottom w:val="single" w:sz="4" w:space="0" w:color="auto"/>
              <w:right w:val="single" w:sz="4" w:space="0" w:color="auto"/>
            </w:tcBorders>
            <w:shd w:val="clear" w:color="auto" w:fill="auto"/>
            <w:noWrap/>
            <w:vAlign w:val="center"/>
          </w:tcPr>
          <w:p w14:paraId="5DE6BDC1" w14:textId="6E850C1F"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tcPr>
          <w:p w14:paraId="780A8221" w14:textId="77777777"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9A4965" w:rsidRPr="00A4035D" w14:paraId="3DFEDCBC"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tcPr>
          <w:p w14:paraId="1599E4DC" w14:textId="77777777" w:rsidR="009A4965" w:rsidRPr="00A4035D" w:rsidRDefault="009A4965" w:rsidP="009A4965">
            <w:pPr>
              <w:widowControl/>
              <w:rPr>
                <w:rFonts w:ascii="Times New Roman" w:eastAsia="Times New Roman" w:hAnsi="Times New Roman" w:cs="Times New Roman"/>
                <w:sz w:val="20"/>
                <w:szCs w:val="20"/>
                <w:lang w:eastAsia="es-HN"/>
              </w:rPr>
            </w:pP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4BED9893" w14:textId="190897C4"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IT10</w:t>
            </w:r>
          </w:p>
        </w:tc>
        <w:tc>
          <w:tcPr>
            <w:tcW w:w="832" w:type="pct"/>
            <w:tcBorders>
              <w:top w:val="nil"/>
              <w:left w:val="single" w:sz="4" w:space="0" w:color="auto"/>
              <w:bottom w:val="single" w:sz="4" w:space="0" w:color="auto"/>
              <w:right w:val="single" w:sz="4" w:space="0" w:color="auto"/>
            </w:tcBorders>
            <w:shd w:val="clear" w:color="auto" w:fill="auto"/>
            <w:noWrap/>
            <w:vAlign w:val="bottom"/>
          </w:tcPr>
          <w:p w14:paraId="75031245" w14:textId="012EEC43"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Asegurar la viabilidad financiera y el impacto positivo del proyecto.</w:t>
            </w:r>
          </w:p>
        </w:tc>
        <w:tc>
          <w:tcPr>
            <w:tcW w:w="776" w:type="pct"/>
            <w:tcBorders>
              <w:top w:val="nil"/>
              <w:left w:val="nil"/>
              <w:bottom w:val="single" w:sz="4" w:space="0" w:color="auto"/>
              <w:right w:val="single" w:sz="4" w:space="0" w:color="auto"/>
            </w:tcBorders>
            <w:shd w:val="clear" w:color="auto" w:fill="auto"/>
            <w:noWrap/>
            <w:vAlign w:val="center"/>
          </w:tcPr>
          <w:p w14:paraId="11E0DD3A" w14:textId="002A8881"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Obtener resultados positivos y retorno de la inversión en el proyecto.</w:t>
            </w:r>
          </w:p>
        </w:tc>
        <w:tc>
          <w:tcPr>
            <w:tcW w:w="443" w:type="pct"/>
            <w:tcBorders>
              <w:top w:val="nil"/>
              <w:left w:val="nil"/>
              <w:bottom w:val="single" w:sz="4" w:space="0" w:color="auto"/>
              <w:right w:val="single" w:sz="4" w:space="0" w:color="auto"/>
            </w:tcBorders>
            <w:shd w:val="clear" w:color="auto" w:fill="auto"/>
            <w:noWrap/>
            <w:vAlign w:val="center"/>
          </w:tcPr>
          <w:p w14:paraId="7A93ACCB" w14:textId="7AC37F3F"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Muy alto</w:t>
            </w:r>
          </w:p>
        </w:tc>
        <w:tc>
          <w:tcPr>
            <w:tcW w:w="443" w:type="pct"/>
            <w:tcBorders>
              <w:top w:val="nil"/>
              <w:left w:val="nil"/>
              <w:bottom w:val="single" w:sz="4" w:space="0" w:color="auto"/>
              <w:right w:val="single" w:sz="4" w:space="0" w:color="auto"/>
            </w:tcBorders>
            <w:shd w:val="clear" w:color="auto" w:fill="auto"/>
            <w:noWrap/>
            <w:vAlign w:val="center"/>
          </w:tcPr>
          <w:p w14:paraId="0E58E6D4" w14:textId="38F59D0B"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Muy alto</w:t>
            </w:r>
          </w:p>
        </w:tc>
        <w:tc>
          <w:tcPr>
            <w:tcW w:w="444" w:type="pct"/>
            <w:gridSpan w:val="2"/>
            <w:tcBorders>
              <w:top w:val="nil"/>
              <w:left w:val="nil"/>
              <w:bottom w:val="single" w:sz="4" w:space="0" w:color="auto"/>
              <w:right w:val="single" w:sz="4" w:space="0" w:color="auto"/>
            </w:tcBorders>
            <w:shd w:val="clear" w:color="auto" w:fill="auto"/>
            <w:noWrap/>
            <w:vAlign w:val="center"/>
          </w:tcPr>
          <w:p w14:paraId="039C08E5" w14:textId="41967474"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Muy alto</w:t>
            </w:r>
          </w:p>
        </w:tc>
        <w:tc>
          <w:tcPr>
            <w:tcW w:w="665" w:type="pct"/>
            <w:tcBorders>
              <w:top w:val="nil"/>
              <w:left w:val="nil"/>
              <w:bottom w:val="single" w:sz="4" w:space="0" w:color="auto"/>
              <w:right w:val="single" w:sz="4" w:space="0" w:color="auto"/>
            </w:tcBorders>
            <w:shd w:val="clear" w:color="auto" w:fill="auto"/>
            <w:noWrap/>
            <w:vAlign w:val="center"/>
          </w:tcPr>
          <w:p w14:paraId="140DDD4F" w14:textId="43FE6E97"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Inicio y Ejecución</w:t>
            </w:r>
          </w:p>
        </w:tc>
        <w:tc>
          <w:tcPr>
            <w:tcW w:w="388" w:type="pct"/>
            <w:tcBorders>
              <w:top w:val="nil"/>
              <w:left w:val="nil"/>
              <w:bottom w:val="single" w:sz="4" w:space="0" w:color="auto"/>
              <w:right w:val="single" w:sz="4" w:space="0" w:color="auto"/>
            </w:tcBorders>
            <w:shd w:val="clear" w:color="auto" w:fill="auto"/>
            <w:noWrap/>
            <w:vAlign w:val="center"/>
          </w:tcPr>
          <w:p w14:paraId="72EFE84D" w14:textId="12E578A4"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Externo</w:t>
            </w:r>
          </w:p>
        </w:tc>
        <w:tc>
          <w:tcPr>
            <w:tcW w:w="443" w:type="pct"/>
            <w:tcBorders>
              <w:top w:val="nil"/>
              <w:left w:val="nil"/>
              <w:bottom w:val="single" w:sz="4" w:space="0" w:color="auto"/>
              <w:right w:val="single" w:sz="4" w:space="0" w:color="auto"/>
            </w:tcBorders>
            <w:shd w:val="clear" w:color="auto" w:fill="auto"/>
            <w:noWrap/>
            <w:vAlign w:val="center"/>
          </w:tcPr>
          <w:p w14:paraId="78AFD28C" w14:textId="0851E0A2"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tcPr>
          <w:p w14:paraId="0C2D3960" w14:textId="77777777"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9A4965" w:rsidRPr="00A4035D" w14:paraId="63C3EC7A" w14:textId="77777777" w:rsidTr="00153E71">
        <w:trPr>
          <w:gridAfter w:val="1"/>
          <w:wAfter w:w="16" w:type="pct"/>
          <w:trHeight w:val="270"/>
        </w:trPr>
        <w:tc>
          <w:tcPr>
            <w:tcW w:w="70" w:type="pct"/>
            <w:tcBorders>
              <w:top w:val="nil"/>
              <w:left w:val="single" w:sz="8" w:space="0" w:color="auto"/>
              <w:bottom w:val="nil"/>
              <w:right w:val="nil"/>
            </w:tcBorders>
            <w:shd w:val="clear" w:color="auto" w:fill="auto"/>
            <w:noWrap/>
            <w:vAlign w:val="center"/>
          </w:tcPr>
          <w:p w14:paraId="3EF51EB2" w14:textId="77777777" w:rsidR="009A4965" w:rsidRPr="00A4035D" w:rsidRDefault="009A4965" w:rsidP="009A4965">
            <w:pPr>
              <w:widowControl/>
              <w:rPr>
                <w:rFonts w:ascii="Times New Roman" w:eastAsia="Times New Roman" w:hAnsi="Times New Roman" w:cs="Times New Roman"/>
                <w:sz w:val="20"/>
                <w:szCs w:val="20"/>
                <w:lang w:eastAsia="es-HN"/>
              </w:rPr>
            </w:pPr>
          </w:p>
        </w:tc>
        <w:tc>
          <w:tcPr>
            <w:tcW w:w="368" w:type="pct"/>
            <w:tcBorders>
              <w:top w:val="nil"/>
              <w:left w:val="single" w:sz="8" w:space="0" w:color="auto"/>
              <w:bottom w:val="single" w:sz="8" w:space="0" w:color="auto"/>
              <w:right w:val="single" w:sz="4" w:space="0" w:color="auto"/>
            </w:tcBorders>
            <w:shd w:val="clear" w:color="auto" w:fill="auto"/>
            <w:noWrap/>
            <w:vAlign w:val="center"/>
          </w:tcPr>
          <w:p w14:paraId="5CA775A5" w14:textId="79B2F744"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iCs/>
                <w:sz w:val="16"/>
                <w:szCs w:val="16"/>
                <w:lang w:eastAsia="es-HN"/>
              </w:rPr>
              <w:t>IT1</w:t>
            </w:r>
            <w:r w:rsidRPr="0079651F">
              <w:rPr>
                <w:rFonts w:ascii="Times New Roman" w:eastAsia="Times New Roman" w:hAnsi="Times New Roman" w:cs="Times New Roman"/>
                <w:iCs/>
                <w:sz w:val="16"/>
                <w:szCs w:val="16"/>
                <w:lang w:eastAsia="es-HN"/>
              </w:rPr>
              <w:t>1</w:t>
            </w:r>
          </w:p>
        </w:tc>
        <w:tc>
          <w:tcPr>
            <w:tcW w:w="832" w:type="pct"/>
            <w:tcBorders>
              <w:top w:val="nil"/>
              <w:left w:val="single" w:sz="4" w:space="0" w:color="auto"/>
              <w:bottom w:val="single" w:sz="4" w:space="0" w:color="auto"/>
              <w:right w:val="single" w:sz="4" w:space="0" w:color="auto"/>
            </w:tcBorders>
            <w:shd w:val="clear" w:color="auto" w:fill="auto"/>
            <w:noWrap/>
            <w:vAlign w:val="bottom"/>
          </w:tcPr>
          <w:p w14:paraId="1F5912C2" w14:textId="48234B0B" w:rsidR="009A4965" w:rsidRPr="00A4035D" w:rsidRDefault="009A4965" w:rsidP="009A4965">
            <w:pPr>
              <w:widowControl/>
              <w:jc w:val="center"/>
              <w:rPr>
                <w:rFonts w:ascii="Times New Roman" w:eastAsia="Times New Roman" w:hAnsi="Times New Roman" w:cs="Times New Roman"/>
                <w:b/>
                <w:bCs/>
                <w:sz w:val="20"/>
                <w:szCs w:val="20"/>
                <w:lang w:eastAsia="es-HN"/>
              </w:rPr>
            </w:pPr>
            <w:r>
              <w:rPr>
                <w:rFonts w:ascii="Calibri" w:hAnsi="Calibri" w:cs="Calibri"/>
                <w:color w:val="000000"/>
              </w:rPr>
              <w:t>Contribuir con el desarrollo y ejecución de actividades del proyecto.</w:t>
            </w:r>
          </w:p>
        </w:tc>
        <w:tc>
          <w:tcPr>
            <w:tcW w:w="776" w:type="pct"/>
            <w:tcBorders>
              <w:top w:val="nil"/>
              <w:left w:val="nil"/>
              <w:bottom w:val="single" w:sz="4" w:space="0" w:color="auto"/>
              <w:right w:val="single" w:sz="4" w:space="0" w:color="auto"/>
            </w:tcBorders>
            <w:shd w:val="clear" w:color="auto" w:fill="auto"/>
            <w:noWrap/>
            <w:vAlign w:val="center"/>
          </w:tcPr>
          <w:p w14:paraId="373171D2" w14:textId="0D02B493"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Sentir que están haciendo una diferencia positiva en las comunidades.</w:t>
            </w:r>
          </w:p>
        </w:tc>
        <w:tc>
          <w:tcPr>
            <w:tcW w:w="443" w:type="pct"/>
            <w:tcBorders>
              <w:top w:val="nil"/>
              <w:left w:val="nil"/>
              <w:bottom w:val="single" w:sz="4" w:space="0" w:color="auto"/>
              <w:right w:val="single" w:sz="4" w:space="0" w:color="auto"/>
            </w:tcBorders>
            <w:shd w:val="clear" w:color="auto" w:fill="auto"/>
            <w:noWrap/>
            <w:vAlign w:val="center"/>
          </w:tcPr>
          <w:p w14:paraId="7EE85ADB" w14:textId="3BD61B22"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Alto</w:t>
            </w:r>
          </w:p>
        </w:tc>
        <w:tc>
          <w:tcPr>
            <w:tcW w:w="443" w:type="pct"/>
            <w:tcBorders>
              <w:top w:val="nil"/>
              <w:left w:val="nil"/>
              <w:bottom w:val="single" w:sz="4" w:space="0" w:color="auto"/>
              <w:right w:val="single" w:sz="4" w:space="0" w:color="auto"/>
            </w:tcBorders>
            <w:shd w:val="clear" w:color="auto" w:fill="auto"/>
            <w:noWrap/>
            <w:vAlign w:val="center"/>
          </w:tcPr>
          <w:p w14:paraId="32F26E08" w14:textId="1FDBB5E1"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Bajo</w:t>
            </w:r>
          </w:p>
        </w:tc>
        <w:tc>
          <w:tcPr>
            <w:tcW w:w="444" w:type="pct"/>
            <w:gridSpan w:val="2"/>
            <w:tcBorders>
              <w:top w:val="nil"/>
              <w:left w:val="nil"/>
              <w:bottom w:val="single" w:sz="4" w:space="0" w:color="auto"/>
              <w:right w:val="single" w:sz="4" w:space="0" w:color="auto"/>
            </w:tcBorders>
            <w:shd w:val="clear" w:color="auto" w:fill="auto"/>
            <w:noWrap/>
            <w:vAlign w:val="center"/>
          </w:tcPr>
          <w:p w14:paraId="19740718" w14:textId="4ADD3A00"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Moderado</w:t>
            </w:r>
          </w:p>
        </w:tc>
        <w:tc>
          <w:tcPr>
            <w:tcW w:w="665" w:type="pct"/>
            <w:tcBorders>
              <w:top w:val="nil"/>
              <w:left w:val="nil"/>
              <w:bottom w:val="single" w:sz="4" w:space="0" w:color="auto"/>
              <w:right w:val="single" w:sz="4" w:space="0" w:color="auto"/>
            </w:tcBorders>
            <w:shd w:val="clear" w:color="auto" w:fill="auto"/>
            <w:noWrap/>
            <w:vAlign w:val="center"/>
          </w:tcPr>
          <w:p w14:paraId="1340E390" w14:textId="2406F3DC" w:rsidR="009A4965" w:rsidRPr="00A4035D" w:rsidRDefault="009A4965" w:rsidP="00153E71">
            <w:pPr>
              <w:widowControl/>
              <w:jc w:val="center"/>
              <w:rPr>
                <w:rFonts w:ascii="Times New Roman" w:eastAsia="Times New Roman" w:hAnsi="Times New Roman" w:cs="Times New Roman"/>
                <w:sz w:val="20"/>
                <w:szCs w:val="20"/>
                <w:lang w:eastAsia="es-HN"/>
              </w:rPr>
            </w:pPr>
            <w:r>
              <w:rPr>
                <w:rFonts w:ascii="Calibri" w:hAnsi="Calibri" w:cs="Calibri"/>
                <w:color w:val="000000"/>
              </w:rPr>
              <w:t>Ejecución</w:t>
            </w:r>
          </w:p>
        </w:tc>
        <w:tc>
          <w:tcPr>
            <w:tcW w:w="388" w:type="pct"/>
            <w:tcBorders>
              <w:top w:val="nil"/>
              <w:left w:val="nil"/>
              <w:bottom w:val="single" w:sz="4" w:space="0" w:color="auto"/>
              <w:right w:val="single" w:sz="4" w:space="0" w:color="auto"/>
            </w:tcBorders>
            <w:shd w:val="clear" w:color="auto" w:fill="auto"/>
            <w:noWrap/>
            <w:vAlign w:val="center"/>
          </w:tcPr>
          <w:p w14:paraId="3B66B57F" w14:textId="39C5FAF1"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Externo</w:t>
            </w:r>
          </w:p>
        </w:tc>
        <w:tc>
          <w:tcPr>
            <w:tcW w:w="443" w:type="pct"/>
            <w:tcBorders>
              <w:top w:val="nil"/>
              <w:left w:val="nil"/>
              <w:bottom w:val="single" w:sz="4" w:space="0" w:color="auto"/>
              <w:right w:val="single" w:sz="4" w:space="0" w:color="auto"/>
            </w:tcBorders>
            <w:shd w:val="clear" w:color="auto" w:fill="auto"/>
            <w:noWrap/>
            <w:vAlign w:val="center"/>
          </w:tcPr>
          <w:p w14:paraId="6E4DAD17" w14:textId="7B38B5FB" w:rsidR="009A4965" w:rsidRPr="00A4035D" w:rsidRDefault="009A4965" w:rsidP="00153E71">
            <w:pPr>
              <w:widowControl/>
              <w:jc w:val="center"/>
              <w:rPr>
                <w:rFonts w:ascii="Times New Roman" w:eastAsia="Times New Roman" w:hAnsi="Times New Roman" w:cs="Times New Roman"/>
                <w:b/>
                <w:bCs/>
                <w:sz w:val="20"/>
                <w:szCs w:val="20"/>
                <w:lang w:eastAsia="es-HN"/>
              </w:rPr>
            </w:pPr>
            <w:r>
              <w:rPr>
                <w:rFonts w:ascii="Calibri" w:hAnsi="Calibri" w:cs="Calibri"/>
                <w:color w:val="000000"/>
              </w:rPr>
              <w:t>Apoyo</w:t>
            </w:r>
          </w:p>
        </w:tc>
        <w:tc>
          <w:tcPr>
            <w:tcW w:w="110" w:type="pct"/>
            <w:gridSpan w:val="2"/>
            <w:tcBorders>
              <w:top w:val="nil"/>
              <w:left w:val="nil"/>
              <w:bottom w:val="nil"/>
              <w:right w:val="single" w:sz="8" w:space="0" w:color="auto"/>
            </w:tcBorders>
            <w:shd w:val="clear" w:color="auto" w:fill="auto"/>
            <w:noWrap/>
            <w:vAlign w:val="center"/>
          </w:tcPr>
          <w:p w14:paraId="34F63109" w14:textId="77777777" w:rsidR="009A4965" w:rsidRPr="00A4035D" w:rsidRDefault="009A4965" w:rsidP="00153E71">
            <w:pPr>
              <w:widowControl/>
              <w:jc w:val="center"/>
              <w:rPr>
                <w:rFonts w:ascii="Times New Roman" w:eastAsia="Times New Roman" w:hAnsi="Times New Roman" w:cs="Times New Roman"/>
                <w:b/>
                <w:bCs/>
                <w:sz w:val="20"/>
                <w:szCs w:val="20"/>
                <w:lang w:eastAsia="es-HN"/>
              </w:rPr>
            </w:pPr>
          </w:p>
        </w:tc>
      </w:tr>
      <w:tr w:rsidR="009A4965" w:rsidRPr="00A4035D" w14:paraId="3932C3AC" w14:textId="77777777" w:rsidTr="008D4BF0">
        <w:trPr>
          <w:trHeight w:val="270"/>
        </w:trPr>
        <w:tc>
          <w:tcPr>
            <w:tcW w:w="5000" w:type="pct"/>
            <w:gridSpan w:val="14"/>
            <w:tcBorders>
              <w:top w:val="nil"/>
              <w:left w:val="single" w:sz="8" w:space="0" w:color="auto"/>
              <w:bottom w:val="single" w:sz="8" w:space="0" w:color="auto"/>
              <w:right w:val="single" w:sz="8" w:space="0" w:color="000000"/>
            </w:tcBorders>
            <w:shd w:val="clear" w:color="auto" w:fill="auto"/>
            <w:noWrap/>
            <w:vAlign w:val="center"/>
            <w:hideMark/>
          </w:tcPr>
          <w:p w14:paraId="36A37E58" w14:textId="4764A271" w:rsidR="009A4965" w:rsidRPr="009A4965" w:rsidRDefault="009A4965" w:rsidP="000D02DA">
            <w:pPr>
              <w:widowControl/>
              <w:rPr>
                <w:rFonts w:ascii="Times New Roman" w:eastAsia="Times New Roman" w:hAnsi="Times New Roman" w:cs="Times New Roman"/>
                <w:sz w:val="20"/>
                <w:szCs w:val="20"/>
                <w:lang w:eastAsia="es-HN"/>
              </w:rPr>
            </w:pPr>
          </w:p>
        </w:tc>
      </w:tr>
      <w:tr w:rsidR="009A4965" w:rsidRPr="00A4035D" w14:paraId="6579A56A" w14:textId="77777777" w:rsidTr="008D4BF0">
        <w:trPr>
          <w:trHeight w:val="390"/>
        </w:trPr>
        <w:tc>
          <w:tcPr>
            <w:tcW w:w="5000" w:type="pct"/>
            <w:gridSpan w:val="14"/>
            <w:tcBorders>
              <w:top w:val="single" w:sz="8" w:space="0" w:color="auto"/>
              <w:left w:val="single" w:sz="8" w:space="0" w:color="auto"/>
              <w:bottom w:val="nil"/>
              <w:right w:val="single" w:sz="8" w:space="0" w:color="000000"/>
            </w:tcBorders>
            <w:shd w:val="clear" w:color="auto" w:fill="auto"/>
            <w:vAlign w:val="center"/>
            <w:hideMark/>
          </w:tcPr>
          <w:p w14:paraId="5DC4E45D" w14:textId="2006CD4F" w:rsidR="009A4965" w:rsidRPr="009A4965" w:rsidRDefault="009A4965" w:rsidP="009A4965">
            <w:pPr>
              <w:widowControl/>
              <w:jc w:val="center"/>
              <w:rPr>
                <w:rFonts w:ascii="Times New Roman" w:eastAsia="Times New Roman" w:hAnsi="Times New Roman" w:cs="Times New Roman"/>
                <w:b/>
                <w:bCs/>
                <w:sz w:val="24"/>
                <w:szCs w:val="24"/>
                <w:lang w:eastAsia="es-HN"/>
              </w:rPr>
            </w:pPr>
            <w:r>
              <w:rPr>
                <w:rFonts w:ascii="Times New Roman" w:eastAsia="Times New Roman" w:hAnsi="Times New Roman" w:cs="Times New Roman"/>
                <w:b/>
                <w:bCs/>
                <w:sz w:val="24"/>
                <w:szCs w:val="24"/>
                <w:lang w:eastAsia="es-HN"/>
              </w:rPr>
              <w:t>II</w:t>
            </w:r>
            <w:r w:rsidRPr="009A4965">
              <w:rPr>
                <w:rFonts w:ascii="Times New Roman" w:eastAsia="Times New Roman" w:hAnsi="Times New Roman" w:cs="Times New Roman"/>
                <w:b/>
                <w:bCs/>
                <w:sz w:val="24"/>
                <w:szCs w:val="24"/>
                <w:lang w:eastAsia="es-HN"/>
              </w:rPr>
              <w:t>. Descripción monitoreo e involucramiento y control de la gestión de interesados</w:t>
            </w:r>
          </w:p>
        </w:tc>
      </w:tr>
      <w:tr w:rsidR="009A4965" w:rsidRPr="00A4035D" w14:paraId="52AB7421" w14:textId="77777777" w:rsidTr="008D4BF0">
        <w:trPr>
          <w:trHeight w:val="270"/>
        </w:trPr>
        <w:tc>
          <w:tcPr>
            <w:tcW w:w="5000" w:type="pct"/>
            <w:gridSpan w:val="14"/>
            <w:tcBorders>
              <w:top w:val="single" w:sz="8" w:space="0" w:color="auto"/>
              <w:left w:val="single" w:sz="8" w:space="0" w:color="auto"/>
              <w:bottom w:val="nil"/>
              <w:right w:val="single" w:sz="8" w:space="0" w:color="000000"/>
            </w:tcBorders>
            <w:shd w:val="clear" w:color="auto" w:fill="auto"/>
            <w:noWrap/>
            <w:vAlign w:val="center"/>
            <w:hideMark/>
          </w:tcPr>
          <w:p w14:paraId="06CBC75A" w14:textId="77777777" w:rsidR="009A4965" w:rsidRPr="00A4035D" w:rsidRDefault="009A4965" w:rsidP="009A4965">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9A4965" w:rsidRPr="00A4035D" w14:paraId="49537CEF" w14:textId="77777777" w:rsidTr="008D4BF0">
        <w:trPr>
          <w:trHeight w:val="300"/>
        </w:trPr>
        <w:tc>
          <w:tcPr>
            <w:tcW w:w="70" w:type="pct"/>
            <w:tcBorders>
              <w:top w:val="nil"/>
              <w:left w:val="single" w:sz="8" w:space="0" w:color="auto"/>
              <w:bottom w:val="nil"/>
              <w:right w:val="nil"/>
            </w:tcBorders>
            <w:shd w:val="clear" w:color="auto" w:fill="auto"/>
            <w:noWrap/>
            <w:vAlign w:val="center"/>
            <w:hideMark/>
          </w:tcPr>
          <w:p w14:paraId="1692E4D1" w14:textId="77777777" w:rsidR="009A4965" w:rsidRPr="00A4035D" w:rsidRDefault="009A4965" w:rsidP="009A4965">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c>
          <w:tcPr>
            <w:tcW w:w="4817" w:type="pct"/>
            <w:gridSpan w:val="11"/>
            <w:tcBorders>
              <w:top w:val="single" w:sz="8" w:space="0" w:color="auto"/>
              <w:left w:val="single" w:sz="8" w:space="0" w:color="auto"/>
              <w:bottom w:val="single" w:sz="8" w:space="0" w:color="auto"/>
              <w:right w:val="single" w:sz="8" w:space="0" w:color="000000"/>
            </w:tcBorders>
            <w:shd w:val="clear" w:color="auto" w:fill="auto"/>
            <w:noWrap/>
            <w:vAlign w:val="center"/>
          </w:tcPr>
          <w:p w14:paraId="188A7A54" w14:textId="77777777" w:rsidR="009A4965" w:rsidRPr="009A4965" w:rsidRDefault="009A4965" w:rsidP="009A4965">
            <w:pPr>
              <w:widowControl/>
              <w:jc w:val="both"/>
              <w:rPr>
                <w:rFonts w:ascii="Times New Roman" w:eastAsia="Times New Roman" w:hAnsi="Times New Roman" w:cs="Times New Roman"/>
                <w:iCs/>
                <w:sz w:val="20"/>
                <w:szCs w:val="20"/>
                <w:lang w:eastAsia="es-HN"/>
              </w:rPr>
            </w:pPr>
            <w:r w:rsidRPr="008D4BF0">
              <w:rPr>
                <w:rFonts w:ascii="Times New Roman" w:eastAsia="Times New Roman" w:hAnsi="Times New Roman" w:cs="Times New Roman"/>
                <w:b/>
                <w:iCs/>
                <w:sz w:val="20"/>
                <w:szCs w:val="20"/>
                <w:lang w:eastAsia="es-HN"/>
              </w:rPr>
              <w:t>Frecuencia de Revisión:</w:t>
            </w:r>
            <w:r w:rsidRPr="009A4965">
              <w:rPr>
                <w:rFonts w:ascii="Times New Roman" w:eastAsia="Times New Roman" w:hAnsi="Times New Roman" w:cs="Times New Roman"/>
                <w:iCs/>
                <w:sz w:val="20"/>
                <w:szCs w:val="20"/>
                <w:lang w:eastAsia="es-HN"/>
              </w:rPr>
              <w:t xml:space="preserve"> El registro de interesados y el plan de gestión de interesados serán revisados de manera regular durante todas las etapas del proyecto. Se realizarán revisiones formales trimestrales durante la ejecución del proyecto y revisiones adicionales según sea necesario en caso de cambios significativos en el entorno del proyecto o en las necesidades de los interesados.</w:t>
            </w:r>
          </w:p>
          <w:p w14:paraId="1C60DCB3" w14:textId="3ADBF2C2" w:rsidR="009A4965" w:rsidRPr="009A4965" w:rsidRDefault="009A4965" w:rsidP="009A4965">
            <w:pPr>
              <w:widowControl/>
              <w:jc w:val="both"/>
              <w:rPr>
                <w:rFonts w:ascii="Times New Roman" w:eastAsia="Times New Roman" w:hAnsi="Times New Roman" w:cs="Times New Roman"/>
                <w:iCs/>
                <w:sz w:val="20"/>
                <w:szCs w:val="20"/>
                <w:lang w:eastAsia="es-HN"/>
              </w:rPr>
            </w:pPr>
            <w:r w:rsidRPr="008D4BF0">
              <w:rPr>
                <w:rFonts w:ascii="Times New Roman" w:eastAsia="Times New Roman" w:hAnsi="Times New Roman" w:cs="Times New Roman"/>
                <w:b/>
                <w:iCs/>
                <w:sz w:val="20"/>
                <w:szCs w:val="20"/>
                <w:lang w:eastAsia="es-HN"/>
              </w:rPr>
              <w:t>Procedimientos de Modificación:</w:t>
            </w:r>
            <w:r w:rsidRPr="009A4965">
              <w:rPr>
                <w:rFonts w:ascii="Times New Roman" w:eastAsia="Times New Roman" w:hAnsi="Times New Roman" w:cs="Times New Roman"/>
                <w:iCs/>
                <w:sz w:val="20"/>
                <w:szCs w:val="20"/>
                <w:lang w:eastAsia="es-HN"/>
              </w:rPr>
              <w:t xml:space="preserve"> Cualquier modificación en el registro de interesados o en el plan de gestión de interesados deberá ser aprobada por el Gerente de Proyecto y documentada adecuadamente. Las solicitudes de modificación pueden originarse a partir de cambios en las expectativas o necesidades de los interesados, nuevos riesgos identificados o cambios en el alcance del proyecto. Una vez aprobada la modificación, se actualizarán los documentos pertinentes y se comunicarán los cambios a todos los interesados relevantes.</w:t>
            </w:r>
          </w:p>
        </w:tc>
        <w:tc>
          <w:tcPr>
            <w:tcW w:w="112" w:type="pct"/>
            <w:gridSpan w:val="2"/>
            <w:tcBorders>
              <w:top w:val="nil"/>
              <w:left w:val="nil"/>
              <w:bottom w:val="nil"/>
              <w:right w:val="single" w:sz="8" w:space="0" w:color="auto"/>
            </w:tcBorders>
            <w:shd w:val="clear" w:color="auto" w:fill="auto"/>
            <w:noWrap/>
            <w:vAlign w:val="center"/>
            <w:hideMark/>
          </w:tcPr>
          <w:p w14:paraId="4AFF9066" w14:textId="77777777" w:rsidR="009A4965" w:rsidRPr="00A4035D" w:rsidRDefault="009A4965" w:rsidP="009A4965">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9A4965" w:rsidRPr="00A4035D" w14:paraId="6EE34105" w14:textId="77777777" w:rsidTr="008D4BF0">
        <w:trPr>
          <w:trHeight w:val="285"/>
        </w:trPr>
        <w:tc>
          <w:tcPr>
            <w:tcW w:w="5000" w:type="pct"/>
            <w:gridSpan w:val="14"/>
            <w:tcBorders>
              <w:top w:val="nil"/>
              <w:left w:val="single" w:sz="8" w:space="0" w:color="auto"/>
              <w:bottom w:val="single" w:sz="8" w:space="0" w:color="auto"/>
              <w:right w:val="single" w:sz="8" w:space="0" w:color="000000"/>
            </w:tcBorders>
            <w:shd w:val="clear" w:color="auto" w:fill="auto"/>
            <w:noWrap/>
            <w:vAlign w:val="center"/>
            <w:hideMark/>
          </w:tcPr>
          <w:p w14:paraId="22ECBB89" w14:textId="77777777" w:rsidR="009A4965" w:rsidRPr="00A4035D" w:rsidRDefault="009A4965" w:rsidP="009A4965">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bl>
    <w:p w14:paraId="600E66CE" w14:textId="77777777" w:rsidR="0079651F" w:rsidRDefault="0079651F" w:rsidP="00082522">
      <w:pPr>
        <w:pStyle w:val="TextoPrincipal"/>
        <w:ind w:firstLine="0"/>
        <w:sectPr w:rsidR="0079651F" w:rsidSect="0079651F">
          <w:pgSz w:w="15840" w:h="12240" w:orient="landscape" w:code="1"/>
          <w:pgMar w:top="1440" w:right="1440" w:bottom="1440" w:left="1440" w:header="709" w:footer="709" w:gutter="0"/>
          <w:cols w:space="708"/>
          <w:docGrid w:linePitch="360"/>
        </w:sectPr>
      </w:pPr>
    </w:p>
    <w:p w14:paraId="6AA5C983" w14:textId="4A6F73FE" w:rsidR="00EF376F" w:rsidRDefault="00EF376F" w:rsidP="00592F46">
      <w:pPr>
        <w:pStyle w:val="Ttulo4"/>
        <w:numPr>
          <w:ilvl w:val="0"/>
          <w:numId w:val="39"/>
        </w:numPr>
        <w:ind w:left="1560"/>
        <w:rPr>
          <w:rFonts w:cs="Times New Roman"/>
        </w:rPr>
      </w:pPr>
      <w:bookmarkStart w:id="209" w:name="_Toc166347526"/>
      <w:r w:rsidRPr="00A4035D">
        <w:rPr>
          <w:rFonts w:cs="Times New Roman"/>
        </w:rPr>
        <w:lastRenderedPageBreak/>
        <w:t>Interesados</w:t>
      </w:r>
      <w:r w:rsidR="000B7FEE">
        <w:rPr>
          <w:rFonts w:cs="Times New Roman"/>
        </w:rPr>
        <w:t xml:space="preserve"> clave</w:t>
      </w:r>
      <w:bookmarkEnd w:id="209"/>
    </w:p>
    <w:p w14:paraId="31190018" w14:textId="77777777" w:rsidR="00153E71" w:rsidRDefault="00153E71" w:rsidP="00592F46">
      <w:pPr>
        <w:pStyle w:val="TextoPrincipal"/>
        <w:numPr>
          <w:ilvl w:val="0"/>
          <w:numId w:val="66"/>
        </w:numPr>
        <w:ind w:left="426"/>
      </w:pPr>
      <w:r w:rsidRPr="00153E71">
        <w:rPr>
          <w:b/>
        </w:rPr>
        <w:t>Equipo de proyecto</w:t>
      </w:r>
      <w:r>
        <w:t>: Este grupo está compuesto por los individuos asignados para llevar a cabo la ejecución del proyecto. Incluye al gerente de proyecto, líderes de equipo y miembros del equipo que trabajan en diferentes aspectos del proyecto, desde la planificación hasta la implementación y el monitoreo.</w:t>
      </w:r>
    </w:p>
    <w:p w14:paraId="603BC58E" w14:textId="77777777" w:rsidR="00153E71" w:rsidRDefault="00153E71" w:rsidP="00592F46">
      <w:pPr>
        <w:pStyle w:val="TextoPrincipal"/>
        <w:numPr>
          <w:ilvl w:val="0"/>
          <w:numId w:val="66"/>
        </w:numPr>
        <w:ind w:left="426"/>
      </w:pPr>
      <w:r w:rsidRPr="00153E71">
        <w:rPr>
          <w:b/>
        </w:rPr>
        <w:t>Comunidades de Choluteca y La Paz</w:t>
      </w:r>
      <w:r>
        <w:t>: Se refiere a las poblaciones locales ubicadas en los departamentos de Choluteca y La Paz en Honduras, las cuales serán directamente afectadas por las iniciativas del proyecto. Estas comunidades representan los principales beneficiarios y destinatarios de las intervenciones propuestas.</w:t>
      </w:r>
    </w:p>
    <w:p w14:paraId="32E18499" w14:textId="1070D6C3" w:rsidR="00153E71" w:rsidRDefault="00153E71" w:rsidP="00592F46">
      <w:pPr>
        <w:pStyle w:val="TextoPrincipal"/>
        <w:numPr>
          <w:ilvl w:val="0"/>
          <w:numId w:val="66"/>
        </w:numPr>
        <w:ind w:left="426"/>
      </w:pPr>
      <w:r w:rsidRPr="00153E71">
        <w:rPr>
          <w:b/>
        </w:rPr>
        <w:t xml:space="preserve">Juntas </w:t>
      </w:r>
      <w:r>
        <w:rPr>
          <w:b/>
        </w:rPr>
        <w:t xml:space="preserve">administradoras </w:t>
      </w:r>
      <w:r w:rsidRPr="00153E71">
        <w:rPr>
          <w:b/>
        </w:rPr>
        <w:t>de agua</w:t>
      </w:r>
      <w:r>
        <w:t>: Son organizaciones locales encargadas de gestionar el suministro y distribución del agua en áreas específicas dentro de los departamentos de Choluteca y La Paz. Tienen un papel crucial en la gestión y conservación de los recursos hídricos a nivel comunitario.</w:t>
      </w:r>
    </w:p>
    <w:p w14:paraId="3111939A" w14:textId="77777777" w:rsidR="00153E71" w:rsidRDefault="00153E71" w:rsidP="00592F46">
      <w:pPr>
        <w:pStyle w:val="TextoPrincipal"/>
        <w:numPr>
          <w:ilvl w:val="0"/>
          <w:numId w:val="66"/>
        </w:numPr>
        <w:ind w:left="426"/>
      </w:pPr>
      <w:r w:rsidRPr="00153E71">
        <w:rPr>
          <w:b/>
        </w:rPr>
        <w:t>Gobierno local y central</w:t>
      </w:r>
      <w:r>
        <w:t>: Incluye a las autoridades gubernamentales a nivel local y nacional en Honduras. Estos interesados tienen un papel importante en la formulación de políticas, regulaciones y programas relacionados con la gestión del agua y el desarrollo comunitario en el Corredor Seco.</w:t>
      </w:r>
    </w:p>
    <w:p w14:paraId="77A2CCBE" w14:textId="77777777" w:rsidR="00153E71" w:rsidRDefault="00153E71" w:rsidP="00592F46">
      <w:pPr>
        <w:pStyle w:val="TextoPrincipal"/>
        <w:numPr>
          <w:ilvl w:val="0"/>
          <w:numId w:val="66"/>
        </w:numPr>
        <w:ind w:left="426"/>
      </w:pPr>
      <w:r w:rsidRPr="00153E71">
        <w:rPr>
          <w:b/>
        </w:rPr>
        <w:t>Patrocinador o donante</w:t>
      </w:r>
      <w:r>
        <w:t>: Se refiere a la entidad financiera o institución que proporciona los recursos financieros o materiales necesarios para la ejecución del proyecto. Puede ser una organización gubernamental, una ONG, una agencia de desarrollo internacional u otra entidad similar.</w:t>
      </w:r>
    </w:p>
    <w:p w14:paraId="2A337D80" w14:textId="745CA5E2" w:rsidR="000B7FEE" w:rsidRPr="000B7FEE" w:rsidRDefault="00153E71" w:rsidP="00592F46">
      <w:pPr>
        <w:pStyle w:val="TextoPrincipal"/>
        <w:numPr>
          <w:ilvl w:val="0"/>
          <w:numId w:val="66"/>
        </w:numPr>
        <w:ind w:left="426"/>
      </w:pPr>
      <w:r w:rsidRPr="00153E71">
        <w:rPr>
          <w:b/>
        </w:rPr>
        <w:t>Voluntarios</w:t>
      </w:r>
      <w:r>
        <w:t>: Son individuos que se ofrecen para participar en actividades relacionadas con el proyecto de forma no remunerada. Pueden provenir de las propias comunidades locales, organizaciones de voluntariado o grupos de interés que deseen contribuir al éxito del proyecto.</w:t>
      </w:r>
    </w:p>
    <w:p w14:paraId="6EC5AAF9" w14:textId="77777777" w:rsidR="00386AD9" w:rsidRDefault="00386AD9" w:rsidP="00592F46">
      <w:pPr>
        <w:pStyle w:val="Ttulo3"/>
        <w:numPr>
          <w:ilvl w:val="0"/>
          <w:numId w:val="63"/>
        </w:numPr>
        <w:ind w:left="993"/>
        <w:rPr>
          <w:rFonts w:cs="Times New Roman"/>
        </w:rPr>
      </w:pPr>
      <w:bookmarkStart w:id="210" w:name="_Toc166347527"/>
      <w:r>
        <w:rPr>
          <w:rFonts w:cs="Times New Roman"/>
        </w:rPr>
        <w:t>Plan de gestión de comunicaciones</w:t>
      </w:r>
      <w:bookmarkEnd w:id="210"/>
    </w:p>
    <w:p w14:paraId="24B0AF8B" w14:textId="06861640" w:rsidR="00386AD9" w:rsidRDefault="00386AD9" w:rsidP="00592F46">
      <w:pPr>
        <w:pStyle w:val="Ttulo4"/>
        <w:numPr>
          <w:ilvl w:val="0"/>
          <w:numId w:val="40"/>
        </w:numPr>
        <w:ind w:left="1560"/>
      </w:pPr>
      <w:bookmarkStart w:id="211" w:name="_Toc166347528"/>
      <w:r w:rsidRPr="00705617">
        <w:rPr>
          <w:rFonts w:cs="Times New Roman"/>
        </w:rPr>
        <w:t>Canales</w:t>
      </w:r>
      <w:r>
        <w:t xml:space="preserve"> de comunicación</w:t>
      </w:r>
      <w:bookmarkEnd w:id="211"/>
    </w:p>
    <w:p w14:paraId="4A65F8F7" w14:textId="0E4B0D77" w:rsidR="00B07976" w:rsidRPr="00B07976" w:rsidRDefault="00140E0A" w:rsidP="00B07976">
      <w:pPr>
        <w:pStyle w:val="TextoPrincipal"/>
      </w:pPr>
      <w:r>
        <w:t>L</w:t>
      </w:r>
      <w:r w:rsidRPr="00140E0A">
        <w:t>os canales de comunicación desempeñan un papel crucial en la transmisión de información, la colaboración y la toma de decisiones efectivas entr</w:t>
      </w:r>
      <w:r>
        <w:t>e todas las partes interesadas como se muestra en la siguiente figura. El gerente y el patrocinador tiene comunicación con todos los interesados.</w:t>
      </w:r>
    </w:p>
    <w:p w14:paraId="73959592" w14:textId="77777777" w:rsidR="00386AD9" w:rsidRDefault="005F268C" w:rsidP="00CC6BBD">
      <w:pPr>
        <w:pStyle w:val="TextoPrincipal"/>
        <w:jc w:val="center"/>
      </w:pPr>
      <w:r>
        <w:rPr>
          <w:noProof/>
          <w:lang w:val="es-MX" w:eastAsia="es-MX"/>
        </w:rPr>
        <w:lastRenderedPageBreak/>
        <w:drawing>
          <wp:inline distT="0" distB="0" distL="0" distR="0" wp14:anchorId="6D92B32C" wp14:editId="75290E6F">
            <wp:extent cx="4080680" cy="3692731"/>
            <wp:effectExtent l="0" t="0" r="0" b="317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Diagrama en blanco (5).png"/>
                    <pic:cNvPicPr/>
                  </pic:nvPicPr>
                  <pic:blipFill rotWithShape="1">
                    <a:blip r:embed="rId61" cstate="print">
                      <a:extLst>
                        <a:ext uri="{28A0092B-C50C-407E-A947-70E740481C1C}">
                          <a14:useLocalDpi xmlns:a14="http://schemas.microsoft.com/office/drawing/2010/main" val="0"/>
                        </a:ext>
                      </a:extLst>
                    </a:blip>
                    <a:srcRect t="3503" b="2530"/>
                    <a:stretch/>
                  </pic:blipFill>
                  <pic:spPr bwMode="auto">
                    <a:xfrm>
                      <a:off x="0" y="0"/>
                      <a:ext cx="4085804" cy="3697368"/>
                    </a:xfrm>
                    <a:prstGeom prst="rect">
                      <a:avLst/>
                    </a:prstGeom>
                    <a:ln>
                      <a:noFill/>
                    </a:ln>
                    <a:extLst>
                      <a:ext uri="{53640926-AAD7-44D8-BBD7-CCE9431645EC}">
                        <a14:shadowObscured xmlns:a14="http://schemas.microsoft.com/office/drawing/2010/main"/>
                      </a:ext>
                    </a:extLst>
                  </pic:spPr>
                </pic:pic>
              </a:graphicData>
            </a:graphic>
          </wp:inline>
        </w:drawing>
      </w:r>
    </w:p>
    <w:p w14:paraId="432AD1B3" w14:textId="3A6B3BD6" w:rsidR="00B07976" w:rsidRPr="00A4035D" w:rsidRDefault="00B07976" w:rsidP="00B07976">
      <w:pPr>
        <w:pStyle w:val="TtulodeFiguras"/>
        <w:jc w:val="center"/>
        <w:rPr>
          <w:lang w:val="es-HN"/>
        </w:rPr>
      </w:pPr>
      <w:bookmarkStart w:id="212" w:name="_Toc167284754"/>
      <w:r w:rsidRPr="00A4035D">
        <w:rPr>
          <w:lang w:val="es-HN"/>
        </w:rPr>
        <w:t xml:space="preserve">Gráfico </w:t>
      </w:r>
      <w:r w:rsidRPr="00A4035D">
        <w:rPr>
          <w:lang w:val="es-HN"/>
        </w:rPr>
        <w:fldChar w:fldCharType="begin"/>
      </w:r>
      <w:r w:rsidRPr="00A4035D">
        <w:rPr>
          <w:lang w:val="es-HN"/>
        </w:rPr>
        <w:instrText xml:space="preserve"> SEQ Gráfico \* ARABIC </w:instrText>
      </w:r>
      <w:r w:rsidRPr="00A4035D">
        <w:rPr>
          <w:lang w:val="es-HN"/>
        </w:rPr>
        <w:fldChar w:fldCharType="separate"/>
      </w:r>
      <w:r w:rsidR="0022553E">
        <w:rPr>
          <w:noProof/>
          <w:lang w:val="es-HN"/>
        </w:rPr>
        <w:t>32</w:t>
      </w:r>
      <w:r w:rsidRPr="00A4035D">
        <w:rPr>
          <w:lang w:val="es-HN"/>
        </w:rPr>
        <w:fldChar w:fldCharType="end"/>
      </w:r>
      <w:r>
        <w:rPr>
          <w:lang w:val="es-HN"/>
        </w:rPr>
        <w:t>. Canales de comunicación.</w:t>
      </w:r>
      <w:bookmarkEnd w:id="212"/>
    </w:p>
    <w:p w14:paraId="79C1FDB2" w14:textId="6A1DDEC9" w:rsidR="00B07976" w:rsidRPr="00B07976" w:rsidRDefault="00B07976" w:rsidP="00B07976">
      <w:pPr>
        <w:pStyle w:val="TtulodeFiguras"/>
        <w:jc w:val="left"/>
        <w:rPr>
          <w:lang w:val="es-HN"/>
        </w:rPr>
      </w:pPr>
      <w:bookmarkStart w:id="213" w:name="_Toc162392572"/>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7</w:t>
      </w:r>
      <w:r w:rsidRPr="00A4035D">
        <w:rPr>
          <w:lang w:val="es-HN"/>
        </w:rPr>
        <w:fldChar w:fldCharType="end"/>
      </w:r>
      <w:r>
        <w:rPr>
          <w:lang w:val="es-HN"/>
        </w:rPr>
        <w:t xml:space="preserve">. </w:t>
      </w:r>
      <w:r>
        <w:t>Leyenda de canales de comunicación</w:t>
      </w:r>
      <w:bookmarkEnd w:id="213"/>
    </w:p>
    <w:tbl>
      <w:tblPr>
        <w:tblW w:w="3460" w:type="dxa"/>
        <w:jc w:val="center"/>
        <w:tblCellMar>
          <w:left w:w="70" w:type="dxa"/>
          <w:right w:w="70" w:type="dxa"/>
        </w:tblCellMar>
        <w:tblLook w:val="04A0" w:firstRow="1" w:lastRow="0" w:firstColumn="1" w:lastColumn="0" w:noHBand="0" w:noVBand="1"/>
      </w:tblPr>
      <w:tblGrid>
        <w:gridCol w:w="463"/>
        <w:gridCol w:w="3060"/>
      </w:tblGrid>
      <w:tr w:rsidR="00082522" w:rsidRPr="00082522" w14:paraId="14C7E75A" w14:textId="77777777" w:rsidTr="00082522">
        <w:trPr>
          <w:trHeight w:val="300"/>
          <w:jc w:val="center"/>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8B2796" w14:textId="77777777" w:rsidR="00082522" w:rsidRPr="00082522" w:rsidRDefault="00082522" w:rsidP="00082522">
            <w:pPr>
              <w:widowControl/>
              <w:jc w:val="center"/>
              <w:rPr>
                <w:rFonts w:ascii="Times New Roman" w:eastAsia="Times New Roman" w:hAnsi="Times New Roman" w:cs="Times New Roman"/>
                <w:b/>
                <w:bCs/>
                <w:color w:val="000000"/>
                <w:sz w:val="20"/>
                <w:szCs w:val="20"/>
                <w:lang w:eastAsia="es-HN"/>
              </w:rPr>
            </w:pPr>
            <w:r w:rsidRPr="00082522">
              <w:rPr>
                <w:rFonts w:ascii="Times New Roman" w:eastAsia="Times New Roman" w:hAnsi="Times New Roman" w:cs="Times New Roman"/>
                <w:b/>
                <w:bCs/>
                <w:color w:val="000000"/>
                <w:sz w:val="20"/>
                <w:szCs w:val="20"/>
                <w:lang w:eastAsia="es-HN"/>
              </w:rPr>
              <w:t>ID</w:t>
            </w:r>
          </w:p>
        </w:tc>
        <w:tc>
          <w:tcPr>
            <w:tcW w:w="3060" w:type="dxa"/>
            <w:tcBorders>
              <w:top w:val="single" w:sz="4" w:space="0" w:color="auto"/>
              <w:left w:val="nil"/>
              <w:bottom w:val="single" w:sz="4" w:space="0" w:color="auto"/>
              <w:right w:val="single" w:sz="4" w:space="0" w:color="auto"/>
            </w:tcBorders>
            <w:shd w:val="clear" w:color="auto" w:fill="auto"/>
            <w:noWrap/>
            <w:vAlign w:val="center"/>
            <w:hideMark/>
          </w:tcPr>
          <w:p w14:paraId="7F7A6028" w14:textId="77777777" w:rsidR="00082522" w:rsidRPr="00082522" w:rsidRDefault="00082522" w:rsidP="00082522">
            <w:pPr>
              <w:widowControl/>
              <w:jc w:val="center"/>
              <w:rPr>
                <w:rFonts w:ascii="Times New Roman" w:eastAsia="Times New Roman" w:hAnsi="Times New Roman" w:cs="Times New Roman"/>
                <w:b/>
                <w:bCs/>
                <w:color w:val="000000"/>
                <w:sz w:val="20"/>
                <w:szCs w:val="20"/>
                <w:lang w:eastAsia="es-HN"/>
              </w:rPr>
            </w:pPr>
            <w:r w:rsidRPr="00082522">
              <w:rPr>
                <w:rFonts w:ascii="Times New Roman" w:eastAsia="Times New Roman" w:hAnsi="Times New Roman" w:cs="Times New Roman"/>
                <w:b/>
                <w:bCs/>
                <w:color w:val="000000"/>
                <w:sz w:val="20"/>
                <w:szCs w:val="20"/>
                <w:lang w:eastAsia="es-HN"/>
              </w:rPr>
              <w:t>Cargo</w:t>
            </w:r>
          </w:p>
        </w:tc>
      </w:tr>
      <w:tr w:rsidR="00082522" w:rsidRPr="00082522" w14:paraId="20E05060"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CCECFF"/>
            <w:noWrap/>
            <w:vAlign w:val="center"/>
            <w:hideMark/>
          </w:tcPr>
          <w:p w14:paraId="5403353F"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T01</w:t>
            </w:r>
          </w:p>
        </w:tc>
        <w:tc>
          <w:tcPr>
            <w:tcW w:w="3060" w:type="dxa"/>
            <w:tcBorders>
              <w:top w:val="nil"/>
              <w:left w:val="nil"/>
              <w:bottom w:val="single" w:sz="4" w:space="0" w:color="auto"/>
              <w:right w:val="single" w:sz="4" w:space="0" w:color="auto"/>
            </w:tcBorders>
            <w:shd w:val="clear" w:color="auto" w:fill="auto"/>
            <w:noWrap/>
            <w:vAlign w:val="center"/>
            <w:hideMark/>
          </w:tcPr>
          <w:p w14:paraId="1A1E8BA7"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Gerente de proyecto</w:t>
            </w:r>
          </w:p>
        </w:tc>
      </w:tr>
      <w:tr w:rsidR="00082522" w:rsidRPr="00082522" w14:paraId="7B1B602D"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E4C9FF"/>
            <w:noWrap/>
            <w:vAlign w:val="center"/>
            <w:hideMark/>
          </w:tcPr>
          <w:p w14:paraId="58782A05"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T02</w:t>
            </w:r>
          </w:p>
        </w:tc>
        <w:tc>
          <w:tcPr>
            <w:tcW w:w="3060" w:type="dxa"/>
            <w:tcBorders>
              <w:top w:val="nil"/>
              <w:left w:val="nil"/>
              <w:bottom w:val="single" w:sz="4" w:space="0" w:color="auto"/>
              <w:right w:val="single" w:sz="4" w:space="0" w:color="auto"/>
            </w:tcBorders>
            <w:shd w:val="clear" w:color="auto" w:fill="auto"/>
            <w:noWrap/>
            <w:vAlign w:val="center"/>
            <w:hideMark/>
          </w:tcPr>
          <w:p w14:paraId="14F0F608"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Director de proyecto</w:t>
            </w:r>
          </w:p>
        </w:tc>
      </w:tr>
      <w:tr w:rsidR="00082522" w:rsidRPr="00082522" w14:paraId="47833C9C"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E4C9FF"/>
            <w:noWrap/>
            <w:vAlign w:val="center"/>
            <w:hideMark/>
          </w:tcPr>
          <w:p w14:paraId="6445A54B"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T03</w:t>
            </w:r>
          </w:p>
        </w:tc>
        <w:tc>
          <w:tcPr>
            <w:tcW w:w="3060" w:type="dxa"/>
            <w:tcBorders>
              <w:top w:val="nil"/>
              <w:left w:val="nil"/>
              <w:bottom w:val="single" w:sz="4" w:space="0" w:color="auto"/>
              <w:right w:val="single" w:sz="4" w:space="0" w:color="auto"/>
            </w:tcBorders>
            <w:shd w:val="clear" w:color="auto" w:fill="auto"/>
            <w:noWrap/>
            <w:vAlign w:val="center"/>
            <w:hideMark/>
          </w:tcPr>
          <w:p w14:paraId="5EE30D54"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Coordinador de proyectos</w:t>
            </w:r>
          </w:p>
        </w:tc>
      </w:tr>
      <w:tr w:rsidR="00082522" w:rsidRPr="00082522" w14:paraId="5DA9A67D"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E4C9FF"/>
            <w:noWrap/>
            <w:vAlign w:val="center"/>
            <w:hideMark/>
          </w:tcPr>
          <w:p w14:paraId="10B9187F"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T04</w:t>
            </w:r>
          </w:p>
        </w:tc>
        <w:tc>
          <w:tcPr>
            <w:tcW w:w="3060" w:type="dxa"/>
            <w:tcBorders>
              <w:top w:val="nil"/>
              <w:left w:val="nil"/>
              <w:bottom w:val="single" w:sz="4" w:space="0" w:color="auto"/>
              <w:right w:val="single" w:sz="4" w:space="0" w:color="auto"/>
            </w:tcBorders>
            <w:shd w:val="clear" w:color="auto" w:fill="auto"/>
            <w:noWrap/>
            <w:vAlign w:val="center"/>
            <w:hideMark/>
          </w:tcPr>
          <w:p w14:paraId="27ED823A"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Director financiero</w:t>
            </w:r>
          </w:p>
        </w:tc>
      </w:tr>
      <w:tr w:rsidR="00082522" w:rsidRPr="00082522" w14:paraId="4957E9D4"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E4C9FF"/>
            <w:noWrap/>
            <w:vAlign w:val="center"/>
            <w:hideMark/>
          </w:tcPr>
          <w:p w14:paraId="5064E4D2"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T05</w:t>
            </w:r>
          </w:p>
        </w:tc>
        <w:tc>
          <w:tcPr>
            <w:tcW w:w="3060" w:type="dxa"/>
            <w:tcBorders>
              <w:top w:val="nil"/>
              <w:left w:val="nil"/>
              <w:bottom w:val="single" w:sz="4" w:space="0" w:color="auto"/>
              <w:right w:val="single" w:sz="4" w:space="0" w:color="auto"/>
            </w:tcBorders>
            <w:shd w:val="clear" w:color="auto" w:fill="auto"/>
            <w:noWrap/>
            <w:vAlign w:val="center"/>
            <w:hideMark/>
          </w:tcPr>
          <w:p w14:paraId="49AB3D35"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Especialista en desarrollo sostenible</w:t>
            </w:r>
          </w:p>
        </w:tc>
      </w:tr>
      <w:tr w:rsidR="00082522" w:rsidRPr="00082522" w14:paraId="0788D44B"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E4C9FF"/>
            <w:noWrap/>
            <w:vAlign w:val="center"/>
            <w:hideMark/>
          </w:tcPr>
          <w:p w14:paraId="4CB2401C"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T06</w:t>
            </w:r>
          </w:p>
        </w:tc>
        <w:tc>
          <w:tcPr>
            <w:tcW w:w="3060" w:type="dxa"/>
            <w:tcBorders>
              <w:top w:val="nil"/>
              <w:left w:val="nil"/>
              <w:bottom w:val="single" w:sz="4" w:space="0" w:color="auto"/>
              <w:right w:val="single" w:sz="4" w:space="0" w:color="auto"/>
            </w:tcBorders>
            <w:shd w:val="clear" w:color="auto" w:fill="auto"/>
            <w:noWrap/>
            <w:vAlign w:val="center"/>
            <w:hideMark/>
          </w:tcPr>
          <w:p w14:paraId="6D5240B2"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Técnico en campo del proyecto</w:t>
            </w:r>
          </w:p>
        </w:tc>
      </w:tr>
      <w:tr w:rsidR="00082522" w:rsidRPr="00082522" w14:paraId="4C60F352"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E4C9FF"/>
            <w:noWrap/>
            <w:vAlign w:val="center"/>
            <w:hideMark/>
          </w:tcPr>
          <w:p w14:paraId="2744FCD1"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T07</w:t>
            </w:r>
          </w:p>
        </w:tc>
        <w:tc>
          <w:tcPr>
            <w:tcW w:w="3060" w:type="dxa"/>
            <w:tcBorders>
              <w:top w:val="nil"/>
              <w:left w:val="nil"/>
              <w:bottom w:val="single" w:sz="4" w:space="0" w:color="auto"/>
              <w:right w:val="single" w:sz="4" w:space="0" w:color="auto"/>
            </w:tcBorders>
            <w:shd w:val="clear" w:color="auto" w:fill="auto"/>
            <w:noWrap/>
            <w:vAlign w:val="center"/>
            <w:hideMark/>
          </w:tcPr>
          <w:p w14:paraId="1CA3A0EA"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Comunidades del Corredor Seco</w:t>
            </w:r>
          </w:p>
        </w:tc>
      </w:tr>
      <w:tr w:rsidR="00082522" w:rsidRPr="00082522" w14:paraId="35CC9A2C"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E4C9FF"/>
            <w:noWrap/>
            <w:vAlign w:val="center"/>
            <w:hideMark/>
          </w:tcPr>
          <w:p w14:paraId="3E63611D"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T08</w:t>
            </w:r>
          </w:p>
        </w:tc>
        <w:tc>
          <w:tcPr>
            <w:tcW w:w="3060" w:type="dxa"/>
            <w:tcBorders>
              <w:top w:val="nil"/>
              <w:left w:val="nil"/>
              <w:bottom w:val="single" w:sz="4" w:space="0" w:color="auto"/>
              <w:right w:val="single" w:sz="4" w:space="0" w:color="auto"/>
            </w:tcBorders>
            <w:shd w:val="clear" w:color="auto" w:fill="auto"/>
            <w:noWrap/>
            <w:vAlign w:val="center"/>
            <w:hideMark/>
          </w:tcPr>
          <w:p w14:paraId="05916497"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Juntas de agua</w:t>
            </w:r>
          </w:p>
        </w:tc>
      </w:tr>
      <w:tr w:rsidR="00082522" w:rsidRPr="00082522" w14:paraId="1166B6F1"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E4C9FF"/>
            <w:noWrap/>
            <w:vAlign w:val="center"/>
            <w:hideMark/>
          </w:tcPr>
          <w:p w14:paraId="05434EFF"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T09</w:t>
            </w:r>
          </w:p>
        </w:tc>
        <w:tc>
          <w:tcPr>
            <w:tcW w:w="3060" w:type="dxa"/>
            <w:tcBorders>
              <w:top w:val="nil"/>
              <w:left w:val="nil"/>
              <w:bottom w:val="single" w:sz="4" w:space="0" w:color="auto"/>
              <w:right w:val="single" w:sz="4" w:space="0" w:color="auto"/>
            </w:tcBorders>
            <w:shd w:val="clear" w:color="auto" w:fill="auto"/>
            <w:noWrap/>
            <w:vAlign w:val="center"/>
            <w:hideMark/>
          </w:tcPr>
          <w:p w14:paraId="023A4B48"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Gobierno local y central</w:t>
            </w:r>
          </w:p>
        </w:tc>
      </w:tr>
      <w:tr w:rsidR="00082522" w:rsidRPr="00082522" w14:paraId="0ADE23A8"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FFFF99"/>
            <w:noWrap/>
            <w:vAlign w:val="center"/>
            <w:hideMark/>
          </w:tcPr>
          <w:p w14:paraId="2C84EE5B"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T10</w:t>
            </w:r>
          </w:p>
        </w:tc>
        <w:tc>
          <w:tcPr>
            <w:tcW w:w="3060" w:type="dxa"/>
            <w:tcBorders>
              <w:top w:val="nil"/>
              <w:left w:val="nil"/>
              <w:bottom w:val="single" w:sz="4" w:space="0" w:color="auto"/>
              <w:right w:val="single" w:sz="4" w:space="0" w:color="auto"/>
            </w:tcBorders>
            <w:shd w:val="clear" w:color="auto" w:fill="auto"/>
            <w:noWrap/>
            <w:vAlign w:val="center"/>
            <w:hideMark/>
          </w:tcPr>
          <w:p w14:paraId="02B8E963"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Patrocinador o donante</w:t>
            </w:r>
          </w:p>
        </w:tc>
      </w:tr>
      <w:tr w:rsidR="00082522" w:rsidRPr="00082522" w14:paraId="5C746AEC" w14:textId="77777777" w:rsidTr="00B07976">
        <w:trPr>
          <w:trHeight w:val="300"/>
          <w:jc w:val="center"/>
        </w:trPr>
        <w:tc>
          <w:tcPr>
            <w:tcW w:w="400" w:type="dxa"/>
            <w:tcBorders>
              <w:top w:val="nil"/>
              <w:left w:val="single" w:sz="4" w:space="0" w:color="auto"/>
              <w:bottom w:val="single" w:sz="4" w:space="0" w:color="auto"/>
              <w:right w:val="single" w:sz="4" w:space="0" w:color="auto"/>
            </w:tcBorders>
            <w:shd w:val="clear" w:color="auto" w:fill="E4C9FF"/>
            <w:noWrap/>
            <w:vAlign w:val="center"/>
            <w:hideMark/>
          </w:tcPr>
          <w:p w14:paraId="070A895A" w14:textId="77777777" w:rsidR="00082522" w:rsidRPr="00082522" w:rsidRDefault="00082522" w:rsidP="00082522">
            <w:pPr>
              <w:widowControl/>
              <w:jc w:val="center"/>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T11</w:t>
            </w:r>
          </w:p>
        </w:tc>
        <w:tc>
          <w:tcPr>
            <w:tcW w:w="3060" w:type="dxa"/>
            <w:tcBorders>
              <w:top w:val="nil"/>
              <w:left w:val="nil"/>
              <w:bottom w:val="single" w:sz="4" w:space="0" w:color="auto"/>
              <w:right w:val="single" w:sz="4" w:space="0" w:color="auto"/>
            </w:tcBorders>
            <w:shd w:val="clear" w:color="auto" w:fill="auto"/>
            <w:noWrap/>
            <w:vAlign w:val="center"/>
            <w:hideMark/>
          </w:tcPr>
          <w:p w14:paraId="3A43F756" w14:textId="77777777" w:rsidR="00082522" w:rsidRPr="00082522" w:rsidRDefault="00082522" w:rsidP="00082522">
            <w:pPr>
              <w:widowControl/>
              <w:rPr>
                <w:rFonts w:ascii="Times New Roman" w:eastAsia="Times New Roman" w:hAnsi="Times New Roman" w:cs="Times New Roman"/>
                <w:color w:val="000000"/>
                <w:sz w:val="20"/>
                <w:szCs w:val="20"/>
                <w:lang w:eastAsia="es-HN"/>
              </w:rPr>
            </w:pPr>
            <w:r w:rsidRPr="00082522">
              <w:rPr>
                <w:rFonts w:ascii="Times New Roman" w:eastAsia="Times New Roman" w:hAnsi="Times New Roman" w:cs="Times New Roman"/>
                <w:color w:val="000000"/>
                <w:sz w:val="20"/>
                <w:szCs w:val="20"/>
                <w:lang w:eastAsia="es-HN"/>
              </w:rPr>
              <w:t>Voluntarios</w:t>
            </w:r>
          </w:p>
        </w:tc>
      </w:tr>
    </w:tbl>
    <w:p w14:paraId="12176999" w14:textId="4212567C" w:rsidR="00705617" w:rsidRDefault="00705617" w:rsidP="00592F46">
      <w:pPr>
        <w:pStyle w:val="Ttulo4"/>
        <w:numPr>
          <w:ilvl w:val="0"/>
          <w:numId w:val="40"/>
        </w:numPr>
        <w:ind w:left="1560"/>
      </w:pPr>
      <w:bookmarkStart w:id="214" w:name="_Toc166347529"/>
      <w:r>
        <w:t>Sistema de información de comunicaciones</w:t>
      </w:r>
      <w:bookmarkEnd w:id="214"/>
    </w:p>
    <w:p w14:paraId="79DF5DF4" w14:textId="77777777" w:rsidR="00F6615C" w:rsidRPr="00F6615C" w:rsidRDefault="00F6615C" w:rsidP="00F6615C">
      <w:pPr>
        <w:pStyle w:val="TextoPrincipal"/>
        <w:rPr>
          <w:b/>
        </w:rPr>
      </w:pPr>
      <w:r w:rsidRPr="00F6615C">
        <w:rPr>
          <w:b/>
        </w:rPr>
        <w:t>Registro de Incidentes:</w:t>
      </w:r>
    </w:p>
    <w:p w14:paraId="50DFB914" w14:textId="77777777" w:rsidR="00F6615C" w:rsidRDefault="00F6615C" w:rsidP="00592F46">
      <w:pPr>
        <w:pStyle w:val="TextoPrincipal"/>
        <w:numPr>
          <w:ilvl w:val="0"/>
          <w:numId w:val="55"/>
        </w:numPr>
      </w:pPr>
      <w:r>
        <w:t>Un sistema para registrar y documentar incidentes que ocurran durante la ejecución del proyecto.</w:t>
      </w:r>
    </w:p>
    <w:p w14:paraId="31CC05F0" w14:textId="77777777" w:rsidR="00F6615C" w:rsidRDefault="00F6615C" w:rsidP="00592F46">
      <w:pPr>
        <w:pStyle w:val="TextoPrincipal"/>
        <w:numPr>
          <w:ilvl w:val="0"/>
          <w:numId w:val="55"/>
        </w:numPr>
      </w:pPr>
      <w:r>
        <w:t>Consolidación de un historial de incidentes para futuros proyectos.</w:t>
      </w:r>
    </w:p>
    <w:p w14:paraId="7B0CA193" w14:textId="77777777" w:rsidR="00F6615C" w:rsidRDefault="00F6615C" w:rsidP="00592F46">
      <w:pPr>
        <w:pStyle w:val="TextoPrincipal"/>
        <w:numPr>
          <w:ilvl w:val="0"/>
          <w:numId w:val="55"/>
        </w:numPr>
      </w:pPr>
      <w:r>
        <w:lastRenderedPageBreak/>
        <w:t>Lecciones aprendidas para mejorar la calidad de los procesos y la toma de decisiones.</w:t>
      </w:r>
    </w:p>
    <w:p w14:paraId="2E9F78FE" w14:textId="591A438B" w:rsidR="00F6615C" w:rsidRDefault="00F6615C" w:rsidP="00592F46">
      <w:pPr>
        <w:pStyle w:val="TextoPrincipal"/>
        <w:numPr>
          <w:ilvl w:val="0"/>
          <w:numId w:val="55"/>
        </w:numPr>
      </w:pPr>
      <w:r>
        <w:t>Consulta de incidentes registrados.</w:t>
      </w:r>
    </w:p>
    <w:p w14:paraId="36F17407" w14:textId="29BBD6E6" w:rsidR="00F6615C" w:rsidRPr="00F6615C" w:rsidRDefault="00F6615C" w:rsidP="00F6615C">
      <w:pPr>
        <w:pStyle w:val="TextoPrincipal"/>
        <w:rPr>
          <w:b/>
        </w:rPr>
      </w:pPr>
      <w:r w:rsidRPr="00F6615C">
        <w:rPr>
          <w:b/>
        </w:rPr>
        <w:t>Parámetros para Reuniones:</w:t>
      </w:r>
    </w:p>
    <w:p w14:paraId="6F705B32" w14:textId="77777777" w:rsidR="00F6615C" w:rsidRDefault="00F6615C" w:rsidP="00592F46">
      <w:pPr>
        <w:pStyle w:val="TextoPrincipal"/>
        <w:numPr>
          <w:ilvl w:val="0"/>
          <w:numId w:val="56"/>
        </w:numPr>
      </w:pPr>
      <w:r>
        <w:t>Envío de convocatorias de reuniones a los interesados por correo electrónico.</w:t>
      </w:r>
    </w:p>
    <w:p w14:paraId="4467880C" w14:textId="77777777" w:rsidR="00F6615C" w:rsidRDefault="00F6615C" w:rsidP="00592F46">
      <w:pPr>
        <w:pStyle w:val="TextoPrincipal"/>
        <w:numPr>
          <w:ilvl w:val="0"/>
          <w:numId w:val="56"/>
        </w:numPr>
      </w:pPr>
      <w:r>
        <w:t>Programación de reuniones en la comunicación por correo electrónico.</w:t>
      </w:r>
    </w:p>
    <w:p w14:paraId="52DB0A00" w14:textId="77777777" w:rsidR="00F6615C" w:rsidRDefault="00F6615C" w:rsidP="00592F46">
      <w:pPr>
        <w:pStyle w:val="TextoPrincipal"/>
        <w:numPr>
          <w:ilvl w:val="0"/>
          <w:numId w:val="56"/>
        </w:numPr>
      </w:pPr>
      <w:r>
        <w:t>Notificación de cancelación de reuniones con un día de anticipación.</w:t>
      </w:r>
    </w:p>
    <w:p w14:paraId="381B9371" w14:textId="77777777" w:rsidR="00F6615C" w:rsidRDefault="00F6615C" w:rsidP="00592F46">
      <w:pPr>
        <w:pStyle w:val="TextoPrincipal"/>
        <w:numPr>
          <w:ilvl w:val="0"/>
          <w:numId w:val="56"/>
        </w:numPr>
      </w:pPr>
      <w:r>
        <w:t>Puntualidad en el inicio de las reuniones.</w:t>
      </w:r>
    </w:p>
    <w:p w14:paraId="14F4300B" w14:textId="77777777" w:rsidR="00F6615C" w:rsidRDefault="00F6615C" w:rsidP="00592F46">
      <w:pPr>
        <w:pStyle w:val="TextoPrincipal"/>
        <w:numPr>
          <w:ilvl w:val="0"/>
          <w:numId w:val="56"/>
        </w:numPr>
      </w:pPr>
      <w:r>
        <w:t>Elaboración de actas al finalizar las reuniones con conclusiones, compromisos y responsables.</w:t>
      </w:r>
    </w:p>
    <w:p w14:paraId="76E3CF3D" w14:textId="311481AE" w:rsidR="00F6615C" w:rsidRDefault="00F6615C" w:rsidP="00592F46">
      <w:pPr>
        <w:pStyle w:val="TextoPrincipal"/>
        <w:numPr>
          <w:ilvl w:val="0"/>
          <w:numId w:val="56"/>
        </w:numPr>
      </w:pPr>
      <w:r>
        <w:t>Consulta de actas de seguimiento.</w:t>
      </w:r>
    </w:p>
    <w:p w14:paraId="1C924EAC" w14:textId="38A23BB2" w:rsidR="00F6615C" w:rsidRPr="00F6615C" w:rsidRDefault="00F6615C" w:rsidP="00F6615C">
      <w:pPr>
        <w:pStyle w:val="TextoPrincipal"/>
        <w:rPr>
          <w:b/>
        </w:rPr>
      </w:pPr>
      <w:r w:rsidRPr="00F6615C">
        <w:rPr>
          <w:b/>
        </w:rPr>
        <w:t>Revisión y Actualización de la Matriz de Comunicaciones:</w:t>
      </w:r>
    </w:p>
    <w:p w14:paraId="56B8B272" w14:textId="77777777" w:rsidR="00F6615C" w:rsidRDefault="00F6615C" w:rsidP="00592F46">
      <w:pPr>
        <w:pStyle w:val="TextoPrincipal"/>
        <w:numPr>
          <w:ilvl w:val="0"/>
          <w:numId w:val="57"/>
        </w:numPr>
      </w:pPr>
      <w:r>
        <w:t>Realización de revisiones y actualizaciones de la matriz de comunicaciones bajo las siguientes condiciones:</w:t>
      </w:r>
    </w:p>
    <w:p w14:paraId="06A2AACA" w14:textId="77777777" w:rsidR="00F6615C" w:rsidRDefault="00F6615C" w:rsidP="00592F46">
      <w:pPr>
        <w:pStyle w:val="TextoPrincipal"/>
        <w:numPr>
          <w:ilvl w:val="0"/>
          <w:numId w:val="57"/>
        </w:numPr>
      </w:pPr>
      <w:r>
        <w:t>Solicitudes de cambios aprobadas que impacten el plan del proyecto.</w:t>
      </w:r>
    </w:p>
    <w:p w14:paraId="297EC606" w14:textId="77777777" w:rsidR="00F6615C" w:rsidRDefault="00F6615C" w:rsidP="00592F46">
      <w:pPr>
        <w:pStyle w:val="TextoPrincipal"/>
        <w:numPr>
          <w:ilvl w:val="0"/>
          <w:numId w:val="57"/>
        </w:numPr>
      </w:pPr>
      <w:r>
        <w:t>Cambios de personal o reasignaciones.</w:t>
      </w:r>
    </w:p>
    <w:p w14:paraId="7F7FA852" w14:textId="77777777" w:rsidR="00F6615C" w:rsidRDefault="00F6615C" w:rsidP="00592F46">
      <w:pPr>
        <w:pStyle w:val="TextoPrincipal"/>
        <w:numPr>
          <w:ilvl w:val="0"/>
          <w:numId w:val="57"/>
        </w:numPr>
      </w:pPr>
      <w:r>
        <w:t>Acciones correctivas que afecten las necesidades de información del proyecto.</w:t>
      </w:r>
    </w:p>
    <w:p w14:paraId="37FF9581" w14:textId="63A587E5" w:rsidR="00705617" w:rsidRDefault="00F6615C" w:rsidP="00F6615C">
      <w:pPr>
        <w:pStyle w:val="TextoPrincipal"/>
      </w:pPr>
      <w:r>
        <w:t>El sistema de información se centra en garantizar una comunicación efectiva, el registro adecuado de incidentes y la actualización oportuna de la información relevante para el proyecto.</w:t>
      </w:r>
    </w:p>
    <w:p w14:paraId="605B3F78" w14:textId="384E520E" w:rsidR="00140E0A" w:rsidRDefault="00140E0A">
      <w:pPr>
        <w:widowControl/>
        <w:spacing w:after="160" w:line="259" w:lineRule="auto"/>
        <w:rPr>
          <w:rFonts w:ascii="Times New Roman" w:hAnsi="Times New Roman" w:cs="Times New Roman"/>
          <w:sz w:val="24"/>
          <w:szCs w:val="24"/>
        </w:rPr>
      </w:pPr>
      <w:r>
        <w:br w:type="page"/>
      </w:r>
    </w:p>
    <w:p w14:paraId="32D4FA95" w14:textId="42F2615B" w:rsidR="00705617" w:rsidRDefault="00705617" w:rsidP="00592F46">
      <w:pPr>
        <w:pStyle w:val="Ttulo4"/>
        <w:numPr>
          <w:ilvl w:val="0"/>
          <w:numId w:val="40"/>
        </w:numPr>
        <w:ind w:left="1560"/>
      </w:pPr>
      <w:bookmarkStart w:id="215" w:name="_Toc166347530"/>
      <w:r>
        <w:lastRenderedPageBreak/>
        <w:t>Diagrama de flujo</w:t>
      </w:r>
      <w:r w:rsidR="00140E0A">
        <w:t xml:space="preserve"> de comunicaciones</w:t>
      </w:r>
      <w:bookmarkEnd w:id="215"/>
    </w:p>
    <w:p w14:paraId="584EB4FF" w14:textId="4D948F64" w:rsidR="00F6615C" w:rsidRDefault="005F268C" w:rsidP="005F268C">
      <w:pPr>
        <w:widowControl/>
        <w:spacing w:after="160" w:line="259" w:lineRule="auto"/>
        <w:jc w:val="center"/>
      </w:pPr>
      <w:r>
        <w:rPr>
          <w:noProof/>
          <w:lang w:val="es-MX" w:eastAsia="es-MX"/>
        </w:rPr>
        <w:drawing>
          <wp:inline distT="0" distB="0" distL="0" distR="0" wp14:anchorId="19963396" wp14:editId="6CA6E27F">
            <wp:extent cx="3390900" cy="5949538"/>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Diagrama en blanco (4).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392032" cy="5951524"/>
                    </a:xfrm>
                    <a:prstGeom prst="rect">
                      <a:avLst/>
                    </a:prstGeom>
                  </pic:spPr>
                </pic:pic>
              </a:graphicData>
            </a:graphic>
          </wp:inline>
        </w:drawing>
      </w:r>
    </w:p>
    <w:p w14:paraId="0C31A500" w14:textId="4995F3B7" w:rsidR="00F6615C" w:rsidRDefault="0059648D" w:rsidP="0059648D">
      <w:pPr>
        <w:pStyle w:val="TtulodeFiguras"/>
        <w:jc w:val="center"/>
        <w:sectPr w:rsidR="00F6615C" w:rsidSect="0079651F">
          <w:pgSz w:w="12240" w:h="15840" w:code="1"/>
          <w:pgMar w:top="1440" w:right="1440" w:bottom="1440" w:left="1440" w:header="709" w:footer="709" w:gutter="0"/>
          <w:cols w:space="708"/>
          <w:docGrid w:linePitch="360"/>
        </w:sectPr>
      </w:pPr>
      <w:bookmarkStart w:id="216" w:name="_Toc167284755"/>
      <w:r w:rsidRPr="00A4035D">
        <w:rPr>
          <w:lang w:val="es-HN"/>
        </w:rPr>
        <w:t xml:space="preserve">Gráfico </w:t>
      </w:r>
      <w:r w:rsidRPr="00A4035D">
        <w:rPr>
          <w:lang w:val="es-HN"/>
        </w:rPr>
        <w:fldChar w:fldCharType="begin"/>
      </w:r>
      <w:r w:rsidRPr="00A4035D">
        <w:rPr>
          <w:lang w:val="es-HN"/>
        </w:rPr>
        <w:instrText xml:space="preserve"> SEQ Gráfico \* ARABIC </w:instrText>
      </w:r>
      <w:r w:rsidRPr="00A4035D">
        <w:rPr>
          <w:lang w:val="es-HN"/>
        </w:rPr>
        <w:fldChar w:fldCharType="separate"/>
      </w:r>
      <w:r w:rsidR="0022553E">
        <w:rPr>
          <w:noProof/>
          <w:lang w:val="es-HN"/>
        </w:rPr>
        <w:t>33</w:t>
      </w:r>
      <w:r w:rsidRPr="00A4035D">
        <w:rPr>
          <w:lang w:val="es-HN"/>
        </w:rPr>
        <w:fldChar w:fldCharType="end"/>
      </w:r>
      <w:r>
        <w:rPr>
          <w:lang w:val="es-HN"/>
        </w:rPr>
        <w:t>. Flujograma de proceso de comunicación</w:t>
      </w:r>
      <w:r w:rsidR="00140E0A">
        <w:rPr>
          <w:lang w:val="es-HN"/>
        </w:rPr>
        <w:t>.</w:t>
      </w:r>
      <w:bookmarkEnd w:id="216"/>
    </w:p>
    <w:p w14:paraId="479BDDA2" w14:textId="1ED167E0" w:rsidR="00705617" w:rsidRDefault="00705617" w:rsidP="00592F46">
      <w:pPr>
        <w:pStyle w:val="Ttulo4"/>
        <w:numPr>
          <w:ilvl w:val="0"/>
          <w:numId w:val="40"/>
        </w:numPr>
        <w:ind w:left="1560"/>
      </w:pPr>
      <w:bookmarkStart w:id="217" w:name="_Toc166347531"/>
      <w:r>
        <w:lastRenderedPageBreak/>
        <w:t>Matriz de comunicaciones</w:t>
      </w:r>
      <w:bookmarkEnd w:id="217"/>
    </w:p>
    <w:p w14:paraId="628AC85A" w14:textId="14E50C1D" w:rsidR="009017C0" w:rsidRPr="009017C0" w:rsidRDefault="009017C0" w:rsidP="0051477B">
      <w:pPr>
        <w:pStyle w:val="TtulodeFiguras"/>
      </w:pPr>
      <w:bookmarkStart w:id="218" w:name="_Toc162392573"/>
      <w:r w:rsidRPr="00A4035D">
        <w:t xml:space="preserve">Tabla </w:t>
      </w:r>
      <w:r w:rsidRPr="00A4035D">
        <w:fldChar w:fldCharType="begin"/>
      </w:r>
      <w:r w:rsidRPr="00A4035D">
        <w:instrText xml:space="preserve"> SEQ Tabla \* ARABIC </w:instrText>
      </w:r>
      <w:r w:rsidRPr="00A4035D">
        <w:fldChar w:fldCharType="separate"/>
      </w:r>
      <w:r w:rsidR="0022553E">
        <w:rPr>
          <w:noProof/>
        </w:rPr>
        <w:t>8</w:t>
      </w:r>
      <w:r w:rsidRPr="00A4035D">
        <w:fldChar w:fldCharType="end"/>
      </w:r>
      <w:r>
        <w:t xml:space="preserve">. </w:t>
      </w:r>
      <w:r w:rsidR="0051477B">
        <w:t>Matriz de comunicaciones</w:t>
      </w:r>
      <w:bookmarkEnd w:id="218"/>
    </w:p>
    <w:tbl>
      <w:tblPr>
        <w:tblW w:w="5000" w:type="pct"/>
        <w:tblCellMar>
          <w:left w:w="70" w:type="dxa"/>
          <w:right w:w="70" w:type="dxa"/>
        </w:tblCellMar>
        <w:tblLook w:val="04A0" w:firstRow="1" w:lastRow="0" w:firstColumn="1" w:lastColumn="0" w:noHBand="0" w:noVBand="1"/>
      </w:tblPr>
      <w:tblGrid>
        <w:gridCol w:w="630"/>
        <w:gridCol w:w="2029"/>
        <w:gridCol w:w="1474"/>
        <w:gridCol w:w="1474"/>
        <w:gridCol w:w="1857"/>
        <w:gridCol w:w="1572"/>
        <w:gridCol w:w="1689"/>
        <w:gridCol w:w="2225"/>
      </w:tblGrid>
      <w:tr w:rsidR="009017C0" w:rsidRPr="00F6615C" w14:paraId="54F715CB" w14:textId="77777777" w:rsidTr="00140E0A">
        <w:trPr>
          <w:trHeight w:val="300"/>
        </w:trPr>
        <w:tc>
          <w:tcPr>
            <w:tcW w:w="24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2A273B1" w14:textId="77777777" w:rsidR="00F6615C" w:rsidRPr="00F6615C" w:rsidRDefault="00F6615C" w:rsidP="00140E0A">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TIPO</w:t>
            </w:r>
          </w:p>
        </w:tc>
        <w:tc>
          <w:tcPr>
            <w:tcW w:w="783" w:type="pct"/>
            <w:tcBorders>
              <w:top w:val="single" w:sz="4" w:space="0" w:color="auto"/>
              <w:left w:val="nil"/>
              <w:bottom w:val="single" w:sz="4" w:space="0" w:color="auto"/>
              <w:right w:val="single" w:sz="4" w:space="0" w:color="auto"/>
            </w:tcBorders>
            <w:shd w:val="clear" w:color="auto" w:fill="auto"/>
            <w:vAlign w:val="center"/>
            <w:hideMark/>
          </w:tcPr>
          <w:p w14:paraId="0D3D3D2C" w14:textId="77777777" w:rsidR="00F6615C" w:rsidRPr="00F6615C" w:rsidRDefault="00F6615C" w:rsidP="00140E0A">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MÉTODO</w:t>
            </w:r>
          </w:p>
        </w:tc>
        <w:tc>
          <w:tcPr>
            <w:tcW w:w="569" w:type="pct"/>
            <w:tcBorders>
              <w:top w:val="single" w:sz="4" w:space="0" w:color="auto"/>
              <w:left w:val="nil"/>
              <w:bottom w:val="single" w:sz="4" w:space="0" w:color="auto"/>
              <w:right w:val="single" w:sz="4" w:space="0" w:color="auto"/>
            </w:tcBorders>
            <w:shd w:val="clear" w:color="auto" w:fill="auto"/>
            <w:vAlign w:val="center"/>
            <w:hideMark/>
          </w:tcPr>
          <w:p w14:paraId="01607BBB" w14:textId="77777777" w:rsidR="00F6615C" w:rsidRPr="00F6615C" w:rsidRDefault="00F6615C" w:rsidP="00140E0A">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MOTIVO</w:t>
            </w:r>
          </w:p>
        </w:tc>
        <w:tc>
          <w:tcPr>
            <w:tcW w:w="569" w:type="pct"/>
            <w:tcBorders>
              <w:top w:val="single" w:sz="4" w:space="0" w:color="auto"/>
              <w:left w:val="nil"/>
              <w:bottom w:val="single" w:sz="4" w:space="0" w:color="auto"/>
              <w:right w:val="single" w:sz="4" w:space="0" w:color="auto"/>
            </w:tcBorders>
            <w:shd w:val="clear" w:color="auto" w:fill="auto"/>
            <w:vAlign w:val="center"/>
            <w:hideMark/>
          </w:tcPr>
          <w:p w14:paraId="6D7777FE" w14:textId="77777777" w:rsidR="00F6615C" w:rsidRPr="00F6615C" w:rsidRDefault="00F6615C" w:rsidP="00140E0A">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FRECUENCIA</w:t>
            </w:r>
          </w:p>
        </w:tc>
        <w:tc>
          <w:tcPr>
            <w:tcW w:w="717" w:type="pct"/>
            <w:tcBorders>
              <w:top w:val="single" w:sz="4" w:space="0" w:color="auto"/>
              <w:left w:val="nil"/>
              <w:bottom w:val="single" w:sz="4" w:space="0" w:color="auto"/>
              <w:right w:val="single" w:sz="4" w:space="0" w:color="auto"/>
            </w:tcBorders>
            <w:shd w:val="clear" w:color="auto" w:fill="auto"/>
            <w:vAlign w:val="center"/>
            <w:hideMark/>
          </w:tcPr>
          <w:p w14:paraId="1B433AEC" w14:textId="77777777" w:rsidR="00F6615C" w:rsidRPr="00F6615C" w:rsidRDefault="00F6615C" w:rsidP="00140E0A">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CONTENIDO / ANEXOS</w:t>
            </w:r>
          </w:p>
        </w:tc>
        <w:tc>
          <w:tcPr>
            <w:tcW w:w="607" w:type="pct"/>
            <w:tcBorders>
              <w:top w:val="single" w:sz="4" w:space="0" w:color="auto"/>
              <w:left w:val="nil"/>
              <w:bottom w:val="single" w:sz="4" w:space="0" w:color="auto"/>
              <w:right w:val="single" w:sz="4" w:space="0" w:color="auto"/>
            </w:tcBorders>
            <w:shd w:val="clear" w:color="auto" w:fill="auto"/>
            <w:vAlign w:val="center"/>
            <w:hideMark/>
          </w:tcPr>
          <w:p w14:paraId="7D38211C" w14:textId="77777777" w:rsidR="00F6615C" w:rsidRPr="00F6615C" w:rsidRDefault="00F6615C" w:rsidP="00140E0A">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EMISOR</w:t>
            </w:r>
          </w:p>
        </w:tc>
        <w:tc>
          <w:tcPr>
            <w:tcW w:w="652" w:type="pct"/>
            <w:tcBorders>
              <w:top w:val="single" w:sz="4" w:space="0" w:color="auto"/>
              <w:left w:val="nil"/>
              <w:bottom w:val="single" w:sz="4" w:space="0" w:color="auto"/>
              <w:right w:val="single" w:sz="4" w:space="0" w:color="auto"/>
            </w:tcBorders>
            <w:shd w:val="clear" w:color="auto" w:fill="auto"/>
            <w:vAlign w:val="center"/>
            <w:hideMark/>
          </w:tcPr>
          <w:p w14:paraId="6D5B23E8" w14:textId="77777777" w:rsidR="00F6615C" w:rsidRPr="00F6615C" w:rsidRDefault="00F6615C" w:rsidP="00140E0A">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DESTINATARIO</w:t>
            </w:r>
          </w:p>
        </w:tc>
        <w:tc>
          <w:tcPr>
            <w:tcW w:w="859" w:type="pct"/>
            <w:tcBorders>
              <w:top w:val="single" w:sz="4" w:space="0" w:color="auto"/>
              <w:left w:val="nil"/>
              <w:bottom w:val="single" w:sz="4" w:space="0" w:color="auto"/>
              <w:right w:val="single" w:sz="4" w:space="0" w:color="auto"/>
            </w:tcBorders>
            <w:shd w:val="clear" w:color="auto" w:fill="auto"/>
            <w:vAlign w:val="center"/>
            <w:hideMark/>
          </w:tcPr>
          <w:p w14:paraId="5C7D7B7B" w14:textId="77777777" w:rsidR="00F6615C" w:rsidRPr="00F6615C" w:rsidRDefault="00F6615C" w:rsidP="00140E0A">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REGISTROS - DOCUMENTOS</w:t>
            </w:r>
          </w:p>
        </w:tc>
      </w:tr>
      <w:tr w:rsidR="009017C0" w:rsidRPr="00F6615C" w14:paraId="086E488B" w14:textId="77777777" w:rsidTr="009017C0">
        <w:trPr>
          <w:trHeight w:val="525"/>
        </w:trPr>
        <w:tc>
          <w:tcPr>
            <w:tcW w:w="243" w:type="pct"/>
            <w:vMerge w:val="restart"/>
            <w:tcBorders>
              <w:top w:val="nil"/>
              <w:left w:val="single" w:sz="4" w:space="0" w:color="auto"/>
              <w:bottom w:val="single" w:sz="4" w:space="0" w:color="auto"/>
              <w:right w:val="single" w:sz="4" w:space="0" w:color="auto"/>
            </w:tcBorders>
            <w:shd w:val="clear" w:color="auto" w:fill="auto"/>
            <w:textDirection w:val="btLr"/>
            <w:vAlign w:val="center"/>
            <w:hideMark/>
          </w:tcPr>
          <w:p w14:paraId="260BED1B" w14:textId="77777777" w:rsidR="00F6615C" w:rsidRPr="00F6615C" w:rsidRDefault="00F6615C" w:rsidP="00F6615C">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INTERACTIVA</w:t>
            </w:r>
          </w:p>
        </w:tc>
        <w:tc>
          <w:tcPr>
            <w:tcW w:w="783" w:type="pct"/>
            <w:tcBorders>
              <w:top w:val="nil"/>
              <w:left w:val="nil"/>
              <w:bottom w:val="single" w:sz="4" w:space="0" w:color="auto"/>
              <w:right w:val="single" w:sz="4" w:space="0" w:color="auto"/>
            </w:tcBorders>
            <w:shd w:val="clear" w:color="auto" w:fill="auto"/>
            <w:vAlign w:val="center"/>
            <w:hideMark/>
          </w:tcPr>
          <w:p w14:paraId="3293EEEA"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LLAMADAS TEL</w:t>
            </w:r>
          </w:p>
        </w:tc>
        <w:tc>
          <w:tcPr>
            <w:tcW w:w="569" w:type="pct"/>
            <w:tcBorders>
              <w:top w:val="nil"/>
              <w:left w:val="nil"/>
              <w:bottom w:val="single" w:sz="4" w:space="0" w:color="auto"/>
              <w:right w:val="single" w:sz="4" w:space="0" w:color="auto"/>
            </w:tcBorders>
            <w:shd w:val="clear" w:color="auto" w:fill="auto"/>
            <w:vAlign w:val="center"/>
            <w:hideMark/>
          </w:tcPr>
          <w:p w14:paraId="70415322"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Seguimiento</w:t>
            </w:r>
          </w:p>
        </w:tc>
        <w:tc>
          <w:tcPr>
            <w:tcW w:w="569" w:type="pct"/>
            <w:tcBorders>
              <w:top w:val="nil"/>
              <w:left w:val="nil"/>
              <w:bottom w:val="single" w:sz="4" w:space="0" w:color="auto"/>
              <w:right w:val="single" w:sz="4" w:space="0" w:color="auto"/>
            </w:tcBorders>
            <w:shd w:val="clear" w:color="auto" w:fill="auto"/>
            <w:vAlign w:val="center"/>
            <w:hideMark/>
          </w:tcPr>
          <w:p w14:paraId="151F2E2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Semanal</w:t>
            </w:r>
          </w:p>
        </w:tc>
        <w:tc>
          <w:tcPr>
            <w:tcW w:w="717" w:type="pct"/>
            <w:tcBorders>
              <w:top w:val="nil"/>
              <w:left w:val="nil"/>
              <w:bottom w:val="single" w:sz="4" w:space="0" w:color="auto"/>
              <w:right w:val="single" w:sz="4" w:space="0" w:color="auto"/>
            </w:tcBorders>
            <w:shd w:val="clear" w:color="auto" w:fill="auto"/>
            <w:vAlign w:val="center"/>
            <w:hideMark/>
          </w:tcPr>
          <w:p w14:paraId="683B1A56"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Avances del proyecto</w:t>
            </w:r>
          </w:p>
        </w:tc>
        <w:tc>
          <w:tcPr>
            <w:tcW w:w="607" w:type="pct"/>
            <w:tcBorders>
              <w:top w:val="nil"/>
              <w:left w:val="nil"/>
              <w:bottom w:val="single" w:sz="4" w:space="0" w:color="auto"/>
              <w:right w:val="single" w:sz="4" w:space="0" w:color="auto"/>
            </w:tcBorders>
            <w:shd w:val="clear" w:color="auto" w:fill="auto"/>
            <w:vAlign w:val="center"/>
            <w:hideMark/>
          </w:tcPr>
          <w:p w14:paraId="3E6E329A"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24982439"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Sponsor</w:t>
            </w:r>
          </w:p>
        </w:tc>
        <w:tc>
          <w:tcPr>
            <w:tcW w:w="859" w:type="pct"/>
            <w:tcBorders>
              <w:top w:val="nil"/>
              <w:left w:val="nil"/>
              <w:bottom w:val="single" w:sz="4" w:space="0" w:color="auto"/>
              <w:right w:val="single" w:sz="4" w:space="0" w:color="auto"/>
            </w:tcBorders>
            <w:shd w:val="clear" w:color="auto" w:fill="auto"/>
            <w:vAlign w:val="center"/>
            <w:hideMark/>
          </w:tcPr>
          <w:p w14:paraId="7BB27638" w14:textId="74A147BB"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w:t>
            </w:r>
            <w:r w:rsidR="009017C0">
              <w:rPr>
                <w:rFonts w:ascii="Times New Roman" w:eastAsia="Times New Roman" w:hAnsi="Times New Roman" w:cs="Times New Roman"/>
                <w:color w:val="000000"/>
                <w:sz w:val="20"/>
                <w:szCs w:val="20"/>
                <w:lang w:eastAsia="es-HN"/>
              </w:rPr>
              <w:t>orreo al sponsor con el resumen.</w:t>
            </w:r>
          </w:p>
        </w:tc>
      </w:tr>
      <w:tr w:rsidR="009017C0" w:rsidRPr="00F6615C" w14:paraId="018B9EBE" w14:textId="77777777" w:rsidTr="009017C0">
        <w:trPr>
          <w:trHeight w:val="300"/>
        </w:trPr>
        <w:tc>
          <w:tcPr>
            <w:tcW w:w="243" w:type="pct"/>
            <w:vMerge/>
            <w:tcBorders>
              <w:top w:val="nil"/>
              <w:left w:val="single" w:sz="4" w:space="0" w:color="auto"/>
              <w:bottom w:val="single" w:sz="4" w:space="0" w:color="auto"/>
              <w:right w:val="single" w:sz="4" w:space="0" w:color="auto"/>
            </w:tcBorders>
            <w:vAlign w:val="center"/>
            <w:hideMark/>
          </w:tcPr>
          <w:p w14:paraId="09E1BC44"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34001FE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CHAT</w:t>
            </w:r>
          </w:p>
        </w:tc>
        <w:tc>
          <w:tcPr>
            <w:tcW w:w="569" w:type="pct"/>
            <w:tcBorders>
              <w:top w:val="nil"/>
              <w:left w:val="nil"/>
              <w:bottom w:val="single" w:sz="4" w:space="0" w:color="auto"/>
              <w:right w:val="single" w:sz="4" w:space="0" w:color="auto"/>
            </w:tcBorders>
            <w:shd w:val="clear" w:color="auto" w:fill="auto"/>
            <w:vAlign w:val="center"/>
            <w:hideMark/>
          </w:tcPr>
          <w:p w14:paraId="03D5627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Seguimiento</w:t>
            </w:r>
          </w:p>
        </w:tc>
        <w:tc>
          <w:tcPr>
            <w:tcW w:w="569" w:type="pct"/>
            <w:tcBorders>
              <w:top w:val="nil"/>
              <w:left w:val="nil"/>
              <w:bottom w:val="single" w:sz="4" w:space="0" w:color="auto"/>
              <w:right w:val="single" w:sz="4" w:space="0" w:color="auto"/>
            </w:tcBorders>
            <w:shd w:val="clear" w:color="auto" w:fill="auto"/>
            <w:vAlign w:val="center"/>
            <w:hideMark/>
          </w:tcPr>
          <w:p w14:paraId="2C2E94B8"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Diario</w:t>
            </w:r>
          </w:p>
        </w:tc>
        <w:tc>
          <w:tcPr>
            <w:tcW w:w="717" w:type="pct"/>
            <w:tcBorders>
              <w:top w:val="nil"/>
              <w:left w:val="nil"/>
              <w:bottom w:val="single" w:sz="4" w:space="0" w:color="auto"/>
              <w:right w:val="single" w:sz="4" w:space="0" w:color="auto"/>
            </w:tcBorders>
            <w:shd w:val="clear" w:color="auto" w:fill="auto"/>
            <w:vAlign w:val="center"/>
            <w:hideMark/>
          </w:tcPr>
          <w:p w14:paraId="120C2080"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Cronograma</w:t>
            </w:r>
          </w:p>
        </w:tc>
        <w:tc>
          <w:tcPr>
            <w:tcW w:w="607" w:type="pct"/>
            <w:tcBorders>
              <w:top w:val="nil"/>
              <w:left w:val="nil"/>
              <w:bottom w:val="single" w:sz="4" w:space="0" w:color="auto"/>
              <w:right w:val="single" w:sz="4" w:space="0" w:color="auto"/>
            </w:tcBorders>
            <w:shd w:val="clear" w:color="auto" w:fill="auto"/>
            <w:vAlign w:val="center"/>
            <w:hideMark/>
          </w:tcPr>
          <w:p w14:paraId="7647972D"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337FA0E5"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Equipo de trabajo</w:t>
            </w:r>
          </w:p>
        </w:tc>
        <w:tc>
          <w:tcPr>
            <w:tcW w:w="859" w:type="pct"/>
            <w:tcBorders>
              <w:top w:val="nil"/>
              <w:left w:val="nil"/>
              <w:bottom w:val="single" w:sz="4" w:space="0" w:color="auto"/>
              <w:right w:val="single" w:sz="4" w:space="0" w:color="auto"/>
            </w:tcBorders>
            <w:shd w:val="clear" w:color="auto" w:fill="auto"/>
            <w:vAlign w:val="center"/>
            <w:hideMark/>
          </w:tcPr>
          <w:p w14:paraId="424C3B4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Chat</w:t>
            </w:r>
          </w:p>
        </w:tc>
      </w:tr>
      <w:tr w:rsidR="009017C0" w:rsidRPr="00F6615C" w14:paraId="1374E75B" w14:textId="77777777" w:rsidTr="009017C0">
        <w:trPr>
          <w:trHeight w:val="525"/>
        </w:trPr>
        <w:tc>
          <w:tcPr>
            <w:tcW w:w="243" w:type="pct"/>
            <w:vMerge/>
            <w:tcBorders>
              <w:top w:val="nil"/>
              <w:left w:val="single" w:sz="4" w:space="0" w:color="auto"/>
              <w:bottom w:val="single" w:sz="4" w:space="0" w:color="auto"/>
              <w:right w:val="single" w:sz="4" w:space="0" w:color="auto"/>
            </w:tcBorders>
            <w:vAlign w:val="center"/>
            <w:hideMark/>
          </w:tcPr>
          <w:p w14:paraId="6455811D"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3F47282D"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TELECONFERENCIA</w:t>
            </w:r>
          </w:p>
        </w:tc>
        <w:tc>
          <w:tcPr>
            <w:tcW w:w="569" w:type="pct"/>
            <w:tcBorders>
              <w:top w:val="nil"/>
              <w:left w:val="nil"/>
              <w:bottom w:val="single" w:sz="4" w:space="0" w:color="auto"/>
              <w:right w:val="single" w:sz="4" w:space="0" w:color="auto"/>
            </w:tcBorders>
            <w:shd w:val="clear" w:color="auto" w:fill="auto"/>
            <w:vAlign w:val="center"/>
            <w:hideMark/>
          </w:tcPr>
          <w:p w14:paraId="27DD2835"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Seguimiento</w:t>
            </w:r>
          </w:p>
        </w:tc>
        <w:tc>
          <w:tcPr>
            <w:tcW w:w="569" w:type="pct"/>
            <w:tcBorders>
              <w:top w:val="nil"/>
              <w:left w:val="nil"/>
              <w:bottom w:val="single" w:sz="4" w:space="0" w:color="auto"/>
              <w:right w:val="single" w:sz="4" w:space="0" w:color="auto"/>
            </w:tcBorders>
            <w:shd w:val="clear" w:color="auto" w:fill="auto"/>
            <w:vAlign w:val="center"/>
            <w:hideMark/>
          </w:tcPr>
          <w:p w14:paraId="6A5C3545"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Eventual</w:t>
            </w:r>
          </w:p>
        </w:tc>
        <w:tc>
          <w:tcPr>
            <w:tcW w:w="717" w:type="pct"/>
            <w:tcBorders>
              <w:top w:val="nil"/>
              <w:left w:val="nil"/>
              <w:bottom w:val="single" w:sz="4" w:space="0" w:color="auto"/>
              <w:right w:val="single" w:sz="4" w:space="0" w:color="auto"/>
            </w:tcBorders>
            <w:shd w:val="clear" w:color="auto" w:fill="auto"/>
            <w:vAlign w:val="center"/>
            <w:hideMark/>
          </w:tcPr>
          <w:p w14:paraId="6E7484D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Avances del proyecto</w:t>
            </w:r>
          </w:p>
        </w:tc>
        <w:tc>
          <w:tcPr>
            <w:tcW w:w="607" w:type="pct"/>
            <w:tcBorders>
              <w:top w:val="nil"/>
              <w:left w:val="nil"/>
              <w:bottom w:val="single" w:sz="4" w:space="0" w:color="auto"/>
              <w:right w:val="single" w:sz="4" w:space="0" w:color="auto"/>
            </w:tcBorders>
            <w:shd w:val="clear" w:color="auto" w:fill="auto"/>
            <w:vAlign w:val="center"/>
            <w:hideMark/>
          </w:tcPr>
          <w:p w14:paraId="0719E23D"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0708EA72"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Sponsor, interesado externo</w:t>
            </w:r>
          </w:p>
        </w:tc>
        <w:tc>
          <w:tcPr>
            <w:tcW w:w="859" w:type="pct"/>
            <w:tcBorders>
              <w:top w:val="nil"/>
              <w:left w:val="nil"/>
              <w:bottom w:val="single" w:sz="4" w:space="0" w:color="auto"/>
              <w:right w:val="single" w:sz="4" w:space="0" w:color="auto"/>
            </w:tcBorders>
            <w:shd w:val="clear" w:color="auto" w:fill="auto"/>
            <w:vAlign w:val="center"/>
            <w:hideMark/>
          </w:tcPr>
          <w:p w14:paraId="7C16D84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Correo al sponsor con el resumen de la conversación</w:t>
            </w:r>
          </w:p>
        </w:tc>
      </w:tr>
      <w:tr w:rsidR="009017C0" w:rsidRPr="00F6615C" w14:paraId="59371040" w14:textId="77777777" w:rsidTr="009017C0">
        <w:trPr>
          <w:trHeight w:val="525"/>
        </w:trPr>
        <w:tc>
          <w:tcPr>
            <w:tcW w:w="243" w:type="pct"/>
            <w:vMerge/>
            <w:tcBorders>
              <w:top w:val="nil"/>
              <w:left w:val="single" w:sz="4" w:space="0" w:color="auto"/>
              <w:bottom w:val="single" w:sz="4" w:space="0" w:color="auto"/>
              <w:right w:val="single" w:sz="4" w:space="0" w:color="auto"/>
            </w:tcBorders>
            <w:vAlign w:val="center"/>
            <w:hideMark/>
          </w:tcPr>
          <w:p w14:paraId="06DC3866"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496C4638"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REUNIÓN EQUIPO PROYECTO</w:t>
            </w:r>
          </w:p>
        </w:tc>
        <w:tc>
          <w:tcPr>
            <w:tcW w:w="569" w:type="pct"/>
            <w:tcBorders>
              <w:top w:val="nil"/>
              <w:left w:val="nil"/>
              <w:bottom w:val="single" w:sz="4" w:space="0" w:color="auto"/>
              <w:right w:val="single" w:sz="4" w:space="0" w:color="auto"/>
            </w:tcBorders>
            <w:shd w:val="clear" w:color="auto" w:fill="auto"/>
            <w:vAlign w:val="center"/>
            <w:hideMark/>
          </w:tcPr>
          <w:p w14:paraId="59CEAFC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Seguimiento</w:t>
            </w:r>
          </w:p>
        </w:tc>
        <w:tc>
          <w:tcPr>
            <w:tcW w:w="569" w:type="pct"/>
            <w:tcBorders>
              <w:top w:val="nil"/>
              <w:left w:val="nil"/>
              <w:bottom w:val="single" w:sz="4" w:space="0" w:color="auto"/>
              <w:right w:val="single" w:sz="4" w:space="0" w:color="auto"/>
            </w:tcBorders>
            <w:shd w:val="clear" w:color="auto" w:fill="auto"/>
            <w:vAlign w:val="center"/>
            <w:hideMark/>
          </w:tcPr>
          <w:p w14:paraId="693A5289"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Semanal</w:t>
            </w:r>
          </w:p>
        </w:tc>
        <w:tc>
          <w:tcPr>
            <w:tcW w:w="717" w:type="pct"/>
            <w:tcBorders>
              <w:top w:val="nil"/>
              <w:left w:val="nil"/>
              <w:bottom w:val="single" w:sz="4" w:space="0" w:color="auto"/>
              <w:right w:val="single" w:sz="4" w:space="0" w:color="auto"/>
            </w:tcBorders>
            <w:shd w:val="clear" w:color="auto" w:fill="auto"/>
            <w:vAlign w:val="center"/>
            <w:hideMark/>
          </w:tcPr>
          <w:p w14:paraId="7D7D4B86"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Entregables programados</w:t>
            </w:r>
          </w:p>
        </w:tc>
        <w:tc>
          <w:tcPr>
            <w:tcW w:w="607" w:type="pct"/>
            <w:tcBorders>
              <w:top w:val="nil"/>
              <w:left w:val="nil"/>
              <w:bottom w:val="single" w:sz="4" w:space="0" w:color="auto"/>
              <w:right w:val="single" w:sz="4" w:space="0" w:color="auto"/>
            </w:tcBorders>
            <w:shd w:val="clear" w:color="auto" w:fill="auto"/>
            <w:vAlign w:val="center"/>
            <w:hideMark/>
          </w:tcPr>
          <w:p w14:paraId="4AC75A40"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5CDE2BC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Sponsor, equipo de trabajo</w:t>
            </w:r>
          </w:p>
        </w:tc>
        <w:tc>
          <w:tcPr>
            <w:tcW w:w="859" w:type="pct"/>
            <w:tcBorders>
              <w:top w:val="nil"/>
              <w:left w:val="nil"/>
              <w:bottom w:val="single" w:sz="4" w:space="0" w:color="auto"/>
              <w:right w:val="single" w:sz="4" w:space="0" w:color="auto"/>
            </w:tcBorders>
            <w:shd w:val="clear" w:color="auto" w:fill="auto"/>
            <w:vAlign w:val="center"/>
            <w:hideMark/>
          </w:tcPr>
          <w:p w14:paraId="52426C06"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Acta de reunión</w:t>
            </w:r>
          </w:p>
        </w:tc>
      </w:tr>
      <w:tr w:rsidR="009017C0" w:rsidRPr="00F6615C" w14:paraId="3103DAD9" w14:textId="77777777" w:rsidTr="009017C0">
        <w:trPr>
          <w:trHeight w:val="525"/>
        </w:trPr>
        <w:tc>
          <w:tcPr>
            <w:tcW w:w="243" w:type="pct"/>
            <w:vMerge/>
            <w:tcBorders>
              <w:top w:val="nil"/>
              <w:left w:val="single" w:sz="4" w:space="0" w:color="auto"/>
              <w:bottom w:val="single" w:sz="4" w:space="0" w:color="auto"/>
              <w:right w:val="single" w:sz="4" w:space="0" w:color="auto"/>
            </w:tcBorders>
            <w:vAlign w:val="center"/>
            <w:hideMark/>
          </w:tcPr>
          <w:p w14:paraId="30773A92"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690ECC4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COMITÉ SEGUIMIENTO PROYECTO</w:t>
            </w:r>
          </w:p>
        </w:tc>
        <w:tc>
          <w:tcPr>
            <w:tcW w:w="569" w:type="pct"/>
            <w:tcBorders>
              <w:top w:val="nil"/>
              <w:left w:val="nil"/>
              <w:bottom w:val="single" w:sz="4" w:space="0" w:color="auto"/>
              <w:right w:val="single" w:sz="4" w:space="0" w:color="auto"/>
            </w:tcBorders>
            <w:shd w:val="clear" w:color="auto" w:fill="auto"/>
            <w:vAlign w:val="center"/>
            <w:hideMark/>
          </w:tcPr>
          <w:p w14:paraId="77BFA671"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Aprobación de cambios</w:t>
            </w:r>
          </w:p>
        </w:tc>
        <w:tc>
          <w:tcPr>
            <w:tcW w:w="569" w:type="pct"/>
            <w:tcBorders>
              <w:top w:val="nil"/>
              <w:left w:val="nil"/>
              <w:bottom w:val="single" w:sz="4" w:space="0" w:color="auto"/>
              <w:right w:val="single" w:sz="4" w:space="0" w:color="auto"/>
            </w:tcBorders>
            <w:shd w:val="clear" w:color="auto" w:fill="auto"/>
            <w:vAlign w:val="center"/>
            <w:hideMark/>
          </w:tcPr>
          <w:p w14:paraId="0E613769"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Mensual</w:t>
            </w:r>
          </w:p>
        </w:tc>
        <w:tc>
          <w:tcPr>
            <w:tcW w:w="717" w:type="pct"/>
            <w:tcBorders>
              <w:top w:val="nil"/>
              <w:left w:val="nil"/>
              <w:bottom w:val="single" w:sz="4" w:space="0" w:color="auto"/>
              <w:right w:val="single" w:sz="4" w:space="0" w:color="auto"/>
            </w:tcBorders>
            <w:shd w:val="clear" w:color="auto" w:fill="auto"/>
            <w:vAlign w:val="center"/>
            <w:hideMark/>
          </w:tcPr>
          <w:p w14:paraId="4297827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Solicitud de cambios</w:t>
            </w:r>
          </w:p>
        </w:tc>
        <w:tc>
          <w:tcPr>
            <w:tcW w:w="607" w:type="pct"/>
            <w:tcBorders>
              <w:top w:val="nil"/>
              <w:left w:val="nil"/>
              <w:bottom w:val="single" w:sz="4" w:space="0" w:color="auto"/>
              <w:right w:val="single" w:sz="4" w:space="0" w:color="auto"/>
            </w:tcBorders>
            <w:shd w:val="clear" w:color="auto" w:fill="auto"/>
            <w:vAlign w:val="center"/>
            <w:hideMark/>
          </w:tcPr>
          <w:p w14:paraId="49743E4F"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0B872FF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Sponsor, equipo de trabajo</w:t>
            </w:r>
          </w:p>
        </w:tc>
        <w:tc>
          <w:tcPr>
            <w:tcW w:w="859" w:type="pct"/>
            <w:tcBorders>
              <w:top w:val="nil"/>
              <w:left w:val="nil"/>
              <w:bottom w:val="single" w:sz="4" w:space="0" w:color="auto"/>
              <w:right w:val="single" w:sz="4" w:space="0" w:color="auto"/>
            </w:tcBorders>
            <w:shd w:val="clear" w:color="auto" w:fill="auto"/>
            <w:vAlign w:val="center"/>
            <w:hideMark/>
          </w:tcPr>
          <w:p w14:paraId="5C47292F"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Acta de reunión</w:t>
            </w:r>
          </w:p>
        </w:tc>
      </w:tr>
      <w:tr w:rsidR="009017C0" w:rsidRPr="00F6615C" w14:paraId="36881F88" w14:textId="77777777" w:rsidTr="009017C0">
        <w:trPr>
          <w:trHeight w:val="525"/>
        </w:trPr>
        <w:tc>
          <w:tcPr>
            <w:tcW w:w="243" w:type="pct"/>
            <w:vMerge/>
            <w:tcBorders>
              <w:top w:val="nil"/>
              <w:left w:val="single" w:sz="4" w:space="0" w:color="auto"/>
              <w:bottom w:val="single" w:sz="4" w:space="0" w:color="auto"/>
              <w:right w:val="single" w:sz="4" w:space="0" w:color="auto"/>
            </w:tcBorders>
            <w:vAlign w:val="center"/>
            <w:hideMark/>
          </w:tcPr>
          <w:p w14:paraId="7BEF8A73"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2F9F52E4"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JUNTA DE SOCIOS</w:t>
            </w:r>
          </w:p>
        </w:tc>
        <w:tc>
          <w:tcPr>
            <w:tcW w:w="569" w:type="pct"/>
            <w:tcBorders>
              <w:top w:val="nil"/>
              <w:left w:val="nil"/>
              <w:bottom w:val="single" w:sz="4" w:space="0" w:color="auto"/>
              <w:right w:val="single" w:sz="4" w:space="0" w:color="auto"/>
            </w:tcBorders>
            <w:shd w:val="clear" w:color="auto" w:fill="auto"/>
            <w:vAlign w:val="center"/>
            <w:hideMark/>
          </w:tcPr>
          <w:p w14:paraId="0E3BCB1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Aprobación de cambios</w:t>
            </w:r>
          </w:p>
        </w:tc>
        <w:tc>
          <w:tcPr>
            <w:tcW w:w="569" w:type="pct"/>
            <w:tcBorders>
              <w:top w:val="nil"/>
              <w:left w:val="nil"/>
              <w:bottom w:val="single" w:sz="4" w:space="0" w:color="auto"/>
              <w:right w:val="single" w:sz="4" w:space="0" w:color="auto"/>
            </w:tcBorders>
            <w:shd w:val="clear" w:color="auto" w:fill="auto"/>
            <w:vAlign w:val="center"/>
            <w:hideMark/>
          </w:tcPr>
          <w:p w14:paraId="26EA4E01"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Mensual</w:t>
            </w:r>
          </w:p>
        </w:tc>
        <w:tc>
          <w:tcPr>
            <w:tcW w:w="717" w:type="pct"/>
            <w:tcBorders>
              <w:top w:val="nil"/>
              <w:left w:val="nil"/>
              <w:bottom w:val="single" w:sz="4" w:space="0" w:color="auto"/>
              <w:right w:val="single" w:sz="4" w:space="0" w:color="auto"/>
            </w:tcBorders>
            <w:shd w:val="clear" w:color="auto" w:fill="auto"/>
            <w:vAlign w:val="center"/>
            <w:hideMark/>
          </w:tcPr>
          <w:p w14:paraId="05BF356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Solicitud de cambios</w:t>
            </w:r>
          </w:p>
        </w:tc>
        <w:tc>
          <w:tcPr>
            <w:tcW w:w="607" w:type="pct"/>
            <w:tcBorders>
              <w:top w:val="nil"/>
              <w:left w:val="nil"/>
              <w:bottom w:val="single" w:sz="4" w:space="0" w:color="auto"/>
              <w:right w:val="single" w:sz="4" w:space="0" w:color="auto"/>
            </w:tcBorders>
            <w:shd w:val="clear" w:color="auto" w:fill="auto"/>
            <w:vAlign w:val="center"/>
            <w:hideMark/>
          </w:tcPr>
          <w:p w14:paraId="136FD336"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4406739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Integrantes comité</w:t>
            </w:r>
          </w:p>
        </w:tc>
        <w:tc>
          <w:tcPr>
            <w:tcW w:w="859" w:type="pct"/>
            <w:tcBorders>
              <w:top w:val="nil"/>
              <w:left w:val="nil"/>
              <w:bottom w:val="single" w:sz="4" w:space="0" w:color="auto"/>
              <w:right w:val="single" w:sz="4" w:space="0" w:color="auto"/>
            </w:tcBorders>
            <w:shd w:val="clear" w:color="auto" w:fill="auto"/>
            <w:vAlign w:val="center"/>
            <w:hideMark/>
          </w:tcPr>
          <w:p w14:paraId="468D51CE"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Acta de asamblea</w:t>
            </w:r>
          </w:p>
        </w:tc>
      </w:tr>
      <w:tr w:rsidR="009017C0" w:rsidRPr="00F6615C" w14:paraId="0DBEF32B" w14:textId="77777777" w:rsidTr="009017C0">
        <w:trPr>
          <w:trHeight w:val="300"/>
        </w:trPr>
        <w:tc>
          <w:tcPr>
            <w:tcW w:w="243" w:type="pct"/>
            <w:vMerge w:val="restart"/>
            <w:tcBorders>
              <w:top w:val="nil"/>
              <w:left w:val="single" w:sz="4" w:space="0" w:color="auto"/>
              <w:bottom w:val="single" w:sz="4" w:space="0" w:color="auto"/>
              <w:right w:val="single" w:sz="4" w:space="0" w:color="auto"/>
            </w:tcBorders>
            <w:shd w:val="clear" w:color="auto" w:fill="auto"/>
            <w:textDirection w:val="btLr"/>
            <w:vAlign w:val="center"/>
            <w:hideMark/>
          </w:tcPr>
          <w:p w14:paraId="1F2E7A20" w14:textId="77777777" w:rsidR="00F6615C" w:rsidRPr="00F6615C" w:rsidRDefault="00F6615C" w:rsidP="00F6615C">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PUSH</w:t>
            </w:r>
          </w:p>
        </w:tc>
        <w:tc>
          <w:tcPr>
            <w:tcW w:w="783" w:type="pct"/>
            <w:tcBorders>
              <w:top w:val="nil"/>
              <w:left w:val="nil"/>
              <w:bottom w:val="single" w:sz="4" w:space="0" w:color="auto"/>
              <w:right w:val="single" w:sz="4" w:space="0" w:color="auto"/>
            </w:tcBorders>
            <w:shd w:val="clear" w:color="auto" w:fill="auto"/>
            <w:vAlign w:val="center"/>
            <w:hideMark/>
          </w:tcPr>
          <w:p w14:paraId="550FEFA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CARTAS</w:t>
            </w:r>
          </w:p>
        </w:tc>
        <w:tc>
          <w:tcPr>
            <w:tcW w:w="569" w:type="pct"/>
            <w:tcBorders>
              <w:top w:val="nil"/>
              <w:left w:val="nil"/>
              <w:bottom w:val="single" w:sz="4" w:space="0" w:color="auto"/>
              <w:right w:val="single" w:sz="4" w:space="0" w:color="auto"/>
            </w:tcBorders>
            <w:shd w:val="clear" w:color="auto" w:fill="auto"/>
            <w:vAlign w:val="center"/>
            <w:hideMark/>
          </w:tcPr>
          <w:p w14:paraId="5F6A6F5A"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Aprobación</w:t>
            </w:r>
          </w:p>
        </w:tc>
        <w:tc>
          <w:tcPr>
            <w:tcW w:w="569" w:type="pct"/>
            <w:tcBorders>
              <w:top w:val="nil"/>
              <w:left w:val="nil"/>
              <w:bottom w:val="single" w:sz="4" w:space="0" w:color="auto"/>
              <w:right w:val="single" w:sz="4" w:space="0" w:color="auto"/>
            </w:tcBorders>
            <w:shd w:val="clear" w:color="auto" w:fill="auto"/>
            <w:vAlign w:val="center"/>
            <w:hideMark/>
          </w:tcPr>
          <w:p w14:paraId="113EAFAE"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Eventual</w:t>
            </w:r>
          </w:p>
        </w:tc>
        <w:tc>
          <w:tcPr>
            <w:tcW w:w="717" w:type="pct"/>
            <w:tcBorders>
              <w:top w:val="nil"/>
              <w:left w:val="nil"/>
              <w:bottom w:val="single" w:sz="4" w:space="0" w:color="auto"/>
              <w:right w:val="single" w:sz="4" w:space="0" w:color="auto"/>
            </w:tcBorders>
            <w:shd w:val="clear" w:color="auto" w:fill="auto"/>
            <w:vAlign w:val="center"/>
            <w:hideMark/>
          </w:tcPr>
          <w:p w14:paraId="2CE673D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Requerimientos</w:t>
            </w:r>
          </w:p>
        </w:tc>
        <w:tc>
          <w:tcPr>
            <w:tcW w:w="607" w:type="pct"/>
            <w:tcBorders>
              <w:top w:val="nil"/>
              <w:left w:val="nil"/>
              <w:bottom w:val="single" w:sz="4" w:space="0" w:color="auto"/>
              <w:right w:val="single" w:sz="4" w:space="0" w:color="auto"/>
            </w:tcBorders>
            <w:shd w:val="clear" w:color="auto" w:fill="auto"/>
            <w:vAlign w:val="center"/>
            <w:hideMark/>
          </w:tcPr>
          <w:p w14:paraId="1FF6B97A"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573643E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Sponsor</w:t>
            </w:r>
          </w:p>
        </w:tc>
        <w:tc>
          <w:tcPr>
            <w:tcW w:w="859" w:type="pct"/>
            <w:tcBorders>
              <w:top w:val="nil"/>
              <w:left w:val="nil"/>
              <w:bottom w:val="single" w:sz="4" w:space="0" w:color="auto"/>
              <w:right w:val="single" w:sz="4" w:space="0" w:color="auto"/>
            </w:tcBorders>
            <w:shd w:val="clear" w:color="auto" w:fill="auto"/>
            <w:vAlign w:val="center"/>
            <w:hideMark/>
          </w:tcPr>
          <w:p w14:paraId="57D7D2CD"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Carta</w:t>
            </w:r>
          </w:p>
        </w:tc>
      </w:tr>
      <w:tr w:rsidR="009017C0" w:rsidRPr="00F6615C" w14:paraId="5368E770" w14:textId="77777777" w:rsidTr="009017C0">
        <w:trPr>
          <w:trHeight w:val="525"/>
        </w:trPr>
        <w:tc>
          <w:tcPr>
            <w:tcW w:w="243" w:type="pct"/>
            <w:vMerge/>
            <w:tcBorders>
              <w:top w:val="nil"/>
              <w:left w:val="single" w:sz="4" w:space="0" w:color="auto"/>
              <w:bottom w:val="single" w:sz="4" w:space="0" w:color="auto"/>
              <w:right w:val="single" w:sz="4" w:space="0" w:color="auto"/>
            </w:tcBorders>
            <w:vAlign w:val="center"/>
            <w:hideMark/>
          </w:tcPr>
          <w:p w14:paraId="7183734A"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5AEAC056"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MEMORANDOS</w:t>
            </w:r>
          </w:p>
        </w:tc>
        <w:tc>
          <w:tcPr>
            <w:tcW w:w="569" w:type="pct"/>
            <w:tcBorders>
              <w:top w:val="nil"/>
              <w:left w:val="nil"/>
              <w:bottom w:val="single" w:sz="4" w:space="0" w:color="auto"/>
              <w:right w:val="single" w:sz="4" w:space="0" w:color="auto"/>
            </w:tcBorders>
            <w:shd w:val="clear" w:color="auto" w:fill="auto"/>
            <w:vAlign w:val="center"/>
            <w:hideMark/>
          </w:tcPr>
          <w:p w14:paraId="7AE1972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Comunicaciones</w:t>
            </w:r>
          </w:p>
        </w:tc>
        <w:tc>
          <w:tcPr>
            <w:tcW w:w="569" w:type="pct"/>
            <w:tcBorders>
              <w:top w:val="nil"/>
              <w:left w:val="nil"/>
              <w:bottom w:val="single" w:sz="4" w:space="0" w:color="auto"/>
              <w:right w:val="single" w:sz="4" w:space="0" w:color="auto"/>
            </w:tcBorders>
            <w:shd w:val="clear" w:color="auto" w:fill="auto"/>
            <w:vAlign w:val="center"/>
            <w:hideMark/>
          </w:tcPr>
          <w:p w14:paraId="3B70B34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Eventual</w:t>
            </w:r>
          </w:p>
        </w:tc>
        <w:tc>
          <w:tcPr>
            <w:tcW w:w="717" w:type="pct"/>
            <w:tcBorders>
              <w:top w:val="nil"/>
              <w:left w:val="nil"/>
              <w:bottom w:val="single" w:sz="4" w:space="0" w:color="auto"/>
              <w:right w:val="single" w:sz="4" w:space="0" w:color="auto"/>
            </w:tcBorders>
            <w:shd w:val="clear" w:color="auto" w:fill="auto"/>
            <w:vAlign w:val="center"/>
            <w:hideMark/>
          </w:tcPr>
          <w:p w14:paraId="6D9B3576"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 </w:t>
            </w:r>
          </w:p>
        </w:tc>
        <w:tc>
          <w:tcPr>
            <w:tcW w:w="607" w:type="pct"/>
            <w:tcBorders>
              <w:top w:val="nil"/>
              <w:left w:val="nil"/>
              <w:bottom w:val="single" w:sz="4" w:space="0" w:color="auto"/>
              <w:right w:val="single" w:sz="4" w:space="0" w:color="auto"/>
            </w:tcBorders>
            <w:shd w:val="clear" w:color="auto" w:fill="auto"/>
            <w:vAlign w:val="center"/>
            <w:hideMark/>
          </w:tcPr>
          <w:p w14:paraId="765EDB50"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3010782F"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Miembro del equipo de trabajo</w:t>
            </w:r>
          </w:p>
        </w:tc>
        <w:tc>
          <w:tcPr>
            <w:tcW w:w="859" w:type="pct"/>
            <w:tcBorders>
              <w:top w:val="nil"/>
              <w:left w:val="nil"/>
              <w:bottom w:val="single" w:sz="4" w:space="0" w:color="auto"/>
              <w:right w:val="single" w:sz="4" w:space="0" w:color="auto"/>
            </w:tcBorders>
            <w:shd w:val="clear" w:color="auto" w:fill="auto"/>
            <w:vAlign w:val="center"/>
            <w:hideMark/>
          </w:tcPr>
          <w:p w14:paraId="02DF811D"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Carta</w:t>
            </w:r>
          </w:p>
        </w:tc>
      </w:tr>
      <w:tr w:rsidR="009017C0" w:rsidRPr="00F6615C" w14:paraId="30EC3CB5" w14:textId="77777777" w:rsidTr="009017C0">
        <w:trPr>
          <w:trHeight w:val="300"/>
        </w:trPr>
        <w:tc>
          <w:tcPr>
            <w:tcW w:w="243" w:type="pct"/>
            <w:vMerge/>
            <w:tcBorders>
              <w:top w:val="nil"/>
              <w:left w:val="single" w:sz="4" w:space="0" w:color="auto"/>
              <w:bottom w:val="single" w:sz="4" w:space="0" w:color="auto"/>
              <w:right w:val="single" w:sz="4" w:space="0" w:color="auto"/>
            </w:tcBorders>
            <w:vAlign w:val="center"/>
            <w:hideMark/>
          </w:tcPr>
          <w:p w14:paraId="7A838C7A"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23B11E88"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CORREO ELECTRÓNICO</w:t>
            </w:r>
          </w:p>
        </w:tc>
        <w:tc>
          <w:tcPr>
            <w:tcW w:w="569" w:type="pct"/>
            <w:tcBorders>
              <w:top w:val="nil"/>
              <w:left w:val="nil"/>
              <w:bottom w:val="single" w:sz="4" w:space="0" w:color="auto"/>
              <w:right w:val="single" w:sz="4" w:space="0" w:color="auto"/>
            </w:tcBorders>
            <w:shd w:val="clear" w:color="auto" w:fill="auto"/>
            <w:vAlign w:val="center"/>
            <w:hideMark/>
          </w:tcPr>
          <w:p w14:paraId="5CED04C5"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Seguimiento</w:t>
            </w:r>
          </w:p>
        </w:tc>
        <w:tc>
          <w:tcPr>
            <w:tcW w:w="569" w:type="pct"/>
            <w:tcBorders>
              <w:top w:val="nil"/>
              <w:left w:val="nil"/>
              <w:bottom w:val="single" w:sz="4" w:space="0" w:color="auto"/>
              <w:right w:val="single" w:sz="4" w:space="0" w:color="auto"/>
            </w:tcBorders>
            <w:shd w:val="clear" w:color="auto" w:fill="auto"/>
            <w:vAlign w:val="center"/>
            <w:hideMark/>
          </w:tcPr>
          <w:p w14:paraId="0BDCF0B5"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Diarios</w:t>
            </w:r>
          </w:p>
        </w:tc>
        <w:tc>
          <w:tcPr>
            <w:tcW w:w="717" w:type="pct"/>
            <w:tcBorders>
              <w:top w:val="nil"/>
              <w:left w:val="nil"/>
              <w:bottom w:val="single" w:sz="4" w:space="0" w:color="auto"/>
              <w:right w:val="single" w:sz="4" w:space="0" w:color="auto"/>
            </w:tcBorders>
            <w:shd w:val="clear" w:color="auto" w:fill="auto"/>
            <w:vAlign w:val="center"/>
            <w:hideMark/>
          </w:tcPr>
          <w:p w14:paraId="360AFBE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Avances del proyecto</w:t>
            </w:r>
          </w:p>
        </w:tc>
        <w:tc>
          <w:tcPr>
            <w:tcW w:w="607" w:type="pct"/>
            <w:tcBorders>
              <w:top w:val="nil"/>
              <w:left w:val="nil"/>
              <w:bottom w:val="single" w:sz="4" w:space="0" w:color="auto"/>
              <w:right w:val="single" w:sz="4" w:space="0" w:color="auto"/>
            </w:tcBorders>
            <w:shd w:val="clear" w:color="auto" w:fill="auto"/>
            <w:vAlign w:val="center"/>
            <w:hideMark/>
          </w:tcPr>
          <w:p w14:paraId="5E6E0CC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Equipo de trabajo</w:t>
            </w:r>
          </w:p>
        </w:tc>
        <w:tc>
          <w:tcPr>
            <w:tcW w:w="652" w:type="pct"/>
            <w:tcBorders>
              <w:top w:val="nil"/>
              <w:left w:val="nil"/>
              <w:bottom w:val="single" w:sz="4" w:space="0" w:color="auto"/>
              <w:right w:val="single" w:sz="4" w:space="0" w:color="auto"/>
            </w:tcBorders>
            <w:shd w:val="clear" w:color="auto" w:fill="auto"/>
            <w:vAlign w:val="center"/>
            <w:hideMark/>
          </w:tcPr>
          <w:p w14:paraId="3EED1BEA"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859" w:type="pct"/>
            <w:tcBorders>
              <w:top w:val="nil"/>
              <w:left w:val="nil"/>
              <w:bottom w:val="single" w:sz="4" w:space="0" w:color="auto"/>
              <w:right w:val="single" w:sz="4" w:space="0" w:color="auto"/>
            </w:tcBorders>
            <w:shd w:val="clear" w:color="auto" w:fill="auto"/>
            <w:vAlign w:val="center"/>
            <w:hideMark/>
          </w:tcPr>
          <w:p w14:paraId="2954AFE2"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Correo</w:t>
            </w:r>
          </w:p>
        </w:tc>
      </w:tr>
      <w:tr w:rsidR="009017C0" w:rsidRPr="00F6615C" w14:paraId="1DE48F61" w14:textId="77777777" w:rsidTr="009017C0">
        <w:trPr>
          <w:trHeight w:val="525"/>
        </w:trPr>
        <w:tc>
          <w:tcPr>
            <w:tcW w:w="243" w:type="pct"/>
            <w:vMerge/>
            <w:tcBorders>
              <w:top w:val="nil"/>
              <w:left w:val="single" w:sz="4" w:space="0" w:color="auto"/>
              <w:bottom w:val="single" w:sz="4" w:space="0" w:color="auto"/>
              <w:right w:val="single" w:sz="4" w:space="0" w:color="auto"/>
            </w:tcBorders>
            <w:vAlign w:val="center"/>
            <w:hideMark/>
          </w:tcPr>
          <w:p w14:paraId="71E1A9CB"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793BB9DE"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INFORME ESTADO Y PRONÓSTICO</w:t>
            </w:r>
          </w:p>
        </w:tc>
        <w:tc>
          <w:tcPr>
            <w:tcW w:w="569" w:type="pct"/>
            <w:tcBorders>
              <w:top w:val="nil"/>
              <w:left w:val="nil"/>
              <w:bottom w:val="single" w:sz="4" w:space="0" w:color="auto"/>
              <w:right w:val="single" w:sz="4" w:space="0" w:color="auto"/>
            </w:tcBorders>
            <w:shd w:val="clear" w:color="auto" w:fill="auto"/>
            <w:vAlign w:val="center"/>
            <w:hideMark/>
          </w:tcPr>
          <w:p w14:paraId="035673D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Seguimiento</w:t>
            </w:r>
          </w:p>
        </w:tc>
        <w:tc>
          <w:tcPr>
            <w:tcW w:w="569" w:type="pct"/>
            <w:tcBorders>
              <w:top w:val="nil"/>
              <w:left w:val="nil"/>
              <w:bottom w:val="single" w:sz="4" w:space="0" w:color="auto"/>
              <w:right w:val="single" w:sz="4" w:space="0" w:color="auto"/>
            </w:tcBorders>
            <w:shd w:val="clear" w:color="auto" w:fill="auto"/>
            <w:vAlign w:val="center"/>
            <w:hideMark/>
          </w:tcPr>
          <w:p w14:paraId="26A77C4A"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Mensual</w:t>
            </w:r>
          </w:p>
        </w:tc>
        <w:tc>
          <w:tcPr>
            <w:tcW w:w="717" w:type="pct"/>
            <w:tcBorders>
              <w:top w:val="nil"/>
              <w:left w:val="nil"/>
              <w:bottom w:val="single" w:sz="4" w:space="0" w:color="auto"/>
              <w:right w:val="single" w:sz="4" w:space="0" w:color="auto"/>
            </w:tcBorders>
            <w:shd w:val="clear" w:color="auto" w:fill="auto"/>
            <w:vAlign w:val="center"/>
            <w:hideMark/>
          </w:tcPr>
          <w:p w14:paraId="0257F3A9"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Resultado del informe</w:t>
            </w:r>
          </w:p>
        </w:tc>
        <w:tc>
          <w:tcPr>
            <w:tcW w:w="607" w:type="pct"/>
            <w:tcBorders>
              <w:top w:val="nil"/>
              <w:left w:val="nil"/>
              <w:bottom w:val="single" w:sz="4" w:space="0" w:color="auto"/>
              <w:right w:val="single" w:sz="4" w:space="0" w:color="auto"/>
            </w:tcBorders>
            <w:shd w:val="clear" w:color="auto" w:fill="auto"/>
            <w:vAlign w:val="center"/>
            <w:hideMark/>
          </w:tcPr>
          <w:p w14:paraId="032B4688"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2E3D825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Sponsor</w:t>
            </w:r>
          </w:p>
        </w:tc>
        <w:tc>
          <w:tcPr>
            <w:tcW w:w="859" w:type="pct"/>
            <w:tcBorders>
              <w:top w:val="nil"/>
              <w:left w:val="nil"/>
              <w:bottom w:val="single" w:sz="4" w:space="0" w:color="auto"/>
              <w:right w:val="single" w:sz="4" w:space="0" w:color="auto"/>
            </w:tcBorders>
            <w:shd w:val="clear" w:color="auto" w:fill="auto"/>
            <w:vAlign w:val="center"/>
            <w:hideMark/>
          </w:tcPr>
          <w:p w14:paraId="08BEE1AE"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Informe</w:t>
            </w:r>
          </w:p>
        </w:tc>
      </w:tr>
      <w:tr w:rsidR="009017C0" w:rsidRPr="00F6615C" w14:paraId="6B63BBC6" w14:textId="77777777" w:rsidTr="009017C0">
        <w:trPr>
          <w:trHeight w:val="525"/>
        </w:trPr>
        <w:tc>
          <w:tcPr>
            <w:tcW w:w="243" w:type="pct"/>
            <w:vMerge/>
            <w:tcBorders>
              <w:top w:val="nil"/>
              <w:left w:val="single" w:sz="4" w:space="0" w:color="auto"/>
              <w:bottom w:val="single" w:sz="4" w:space="0" w:color="auto"/>
              <w:right w:val="single" w:sz="4" w:space="0" w:color="auto"/>
            </w:tcBorders>
            <w:vAlign w:val="center"/>
            <w:hideMark/>
          </w:tcPr>
          <w:p w14:paraId="645D346F"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66B16901"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COMUNICADO INTERESADOS</w:t>
            </w:r>
          </w:p>
        </w:tc>
        <w:tc>
          <w:tcPr>
            <w:tcW w:w="569" w:type="pct"/>
            <w:tcBorders>
              <w:top w:val="nil"/>
              <w:left w:val="nil"/>
              <w:bottom w:val="single" w:sz="4" w:space="0" w:color="auto"/>
              <w:right w:val="single" w:sz="4" w:space="0" w:color="auto"/>
            </w:tcBorders>
            <w:shd w:val="clear" w:color="auto" w:fill="auto"/>
            <w:vAlign w:val="center"/>
            <w:hideMark/>
          </w:tcPr>
          <w:p w14:paraId="3F162DAB"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Informativo</w:t>
            </w:r>
          </w:p>
        </w:tc>
        <w:tc>
          <w:tcPr>
            <w:tcW w:w="569" w:type="pct"/>
            <w:tcBorders>
              <w:top w:val="nil"/>
              <w:left w:val="nil"/>
              <w:bottom w:val="single" w:sz="4" w:space="0" w:color="auto"/>
              <w:right w:val="single" w:sz="4" w:space="0" w:color="auto"/>
            </w:tcBorders>
            <w:shd w:val="clear" w:color="auto" w:fill="auto"/>
            <w:vAlign w:val="center"/>
            <w:hideMark/>
          </w:tcPr>
          <w:p w14:paraId="50E2DEF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Mensual</w:t>
            </w:r>
          </w:p>
        </w:tc>
        <w:tc>
          <w:tcPr>
            <w:tcW w:w="717" w:type="pct"/>
            <w:tcBorders>
              <w:top w:val="nil"/>
              <w:left w:val="nil"/>
              <w:bottom w:val="single" w:sz="4" w:space="0" w:color="auto"/>
              <w:right w:val="single" w:sz="4" w:space="0" w:color="auto"/>
            </w:tcBorders>
            <w:shd w:val="clear" w:color="auto" w:fill="auto"/>
            <w:vAlign w:val="center"/>
            <w:hideMark/>
          </w:tcPr>
          <w:p w14:paraId="2A8FE459"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Avances del proyecto</w:t>
            </w:r>
          </w:p>
        </w:tc>
        <w:tc>
          <w:tcPr>
            <w:tcW w:w="607" w:type="pct"/>
            <w:tcBorders>
              <w:top w:val="nil"/>
              <w:left w:val="nil"/>
              <w:bottom w:val="single" w:sz="4" w:space="0" w:color="auto"/>
              <w:right w:val="single" w:sz="4" w:space="0" w:color="auto"/>
            </w:tcBorders>
            <w:shd w:val="clear" w:color="auto" w:fill="auto"/>
            <w:vAlign w:val="center"/>
            <w:hideMark/>
          </w:tcPr>
          <w:p w14:paraId="6D37FC8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17DFAADA"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Todos los interesados</w:t>
            </w:r>
          </w:p>
        </w:tc>
        <w:tc>
          <w:tcPr>
            <w:tcW w:w="859" w:type="pct"/>
            <w:tcBorders>
              <w:top w:val="nil"/>
              <w:left w:val="nil"/>
              <w:bottom w:val="single" w:sz="4" w:space="0" w:color="auto"/>
              <w:right w:val="single" w:sz="4" w:space="0" w:color="auto"/>
            </w:tcBorders>
            <w:shd w:val="clear" w:color="auto" w:fill="auto"/>
            <w:vAlign w:val="center"/>
            <w:hideMark/>
          </w:tcPr>
          <w:p w14:paraId="7AAA1E92"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Presentación - Informe</w:t>
            </w:r>
          </w:p>
        </w:tc>
      </w:tr>
      <w:tr w:rsidR="009017C0" w:rsidRPr="00F6615C" w14:paraId="30CE71E3" w14:textId="77777777" w:rsidTr="009017C0">
        <w:trPr>
          <w:trHeight w:val="525"/>
        </w:trPr>
        <w:tc>
          <w:tcPr>
            <w:tcW w:w="243" w:type="pct"/>
            <w:vMerge/>
            <w:tcBorders>
              <w:top w:val="nil"/>
              <w:left w:val="single" w:sz="4" w:space="0" w:color="auto"/>
              <w:bottom w:val="single" w:sz="4" w:space="0" w:color="auto"/>
              <w:right w:val="single" w:sz="4" w:space="0" w:color="auto"/>
            </w:tcBorders>
            <w:vAlign w:val="center"/>
            <w:hideMark/>
          </w:tcPr>
          <w:p w14:paraId="6C279B21"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46773919"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ACTA COMITÉ PROYECTO</w:t>
            </w:r>
          </w:p>
        </w:tc>
        <w:tc>
          <w:tcPr>
            <w:tcW w:w="569" w:type="pct"/>
            <w:tcBorders>
              <w:top w:val="nil"/>
              <w:left w:val="nil"/>
              <w:bottom w:val="single" w:sz="4" w:space="0" w:color="auto"/>
              <w:right w:val="single" w:sz="4" w:space="0" w:color="auto"/>
            </w:tcBorders>
            <w:shd w:val="clear" w:color="auto" w:fill="auto"/>
            <w:vAlign w:val="center"/>
            <w:hideMark/>
          </w:tcPr>
          <w:p w14:paraId="66D6548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Aprobación</w:t>
            </w:r>
          </w:p>
        </w:tc>
        <w:tc>
          <w:tcPr>
            <w:tcW w:w="569" w:type="pct"/>
            <w:tcBorders>
              <w:top w:val="nil"/>
              <w:left w:val="nil"/>
              <w:bottom w:val="single" w:sz="4" w:space="0" w:color="auto"/>
              <w:right w:val="single" w:sz="4" w:space="0" w:color="auto"/>
            </w:tcBorders>
            <w:shd w:val="clear" w:color="auto" w:fill="auto"/>
            <w:vAlign w:val="center"/>
            <w:hideMark/>
          </w:tcPr>
          <w:p w14:paraId="47751D0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Eventual</w:t>
            </w:r>
          </w:p>
        </w:tc>
        <w:tc>
          <w:tcPr>
            <w:tcW w:w="717" w:type="pct"/>
            <w:tcBorders>
              <w:top w:val="nil"/>
              <w:left w:val="nil"/>
              <w:bottom w:val="single" w:sz="4" w:space="0" w:color="auto"/>
              <w:right w:val="single" w:sz="4" w:space="0" w:color="auto"/>
            </w:tcBorders>
            <w:shd w:val="clear" w:color="auto" w:fill="auto"/>
            <w:vAlign w:val="center"/>
            <w:hideMark/>
          </w:tcPr>
          <w:p w14:paraId="72E75D8C"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Solicitud de cambios</w:t>
            </w:r>
          </w:p>
        </w:tc>
        <w:tc>
          <w:tcPr>
            <w:tcW w:w="607" w:type="pct"/>
            <w:tcBorders>
              <w:top w:val="nil"/>
              <w:left w:val="nil"/>
              <w:bottom w:val="single" w:sz="4" w:space="0" w:color="auto"/>
              <w:right w:val="single" w:sz="4" w:space="0" w:color="auto"/>
            </w:tcBorders>
            <w:shd w:val="clear" w:color="auto" w:fill="auto"/>
            <w:vAlign w:val="center"/>
            <w:hideMark/>
          </w:tcPr>
          <w:p w14:paraId="30FCB30E"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696DE8D7"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Integrantes comité</w:t>
            </w:r>
          </w:p>
        </w:tc>
        <w:tc>
          <w:tcPr>
            <w:tcW w:w="859" w:type="pct"/>
            <w:tcBorders>
              <w:top w:val="nil"/>
              <w:left w:val="nil"/>
              <w:bottom w:val="single" w:sz="4" w:space="0" w:color="auto"/>
              <w:right w:val="single" w:sz="4" w:space="0" w:color="auto"/>
            </w:tcBorders>
            <w:shd w:val="clear" w:color="auto" w:fill="auto"/>
            <w:vAlign w:val="center"/>
            <w:hideMark/>
          </w:tcPr>
          <w:p w14:paraId="388A6842"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Acta de reunión</w:t>
            </w:r>
          </w:p>
        </w:tc>
      </w:tr>
      <w:tr w:rsidR="009017C0" w:rsidRPr="00F6615C" w14:paraId="3783BA39" w14:textId="77777777" w:rsidTr="009017C0">
        <w:trPr>
          <w:trHeight w:val="300"/>
        </w:trPr>
        <w:tc>
          <w:tcPr>
            <w:tcW w:w="243" w:type="pct"/>
            <w:vMerge/>
            <w:tcBorders>
              <w:top w:val="nil"/>
              <w:left w:val="single" w:sz="4" w:space="0" w:color="auto"/>
              <w:bottom w:val="single" w:sz="4" w:space="0" w:color="auto"/>
              <w:right w:val="single" w:sz="4" w:space="0" w:color="auto"/>
            </w:tcBorders>
            <w:vAlign w:val="center"/>
            <w:hideMark/>
          </w:tcPr>
          <w:p w14:paraId="7AF3D6FF" w14:textId="77777777" w:rsidR="00F6615C" w:rsidRPr="00F6615C" w:rsidRDefault="00F6615C" w:rsidP="00F6615C">
            <w:pPr>
              <w:widowControl/>
              <w:rPr>
                <w:rFonts w:ascii="Times New Roman" w:eastAsia="Times New Roman" w:hAnsi="Times New Roman" w:cs="Times New Roman"/>
                <w:b/>
                <w:color w:val="000000"/>
                <w:sz w:val="20"/>
                <w:szCs w:val="20"/>
                <w:lang w:eastAsia="es-HN"/>
              </w:rPr>
            </w:pPr>
          </w:p>
        </w:tc>
        <w:tc>
          <w:tcPr>
            <w:tcW w:w="783" w:type="pct"/>
            <w:tcBorders>
              <w:top w:val="nil"/>
              <w:left w:val="nil"/>
              <w:bottom w:val="single" w:sz="4" w:space="0" w:color="auto"/>
              <w:right w:val="single" w:sz="4" w:space="0" w:color="auto"/>
            </w:tcBorders>
            <w:shd w:val="clear" w:color="auto" w:fill="auto"/>
            <w:vAlign w:val="center"/>
            <w:hideMark/>
          </w:tcPr>
          <w:p w14:paraId="778BE40D"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ACTA SOCIOS</w:t>
            </w:r>
          </w:p>
        </w:tc>
        <w:tc>
          <w:tcPr>
            <w:tcW w:w="569" w:type="pct"/>
            <w:tcBorders>
              <w:top w:val="nil"/>
              <w:left w:val="nil"/>
              <w:bottom w:val="single" w:sz="4" w:space="0" w:color="auto"/>
              <w:right w:val="single" w:sz="4" w:space="0" w:color="auto"/>
            </w:tcBorders>
            <w:shd w:val="clear" w:color="auto" w:fill="auto"/>
            <w:vAlign w:val="center"/>
            <w:hideMark/>
          </w:tcPr>
          <w:p w14:paraId="4CB8CAD2"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Aprobación</w:t>
            </w:r>
          </w:p>
        </w:tc>
        <w:tc>
          <w:tcPr>
            <w:tcW w:w="569" w:type="pct"/>
            <w:tcBorders>
              <w:top w:val="nil"/>
              <w:left w:val="nil"/>
              <w:bottom w:val="single" w:sz="4" w:space="0" w:color="auto"/>
              <w:right w:val="single" w:sz="4" w:space="0" w:color="auto"/>
            </w:tcBorders>
            <w:shd w:val="clear" w:color="auto" w:fill="auto"/>
            <w:vAlign w:val="center"/>
            <w:hideMark/>
          </w:tcPr>
          <w:p w14:paraId="6849BD1E"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Eventual</w:t>
            </w:r>
          </w:p>
        </w:tc>
        <w:tc>
          <w:tcPr>
            <w:tcW w:w="717" w:type="pct"/>
            <w:tcBorders>
              <w:top w:val="nil"/>
              <w:left w:val="nil"/>
              <w:bottom w:val="single" w:sz="4" w:space="0" w:color="auto"/>
              <w:right w:val="single" w:sz="4" w:space="0" w:color="auto"/>
            </w:tcBorders>
            <w:shd w:val="clear" w:color="auto" w:fill="auto"/>
            <w:vAlign w:val="center"/>
            <w:hideMark/>
          </w:tcPr>
          <w:p w14:paraId="6FE9182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Solicitud de cambios</w:t>
            </w:r>
          </w:p>
        </w:tc>
        <w:tc>
          <w:tcPr>
            <w:tcW w:w="607" w:type="pct"/>
            <w:tcBorders>
              <w:top w:val="nil"/>
              <w:left w:val="nil"/>
              <w:bottom w:val="single" w:sz="4" w:space="0" w:color="auto"/>
              <w:right w:val="single" w:sz="4" w:space="0" w:color="auto"/>
            </w:tcBorders>
            <w:shd w:val="clear" w:color="auto" w:fill="auto"/>
            <w:vAlign w:val="center"/>
            <w:hideMark/>
          </w:tcPr>
          <w:p w14:paraId="5C4FFAAA"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Gerente proyecto</w:t>
            </w:r>
          </w:p>
        </w:tc>
        <w:tc>
          <w:tcPr>
            <w:tcW w:w="652" w:type="pct"/>
            <w:tcBorders>
              <w:top w:val="nil"/>
              <w:left w:val="nil"/>
              <w:bottom w:val="single" w:sz="4" w:space="0" w:color="auto"/>
              <w:right w:val="single" w:sz="4" w:space="0" w:color="auto"/>
            </w:tcBorders>
            <w:shd w:val="clear" w:color="auto" w:fill="auto"/>
            <w:vAlign w:val="center"/>
            <w:hideMark/>
          </w:tcPr>
          <w:p w14:paraId="035020A8"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Integrantes comité</w:t>
            </w:r>
          </w:p>
        </w:tc>
        <w:tc>
          <w:tcPr>
            <w:tcW w:w="859" w:type="pct"/>
            <w:tcBorders>
              <w:top w:val="nil"/>
              <w:left w:val="nil"/>
              <w:bottom w:val="single" w:sz="4" w:space="0" w:color="auto"/>
              <w:right w:val="single" w:sz="4" w:space="0" w:color="auto"/>
            </w:tcBorders>
            <w:shd w:val="clear" w:color="auto" w:fill="auto"/>
            <w:vAlign w:val="center"/>
            <w:hideMark/>
          </w:tcPr>
          <w:p w14:paraId="340178CA"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Acta de reunión</w:t>
            </w:r>
          </w:p>
        </w:tc>
      </w:tr>
      <w:tr w:rsidR="009017C0" w:rsidRPr="00F6615C" w14:paraId="4B2B2A75" w14:textId="77777777" w:rsidTr="009017C0">
        <w:trPr>
          <w:trHeight w:val="555"/>
        </w:trPr>
        <w:tc>
          <w:tcPr>
            <w:tcW w:w="243" w:type="pct"/>
            <w:tcBorders>
              <w:top w:val="nil"/>
              <w:left w:val="single" w:sz="4" w:space="0" w:color="auto"/>
              <w:bottom w:val="single" w:sz="4" w:space="0" w:color="auto"/>
              <w:right w:val="single" w:sz="4" w:space="0" w:color="auto"/>
            </w:tcBorders>
            <w:shd w:val="clear" w:color="auto" w:fill="auto"/>
            <w:textDirection w:val="btLr"/>
            <w:vAlign w:val="center"/>
            <w:hideMark/>
          </w:tcPr>
          <w:p w14:paraId="538BE935" w14:textId="77777777" w:rsidR="00F6615C" w:rsidRPr="00F6615C" w:rsidRDefault="00F6615C" w:rsidP="00F6615C">
            <w:pPr>
              <w:widowControl/>
              <w:jc w:val="center"/>
              <w:rPr>
                <w:rFonts w:ascii="Times New Roman" w:eastAsia="Times New Roman" w:hAnsi="Times New Roman" w:cs="Times New Roman"/>
                <w:b/>
                <w:color w:val="000000"/>
                <w:sz w:val="20"/>
                <w:szCs w:val="20"/>
                <w:lang w:eastAsia="es-HN"/>
              </w:rPr>
            </w:pPr>
            <w:r w:rsidRPr="00F6615C">
              <w:rPr>
                <w:rFonts w:ascii="Times New Roman" w:eastAsia="Times New Roman" w:hAnsi="Times New Roman" w:cs="Times New Roman"/>
                <w:b/>
                <w:color w:val="000000"/>
                <w:sz w:val="20"/>
                <w:szCs w:val="20"/>
                <w:lang w:eastAsia="es-HN"/>
              </w:rPr>
              <w:t>PULL</w:t>
            </w:r>
          </w:p>
        </w:tc>
        <w:tc>
          <w:tcPr>
            <w:tcW w:w="783" w:type="pct"/>
            <w:tcBorders>
              <w:top w:val="nil"/>
              <w:left w:val="nil"/>
              <w:bottom w:val="single" w:sz="4" w:space="0" w:color="auto"/>
              <w:right w:val="single" w:sz="4" w:space="0" w:color="auto"/>
            </w:tcBorders>
            <w:shd w:val="clear" w:color="auto" w:fill="auto"/>
            <w:vAlign w:val="center"/>
            <w:hideMark/>
          </w:tcPr>
          <w:p w14:paraId="397E818D"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BASE DATOS PROYECTO</w:t>
            </w:r>
          </w:p>
        </w:tc>
        <w:tc>
          <w:tcPr>
            <w:tcW w:w="569" w:type="pct"/>
            <w:tcBorders>
              <w:top w:val="nil"/>
              <w:left w:val="nil"/>
              <w:bottom w:val="single" w:sz="4" w:space="0" w:color="auto"/>
              <w:right w:val="single" w:sz="4" w:space="0" w:color="auto"/>
            </w:tcBorders>
            <w:shd w:val="clear" w:color="auto" w:fill="auto"/>
            <w:vAlign w:val="center"/>
            <w:hideMark/>
          </w:tcPr>
          <w:p w14:paraId="453CDC42"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Repositorio de los proyectos</w:t>
            </w:r>
          </w:p>
        </w:tc>
        <w:tc>
          <w:tcPr>
            <w:tcW w:w="569" w:type="pct"/>
            <w:tcBorders>
              <w:top w:val="nil"/>
              <w:left w:val="nil"/>
              <w:bottom w:val="single" w:sz="4" w:space="0" w:color="auto"/>
              <w:right w:val="single" w:sz="4" w:space="0" w:color="auto"/>
            </w:tcBorders>
            <w:shd w:val="clear" w:color="auto" w:fill="auto"/>
            <w:vAlign w:val="center"/>
            <w:hideMark/>
          </w:tcPr>
          <w:p w14:paraId="4ADAA83E"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Diario</w:t>
            </w:r>
          </w:p>
        </w:tc>
        <w:tc>
          <w:tcPr>
            <w:tcW w:w="717" w:type="pct"/>
            <w:tcBorders>
              <w:top w:val="nil"/>
              <w:left w:val="nil"/>
              <w:bottom w:val="single" w:sz="4" w:space="0" w:color="auto"/>
              <w:right w:val="single" w:sz="4" w:space="0" w:color="auto"/>
            </w:tcBorders>
            <w:shd w:val="clear" w:color="auto" w:fill="auto"/>
            <w:vAlign w:val="center"/>
            <w:hideMark/>
          </w:tcPr>
          <w:p w14:paraId="41752B50"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Resultados y avances del proyecto</w:t>
            </w:r>
          </w:p>
        </w:tc>
        <w:tc>
          <w:tcPr>
            <w:tcW w:w="607" w:type="pct"/>
            <w:tcBorders>
              <w:top w:val="nil"/>
              <w:left w:val="nil"/>
              <w:bottom w:val="single" w:sz="4" w:space="0" w:color="auto"/>
              <w:right w:val="single" w:sz="4" w:space="0" w:color="auto"/>
            </w:tcBorders>
            <w:shd w:val="clear" w:color="auto" w:fill="auto"/>
            <w:vAlign w:val="center"/>
            <w:hideMark/>
          </w:tcPr>
          <w:p w14:paraId="470B7F44"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Equipo de trabajo</w:t>
            </w:r>
          </w:p>
        </w:tc>
        <w:tc>
          <w:tcPr>
            <w:tcW w:w="652" w:type="pct"/>
            <w:tcBorders>
              <w:top w:val="nil"/>
              <w:left w:val="nil"/>
              <w:bottom w:val="single" w:sz="4" w:space="0" w:color="auto"/>
              <w:right w:val="single" w:sz="4" w:space="0" w:color="auto"/>
            </w:tcBorders>
            <w:shd w:val="clear" w:color="auto" w:fill="auto"/>
            <w:vAlign w:val="center"/>
            <w:hideMark/>
          </w:tcPr>
          <w:p w14:paraId="1F1E406D"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 </w:t>
            </w:r>
          </w:p>
        </w:tc>
        <w:tc>
          <w:tcPr>
            <w:tcW w:w="859" w:type="pct"/>
            <w:tcBorders>
              <w:top w:val="nil"/>
              <w:left w:val="nil"/>
              <w:bottom w:val="single" w:sz="4" w:space="0" w:color="auto"/>
              <w:right w:val="single" w:sz="4" w:space="0" w:color="auto"/>
            </w:tcBorders>
            <w:shd w:val="clear" w:color="auto" w:fill="auto"/>
            <w:vAlign w:val="center"/>
            <w:hideMark/>
          </w:tcPr>
          <w:p w14:paraId="669A5E93" w14:textId="77777777" w:rsidR="00F6615C" w:rsidRPr="00F6615C" w:rsidRDefault="00F6615C" w:rsidP="009017C0">
            <w:pPr>
              <w:widowControl/>
              <w:rPr>
                <w:rFonts w:ascii="Times New Roman" w:eastAsia="Times New Roman" w:hAnsi="Times New Roman" w:cs="Times New Roman"/>
                <w:color w:val="000000"/>
                <w:sz w:val="20"/>
                <w:szCs w:val="20"/>
                <w:lang w:eastAsia="es-HN"/>
              </w:rPr>
            </w:pPr>
            <w:r w:rsidRPr="00F6615C">
              <w:rPr>
                <w:rFonts w:ascii="Times New Roman" w:eastAsia="Times New Roman" w:hAnsi="Times New Roman" w:cs="Times New Roman"/>
                <w:color w:val="000000"/>
                <w:sz w:val="20"/>
                <w:szCs w:val="20"/>
                <w:lang w:eastAsia="es-HN"/>
              </w:rPr>
              <w:t>Presentación - Informe</w:t>
            </w:r>
          </w:p>
        </w:tc>
      </w:tr>
    </w:tbl>
    <w:p w14:paraId="7917D6C4" w14:textId="5C3A3F99" w:rsidR="009017C0" w:rsidRDefault="009017C0">
      <w:pPr>
        <w:widowControl/>
        <w:spacing w:after="160" w:line="259" w:lineRule="auto"/>
        <w:sectPr w:rsidR="009017C0" w:rsidSect="00F6615C">
          <w:pgSz w:w="15840" w:h="12240" w:orient="landscape" w:code="1"/>
          <w:pgMar w:top="1440" w:right="1440" w:bottom="1440" w:left="1440" w:header="709" w:footer="709" w:gutter="0"/>
          <w:cols w:space="708"/>
          <w:docGrid w:linePitch="360"/>
        </w:sectPr>
      </w:pPr>
    </w:p>
    <w:p w14:paraId="61378810" w14:textId="5C1889AE" w:rsidR="00705617" w:rsidRDefault="00705617" w:rsidP="00592F46">
      <w:pPr>
        <w:pStyle w:val="Ttulo4"/>
        <w:numPr>
          <w:ilvl w:val="0"/>
          <w:numId w:val="40"/>
        </w:numPr>
        <w:ind w:left="1560"/>
      </w:pPr>
      <w:bookmarkStart w:id="219" w:name="_Toc166347532"/>
      <w:r>
        <w:lastRenderedPageBreak/>
        <w:t>Estrategia de comunicaciones</w:t>
      </w:r>
      <w:bookmarkEnd w:id="219"/>
    </w:p>
    <w:p w14:paraId="7E6BFB51" w14:textId="6FCC93E2" w:rsidR="001970A1" w:rsidRPr="00FE7668" w:rsidRDefault="001970A1" w:rsidP="001970A1">
      <w:pPr>
        <w:pStyle w:val="TtulodeFiguras"/>
        <w:jc w:val="left"/>
        <w:rPr>
          <w:lang w:val="es-HN"/>
        </w:rPr>
      </w:pPr>
      <w:bookmarkStart w:id="220" w:name="_Toc162392574"/>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9</w:t>
      </w:r>
      <w:r w:rsidRPr="00A4035D">
        <w:rPr>
          <w:lang w:val="es-HN"/>
        </w:rPr>
        <w:fldChar w:fldCharType="end"/>
      </w:r>
      <w:r>
        <w:rPr>
          <w:lang w:val="es-HN"/>
        </w:rPr>
        <w:t xml:space="preserve">. </w:t>
      </w:r>
      <w:r>
        <w:t>Guía para las comunicaciones</w:t>
      </w:r>
      <w:bookmarkEnd w:id="220"/>
    </w:p>
    <w:tbl>
      <w:tblPr>
        <w:tblW w:w="5000" w:type="pct"/>
        <w:tblCellMar>
          <w:left w:w="70" w:type="dxa"/>
          <w:right w:w="70" w:type="dxa"/>
        </w:tblCellMar>
        <w:tblLook w:val="04A0" w:firstRow="1" w:lastRow="0" w:firstColumn="1" w:lastColumn="0" w:noHBand="0" w:noVBand="1"/>
      </w:tblPr>
      <w:tblGrid>
        <w:gridCol w:w="2074"/>
        <w:gridCol w:w="3753"/>
        <w:gridCol w:w="1462"/>
        <w:gridCol w:w="2061"/>
      </w:tblGrid>
      <w:tr w:rsidR="001970A1" w:rsidRPr="001970A1" w14:paraId="453F5537" w14:textId="77777777" w:rsidTr="001970A1">
        <w:trPr>
          <w:trHeight w:val="300"/>
        </w:trPr>
        <w:tc>
          <w:tcPr>
            <w:tcW w:w="11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D2699F0" w14:textId="77777777" w:rsidR="001970A1" w:rsidRPr="00140E0A" w:rsidRDefault="001970A1" w:rsidP="001970A1">
            <w:pPr>
              <w:widowControl/>
              <w:jc w:val="center"/>
              <w:rPr>
                <w:rFonts w:ascii="Times New Roman" w:eastAsia="Times New Roman" w:hAnsi="Times New Roman" w:cs="Times New Roman"/>
                <w:b/>
                <w:color w:val="000000"/>
                <w:sz w:val="20"/>
                <w:szCs w:val="20"/>
                <w:lang w:eastAsia="es-HN"/>
              </w:rPr>
            </w:pPr>
            <w:r w:rsidRPr="00140E0A">
              <w:rPr>
                <w:rFonts w:ascii="Times New Roman" w:eastAsia="Times New Roman" w:hAnsi="Times New Roman" w:cs="Times New Roman"/>
                <w:b/>
                <w:color w:val="000000"/>
                <w:sz w:val="20"/>
                <w:szCs w:val="20"/>
                <w:lang w:eastAsia="es-HN"/>
              </w:rPr>
              <w:t>Canal</w:t>
            </w:r>
          </w:p>
        </w:tc>
        <w:tc>
          <w:tcPr>
            <w:tcW w:w="2007" w:type="pct"/>
            <w:tcBorders>
              <w:top w:val="single" w:sz="4" w:space="0" w:color="auto"/>
              <w:left w:val="nil"/>
              <w:bottom w:val="single" w:sz="4" w:space="0" w:color="auto"/>
              <w:right w:val="single" w:sz="4" w:space="0" w:color="auto"/>
            </w:tcBorders>
            <w:shd w:val="clear" w:color="auto" w:fill="auto"/>
            <w:vAlign w:val="center"/>
            <w:hideMark/>
          </w:tcPr>
          <w:p w14:paraId="4CEC97EE" w14:textId="77777777" w:rsidR="001970A1" w:rsidRPr="00140E0A" w:rsidRDefault="001970A1" w:rsidP="001970A1">
            <w:pPr>
              <w:widowControl/>
              <w:jc w:val="center"/>
              <w:rPr>
                <w:rFonts w:ascii="Times New Roman" w:eastAsia="Times New Roman" w:hAnsi="Times New Roman" w:cs="Times New Roman"/>
                <w:b/>
                <w:color w:val="000000"/>
                <w:sz w:val="20"/>
                <w:szCs w:val="20"/>
                <w:lang w:eastAsia="es-HN"/>
              </w:rPr>
            </w:pPr>
            <w:r w:rsidRPr="00140E0A">
              <w:rPr>
                <w:rFonts w:ascii="Times New Roman" w:eastAsia="Times New Roman" w:hAnsi="Times New Roman" w:cs="Times New Roman"/>
                <w:b/>
                <w:color w:val="000000"/>
                <w:sz w:val="20"/>
                <w:szCs w:val="20"/>
                <w:lang w:eastAsia="es-HN"/>
              </w:rPr>
              <w:t>Descripción</w:t>
            </w:r>
          </w:p>
        </w:tc>
        <w:tc>
          <w:tcPr>
            <w:tcW w:w="782" w:type="pct"/>
            <w:tcBorders>
              <w:top w:val="single" w:sz="4" w:space="0" w:color="auto"/>
              <w:left w:val="nil"/>
              <w:bottom w:val="single" w:sz="4" w:space="0" w:color="auto"/>
              <w:right w:val="single" w:sz="4" w:space="0" w:color="auto"/>
            </w:tcBorders>
            <w:shd w:val="clear" w:color="auto" w:fill="auto"/>
            <w:vAlign w:val="center"/>
            <w:hideMark/>
          </w:tcPr>
          <w:p w14:paraId="2B8D6D17" w14:textId="77777777" w:rsidR="001970A1" w:rsidRPr="00140E0A" w:rsidRDefault="001970A1" w:rsidP="001970A1">
            <w:pPr>
              <w:widowControl/>
              <w:jc w:val="center"/>
              <w:rPr>
                <w:rFonts w:ascii="Times New Roman" w:eastAsia="Times New Roman" w:hAnsi="Times New Roman" w:cs="Times New Roman"/>
                <w:b/>
                <w:color w:val="000000"/>
                <w:sz w:val="20"/>
                <w:szCs w:val="20"/>
                <w:lang w:eastAsia="es-HN"/>
              </w:rPr>
            </w:pPr>
            <w:r w:rsidRPr="00140E0A">
              <w:rPr>
                <w:rFonts w:ascii="Times New Roman" w:eastAsia="Times New Roman" w:hAnsi="Times New Roman" w:cs="Times New Roman"/>
                <w:b/>
                <w:color w:val="000000"/>
                <w:sz w:val="20"/>
                <w:szCs w:val="20"/>
                <w:lang w:eastAsia="es-HN"/>
              </w:rPr>
              <w:t>Tipo de comunicación</w:t>
            </w:r>
          </w:p>
        </w:tc>
        <w:tc>
          <w:tcPr>
            <w:tcW w:w="1103" w:type="pct"/>
            <w:tcBorders>
              <w:top w:val="single" w:sz="4" w:space="0" w:color="auto"/>
              <w:left w:val="nil"/>
              <w:bottom w:val="single" w:sz="4" w:space="0" w:color="auto"/>
              <w:right w:val="single" w:sz="4" w:space="0" w:color="auto"/>
            </w:tcBorders>
            <w:shd w:val="clear" w:color="auto" w:fill="auto"/>
            <w:vAlign w:val="center"/>
            <w:hideMark/>
          </w:tcPr>
          <w:p w14:paraId="6B9EC6D9" w14:textId="77777777" w:rsidR="001970A1" w:rsidRPr="00140E0A" w:rsidRDefault="001970A1" w:rsidP="001970A1">
            <w:pPr>
              <w:widowControl/>
              <w:jc w:val="center"/>
              <w:rPr>
                <w:rFonts w:ascii="Times New Roman" w:eastAsia="Times New Roman" w:hAnsi="Times New Roman" w:cs="Times New Roman"/>
                <w:b/>
                <w:color w:val="000000"/>
                <w:sz w:val="20"/>
                <w:szCs w:val="20"/>
                <w:lang w:eastAsia="es-HN"/>
              </w:rPr>
            </w:pPr>
            <w:r w:rsidRPr="00140E0A">
              <w:rPr>
                <w:rFonts w:ascii="Times New Roman" w:eastAsia="Times New Roman" w:hAnsi="Times New Roman" w:cs="Times New Roman"/>
                <w:b/>
                <w:color w:val="000000"/>
                <w:sz w:val="20"/>
                <w:szCs w:val="20"/>
                <w:lang w:eastAsia="es-HN"/>
              </w:rPr>
              <w:t>Frecuencia</w:t>
            </w:r>
          </w:p>
        </w:tc>
      </w:tr>
      <w:tr w:rsidR="001970A1" w:rsidRPr="001970A1" w14:paraId="0256E2F2" w14:textId="77777777" w:rsidTr="00C52154">
        <w:trPr>
          <w:trHeight w:val="300"/>
        </w:trPr>
        <w:tc>
          <w:tcPr>
            <w:tcW w:w="1109" w:type="pct"/>
            <w:vMerge w:val="restart"/>
            <w:tcBorders>
              <w:top w:val="nil"/>
              <w:left w:val="single" w:sz="4" w:space="0" w:color="auto"/>
              <w:bottom w:val="single" w:sz="4" w:space="0" w:color="auto"/>
              <w:right w:val="single" w:sz="4" w:space="0" w:color="auto"/>
            </w:tcBorders>
            <w:shd w:val="clear" w:color="auto" w:fill="auto"/>
            <w:vAlign w:val="center"/>
            <w:hideMark/>
          </w:tcPr>
          <w:p w14:paraId="29B4E57D" w14:textId="77777777" w:rsidR="001970A1" w:rsidRPr="001970A1" w:rsidRDefault="001970A1" w:rsidP="001970A1">
            <w:pPr>
              <w:widowControl/>
              <w:jc w:val="center"/>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Correo electrónico</w:t>
            </w:r>
          </w:p>
        </w:tc>
        <w:tc>
          <w:tcPr>
            <w:tcW w:w="2007" w:type="pct"/>
            <w:tcBorders>
              <w:top w:val="nil"/>
              <w:left w:val="nil"/>
              <w:bottom w:val="nil"/>
              <w:right w:val="nil"/>
            </w:tcBorders>
            <w:shd w:val="clear" w:color="auto" w:fill="auto"/>
            <w:hideMark/>
          </w:tcPr>
          <w:p w14:paraId="1BD4C354"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 xml:space="preserve">Puede realizarse la solicitud de: </w:t>
            </w:r>
          </w:p>
        </w:tc>
        <w:tc>
          <w:tcPr>
            <w:tcW w:w="782" w:type="pct"/>
            <w:vMerge w:val="restart"/>
            <w:tcBorders>
              <w:top w:val="nil"/>
              <w:left w:val="single" w:sz="4" w:space="0" w:color="auto"/>
              <w:bottom w:val="single" w:sz="4" w:space="0" w:color="auto"/>
              <w:right w:val="single" w:sz="4" w:space="0" w:color="auto"/>
            </w:tcBorders>
            <w:shd w:val="clear" w:color="auto" w:fill="auto"/>
            <w:vAlign w:val="center"/>
            <w:hideMark/>
          </w:tcPr>
          <w:p w14:paraId="4C563BF7"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Formal/informal escrita</w:t>
            </w:r>
          </w:p>
        </w:tc>
        <w:tc>
          <w:tcPr>
            <w:tcW w:w="1103" w:type="pct"/>
            <w:vMerge w:val="restart"/>
            <w:tcBorders>
              <w:top w:val="nil"/>
              <w:left w:val="single" w:sz="4" w:space="0" w:color="auto"/>
              <w:bottom w:val="single" w:sz="4" w:space="0" w:color="auto"/>
              <w:right w:val="single" w:sz="4" w:space="0" w:color="auto"/>
            </w:tcBorders>
            <w:shd w:val="clear" w:color="auto" w:fill="auto"/>
            <w:vAlign w:val="center"/>
            <w:hideMark/>
          </w:tcPr>
          <w:p w14:paraId="23475364"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De acuerdo con las necesidades de información</w:t>
            </w:r>
          </w:p>
        </w:tc>
      </w:tr>
      <w:tr w:rsidR="001970A1" w:rsidRPr="001970A1" w14:paraId="2AAB6CFF"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5A4D198E"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nil"/>
              <w:right w:val="nil"/>
            </w:tcBorders>
            <w:shd w:val="clear" w:color="auto" w:fill="auto"/>
            <w:hideMark/>
          </w:tcPr>
          <w:p w14:paraId="5ADA4CE8" w14:textId="45520443"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Información</w:t>
            </w:r>
          </w:p>
        </w:tc>
        <w:tc>
          <w:tcPr>
            <w:tcW w:w="782" w:type="pct"/>
            <w:vMerge/>
            <w:tcBorders>
              <w:top w:val="nil"/>
              <w:left w:val="single" w:sz="4" w:space="0" w:color="auto"/>
              <w:bottom w:val="single" w:sz="4" w:space="0" w:color="auto"/>
              <w:right w:val="single" w:sz="4" w:space="0" w:color="auto"/>
            </w:tcBorders>
            <w:vAlign w:val="center"/>
            <w:hideMark/>
          </w:tcPr>
          <w:p w14:paraId="03C5357B"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3FA150F4"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5EC1A1B7"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0D8129A3"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nil"/>
              <w:right w:val="nil"/>
            </w:tcBorders>
            <w:shd w:val="clear" w:color="auto" w:fill="auto"/>
            <w:hideMark/>
          </w:tcPr>
          <w:p w14:paraId="2F271221" w14:textId="0A57A9AA"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Programación de reuniones</w:t>
            </w:r>
          </w:p>
        </w:tc>
        <w:tc>
          <w:tcPr>
            <w:tcW w:w="782" w:type="pct"/>
            <w:vMerge/>
            <w:tcBorders>
              <w:top w:val="nil"/>
              <w:left w:val="single" w:sz="4" w:space="0" w:color="auto"/>
              <w:bottom w:val="single" w:sz="4" w:space="0" w:color="auto"/>
              <w:right w:val="single" w:sz="4" w:space="0" w:color="auto"/>
            </w:tcBorders>
            <w:vAlign w:val="center"/>
            <w:hideMark/>
          </w:tcPr>
          <w:p w14:paraId="08EF5382"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60635BB2"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382B930D"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4565D274"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nil"/>
              <w:right w:val="nil"/>
            </w:tcBorders>
            <w:shd w:val="clear" w:color="auto" w:fill="auto"/>
            <w:hideMark/>
          </w:tcPr>
          <w:p w14:paraId="6E479856" w14:textId="3436D689"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Verificación de información</w:t>
            </w:r>
          </w:p>
        </w:tc>
        <w:tc>
          <w:tcPr>
            <w:tcW w:w="782" w:type="pct"/>
            <w:vMerge/>
            <w:tcBorders>
              <w:top w:val="nil"/>
              <w:left w:val="single" w:sz="4" w:space="0" w:color="auto"/>
              <w:bottom w:val="single" w:sz="4" w:space="0" w:color="auto"/>
              <w:right w:val="single" w:sz="4" w:space="0" w:color="auto"/>
            </w:tcBorders>
            <w:vAlign w:val="center"/>
            <w:hideMark/>
          </w:tcPr>
          <w:p w14:paraId="4BAC002C"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208F653D"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67517C0D"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7AB534E8"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single" w:sz="4" w:space="0" w:color="auto"/>
              <w:right w:val="single" w:sz="4" w:space="0" w:color="auto"/>
            </w:tcBorders>
            <w:shd w:val="clear" w:color="auto" w:fill="auto"/>
            <w:hideMark/>
          </w:tcPr>
          <w:p w14:paraId="14BBAAA9" w14:textId="2249FBDE"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Envío de actas, informes y cartas.</w:t>
            </w:r>
          </w:p>
        </w:tc>
        <w:tc>
          <w:tcPr>
            <w:tcW w:w="782" w:type="pct"/>
            <w:vMerge/>
            <w:tcBorders>
              <w:top w:val="nil"/>
              <w:left w:val="single" w:sz="4" w:space="0" w:color="auto"/>
              <w:bottom w:val="single" w:sz="4" w:space="0" w:color="auto"/>
              <w:right w:val="single" w:sz="4" w:space="0" w:color="auto"/>
            </w:tcBorders>
            <w:vAlign w:val="center"/>
            <w:hideMark/>
          </w:tcPr>
          <w:p w14:paraId="7E8ECAF7"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470D6110"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38A6E86F" w14:textId="77777777" w:rsidTr="00C52154">
        <w:trPr>
          <w:trHeight w:val="300"/>
        </w:trPr>
        <w:tc>
          <w:tcPr>
            <w:tcW w:w="1109" w:type="pct"/>
            <w:vMerge w:val="restart"/>
            <w:tcBorders>
              <w:top w:val="nil"/>
              <w:left w:val="single" w:sz="4" w:space="0" w:color="auto"/>
              <w:bottom w:val="single" w:sz="4" w:space="0" w:color="auto"/>
              <w:right w:val="single" w:sz="4" w:space="0" w:color="auto"/>
            </w:tcBorders>
            <w:shd w:val="clear" w:color="auto" w:fill="auto"/>
            <w:vAlign w:val="center"/>
            <w:hideMark/>
          </w:tcPr>
          <w:p w14:paraId="3C10E560" w14:textId="77777777" w:rsidR="001970A1" w:rsidRPr="001970A1" w:rsidRDefault="001970A1" w:rsidP="001970A1">
            <w:pPr>
              <w:widowControl/>
              <w:jc w:val="center"/>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Actas de reunión</w:t>
            </w:r>
          </w:p>
        </w:tc>
        <w:tc>
          <w:tcPr>
            <w:tcW w:w="2007" w:type="pct"/>
            <w:tcBorders>
              <w:top w:val="nil"/>
              <w:left w:val="nil"/>
              <w:bottom w:val="nil"/>
              <w:right w:val="nil"/>
            </w:tcBorders>
            <w:shd w:val="clear" w:color="auto" w:fill="auto"/>
            <w:hideMark/>
          </w:tcPr>
          <w:p w14:paraId="6F3C67DE"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El acta de reunión debe tener:</w:t>
            </w:r>
          </w:p>
        </w:tc>
        <w:tc>
          <w:tcPr>
            <w:tcW w:w="782" w:type="pct"/>
            <w:vMerge w:val="restart"/>
            <w:tcBorders>
              <w:top w:val="nil"/>
              <w:left w:val="single" w:sz="4" w:space="0" w:color="auto"/>
              <w:bottom w:val="single" w:sz="4" w:space="0" w:color="auto"/>
              <w:right w:val="single" w:sz="4" w:space="0" w:color="auto"/>
            </w:tcBorders>
            <w:shd w:val="clear" w:color="auto" w:fill="auto"/>
            <w:vAlign w:val="center"/>
            <w:hideMark/>
          </w:tcPr>
          <w:p w14:paraId="7B69A13D"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Formal escrita</w:t>
            </w:r>
          </w:p>
        </w:tc>
        <w:tc>
          <w:tcPr>
            <w:tcW w:w="1103" w:type="pct"/>
            <w:vMerge w:val="restart"/>
            <w:tcBorders>
              <w:top w:val="nil"/>
              <w:left w:val="single" w:sz="4" w:space="0" w:color="auto"/>
              <w:bottom w:val="single" w:sz="4" w:space="0" w:color="auto"/>
              <w:right w:val="single" w:sz="4" w:space="0" w:color="auto"/>
            </w:tcBorders>
            <w:shd w:val="clear" w:color="auto" w:fill="auto"/>
            <w:vAlign w:val="center"/>
            <w:hideMark/>
          </w:tcPr>
          <w:p w14:paraId="1E5B8917"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De acuerdo con la periodicidad de las reuniones</w:t>
            </w:r>
          </w:p>
        </w:tc>
      </w:tr>
      <w:tr w:rsidR="001970A1" w:rsidRPr="001970A1" w14:paraId="779BD514"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762FC330"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nil"/>
              <w:right w:val="nil"/>
            </w:tcBorders>
            <w:shd w:val="clear" w:color="auto" w:fill="auto"/>
            <w:hideMark/>
          </w:tcPr>
          <w:p w14:paraId="215FF29D" w14:textId="1715E157"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Orden del día</w:t>
            </w:r>
          </w:p>
        </w:tc>
        <w:tc>
          <w:tcPr>
            <w:tcW w:w="782" w:type="pct"/>
            <w:vMerge/>
            <w:tcBorders>
              <w:top w:val="nil"/>
              <w:left w:val="single" w:sz="4" w:space="0" w:color="auto"/>
              <w:bottom w:val="single" w:sz="4" w:space="0" w:color="auto"/>
              <w:right w:val="single" w:sz="4" w:space="0" w:color="auto"/>
            </w:tcBorders>
            <w:vAlign w:val="center"/>
            <w:hideMark/>
          </w:tcPr>
          <w:p w14:paraId="78EB3358"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721DADA7"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2A0B7F93"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304A5262"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nil"/>
              <w:right w:val="nil"/>
            </w:tcBorders>
            <w:shd w:val="clear" w:color="auto" w:fill="auto"/>
            <w:hideMark/>
          </w:tcPr>
          <w:p w14:paraId="2E4745A8" w14:textId="39305E91"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Presentación de avances de acuerdo con el cronograma</w:t>
            </w:r>
          </w:p>
        </w:tc>
        <w:tc>
          <w:tcPr>
            <w:tcW w:w="782" w:type="pct"/>
            <w:vMerge/>
            <w:tcBorders>
              <w:top w:val="nil"/>
              <w:left w:val="single" w:sz="4" w:space="0" w:color="auto"/>
              <w:bottom w:val="single" w:sz="4" w:space="0" w:color="auto"/>
              <w:right w:val="single" w:sz="4" w:space="0" w:color="auto"/>
            </w:tcBorders>
            <w:vAlign w:val="center"/>
            <w:hideMark/>
          </w:tcPr>
          <w:p w14:paraId="7F47FF84"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082261B8"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2E37AE99"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1629F8EE"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single" w:sz="4" w:space="0" w:color="auto"/>
              <w:right w:val="single" w:sz="4" w:space="0" w:color="auto"/>
            </w:tcBorders>
            <w:shd w:val="clear" w:color="auto" w:fill="auto"/>
            <w:hideMark/>
          </w:tcPr>
          <w:p w14:paraId="633F83B9" w14:textId="0B2FA231"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Compromisos y responsables</w:t>
            </w:r>
          </w:p>
        </w:tc>
        <w:tc>
          <w:tcPr>
            <w:tcW w:w="782" w:type="pct"/>
            <w:vMerge/>
            <w:tcBorders>
              <w:top w:val="nil"/>
              <w:left w:val="single" w:sz="4" w:space="0" w:color="auto"/>
              <w:bottom w:val="single" w:sz="4" w:space="0" w:color="auto"/>
              <w:right w:val="single" w:sz="4" w:space="0" w:color="auto"/>
            </w:tcBorders>
            <w:vAlign w:val="center"/>
            <w:hideMark/>
          </w:tcPr>
          <w:p w14:paraId="16AD3211"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0D667232"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77AE7B08" w14:textId="77777777" w:rsidTr="00C52154">
        <w:trPr>
          <w:trHeight w:val="600"/>
        </w:trPr>
        <w:tc>
          <w:tcPr>
            <w:tcW w:w="1109" w:type="pct"/>
            <w:tcBorders>
              <w:top w:val="nil"/>
              <w:left w:val="single" w:sz="4" w:space="0" w:color="auto"/>
              <w:bottom w:val="single" w:sz="4" w:space="0" w:color="auto"/>
              <w:right w:val="single" w:sz="4" w:space="0" w:color="auto"/>
            </w:tcBorders>
            <w:shd w:val="clear" w:color="auto" w:fill="auto"/>
            <w:vAlign w:val="center"/>
            <w:hideMark/>
          </w:tcPr>
          <w:p w14:paraId="2931F388" w14:textId="77777777" w:rsidR="001970A1" w:rsidRPr="001970A1" w:rsidRDefault="001970A1" w:rsidP="001970A1">
            <w:pPr>
              <w:widowControl/>
              <w:jc w:val="center"/>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Aprobaciones</w:t>
            </w:r>
          </w:p>
        </w:tc>
        <w:tc>
          <w:tcPr>
            <w:tcW w:w="2007" w:type="pct"/>
            <w:tcBorders>
              <w:top w:val="nil"/>
              <w:left w:val="nil"/>
              <w:bottom w:val="single" w:sz="4" w:space="0" w:color="auto"/>
              <w:right w:val="single" w:sz="4" w:space="0" w:color="auto"/>
            </w:tcBorders>
            <w:shd w:val="clear" w:color="auto" w:fill="auto"/>
            <w:hideMark/>
          </w:tcPr>
          <w:p w14:paraId="7C587AF9"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Solicitud de cambio</w:t>
            </w:r>
          </w:p>
        </w:tc>
        <w:tc>
          <w:tcPr>
            <w:tcW w:w="782" w:type="pct"/>
            <w:tcBorders>
              <w:top w:val="nil"/>
              <w:left w:val="nil"/>
              <w:bottom w:val="single" w:sz="4" w:space="0" w:color="auto"/>
              <w:right w:val="single" w:sz="4" w:space="0" w:color="auto"/>
            </w:tcBorders>
            <w:shd w:val="clear" w:color="auto" w:fill="auto"/>
            <w:vAlign w:val="center"/>
            <w:hideMark/>
          </w:tcPr>
          <w:p w14:paraId="6972A91A"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Formal escrita</w:t>
            </w:r>
          </w:p>
        </w:tc>
        <w:tc>
          <w:tcPr>
            <w:tcW w:w="1103" w:type="pct"/>
            <w:tcBorders>
              <w:top w:val="nil"/>
              <w:left w:val="nil"/>
              <w:bottom w:val="single" w:sz="4" w:space="0" w:color="auto"/>
              <w:right w:val="single" w:sz="4" w:space="0" w:color="auto"/>
            </w:tcBorders>
            <w:shd w:val="clear" w:color="auto" w:fill="auto"/>
            <w:vAlign w:val="center"/>
            <w:hideMark/>
          </w:tcPr>
          <w:p w14:paraId="6ECE3404"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De acuerdo con la necesidad de solicitar cambios del proyecto</w:t>
            </w:r>
          </w:p>
        </w:tc>
      </w:tr>
      <w:tr w:rsidR="001970A1" w:rsidRPr="001970A1" w14:paraId="69F53E0D" w14:textId="77777777" w:rsidTr="00C52154">
        <w:trPr>
          <w:trHeight w:val="300"/>
        </w:trPr>
        <w:tc>
          <w:tcPr>
            <w:tcW w:w="1109" w:type="pct"/>
            <w:vMerge w:val="restart"/>
            <w:tcBorders>
              <w:top w:val="nil"/>
              <w:left w:val="single" w:sz="4" w:space="0" w:color="auto"/>
              <w:bottom w:val="single" w:sz="4" w:space="0" w:color="auto"/>
              <w:right w:val="single" w:sz="4" w:space="0" w:color="auto"/>
            </w:tcBorders>
            <w:shd w:val="clear" w:color="auto" w:fill="auto"/>
            <w:vAlign w:val="center"/>
            <w:hideMark/>
          </w:tcPr>
          <w:p w14:paraId="7BB2CC3A" w14:textId="77777777" w:rsidR="001970A1" w:rsidRPr="001970A1" w:rsidRDefault="001970A1" w:rsidP="001970A1">
            <w:pPr>
              <w:widowControl/>
              <w:jc w:val="center"/>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Informes de seguimiento/desempeño</w:t>
            </w:r>
          </w:p>
        </w:tc>
        <w:tc>
          <w:tcPr>
            <w:tcW w:w="2007" w:type="pct"/>
            <w:tcBorders>
              <w:top w:val="nil"/>
              <w:left w:val="nil"/>
              <w:bottom w:val="nil"/>
              <w:right w:val="nil"/>
            </w:tcBorders>
            <w:shd w:val="clear" w:color="auto" w:fill="auto"/>
            <w:hideMark/>
          </w:tcPr>
          <w:p w14:paraId="1551C3AF"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Puede presentar:</w:t>
            </w:r>
          </w:p>
        </w:tc>
        <w:tc>
          <w:tcPr>
            <w:tcW w:w="782" w:type="pct"/>
            <w:vMerge w:val="restart"/>
            <w:tcBorders>
              <w:top w:val="nil"/>
              <w:left w:val="single" w:sz="4" w:space="0" w:color="auto"/>
              <w:bottom w:val="single" w:sz="4" w:space="0" w:color="auto"/>
              <w:right w:val="single" w:sz="4" w:space="0" w:color="auto"/>
            </w:tcBorders>
            <w:shd w:val="clear" w:color="auto" w:fill="auto"/>
            <w:vAlign w:val="center"/>
            <w:hideMark/>
          </w:tcPr>
          <w:p w14:paraId="7CCCD8BA"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Formal escrita</w:t>
            </w:r>
          </w:p>
        </w:tc>
        <w:tc>
          <w:tcPr>
            <w:tcW w:w="1103" w:type="pct"/>
            <w:vMerge w:val="restart"/>
            <w:tcBorders>
              <w:top w:val="nil"/>
              <w:left w:val="single" w:sz="4" w:space="0" w:color="auto"/>
              <w:bottom w:val="single" w:sz="4" w:space="0" w:color="auto"/>
              <w:right w:val="single" w:sz="4" w:space="0" w:color="auto"/>
            </w:tcBorders>
            <w:shd w:val="clear" w:color="auto" w:fill="auto"/>
            <w:vAlign w:val="center"/>
            <w:hideMark/>
          </w:tcPr>
          <w:p w14:paraId="59A354B3"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 medida se culminen las fases del proyecto</w:t>
            </w:r>
          </w:p>
        </w:tc>
      </w:tr>
      <w:tr w:rsidR="001970A1" w:rsidRPr="001970A1" w14:paraId="6297213B"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005A6F90"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nil"/>
              <w:right w:val="nil"/>
            </w:tcBorders>
            <w:shd w:val="clear" w:color="auto" w:fill="auto"/>
            <w:hideMark/>
          </w:tcPr>
          <w:p w14:paraId="28769DF0" w14:textId="134E0F9B"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Fases del proyecto</w:t>
            </w:r>
          </w:p>
        </w:tc>
        <w:tc>
          <w:tcPr>
            <w:tcW w:w="782" w:type="pct"/>
            <w:vMerge/>
            <w:tcBorders>
              <w:top w:val="nil"/>
              <w:left w:val="single" w:sz="4" w:space="0" w:color="auto"/>
              <w:bottom w:val="single" w:sz="4" w:space="0" w:color="auto"/>
              <w:right w:val="single" w:sz="4" w:space="0" w:color="auto"/>
            </w:tcBorders>
            <w:vAlign w:val="center"/>
            <w:hideMark/>
          </w:tcPr>
          <w:p w14:paraId="6995C39F"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317EA545"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08445EA2"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5AE2B41E"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nil"/>
              <w:right w:val="nil"/>
            </w:tcBorders>
            <w:shd w:val="clear" w:color="auto" w:fill="auto"/>
            <w:hideMark/>
          </w:tcPr>
          <w:p w14:paraId="4624BB04" w14:textId="3059AD08"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Avances del proyecto</w:t>
            </w:r>
          </w:p>
        </w:tc>
        <w:tc>
          <w:tcPr>
            <w:tcW w:w="782" w:type="pct"/>
            <w:vMerge/>
            <w:tcBorders>
              <w:top w:val="nil"/>
              <w:left w:val="single" w:sz="4" w:space="0" w:color="auto"/>
              <w:bottom w:val="single" w:sz="4" w:space="0" w:color="auto"/>
              <w:right w:val="single" w:sz="4" w:space="0" w:color="auto"/>
            </w:tcBorders>
            <w:vAlign w:val="center"/>
            <w:hideMark/>
          </w:tcPr>
          <w:p w14:paraId="0A27534F"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21B3C2C9"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5AC14A03"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41EF1683"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single" w:sz="4" w:space="0" w:color="auto"/>
              <w:right w:val="single" w:sz="4" w:space="0" w:color="auto"/>
            </w:tcBorders>
            <w:shd w:val="clear" w:color="auto" w:fill="auto"/>
            <w:hideMark/>
          </w:tcPr>
          <w:p w14:paraId="0C3F7922" w14:textId="7FF34980"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Validar el alcance del proyecto</w:t>
            </w:r>
          </w:p>
        </w:tc>
        <w:tc>
          <w:tcPr>
            <w:tcW w:w="782" w:type="pct"/>
            <w:vMerge/>
            <w:tcBorders>
              <w:top w:val="nil"/>
              <w:left w:val="single" w:sz="4" w:space="0" w:color="auto"/>
              <w:bottom w:val="single" w:sz="4" w:space="0" w:color="auto"/>
              <w:right w:val="single" w:sz="4" w:space="0" w:color="auto"/>
            </w:tcBorders>
            <w:vAlign w:val="center"/>
            <w:hideMark/>
          </w:tcPr>
          <w:p w14:paraId="7A16C326"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564972AD"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209B9E52" w14:textId="77777777" w:rsidTr="00C52154">
        <w:trPr>
          <w:trHeight w:val="300"/>
        </w:trPr>
        <w:tc>
          <w:tcPr>
            <w:tcW w:w="1109" w:type="pct"/>
            <w:vMerge w:val="restart"/>
            <w:tcBorders>
              <w:top w:val="nil"/>
              <w:left w:val="single" w:sz="4" w:space="0" w:color="auto"/>
              <w:bottom w:val="single" w:sz="4" w:space="0" w:color="auto"/>
              <w:right w:val="single" w:sz="4" w:space="0" w:color="auto"/>
            </w:tcBorders>
            <w:shd w:val="clear" w:color="auto" w:fill="auto"/>
            <w:vAlign w:val="center"/>
            <w:hideMark/>
          </w:tcPr>
          <w:p w14:paraId="444135E6" w14:textId="77777777" w:rsidR="001970A1" w:rsidRPr="001970A1" w:rsidRDefault="001970A1" w:rsidP="001970A1">
            <w:pPr>
              <w:widowControl/>
              <w:jc w:val="center"/>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Acta de recibo de entregable</w:t>
            </w:r>
          </w:p>
        </w:tc>
        <w:tc>
          <w:tcPr>
            <w:tcW w:w="2007" w:type="pct"/>
            <w:tcBorders>
              <w:top w:val="nil"/>
              <w:left w:val="nil"/>
              <w:bottom w:val="nil"/>
              <w:right w:val="nil"/>
            </w:tcBorders>
            <w:shd w:val="clear" w:color="auto" w:fill="auto"/>
            <w:hideMark/>
          </w:tcPr>
          <w:p w14:paraId="14BD861C"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Abarca:</w:t>
            </w:r>
          </w:p>
        </w:tc>
        <w:tc>
          <w:tcPr>
            <w:tcW w:w="782" w:type="pct"/>
            <w:vMerge w:val="restart"/>
            <w:tcBorders>
              <w:top w:val="nil"/>
              <w:left w:val="single" w:sz="4" w:space="0" w:color="auto"/>
              <w:bottom w:val="single" w:sz="4" w:space="0" w:color="auto"/>
              <w:right w:val="single" w:sz="4" w:space="0" w:color="auto"/>
            </w:tcBorders>
            <w:shd w:val="clear" w:color="auto" w:fill="auto"/>
            <w:vAlign w:val="center"/>
            <w:hideMark/>
          </w:tcPr>
          <w:p w14:paraId="45CE9393"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Formal escrita</w:t>
            </w:r>
          </w:p>
        </w:tc>
        <w:tc>
          <w:tcPr>
            <w:tcW w:w="1103" w:type="pct"/>
            <w:vMerge w:val="restart"/>
            <w:tcBorders>
              <w:top w:val="nil"/>
              <w:left w:val="single" w:sz="4" w:space="0" w:color="auto"/>
              <w:bottom w:val="single" w:sz="4" w:space="0" w:color="auto"/>
              <w:right w:val="single" w:sz="4" w:space="0" w:color="auto"/>
            </w:tcBorders>
            <w:shd w:val="clear" w:color="auto" w:fill="auto"/>
            <w:vAlign w:val="center"/>
            <w:hideMark/>
          </w:tcPr>
          <w:p w14:paraId="2100391C"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Al final del proyecto</w:t>
            </w:r>
          </w:p>
        </w:tc>
      </w:tr>
      <w:tr w:rsidR="001970A1" w:rsidRPr="001970A1" w14:paraId="7162D719"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0D157DA5"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nil"/>
              <w:right w:val="nil"/>
            </w:tcBorders>
            <w:shd w:val="clear" w:color="auto" w:fill="auto"/>
            <w:hideMark/>
          </w:tcPr>
          <w:p w14:paraId="0C81CBDB" w14:textId="50E72DE1"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Contenido</w:t>
            </w:r>
          </w:p>
        </w:tc>
        <w:tc>
          <w:tcPr>
            <w:tcW w:w="782" w:type="pct"/>
            <w:vMerge/>
            <w:tcBorders>
              <w:top w:val="nil"/>
              <w:left w:val="single" w:sz="4" w:space="0" w:color="auto"/>
              <w:bottom w:val="single" w:sz="4" w:space="0" w:color="auto"/>
              <w:right w:val="single" w:sz="4" w:space="0" w:color="auto"/>
            </w:tcBorders>
            <w:vAlign w:val="center"/>
            <w:hideMark/>
          </w:tcPr>
          <w:p w14:paraId="6A764AC7"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571F934D"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62845E85"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77E2CA06"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single" w:sz="4" w:space="0" w:color="auto"/>
              <w:right w:val="single" w:sz="4" w:space="0" w:color="auto"/>
            </w:tcBorders>
            <w:shd w:val="clear" w:color="auto" w:fill="auto"/>
            <w:hideMark/>
          </w:tcPr>
          <w:p w14:paraId="526D3067" w14:textId="0FF681B9" w:rsidR="001970A1" w:rsidRPr="001970A1" w:rsidRDefault="001970A1" w:rsidP="00592F46">
            <w:pPr>
              <w:pStyle w:val="Prrafodelista"/>
              <w:widowControl/>
              <w:numPr>
                <w:ilvl w:val="0"/>
                <w:numId w:val="58"/>
              </w:numPr>
              <w:ind w:left="263" w:hanging="142"/>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Resultados</w:t>
            </w:r>
          </w:p>
        </w:tc>
        <w:tc>
          <w:tcPr>
            <w:tcW w:w="782" w:type="pct"/>
            <w:vMerge/>
            <w:tcBorders>
              <w:top w:val="nil"/>
              <w:left w:val="single" w:sz="4" w:space="0" w:color="auto"/>
              <w:bottom w:val="single" w:sz="4" w:space="0" w:color="auto"/>
              <w:right w:val="single" w:sz="4" w:space="0" w:color="auto"/>
            </w:tcBorders>
            <w:vAlign w:val="center"/>
            <w:hideMark/>
          </w:tcPr>
          <w:p w14:paraId="41E6D2BC"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4F2F3EAD"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r w:rsidR="001970A1" w:rsidRPr="001970A1" w14:paraId="58DA67AD" w14:textId="77777777" w:rsidTr="00C52154">
        <w:trPr>
          <w:trHeight w:val="600"/>
        </w:trPr>
        <w:tc>
          <w:tcPr>
            <w:tcW w:w="1109" w:type="pct"/>
            <w:tcBorders>
              <w:top w:val="nil"/>
              <w:left w:val="single" w:sz="4" w:space="0" w:color="auto"/>
              <w:bottom w:val="single" w:sz="4" w:space="0" w:color="auto"/>
              <w:right w:val="single" w:sz="4" w:space="0" w:color="auto"/>
            </w:tcBorders>
            <w:shd w:val="clear" w:color="auto" w:fill="auto"/>
            <w:vAlign w:val="center"/>
            <w:hideMark/>
          </w:tcPr>
          <w:p w14:paraId="0B2AEED5" w14:textId="77777777" w:rsidR="001970A1" w:rsidRPr="001970A1" w:rsidRDefault="001970A1" w:rsidP="001970A1">
            <w:pPr>
              <w:widowControl/>
              <w:jc w:val="center"/>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Reunión inicial</w:t>
            </w:r>
          </w:p>
        </w:tc>
        <w:tc>
          <w:tcPr>
            <w:tcW w:w="2007" w:type="pct"/>
            <w:tcBorders>
              <w:top w:val="single" w:sz="4" w:space="0" w:color="auto"/>
              <w:left w:val="nil"/>
              <w:bottom w:val="single" w:sz="4" w:space="0" w:color="auto"/>
              <w:right w:val="single" w:sz="4" w:space="0" w:color="auto"/>
            </w:tcBorders>
            <w:shd w:val="clear" w:color="auto" w:fill="auto"/>
            <w:hideMark/>
          </w:tcPr>
          <w:p w14:paraId="0919250B"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Reunión con el sponsor y equipo del proyecto para dar a conocer los objetivos, alcance y planes a desarrollar.</w:t>
            </w:r>
          </w:p>
        </w:tc>
        <w:tc>
          <w:tcPr>
            <w:tcW w:w="782" w:type="pct"/>
            <w:tcBorders>
              <w:top w:val="nil"/>
              <w:left w:val="nil"/>
              <w:bottom w:val="single" w:sz="4" w:space="0" w:color="auto"/>
              <w:right w:val="single" w:sz="4" w:space="0" w:color="auto"/>
            </w:tcBorders>
            <w:shd w:val="clear" w:color="auto" w:fill="auto"/>
            <w:vAlign w:val="center"/>
            <w:hideMark/>
          </w:tcPr>
          <w:p w14:paraId="24AECB4C"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Formal oral</w:t>
            </w:r>
          </w:p>
        </w:tc>
        <w:tc>
          <w:tcPr>
            <w:tcW w:w="1103" w:type="pct"/>
            <w:tcBorders>
              <w:top w:val="nil"/>
              <w:left w:val="nil"/>
              <w:bottom w:val="single" w:sz="4" w:space="0" w:color="auto"/>
              <w:right w:val="single" w:sz="4" w:space="0" w:color="auto"/>
            </w:tcBorders>
            <w:shd w:val="clear" w:color="auto" w:fill="auto"/>
            <w:vAlign w:val="center"/>
            <w:hideMark/>
          </w:tcPr>
          <w:p w14:paraId="60B9F434"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Al inicio del proyecto</w:t>
            </w:r>
          </w:p>
        </w:tc>
      </w:tr>
      <w:tr w:rsidR="001970A1" w:rsidRPr="001970A1" w14:paraId="23EE8E7D" w14:textId="77777777" w:rsidTr="00C52154">
        <w:trPr>
          <w:trHeight w:val="600"/>
        </w:trPr>
        <w:tc>
          <w:tcPr>
            <w:tcW w:w="1109" w:type="pct"/>
            <w:tcBorders>
              <w:top w:val="nil"/>
              <w:left w:val="single" w:sz="4" w:space="0" w:color="auto"/>
              <w:bottom w:val="single" w:sz="4" w:space="0" w:color="auto"/>
              <w:right w:val="single" w:sz="4" w:space="0" w:color="auto"/>
            </w:tcBorders>
            <w:shd w:val="clear" w:color="auto" w:fill="auto"/>
            <w:vAlign w:val="center"/>
            <w:hideMark/>
          </w:tcPr>
          <w:p w14:paraId="4DC82A31" w14:textId="77777777" w:rsidR="001970A1" w:rsidRPr="001970A1" w:rsidRDefault="001970A1" w:rsidP="001970A1">
            <w:pPr>
              <w:widowControl/>
              <w:jc w:val="center"/>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Reunión de seguimiento</w:t>
            </w:r>
          </w:p>
        </w:tc>
        <w:tc>
          <w:tcPr>
            <w:tcW w:w="2007" w:type="pct"/>
            <w:tcBorders>
              <w:top w:val="single" w:sz="4" w:space="0" w:color="auto"/>
              <w:left w:val="nil"/>
              <w:bottom w:val="single" w:sz="4" w:space="0" w:color="auto"/>
              <w:right w:val="single" w:sz="4" w:space="0" w:color="auto"/>
            </w:tcBorders>
            <w:shd w:val="clear" w:color="auto" w:fill="auto"/>
            <w:hideMark/>
          </w:tcPr>
          <w:p w14:paraId="13078B8C"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Presentar el avance de las actividades planeadas en el cronograma y atrasos identificados</w:t>
            </w:r>
          </w:p>
        </w:tc>
        <w:tc>
          <w:tcPr>
            <w:tcW w:w="782" w:type="pct"/>
            <w:tcBorders>
              <w:top w:val="nil"/>
              <w:left w:val="nil"/>
              <w:bottom w:val="single" w:sz="4" w:space="0" w:color="auto"/>
              <w:right w:val="single" w:sz="4" w:space="0" w:color="auto"/>
            </w:tcBorders>
            <w:shd w:val="clear" w:color="auto" w:fill="auto"/>
            <w:vAlign w:val="center"/>
            <w:hideMark/>
          </w:tcPr>
          <w:p w14:paraId="238122FF"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Formal oral</w:t>
            </w:r>
          </w:p>
        </w:tc>
        <w:tc>
          <w:tcPr>
            <w:tcW w:w="1103" w:type="pct"/>
            <w:tcBorders>
              <w:top w:val="nil"/>
              <w:left w:val="nil"/>
              <w:bottom w:val="single" w:sz="4" w:space="0" w:color="auto"/>
              <w:right w:val="single" w:sz="4" w:space="0" w:color="auto"/>
            </w:tcBorders>
            <w:shd w:val="clear" w:color="auto" w:fill="auto"/>
            <w:vAlign w:val="center"/>
            <w:hideMark/>
          </w:tcPr>
          <w:p w14:paraId="2C285FC3"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 medida que avanza el proyecto</w:t>
            </w:r>
          </w:p>
        </w:tc>
      </w:tr>
      <w:tr w:rsidR="001970A1" w:rsidRPr="001970A1" w14:paraId="1B133813" w14:textId="77777777" w:rsidTr="00C52154">
        <w:trPr>
          <w:trHeight w:val="900"/>
        </w:trPr>
        <w:tc>
          <w:tcPr>
            <w:tcW w:w="1109" w:type="pct"/>
            <w:tcBorders>
              <w:top w:val="nil"/>
              <w:left w:val="single" w:sz="4" w:space="0" w:color="auto"/>
              <w:bottom w:val="single" w:sz="4" w:space="0" w:color="auto"/>
              <w:right w:val="single" w:sz="4" w:space="0" w:color="auto"/>
            </w:tcBorders>
            <w:shd w:val="clear" w:color="auto" w:fill="auto"/>
            <w:vAlign w:val="center"/>
            <w:hideMark/>
          </w:tcPr>
          <w:p w14:paraId="11DD124D" w14:textId="77777777" w:rsidR="001970A1" w:rsidRPr="001970A1" w:rsidRDefault="001970A1" w:rsidP="001970A1">
            <w:pPr>
              <w:widowControl/>
              <w:jc w:val="center"/>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Capacitación</w:t>
            </w:r>
          </w:p>
        </w:tc>
        <w:tc>
          <w:tcPr>
            <w:tcW w:w="2007" w:type="pct"/>
            <w:tcBorders>
              <w:top w:val="single" w:sz="4" w:space="0" w:color="auto"/>
              <w:left w:val="nil"/>
              <w:bottom w:val="single" w:sz="4" w:space="0" w:color="auto"/>
              <w:right w:val="single" w:sz="4" w:space="0" w:color="auto"/>
            </w:tcBorders>
            <w:shd w:val="clear" w:color="auto" w:fill="auto"/>
            <w:hideMark/>
          </w:tcPr>
          <w:p w14:paraId="6913D2FC"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Brindar a los colaboradores la información relacionada a la guía metodológica, sus formatos, paso a paso y uso de herramientas.</w:t>
            </w:r>
          </w:p>
        </w:tc>
        <w:tc>
          <w:tcPr>
            <w:tcW w:w="782" w:type="pct"/>
            <w:tcBorders>
              <w:top w:val="nil"/>
              <w:left w:val="nil"/>
              <w:bottom w:val="single" w:sz="4" w:space="0" w:color="auto"/>
              <w:right w:val="single" w:sz="4" w:space="0" w:color="auto"/>
            </w:tcBorders>
            <w:shd w:val="clear" w:color="auto" w:fill="auto"/>
            <w:vAlign w:val="center"/>
            <w:hideMark/>
          </w:tcPr>
          <w:p w14:paraId="38920489"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Informal oral</w:t>
            </w:r>
          </w:p>
        </w:tc>
        <w:tc>
          <w:tcPr>
            <w:tcW w:w="1103" w:type="pct"/>
            <w:tcBorders>
              <w:top w:val="nil"/>
              <w:left w:val="nil"/>
              <w:bottom w:val="single" w:sz="4" w:space="0" w:color="auto"/>
              <w:right w:val="single" w:sz="4" w:space="0" w:color="auto"/>
            </w:tcBorders>
            <w:shd w:val="clear" w:color="auto" w:fill="auto"/>
            <w:vAlign w:val="center"/>
            <w:hideMark/>
          </w:tcPr>
          <w:p w14:paraId="54C4C054"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Al finalizar la guía metodológica</w:t>
            </w:r>
          </w:p>
        </w:tc>
      </w:tr>
      <w:tr w:rsidR="001970A1" w:rsidRPr="001970A1" w14:paraId="1FA4587D" w14:textId="77777777" w:rsidTr="00C52154">
        <w:trPr>
          <w:trHeight w:val="600"/>
        </w:trPr>
        <w:tc>
          <w:tcPr>
            <w:tcW w:w="1109" w:type="pct"/>
            <w:vMerge w:val="restart"/>
            <w:tcBorders>
              <w:top w:val="nil"/>
              <w:left w:val="single" w:sz="4" w:space="0" w:color="auto"/>
              <w:bottom w:val="single" w:sz="4" w:space="0" w:color="auto"/>
              <w:right w:val="single" w:sz="4" w:space="0" w:color="auto"/>
            </w:tcBorders>
            <w:shd w:val="clear" w:color="auto" w:fill="auto"/>
            <w:vAlign w:val="center"/>
            <w:hideMark/>
          </w:tcPr>
          <w:p w14:paraId="4B5AF769" w14:textId="77777777" w:rsidR="001970A1" w:rsidRPr="001970A1" w:rsidRDefault="001970A1" w:rsidP="001970A1">
            <w:pPr>
              <w:widowControl/>
              <w:jc w:val="center"/>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Reunión final</w:t>
            </w:r>
          </w:p>
        </w:tc>
        <w:tc>
          <w:tcPr>
            <w:tcW w:w="2007" w:type="pct"/>
            <w:tcBorders>
              <w:top w:val="nil"/>
              <w:left w:val="nil"/>
              <w:bottom w:val="nil"/>
              <w:right w:val="nil"/>
            </w:tcBorders>
            <w:shd w:val="clear" w:color="auto" w:fill="auto"/>
            <w:hideMark/>
          </w:tcPr>
          <w:p w14:paraId="7BD24E0F"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Presentar la guía metodológica y los resultados de la capacitación, lecciones aprendidas del proyecto.</w:t>
            </w:r>
          </w:p>
        </w:tc>
        <w:tc>
          <w:tcPr>
            <w:tcW w:w="782" w:type="pct"/>
            <w:vMerge w:val="restart"/>
            <w:tcBorders>
              <w:top w:val="nil"/>
              <w:left w:val="single" w:sz="4" w:space="0" w:color="auto"/>
              <w:bottom w:val="single" w:sz="4" w:space="0" w:color="auto"/>
              <w:right w:val="single" w:sz="4" w:space="0" w:color="auto"/>
            </w:tcBorders>
            <w:shd w:val="clear" w:color="auto" w:fill="auto"/>
            <w:vAlign w:val="center"/>
            <w:hideMark/>
          </w:tcPr>
          <w:p w14:paraId="4E098A43"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Formal oral</w:t>
            </w:r>
          </w:p>
        </w:tc>
        <w:tc>
          <w:tcPr>
            <w:tcW w:w="1103" w:type="pct"/>
            <w:vMerge w:val="restart"/>
            <w:tcBorders>
              <w:top w:val="nil"/>
              <w:left w:val="single" w:sz="4" w:space="0" w:color="auto"/>
              <w:bottom w:val="single" w:sz="4" w:space="0" w:color="auto"/>
              <w:right w:val="single" w:sz="4" w:space="0" w:color="auto"/>
            </w:tcBorders>
            <w:shd w:val="clear" w:color="auto" w:fill="auto"/>
            <w:vAlign w:val="center"/>
            <w:hideMark/>
          </w:tcPr>
          <w:p w14:paraId="5F0A0D12"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Al final del proyecto</w:t>
            </w:r>
          </w:p>
        </w:tc>
      </w:tr>
      <w:tr w:rsidR="001970A1" w:rsidRPr="001970A1" w14:paraId="3230F0D2" w14:textId="77777777" w:rsidTr="00C52154">
        <w:trPr>
          <w:trHeight w:val="300"/>
        </w:trPr>
        <w:tc>
          <w:tcPr>
            <w:tcW w:w="1109" w:type="pct"/>
            <w:vMerge/>
            <w:tcBorders>
              <w:top w:val="nil"/>
              <w:left w:val="single" w:sz="4" w:space="0" w:color="auto"/>
              <w:bottom w:val="single" w:sz="4" w:space="0" w:color="auto"/>
              <w:right w:val="single" w:sz="4" w:space="0" w:color="auto"/>
            </w:tcBorders>
            <w:vAlign w:val="center"/>
            <w:hideMark/>
          </w:tcPr>
          <w:p w14:paraId="7EE36AEE"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2007" w:type="pct"/>
            <w:tcBorders>
              <w:top w:val="nil"/>
              <w:left w:val="nil"/>
              <w:bottom w:val="single" w:sz="4" w:space="0" w:color="auto"/>
              <w:right w:val="single" w:sz="4" w:space="0" w:color="auto"/>
            </w:tcBorders>
            <w:shd w:val="clear" w:color="auto" w:fill="auto"/>
            <w:hideMark/>
          </w:tcPr>
          <w:p w14:paraId="758A1D26" w14:textId="77777777" w:rsidR="001970A1" w:rsidRPr="001970A1" w:rsidRDefault="001970A1" w:rsidP="00C52154">
            <w:pPr>
              <w:widowControl/>
              <w:rPr>
                <w:rFonts w:ascii="Times New Roman" w:eastAsia="Times New Roman" w:hAnsi="Times New Roman" w:cs="Times New Roman"/>
                <w:color w:val="000000"/>
                <w:sz w:val="20"/>
                <w:szCs w:val="20"/>
                <w:lang w:eastAsia="es-HN"/>
              </w:rPr>
            </w:pPr>
            <w:r w:rsidRPr="001970A1">
              <w:rPr>
                <w:rFonts w:ascii="Times New Roman" w:eastAsia="Times New Roman" w:hAnsi="Times New Roman" w:cs="Times New Roman"/>
                <w:color w:val="000000"/>
                <w:sz w:val="20"/>
                <w:szCs w:val="20"/>
                <w:lang w:eastAsia="es-HN"/>
              </w:rPr>
              <w:t>Busca la aprobación final por parte del sponsor.</w:t>
            </w:r>
          </w:p>
        </w:tc>
        <w:tc>
          <w:tcPr>
            <w:tcW w:w="782" w:type="pct"/>
            <w:vMerge/>
            <w:tcBorders>
              <w:top w:val="nil"/>
              <w:left w:val="single" w:sz="4" w:space="0" w:color="auto"/>
              <w:bottom w:val="single" w:sz="4" w:space="0" w:color="auto"/>
              <w:right w:val="single" w:sz="4" w:space="0" w:color="auto"/>
            </w:tcBorders>
            <w:vAlign w:val="center"/>
            <w:hideMark/>
          </w:tcPr>
          <w:p w14:paraId="4E8D4233"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c>
          <w:tcPr>
            <w:tcW w:w="1103" w:type="pct"/>
            <w:vMerge/>
            <w:tcBorders>
              <w:top w:val="nil"/>
              <w:left w:val="single" w:sz="4" w:space="0" w:color="auto"/>
              <w:bottom w:val="single" w:sz="4" w:space="0" w:color="auto"/>
              <w:right w:val="single" w:sz="4" w:space="0" w:color="auto"/>
            </w:tcBorders>
            <w:vAlign w:val="center"/>
            <w:hideMark/>
          </w:tcPr>
          <w:p w14:paraId="1C318110" w14:textId="77777777" w:rsidR="001970A1" w:rsidRPr="001970A1" w:rsidRDefault="001970A1" w:rsidP="001970A1">
            <w:pPr>
              <w:widowControl/>
              <w:rPr>
                <w:rFonts w:ascii="Times New Roman" w:eastAsia="Times New Roman" w:hAnsi="Times New Roman" w:cs="Times New Roman"/>
                <w:color w:val="000000"/>
                <w:sz w:val="20"/>
                <w:szCs w:val="20"/>
                <w:lang w:eastAsia="es-HN"/>
              </w:rPr>
            </w:pPr>
          </w:p>
        </w:tc>
      </w:tr>
    </w:tbl>
    <w:p w14:paraId="7B62CC42" w14:textId="106EC1FC" w:rsidR="001970A1" w:rsidRDefault="001970A1" w:rsidP="0051477B">
      <w:pPr>
        <w:pStyle w:val="TextoPrincipal"/>
        <w:ind w:firstLine="0"/>
      </w:pPr>
    </w:p>
    <w:p w14:paraId="04149A19" w14:textId="77777777" w:rsidR="001970A1" w:rsidRDefault="001970A1">
      <w:pPr>
        <w:widowControl/>
        <w:spacing w:after="160" w:line="259" w:lineRule="auto"/>
        <w:rPr>
          <w:rFonts w:ascii="Times New Roman" w:hAnsi="Times New Roman" w:cs="Times New Roman"/>
          <w:sz w:val="24"/>
          <w:szCs w:val="24"/>
        </w:rPr>
      </w:pPr>
      <w:r>
        <w:br w:type="page"/>
      </w:r>
    </w:p>
    <w:p w14:paraId="14322F5B" w14:textId="77777777" w:rsidR="0061770E" w:rsidRPr="00A4035D" w:rsidRDefault="0061770E" w:rsidP="00592F46">
      <w:pPr>
        <w:pStyle w:val="Ttulo3"/>
        <w:numPr>
          <w:ilvl w:val="0"/>
          <w:numId w:val="63"/>
        </w:numPr>
        <w:ind w:left="993"/>
        <w:rPr>
          <w:rFonts w:cs="Times New Roman"/>
        </w:rPr>
      </w:pPr>
      <w:bookmarkStart w:id="221" w:name="_Toc166347533"/>
      <w:r w:rsidRPr="00A4035D">
        <w:rPr>
          <w:rFonts w:cs="Times New Roman"/>
        </w:rPr>
        <w:lastRenderedPageBreak/>
        <w:t>Plan de gestión de alcance</w:t>
      </w:r>
      <w:bookmarkEnd w:id="221"/>
    </w:p>
    <w:p w14:paraId="644F6D35" w14:textId="5717E3F6" w:rsidR="0061770E" w:rsidRDefault="0061770E" w:rsidP="00592F46">
      <w:pPr>
        <w:pStyle w:val="Ttulo4"/>
        <w:numPr>
          <w:ilvl w:val="0"/>
          <w:numId w:val="54"/>
        </w:numPr>
        <w:ind w:left="1560"/>
        <w:rPr>
          <w:rFonts w:cs="Times New Roman"/>
        </w:rPr>
      </w:pPr>
      <w:bookmarkStart w:id="222" w:name="_Toc166347534"/>
      <w:r w:rsidRPr="00A4035D">
        <w:rPr>
          <w:rFonts w:cs="Times New Roman"/>
        </w:rPr>
        <w:t xml:space="preserve">Plan de </w:t>
      </w:r>
      <w:r w:rsidRPr="00705617">
        <w:t>gestión</w:t>
      </w:r>
      <w:r w:rsidRPr="00A4035D">
        <w:rPr>
          <w:rFonts w:cs="Times New Roman"/>
        </w:rPr>
        <w:t xml:space="preserve"> del Alcance</w:t>
      </w:r>
      <w:bookmarkEnd w:id="222"/>
    </w:p>
    <w:p w14:paraId="765596CC" w14:textId="1A07F4B1" w:rsidR="00FE7668" w:rsidRPr="00FE7668" w:rsidRDefault="00FE7668" w:rsidP="00FE7668">
      <w:pPr>
        <w:pStyle w:val="TtulodeFiguras"/>
        <w:jc w:val="left"/>
        <w:rPr>
          <w:lang w:val="es-HN"/>
        </w:rPr>
      </w:pPr>
      <w:bookmarkStart w:id="223" w:name="_Toc162392575"/>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10</w:t>
      </w:r>
      <w:r w:rsidRPr="00A4035D">
        <w:rPr>
          <w:lang w:val="es-HN"/>
        </w:rPr>
        <w:fldChar w:fldCharType="end"/>
      </w:r>
      <w:r>
        <w:rPr>
          <w:lang w:val="es-HN"/>
        </w:rPr>
        <w:t xml:space="preserve">. </w:t>
      </w:r>
      <w:r>
        <w:t>Plan de gestión de Alcance</w:t>
      </w:r>
      <w:bookmarkEnd w:id="223"/>
    </w:p>
    <w:tbl>
      <w:tblPr>
        <w:tblW w:w="4993" w:type="pct"/>
        <w:shd w:val="clear" w:color="auto" w:fill="FFFFFF" w:themeFill="background1"/>
        <w:tblLayout w:type="fixed"/>
        <w:tblCellMar>
          <w:left w:w="70" w:type="dxa"/>
          <w:right w:w="70" w:type="dxa"/>
        </w:tblCellMar>
        <w:tblLook w:val="04A0" w:firstRow="1" w:lastRow="0" w:firstColumn="1" w:lastColumn="0" w:noHBand="0" w:noVBand="1"/>
      </w:tblPr>
      <w:tblGrid>
        <w:gridCol w:w="160"/>
        <w:gridCol w:w="755"/>
        <w:gridCol w:w="955"/>
        <w:gridCol w:w="589"/>
        <w:gridCol w:w="718"/>
        <w:gridCol w:w="780"/>
        <w:gridCol w:w="685"/>
        <w:gridCol w:w="160"/>
        <w:gridCol w:w="1804"/>
        <w:gridCol w:w="1321"/>
        <w:gridCol w:w="1240"/>
        <w:gridCol w:w="160"/>
      </w:tblGrid>
      <w:tr w:rsidR="0061770E" w:rsidRPr="00A4035D" w14:paraId="40830F45" w14:textId="77777777" w:rsidTr="00046ABB">
        <w:trPr>
          <w:trHeight w:val="270"/>
        </w:trPr>
        <w:tc>
          <w:tcPr>
            <w:tcW w:w="5000" w:type="pct"/>
            <w:gridSpan w:val="12"/>
            <w:tcBorders>
              <w:top w:val="single" w:sz="8" w:space="0" w:color="auto"/>
              <w:left w:val="single" w:sz="8" w:space="0" w:color="auto"/>
              <w:bottom w:val="single" w:sz="4" w:space="0" w:color="auto"/>
              <w:right w:val="single" w:sz="8" w:space="0" w:color="000000"/>
            </w:tcBorders>
            <w:shd w:val="clear" w:color="auto" w:fill="FFFFFF" w:themeFill="background1"/>
            <w:noWrap/>
            <w:vAlign w:val="center"/>
            <w:hideMark/>
          </w:tcPr>
          <w:p w14:paraId="561D639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 Datos del Proyecto</w:t>
            </w:r>
          </w:p>
        </w:tc>
      </w:tr>
      <w:tr w:rsidR="0061770E" w:rsidRPr="00A4035D" w14:paraId="7C6E1BB1" w14:textId="77777777" w:rsidTr="00046ABB">
        <w:trPr>
          <w:trHeight w:val="226"/>
        </w:trPr>
        <w:tc>
          <w:tcPr>
            <w:tcW w:w="5000" w:type="pct"/>
            <w:gridSpan w:val="12"/>
            <w:tcBorders>
              <w:top w:val="single" w:sz="4" w:space="0" w:color="auto"/>
              <w:left w:val="single" w:sz="4" w:space="0" w:color="auto"/>
              <w:right w:val="single" w:sz="4" w:space="0" w:color="auto"/>
            </w:tcBorders>
            <w:shd w:val="clear" w:color="auto" w:fill="FFFFFF" w:themeFill="background1"/>
            <w:noWrap/>
            <w:vAlign w:val="center"/>
          </w:tcPr>
          <w:p w14:paraId="7EED9B5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2B35E15B"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hideMark/>
          </w:tcPr>
          <w:p w14:paraId="27295E7F"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vMerge w:val="restart"/>
            <w:tcBorders>
              <w:top w:val="single" w:sz="8" w:space="0" w:color="auto"/>
              <w:left w:val="single" w:sz="8" w:space="0" w:color="auto"/>
              <w:bottom w:val="single" w:sz="4" w:space="0" w:color="auto"/>
              <w:right w:val="single" w:sz="8" w:space="0" w:color="000000"/>
            </w:tcBorders>
            <w:shd w:val="clear" w:color="auto" w:fill="FFFFFF" w:themeFill="background1"/>
            <w:noWrap/>
            <w:vAlign w:val="center"/>
            <w:hideMark/>
          </w:tcPr>
          <w:p w14:paraId="791AF81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Proyecto</w:t>
            </w:r>
          </w:p>
        </w:tc>
        <w:tc>
          <w:tcPr>
            <w:tcW w:w="2539" w:type="pct"/>
            <w:gridSpan w:val="6"/>
            <w:tcBorders>
              <w:top w:val="single" w:sz="8" w:space="0" w:color="auto"/>
              <w:left w:val="nil"/>
              <w:bottom w:val="single" w:sz="8" w:space="0" w:color="auto"/>
              <w:right w:val="single" w:sz="8" w:space="0" w:color="000000"/>
            </w:tcBorders>
            <w:shd w:val="clear" w:color="auto" w:fill="FFFFFF" w:themeFill="background1"/>
            <w:noWrap/>
            <w:vAlign w:val="center"/>
            <w:hideMark/>
          </w:tcPr>
          <w:p w14:paraId="1AAC6EE9"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Nombre</w:t>
            </w:r>
          </w:p>
        </w:tc>
        <w:tc>
          <w:tcPr>
            <w:tcW w:w="1373" w:type="pct"/>
            <w:gridSpan w:val="2"/>
            <w:tcBorders>
              <w:top w:val="single" w:sz="8" w:space="0" w:color="auto"/>
              <w:left w:val="nil"/>
              <w:bottom w:val="single" w:sz="8" w:space="0" w:color="auto"/>
              <w:right w:val="single" w:sz="8" w:space="0" w:color="000000"/>
            </w:tcBorders>
            <w:shd w:val="clear" w:color="auto" w:fill="FFFFFF" w:themeFill="background1"/>
            <w:vAlign w:val="center"/>
            <w:hideMark/>
          </w:tcPr>
          <w:p w14:paraId="6427B17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Sigla</w:t>
            </w:r>
          </w:p>
        </w:tc>
        <w:tc>
          <w:tcPr>
            <w:tcW w:w="86" w:type="pct"/>
            <w:tcBorders>
              <w:top w:val="nil"/>
              <w:left w:val="nil"/>
              <w:bottom w:val="nil"/>
              <w:right w:val="single" w:sz="8" w:space="0" w:color="auto"/>
            </w:tcBorders>
            <w:shd w:val="clear" w:color="auto" w:fill="FFFFFF" w:themeFill="background1"/>
            <w:noWrap/>
            <w:vAlign w:val="center"/>
            <w:hideMark/>
          </w:tcPr>
          <w:p w14:paraId="61D1083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A7CC874" w14:textId="77777777" w:rsidTr="00FE7668">
        <w:trPr>
          <w:trHeight w:val="510"/>
        </w:trPr>
        <w:tc>
          <w:tcPr>
            <w:tcW w:w="86" w:type="pct"/>
            <w:tcBorders>
              <w:top w:val="nil"/>
              <w:left w:val="single" w:sz="8" w:space="0" w:color="auto"/>
              <w:bottom w:val="nil"/>
              <w:right w:val="nil"/>
            </w:tcBorders>
            <w:shd w:val="clear" w:color="auto" w:fill="FFFFFF" w:themeFill="background1"/>
            <w:noWrap/>
            <w:vAlign w:val="center"/>
            <w:hideMark/>
          </w:tcPr>
          <w:p w14:paraId="4D1327B1"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vMerge/>
            <w:tcBorders>
              <w:top w:val="nil"/>
              <w:left w:val="single" w:sz="8" w:space="0" w:color="auto"/>
              <w:bottom w:val="nil"/>
              <w:right w:val="single" w:sz="4" w:space="0" w:color="auto"/>
            </w:tcBorders>
            <w:shd w:val="clear" w:color="auto" w:fill="FFFFFF" w:themeFill="background1"/>
            <w:vAlign w:val="center"/>
            <w:hideMark/>
          </w:tcPr>
          <w:p w14:paraId="72E67DA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2539" w:type="pct"/>
            <w:gridSpan w:val="6"/>
            <w:tcBorders>
              <w:top w:val="single" w:sz="8" w:space="0" w:color="auto"/>
              <w:left w:val="single" w:sz="4" w:space="0" w:color="auto"/>
              <w:bottom w:val="single" w:sz="8" w:space="0" w:color="auto"/>
              <w:right w:val="single" w:sz="8" w:space="0" w:color="000000"/>
            </w:tcBorders>
            <w:shd w:val="clear" w:color="auto" w:fill="FFFFFF" w:themeFill="background1"/>
            <w:vAlign w:val="center"/>
          </w:tcPr>
          <w:p w14:paraId="0F6F4D08" w14:textId="60BC56FD"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 xml:space="preserve">ESTRATEGIAS DE GESTIÓN DEL RECURSO HÍDRICO </w:t>
            </w:r>
            <w:r w:rsidR="00124B34">
              <w:rPr>
                <w:rFonts w:ascii="Times New Roman" w:hAnsi="Times New Roman" w:cs="Times New Roman"/>
                <w:sz w:val="20"/>
                <w:szCs w:val="20"/>
              </w:rPr>
              <w:t>EN LOS DEPARTAMENTOS DE CHOLUTECA Y LA PAZ</w:t>
            </w:r>
            <w:r w:rsidRPr="00A4035D">
              <w:rPr>
                <w:rFonts w:ascii="Times New Roman" w:hAnsi="Times New Roman" w:cs="Times New Roman"/>
                <w:sz w:val="20"/>
                <w:szCs w:val="20"/>
              </w:rPr>
              <w:t>.</w:t>
            </w:r>
          </w:p>
        </w:tc>
        <w:tc>
          <w:tcPr>
            <w:tcW w:w="1373" w:type="pct"/>
            <w:gridSpan w:val="2"/>
            <w:tcBorders>
              <w:top w:val="single" w:sz="8" w:space="0" w:color="auto"/>
              <w:left w:val="nil"/>
              <w:bottom w:val="single" w:sz="8" w:space="0" w:color="auto"/>
              <w:right w:val="single" w:sz="8" w:space="0" w:color="000000"/>
            </w:tcBorders>
            <w:shd w:val="clear" w:color="auto" w:fill="FFFFFF" w:themeFill="background1"/>
            <w:vAlign w:val="center"/>
          </w:tcPr>
          <w:p w14:paraId="3BEAEBF8" w14:textId="2F534534" w:rsidR="0061770E" w:rsidRPr="00A4035D" w:rsidRDefault="00971367" w:rsidP="00046ABB">
            <w:pPr>
              <w:widowControl/>
              <w:jc w:val="center"/>
              <w:rPr>
                <w:rFonts w:ascii="Times New Roman" w:eastAsia="Times New Roman" w:hAnsi="Times New Roman" w:cs="Times New Roman"/>
                <w:iCs/>
                <w:sz w:val="20"/>
                <w:szCs w:val="20"/>
                <w:lang w:eastAsia="es-HN"/>
              </w:rPr>
            </w:pPr>
            <w:r>
              <w:rPr>
                <w:rFonts w:ascii="Times New Roman" w:hAnsi="Times New Roman" w:cs="Times New Roman"/>
                <w:sz w:val="20"/>
                <w:szCs w:val="20"/>
              </w:rPr>
              <w:t>EGRHICLP</w:t>
            </w:r>
          </w:p>
        </w:tc>
        <w:tc>
          <w:tcPr>
            <w:tcW w:w="86" w:type="pct"/>
            <w:tcBorders>
              <w:top w:val="nil"/>
              <w:left w:val="nil"/>
              <w:bottom w:val="nil"/>
              <w:right w:val="single" w:sz="8" w:space="0" w:color="auto"/>
            </w:tcBorders>
            <w:shd w:val="clear" w:color="auto" w:fill="FFFFFF" w:themeFill="background1"/>
            <w:noWrap/>
            <w:vAlign w:val="center"/>
            <w:hideMark/>
          </w:tcPr>
          <w:p w14:paraId="3E6B6E8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4BE55910" w14:textId="77777777" w:rsidTr="00046ABB">
        <w:trPr>
          <w:trHeight w:val="255"/>
        </w:trPr>
        <w:tc>
          <w:tcPr>
            <w:tcW w:w="86" w:type="pct"/>
            <w:tcBorders>
              <w:top w:val="nil"/>
              <w:left w:val="single" w:sz="8" w:space="0" w:color="auto"/>
              <w:bottom w:val="nil"/>
              <w:right w:val="nil"/>
            </w:tcBorders>
            <w:shd w:val="clear" w:color="auto" w:fill="FFFFFF" w:themeFill="background1"/>
            <w:noWrap/>
            <w:vAlign w:val="center"/>
            <w:hideMark/>
          </w:tcPr>
          <w:p w14:paraId="6022CA94"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31C271B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Datos ficha</w:t>
            </w:r>
          </w:p>
        </w:tc>
        <w:tc>
          <w:tcPr>
            <w:tcW w:w="701" w:type="pct"/>
            <w:gridSpan w:val="2"/>
            <w:tcBorders>
              <w:top w:val="single" w:sz="8" w:space="0" w:color="auto"/>
              <w:left w:val="nil"/>
              <w:bottom w:val="single" w:sz="4" w:space="0" w:color="auto"/>
              <w:right w:val="single" w:sz="4" w:space="0" w:color="000000"/>
            </w:tcBorders>
            <w:shd w:val="clear" w:color="auto" w:fill="FFFFFF" w:themeFill="background1"/>
            <w:noWrap/>
            <w:vAlign w:val="center"/>
            <w:hideMark/>
          </w:tcPr>
          <w:p w14:paraId="0B90A304"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Nombre</w:t>
            </w:r>
          </w:p>
        </w:tc>
        <w:tc>
          <w:tcPr>
            <w:tcW w:w="785" w:type="pct"/>
            <w:gridSpan w:val="2"/>
            <w:tcBorders>
              <w:top w:val="single" w:sz="8" w:space="0" w:color="auto"/>
              <w:left w:val="nil"/>
              <w:bottom w:val="single" w:sz="4" w:space="0" w:color="auto"/>
              <w:right w:val="single" w:sz="4" w:space="0" w:color="000000"/>
            </w:tcBorders>
            <w:shd w:val="clear" w:color="auto" w:fill="FFFFFF" w:themeFill="background1"/>
            <w:noWrap/>
            <w:vAlign w:val="center"/>
            <w:hideMark/>
          </w:tcPr>
          <w:p w14:paraId="46CA92C4"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Cargo</w:t>
            </w:r>
          </w:p>
        </w:tc>
        <w:tc>
          <w:tcPr>
            <w:tcW w:w="1053" w:type="pct"/>
            <w:gridSpan w:val="2"/>
            <w:tcBorders>
              <w:top w:val="single" w:sz="8" w:space="0" w:color="auto"/>
              <w:left w:val="nil"/>
              <w:bottom w:val="single" w:sz="4" w:space="0" w:color="auto"/>
              <w:right w:val="single" w:sz="4" w:space="0" w:color="000000"/>
            </w:tcBorders>
            <w:shd w:val="clear" w:color="auto" w:fill="FFFFFF" w:themeFill="background1"/>
            <w:noWrap/>
            <w:vAlign w:val="center"/>
            <w:hideMark/>
          </w:tcPr>
          <w:p w14:paraId="646D398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Dependencia</w:t>
            </w:r>
          </w:p>
        </w:tc>
        <w:tc>
          <w:tcPr>
            <w:tcW w:w="1373" w:type="pct"/>
            <w:gridSpan w:val="2"/>
            <w:tcBorders>
              <w:top w:val="single" w:sz="8" w:space="0" w:color="auto"/>
              <w:left w:val="nil"/>
              <w:bottom w:val="single" w:sz="4" w:space="0" w:color="auto"/>
              <w:right w:val="single" w:sz="8" w:space="0" w:color="000000"/>
            </w:tcBorders>
            <w:shd w:val="clear" w:color="auto" w:fill="FFFFFF" w:themeFill="background1"/>
            <w:noWrap/>
            <w:vAlign w:val="center"/>
            <w:hideMark/>
          </w:tcPr>
          <w:p w14:paraId="4D44BF1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Fecha (dd/mm/aaaa)</w:t>
            </w:r>
          </w:p>
        </w:tc>
        <w:tc>
          <w:tcPr>
            <w:tcW w:w="86" w:type="pct"/>
            <w:tcBorders>
              <w:top w:val="nil"/>
              <w:left w:val="nil"/>
              <w:bottom w:val="nil"/>
              <w:right w:val="single" w:sz="8" w:space="0" w:color="auto"/>
            </w:tcBorders>
            <w:shd w:val="clear" w:color="auto" w:fill="FFFFFF" w:themeFill="background1"/>
            <w:noWrap/>
            <w:vAlign w:val="center"/>
            <w:hideMark/>
          </w:tcPr>
          <w:p w14:paraId="6163C765"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8C98DA6" w14:textId="77777777" w:rsidTr="00046ABB">
        <w:trPr>
          <w:trHeight w:val="465"/>
        </w:trPr>
        <w:tc>
          <w:tcPr>
            <w:tcW w:w="86" w:type="pct"/>
            <w:tcBorders>
              <w:top w:val="nil"/>
              <w:left w:val="single" w:sz="8" w:space="0" w:color="auto"/>
              <w:bottom w:val="nil"/>
              <w:right w:val="nil"/>
            </w:tcBorders>
            <w:shd w:val="clear" w:color="auto" w:fill="FFFFFF" w:themeFill="background1"/>
            <w:noWrap/>
            <w:vAlign w:val="center"/>
            <w:hideMark/>
          </w:tcPr>
          <w:p w14:paraId="38969FD1"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057DE91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Elaborado por:</w:t>
            </w:r>
          </w:p>
        </w:tc>
        <w:tc>
          <w:tcPr>
            <w:tcW w:w="701"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4A6330B4"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Aytor Jaffet Ulloa Ortega</w:t>
            </w:r>
          </w:p>
        </w:tc>
        <w:tc>
          <w:tcPr>
            <w:tcW w:w="785"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5A504913"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Director de proyectos</w:t>
            </w:r>
          </w:p>
        </w:tc>
        <w:tc>
          <w:tcPr>
            <w:tcW w:w="1053"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55103604"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1/3/2024</w:t>
            </w:r>
          </w:p>
        </w:tc>
        <w:tc>
          <w:tcPr>
            <w:tcW w:w="1373" w:type="pct"/>
            <w:gridSpan w:val="2"/>
            <w:tcBorders>
              <w:top w:val="single" w:sz="4" w:space="0" w:color="auto"/>
              <w:left w:val="nil"/>
              <w:bottom w:val="single" w:sz="4" w:space="0" w:color="auto"/>
              <w:right w:val="single" w:sz="8" w:space="0" w:color="000000"/>
            </w:tcBorders>
            <w:shd w:val="clear" w:color="auto" w:fill="FFFFFF" w:themeFill="background1"/>
            <w:vAlign w:val="center"/>
          </w:tcPr>
          <w:p w14:paraId="69F528AB"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Aytor Jaffet Ulloa Ortega</w:t>
            </w:r>
          </w:p>
        </w:tc>
        <w:tc>
          <w:tcPr>
            <w:tcW w:w="86" w:type="pct"/>
            <w:tcBorders>
              <w:top w:val="nil"/>
              <w:left w:val="nil"/>
              <w:bottom w:val="nil"/>
              <w:right w:val="single" w:sz="8" w:space="0" w:color="auto"/>
            </w:tcBorders>
            <w:shd w:val="clear" w:color="auto" w:fill="FFFFFF" w:themeFill="background1"/>
            <w:noWrap/>
            <w:vAlign w:val="center"/>
            <w:hideMark/>
          </w:tcPr>
          <w:p w14:paraId="7D261391"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64BDBA70" w14:textId="77777777" w:rsidTr="00046ABB">
        <w:trPr>
          <w:trHeight w:val="465"/>
        </w:trPr>
        <w:tc>
          <w:tcPr>
            <w:tcW w:w="86" w:type="pct"/>
            <w:tcBorders>
              <w:top w:val="nil"/>
              <w:left w:val="single" w:sz="8" w:space="0" w:color="auto"/>
              <w:bottom w:val="nil"/>
              <w:right w:val="nil"/>
            </w:tcBorders>
            <w:shd w:val="clear" w:color="auto" w:fill="FFFFFF" w:themeFill="background1"/>
            <w:noWrap/>
            <w:vAlign w:val="center"/>
            <w:hideMark/>
          </w:tcPr>
          <w:p w14:paraId="274BE968"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2645F4ED"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Revisado por:</w:t>
            </w:r>
          </w:p>
        </w:tc>
        <w:tc>
          <w:tcPr>
            <w:tcW w:w="701"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64D20023"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Any Gabriela Torres Pineda</w:t>
            </w:r>
          </w:p>
        </w:tc>
        <w:tc>
          <w:tcPr>
            <w:tcW w:w="785"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675C28F6"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Gerente de proyectos</w:t>
            </w:r>
          </w:p>
        </w:tc>
        <w:tc>
          <w:tcPr>
            <w:tcW w:w="1053"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559C54EF"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2/3/2024</w:t>
            </w:r>
          </w:p>
        </w:tc>
        <w:tc>
          <w:tcPr>
            <w:tcW w:w="1373" w:type="pct"/>
            <w:gridSpan w:val="2"/>
            <w:tcBorders>
              <w:top w:val="single" w:sz="4" w:space="0" w:color="auto"/>
              <w:left w:val="nil"/>
              <w:bottom w:val="single" w:sz="4" w:space="0" w:color="auto"/>
              <w:right w:val="single" w:sz="8" w:space="0" w:color="000000"/>
            </w:tcBorders>
            <w:shd w:val="clear" w:color="auto" w:fill="FFFFFF" w:themeFill="background1"/>
            <w:vAlign w:val="center"/>
          </w:tcPr>
          <w:p w14:paraId="6973406B"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Any Gabriela Torres Pineda</w:t>
            </w:r>
          </w:p>
        </w:tc>
        <w:tc>
          <w:tcPr>
            <w:tcW w:w="86" w:type="pct"/>
            <w:tcBorders>
              <w:top w:val="nil"/>
              <w:left w:val="nil"/>
              <w:bottom w:val="nil"/>
              <w:right w:val="single" w:sz="8" w:space="0" w:color="auto"/>
            </w:tcBorders>
            <w:shd w:val="clear" w:color="auto" w:fill="FFFFFF" w:themeFill="background1"/>
            <w:noWrap/>
            <w:vAlign w:val="center"/>
            <w:hideMark/>
          </w:tcPr>
          <w:p w14:paraId="057B42C9"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E3ED36C" w14:textId="77777777" w:rsidTr="00046ABB">
        <w:trPr>
          <w:trHeight w:val="465"/>
        </w:trPr>
        <w:tc>
          <w:tcPr>
            <w:tcW w:w="86" w:type="pct"/>
            <w:tcBorders>
              <w:top w:val="nil"/>
              <w:left w:val="single" w:sz="8" w:space="0" w:color="auto"/>
              <w:bottom w:val="nil"/>
              <w:right w:val="nil"/>
            </w:tcBorders>
            <w:shd w:val="clear" w:color="auto" w:fill="FFFFFF" w:themeFill="background1"/>
            <w:noWrap/>
            <w:vAlign w:val="center"/>
            <w:hideMark/>
          </w:tcPr>
          <w:p w14:paraId="5DA634F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4C4B2FF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Aprobado por</w:t>
            </w:r>
          </w:p>
        </w:tc>
        <w:tc>
          <w:tcPr>
            <w:tcW w:w="701"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7B7AF136"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Any Gabriela Torres Pineda</w:t>
            </w:r>
          </w:p>
        </w:tc>
        <w:tc>
          <w:tcPr>
            <w:tcW w:w="785"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36849B74"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Gerente de proyectos</w:t>
            </w:r>
          </w:p>
        </w:tc>
        <w:tc>
          <w:tcPr>
            <w:tcW w:w="1053"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184C8E47"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2/3/2024</w:t>
            </w:r>
          </w:p>
        </w:tc>
        <w:tc>
          <w:tcPr>
            <w:tcW w:w="1373" w:type="pct"/>
            <w:gridSpan w:val="2"/>
            <w:tcBorders>
              <w:top w:val="single" w:sz="4" w:space="0" w:color="auto"/>
              <w:left w:val="nil"/>
              <w:bottom w:val="single" w:sz="4" w:space="0" w:color="auto"/>
              <w:right w:val="single" w:sz="8" w:space="0" w:color="000000"/>
            </w:tcBorders>
            <w:shd w:val="clear" w:color="auto" w:fill="FFFFFF" w:themeFill="background1"/>
            <w:vAlign w:val="center"/>
          </w:tcPr>
          <w:p w14:paraId="4BFB0B2A"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Any Gabriela Torres Pineda</w:t>
            </w:r>
          </w:p>
        </w:tc>
        <w:tc>
          <w:tcPr>
            <w:tcW w:w="86" w:type="pct"/>
            <w:tcBorders>
              <w:top w:val="nil"/>
              <w:left w:val="nil"/>
              <w:bottom w:val="nil"/>
              <w:right w:val="single" w:sz="8" w:space="0" w:color="auto"/>
            </w:tcBorders>
            <w:shd w:val="clear" w:color="auto" w:fill="FFFFFF" w:themeFill="background1"/>
            <w:noWrap/>
            <w:vAlign w:val="center"/>
            <w:hideMark/>
          </w:tcPr>
          <w:p w14:paraId="78E82E2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DDB94BD" w14:textId="77777777" w:rsidTr="00046ABB">
        <w:trPr>
          <w:trHeight w:val="255"/>
        </w:trPr>
        <w:tc>
          <w:tcPr>
            <w:tcW w:w="86" w:type="pct"/>
            <w:tcBorders>
              <w:top w:val="nil"/>
              <w:left w:val="single" w:sz="8" w:space="0" w:color="auto"/>
              <w:bottom w:val="nil"/>
              <w:right w:val="nil"/>
            </w:tcBorders>
            <w:shd w:val="clear" w:color="auto" w:fill="FFFFFF" w:themeFill="background1"/>
            <w:noWrap/>
            <w:vAlign w:val="center"/>
            <w:hideMark/>
          </w:tcPr>
          <w:p w14:paraId="4B41C6DA"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3576735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Registro Modificaciones</w:t>
            </w:r>
          </w:p>
        </w:tc>
        <w:tc>
          <w:tcPr>
            <w:tcW w:w="701" w:type="pct"/>
            <w:gridSpan w:val="2"/>
            <w:tcBorders>
              <w:top w:val="single" w:sz="8" w:space="0" w:color="auto"/>
              <w:left w:val="nil"/>
              <w:bottom w:val="single" w:sz="4" w:space="0" w:color="auto"/>
              <w:right w:val="single" w:sz="4" w:space="0" w:color="000000"/>
            </w:tcBorders>
            <w:shd w:val="clear" w:color="auto" w:fill="FFFFFF" w:themeFill="background1"/>
            <w:noWrap/>
            <w:vAlign w:val="center"/>
            <w:hideMark/>
          </w:tcPr>
          <w:p w14:paraId="1C33716D"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Versión</w:t>
            </w:r>
          </w:p>
        </w:tc>
        <w:tc>
          <w:tcPr>
            <w:tcW w:w="785" w:type="pct"/>
            <w:gridSpan w:val="2"/>
            <w:tcBorders>
              <w:top w:val="single" w:sz="8" w:space="0" w:color="auto"/>
              <w:left w:val="nil"/>
              <w:bottom w:val="single" w:sz="4" w:space="0" w:color="auto"/>
              <w:right w:val="single" w:sz="4" w:space="0" w:color="000000"/>
            </w:tcBorders>
            <w:shd w:val="clear" w:color="auto" w:fill="FFFFFF" w:themeFill="background1"/>
            <w:noWrap/>
            <w:vAlign w:val="center"/>
            <w:hideMark/>
          </w:tcPr>
          <w:p w14:paraId="7C932B8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Descripción</w:t>
            </w:r>
          </w:p>
        </w:tc>
        <w:tc>
          <w:tcPr>
            <w:tcW w:w="1053" w:type="pct"/>
            <w:gridSpan w:val="2"/>
            <w:tcBorders>
              <w:top w:val="single" w:sz="8" w:space="0" w:color="auto"/>
              <w:left w:val="nil"/>
              <w:bottom w:val="single" w:sz="4" w:space="0" w:color="auto"/>
              <w:right w:val="single" w:sz="4" w:space="0" w:color="000000"/>
            </w:tcBorders>
            <w:shd w:val="clear" w:color="auto" w:fill="FFFFFF" w:themeFill="background1"/>
            <w:noWrap/>
            <w:vAlign w:val="center"/>
            <w:hideMark/>
          </w:tcPr>
          <w:p w14:paraId="34F8C39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Autor</w:t>
            </w:r>
          </w:p>
        </w:tc>
        <w:tc>
          <w:tcPr>
            <w:tcW w:w="1373" w:type="pct"/>
            <w:gridSpan w:val="2"/>
            <w:tcBorders>
              <w:top w:val="single" w:sz="8" w:space="0" w:color="auto"/>
              <w:left w:val="nil"/>
              <w:bottom w:val="single" w:sz="4" w:space="0" w:color="auto"/>
              <w:right w:val="single" w:sz="8" w:space="0" w:color="000000"/>
            </w:tcBorders>
            <w:shd w:val="clear" w:color="auto" w:fill="FFFFFF" w:themeFill="background1"/>
            <w:noWrap/>
            <w:vAlign w:val="center"/>
            <w:hideMark/>
          </w:tcPr>
          <w:p w14:paraId="46743585"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Fecha (dd/mm/aaaa)</w:t>
            </w:r>
          </w:p>
        </w:tc>
        <w:tc>
          <w:tcPr>
            <w:tcW w:w="86" w:type="pct"/>
            <w:tcBorders>
              <w:top w:val="nil"/>
              <w:left w:val="nil"/>
              <w:bottom w:val="nil"/>
              <w:right w:val="single" w:sz="8" w:space="0" w:color="auto"/>
            </w:tcBorders>
            <w:shd w:val="clear" w:color="auto" w:fill="FFFFFF" w:themeFill="background1"/>
            <w:noWrap/>
            <w:vAlign w:val="center"/>
            <w:hideMark/>
          </w:tcPr>
          <w:p w14:paraId="73361BF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6D558FE3" w14:textId="77777777" w:rsidTr="00046ABB">
        <w:trPr>
          <w:trHeight w:val="705"/>
        </w:trPr>
        <w:tc>
          <w:tcPr>
            <w:tcW w:w="86" w:type="pct"/>
            <w:tcBorders>
              <w:top w:val="nil"/>
              <w:left w:val="single" w:sz="8" w:space="0" w:color="auto"/>
              <w:bottom w:val="nil"/>
              <w:right w:val="nil"/>
            </w:tcBorders>
            <w:shd w:val="clear" w:color="auto" w:fill="FFFFFF" w:themeFill="background1"/>
            <w:noWrap/>
            <w:vAlign w:val="center"/>
            <w:hideMark/>
          </w:tcPr>
          <w:p w14:paraId="6BE617E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4" w:space="0" w:color="auto"/>
              <w:right w:val="single" w:sz="4" w:space="0" w:color="000000"/>
            </w:tcBorders>
            <w:shd w:val="clear" w:color="auto" w:fill="FFFFFF" w:themeFill="background1"/>
            <w:vAlign w:val="center"/>
          </w:tcPr>
          <w:p w14:paraId="75302C38"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Elaboración</w:t>
            </w:r>
          </w:p>
        </w:tc>
        <w:tc>
          <w:tcPr>
            <w:tcW w:w="701" w:type="pct"/>
            <w:gridSpan w:val="2"/>
            <w:tcBorders>
              <w:top w:val="single" w:sz="4" w:space="0" w:color="auto"/>
              <w:left w:val="nil"/>
              <w:bottom w:val="single" w:sz="4" w:space="0" w:color="auto"/>
              <w:right w:val="single" w:sz="4" w:space="0" w:color="000000"/>
            </w:tcBorders>
            <w:shd w:val="clear" w:color="auto" w:fill="FFFFFF" w:themeFill="background1"/>
            <w:noWrap/>
            <w:vAlign w:val="center"/>
          </w:tcPr>
          <w:p w14:paraId="541D53CF"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1.1.1.</w:t>
            </w:r>
          </w:p>
        </w:tc>
        <w:tc>
          <w:tcPr>
            <w:tcW w:w="785"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04250298"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Elaboración de documento</w:t>
            </w:r>
          </w:p>
        </w:tc>
        <w:tc>
          <w:tcPr>
            <w:tcW w:w="1053" w:type="pct"/>
            <w:gridSpan w:val="2"/>
            <w:tcBorders>
              <w:top w:val="single" w:sz="4" w:space="0" w:color="auto"/>
              <w:left w:val="nil"/>
              <w:bottom w:val="single" w:sz="4" w:space="0" w:color="auto"/>
              <w:right w:val="single" w:sz="4" w:space="0" w:color="000000"/>
            </w:tcBorders>
            <w:shd w:val="clear" w:color="auto" w:fill="FFFFFF" w:themeFill="background1"/>
            <w:vAlign w:val="center"/>
          </w:tcPr>
          <w:p w14:paraId="1AE14542"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Aytor Jaffet Ulloa Ortega</w:t>
            </w:r>
          </w:p>
        </w:tc>
        <w:tc>
          <w:tcPr>
            <w:tcW w:w="1373" w:type="pct"/>
            <w:gridSpan w:val="2"/>
            <w:tcBorders>
              <w:top w:val="single" w:sz="4" w:space="0" w:color="auto"/>
              <w:left w:val="nil"/>
              <w:bottom w:val="single" w:sz="4" w:space="0" w:color="auto"/>
              <w:right w:val="single" w:sz="8" w:space="0" w:color="000000"/>
            </w:tcBorders>
            <w:shd w:val="clear" w:color="auto" w:fill="FFFFFF" w:themeFill="background1"/>
            <w:vAlign w:val="center"/>
          </w:tcPr>
          <w:p w14:paraId="4F2AA5C1" w14:textId="77777777" w:rsidR="0061770E" w:rsidRPr="00A4035D" w:rsidRDefault="0061770E" w:rsidP="00046ABB">
            <w:pPr>
              <w:widowControl/>
              <w:jc w:val="center"/>
              <w:rPr>
                <w:rFonts w:ascii="Times New Roman" w:eastAsia="Times New Roman" w:hAnsi="Times New Roman" w:cs="Times New Roman"/>
                <w:iCs/>
                <w:sz w:val="20"/>
                <w:szCs w:val="20"/>
                <w:lang w:eastAsia="es-HN"/>
              </w:rPr>
            </w:pPr>
            <w:r w:rsidRPr="00A4035D">
              <w:rPr>
                <w:rFonts w:ascii="Times New Roman" w:hAnsi="Times New Roman" w:cs="Times New Roman"/>
                <w:sz w:val="20"/>
                <w:szCs w:val="20"/>
              </w:rPr>
              <w:t>1/3/2024</w:t>
            </w:r>
          </w:p>
        </w:tc>
        <w:tc>
          <w:tcPr>
            <w:tcW w:w="86" w:type="pct"/>
            <w:tcBorders>
              <w:top w:val="nil"/>
              <w:left w:val="nil"/>
              <w:bottom w:val="nil"/>
              <w:right w:val="single" w:sz="8" w:space="0" w:color="auto"/>
            </w:tcBorders>
            <w:shd w:val="clear" w:color="auto" w:fill="FFFFFF" w:themeFill="background1"/>
            <w:noWrap/>
            <w:vAlign w:val="center"/>
            <w:hideMark/>
          </w:tcPr>
          <w:p w14:paraId="3225C07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25D0381E" w14:textId="77777777" w:rsidTr="00046ABB">
        <w:trPr>
          <w:trHeight w:val="195"/>
        </w:trPr>
        <w:tc>
          <w:tcPr>
            <w:tcW w:w="5000" w:type="pct"/>
            <w:gridSpan w:val="12"/>
            <w:tcBorders>
              <w:top w:val="nil"/>
              <w:left w:val="single" w:sz="8" w:space="0" w:color="auto"/>
              <w:bottom w:val="single" w:sz="8" w:space="0" w:color="auto"/>
              <w:right w:val="single" w:sz="8" w:space="0" w:color="000000"/>
            </w:tcBorders>
            <w:shd w:val="clear" w:color="auto" w:fill="FFFFFF" w:themeFill="background1"/>
            <w:noWrap/>
            <w:vAlign w:val="center"/>
            <w:hideMark/>
          </w:tcPr>
          <w:p w14:paraId="067DDE92"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3534B604" w14:textId="77777777" w:rsidTr="00046ABB">
        <w:trPr>
          <w:trHeight w:val="345"/>
        </w:trPr>
        <w:tc>
          <w:tcPr>
            <w:tcW w:w="5000" w:type="pct"/>
            <w:gridSpan w:val="12"/>
            <w:tcBorders>
              <w:top w:val="single" w:sz="8" w:space="0" w:color="auto"/>
              <w:left w:val="single" w:sz="8" w:space="0" w:color="auto"/>
              <w:bottom w:val="single" w:sz="8" w:space="0" w:color="auto"/>
              <w:right w:val="single" w:sz="8" w:space="0" w:color="000000"/>
            </w:tcBorders>
            <w:shd w:val="clear" w:color="auto" w:fill="FFFFFF" w:themeFill="background1"/>
            <w:vAlign w:val="center"/>
            <w:hideMark/>
          </w:tcPr>
          <w:p w14:paraId="4005AFC4"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II. Definición detallada Alcance del Proyecto.</w:t>
            </w:r>
          </w:p>
        </w:tc>
      </w:tr>
      <w:tr w:rsidR="0061770E" w:rsidRPr="00A4035D" w14:paraId="654444A7" w14:textId="77777777" w:rsidTr="00046ABB">
        <w:trPr>
          <w:trHeight w:val="210"/>
        </w:trPr>
        <w:tc>
          <w:tcPr>
            <w:tcW w:w="5000" w:type="pct"/>
            <w:gridSpan w:val="12"/>
            <w:tcBorders>
              <w:top w:val="single" w:sz="8" w:space="0" w:color="auto"/>
              <w:left w:val="single" w:sz="8" w:space="0" w:color="auto"/>
              <w:bottom w:val="nil"/>
              <w:right w:val="single" w:sz="8" w:space="0" w:color="000000"/>
            </w:tcBorders>
            <w:shd w:val="clear" w:color="auto" w:fill="FFFFFF" w:themeFill="background1"/>
            <w:noWrap/>
            <w:vAlign w:val="center"/>
            <w:hideMark/>
          </w:tcPr>
          <w:p w14:paraId="423779B1"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2FA637E9" w14:textId="77777777" w:rsidTr="00046ABB">
        <w:trPr>
          <w:trHeight w:val="330"/>
        </w:trPr>
        <w:tc>
          <w:tcPr>
            <w:tcW w:w="86" w:type="pct"/>
            <w:tcBorders>
              <w:top w:val="nil"/>
              <w:left w:val="single" w:sz="8" w:space="0" w:color="auto"/>
              <w:bottom w:val="nil"/>
              <w:right w:val="nil"/>
            </w:tcBorders>
            <w:shd w:val="clear" w:color="auto" w:fill="FFFFFF" w:themeFill="background1"/>
            <w:noWrap/>
            <w:vAlign w:val="center"/>
            <w:hideMark/>
          </w:tcPr>
          <w:p w14:paraId="070AB435"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4828" w:type="pct"/>
            <w:gridSpan w:val="10"/>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40AFFA32" w14:textId="5EFE9016"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 xml:space="preserve">La definición detallada del alcance del proyecto para la gestión de recursos hídricos </w:t>
            </w:r>
            <w:r w:rsidR="00971367" w:rsidRPr="00971367">
              <w:rPr>
                <w:rFonts w:ascii="Times New Roman" w:eastAsia="Times New Roman" w:hAnsi="Times New Roman" w:cs="Times New Roman"/>
                <w:iCs/>
                <w:sz w:val="20"/>
                <w:szCs w:val="20"/>
                <w:lang w:eastAsia="es-HN"/>
              </w:rPr>
              <w:t>en los departamentos de Choluteca y La Paz</w:t>
            </w:r>
            <w:r w:rsidRPr="00A4035D">
              <w:rPr>
                <w:rFonts w:ascii="Times New Roman" w:eastAsia="Times New Roman" w:hAnsi="Times New Roman" w:cs="Times New Roman"/>
                <w:iCs/>
                <w:sz w:val="20"/>
                <w:szCs w:val="20"/>
                <w:lang w:eastAsia="es-HN"/>
              </w:rPr>
              <w:t xml:space="preserve"> implica delinear claramente qué actividades se llevarán a cabo, quién será responsable de cada tarea, cómo se llevarán a cabo esas actividades, cuándo se realizarán, dónde se implementarán y con qué recursos se contarán. Esto incluye la evaluación de la disponibilidad y calidad del agua, el análisis de las necesidades y demandas de agua de las comunidades, así como la identificación de riesgos y vulnerabilidades asociados. Además, se establecerán estrategias específicas para abordar estos desafíos, como la implementación de medidas de conservación, el desarrollo de programas de educación ambiental y la creación de infraestructura hídrica adecuada.</w:t>
            </w:r>
          </w:p>
        </w:tc>
        <w:tc>
          <w:tcPr>
            <w:tcW w:w="86" w:type="pct"/>
            <w:tcBorders>
              <w:top w:val="nil"/>
              <w:left w:val="nil"/>
              <w:bottom w:val="nil"/>
              <w:right w:val="single" w:sz="8" w:space="0" w:color="auto"/>
            </w:tcBorders>
            <w:shd w:val="clear" w:color="auto" w:fill="FFFFFF" w:themeFill="background1"/>
            <w:noWrap/>
            <w:vAlign w:val="center"/>
            <w:hideMark/>
          </w:tcPr>
          <w:p w14:paraId="3A1E18B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A8B76C8" w14:textId="77777777" w:rsidTr="00046ABB">
        <w:trPr>
          <w:trHeight w:val="270"/>
        </w:trPr>
        <w:tc>
          <w:tcPr>
            <w:tcW w:w="5000" w:type="pct"/>
            <w:gridSpan w:val="12"/>
            <w:tcBorders>
              <w:top w:val="nil"/>
              <w:left w:val="single" w:sz="8" w:space="0" w:color="auto"/>
              <w:bottom w:val="single" w:sz="8" w:space="0" w:color="auto"/>
              <w:right w:val="single" w:sz="8" w:space="0" w:color="000000"/>
            </w:tcBorders>
            <w:shd w:val="clear" w:color="auto" w:fill="FFFFFF" w:themeFill="background1"/>
            <w:noWrap/>
            <w:vAlign w:val="center"/>
            <w:hideMark/>
          </w:tcPr>
          <w:p w14:paraId="16BBB7EB"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4B89348B" w14:textId="77777777" w:rsidTr="00046ABB">
        <w:trPr>
          <w:trHeight w:val="330"/>
        </w:trPr>
        <w:tc>
          <w:tcPr>
            <w:tcW w:w="5000" w:type="pct"/>
            <w:gridSpan w:val="12"/>
            <w:tcBorders>
              <w:top w:val="single" w:sz="8" w:space="0" w:color="auto"/>
              <w:left w:val="single" w:sz="8" w:space="0" w:color="auto"/>
              <w:bottom w:val="nil"/>
              <w:right w:val="single" w:sz="8" w:space="0" w:color="000000"/>
            </w:tcBorders>
            <w:shd w:val="clear" w:color="auto" w:fill="FFFFFF" w:themeFill="background1"/>
            <w:vAlign w:val="center"/>
            <w:hideMark/>
          </w:tcPr>
          <w:p w14:paraId="1358AA4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III. Creación, mantenimiento y aprobación de la  EDT</w:t>
            </w:r>
          </w:p>
        </w:tc>
      </w:tr>
      <w:tr w:rsidR="0061770E" w:rsidRPr="00A4035D" w14:paraId="5BBAE540" w14:textId="77777777" w:rsidTr="00046ABB">
        <w:trPr>
          <w:trHeight w:val="270"/>
        </w:trPr>
        <w:tc>
          <w:tcPr>
            <w:tcW w:w="5000" w:type="pct"/>
            <w:gridSpan w:val="12"/>
            <w:tcBorders>
              <w:top w:val="single" w:sz="8" w:space="0" w:color="auto"/>
              <w:left w:val="single" w:sz="8" w:space="0" w:color="auto"/>
              <w:bottom w:val="nil"/>
              <w:right w:val="single" w:sz="8" w:space="0" w:color="000000"/>
            </w:tcBorders>
            <w:shd w:val="clear" w:color="auto" w:fill="FFFFFF" w:themeFill="background1"/>
            <w:noWrap/>
            <w:vAlign w:val="center"/>
            <w:hideMark/>
          </w:tcPr>
          <w:p w14:paraId="69B18EA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0F18C836" w14:textId="77777777" w:rsidTr="00046ABB">
        <w:trPr>
          <w:trHeight w:val="375"/>
        </w:trPr>
        <w:tc>
          <w:tcPr>
            <w:tcW w:w="86" w:type="pct"/>
            <w:tcBorders>
              <w:top w:val="nil"/>
              <w:left w:val="single" w:sz="8" w:space="0" w:color="auto"/>
              <w:bottom w:val="nil"/>
              <w:right w:val="nil"/>
            </w:tcBorders>
            <w:shd w:val="clear" w:color="auto" w:fill="FFFFFF" w:themeFill="background1"/>
            <w:noWrap/>
            <w:vAlign w:val="center"/>
            <w:hideMark/>
          </w:tcPr>
          <w:p w14:paraId="2BF9ABC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28" w:type="pct"/>
            <w:gridSpan w:val="10"/>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243EED59"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Este proceso comienza durante la fase de planificación y continúa a lo largo del proyecto para reflejar los cambios en el alcance o la planificación. Se lleva a cabo en un entorno colaborativo, utilizando herramientas de software de gestión de proyectos para organizar y visualizar las tareas y entregables. La aprobación de la EDT implica la revisión y firma de los interesados clave, documentada formalmente en el plan de gestión del proyecto</w:t>
            </w:r>
          </w:p>
        </w:tc>
        <w:tc>
          <w:tcPr>
            <w:tcW w:w="86" w:type="pct"/>
            <w:tcBorders>
              <w:top w:val="nil"/>
              <w:left w:val="nil"/>
              <w:bottom w:val="nil"/>
              <w:right w:val="single" w:sz="8" w:space="0" w:color="auto"/>
            </w:tcBorders>
            <w:shd w:val="clear" w:color="auto" w:fill="FFFFFF" w:themeFill="background1"/>
            <w:noWrap/>
            <w:vAlign w:val="center"/>
            <w:hideMark/>
          </w:tcPr>
          <w:p w14:paraId="1D2427D5"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BD5B560" w14:textId="77777777" w:rsidTr="00046ABB">
        <w:trPr>
          <w:trHeight w:val="270"/>
        </w:trPr>
        <w:tc>
          <w:tcPr>
            <w:tcW w:w="86" w:type="pct"/>
            <w:tcBorders>
              <w:top w:val="nil"/>
              <w:left w:val="single" w:sz="8" w:space="0" w:color="auto"/>
              <w:bottom w:val="single" w:sz="4" w:space="0" w:color="auto"/>
              <w:right w:val="nil"/>
            </w:tcBorders>
            <w:shd w:val="clear" w:color="auto" w:fill="FFFFFF" w:themeFill="background1"/>
            <w:vAlign w:val="center"/>
            <w:hideMark/>
          </w:tcPr>
          <w:p w14:paraId="44C56B1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28" w:type="pct"/>
            <w:gridSpan w:val="10"/>
            <w:tcBorders>
              <w:top w:val="single" w:sz="8" w:space="0" w:color="auto"/>
              <w:left w:val="nil"/>
              <w:bottom w:val="single" w:sz="4" w:space="0" w:color="auto"/>
              <w:right w:val="nil"/>
            </w:tcBorders>
            <w:shd w:val="clear" w:color="auto" w:fill="FFFFFF" w:themeFill="background1"/>
            <w:vAlign w:val="center"/>
            <w:hideMark/>
          </w:tcPr>
          <w:p w14:paraId="64A99F3A"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86" w:type="pct"/>
            <w:tcBorders>
              <w:top w:val="nil"/>
              <w:left w:val="nil"/>
              <w:bottom w:val="single" w:sz="4" w:space="0" w:color="auto"/>
              <w:right w:val="single" w:sz="8" w:space="0" w:color="auto"/>
            </w:tcBorders>
            <w:shd w:val="clear" w:color="auto" w:fill="FFFFFF" w:themeFill="background1"/>
            <w:noWrap/>
            <w:vAlign w:val="center"/>
            <w:hideMark/>
          </w:tcPr>
          <w:p w14:paraId="5A4E606A"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183F2B3D" w14:textId="77777777" w:rsidTr="00046ABB">
        <w:trPr>
          <w:trHeight w:val="315"/>
        </w:trPr>
        <w:tc>
          <w:tcPr>
            <w:tcW w:w="5000" w:type="pct"/>
            <w:gridSpan w:val="12"/>
            <w:tcBorders>
              <w:top w:val="single" w:sz="4" w:space="0" w:color="auto"/>
              <w:left w:val="single" w:sz="8" w:space="0" w:color="auto"/>
              <w:bottom w:val="single" w:sz="8" w:space="0" w:color="auto"/>
              <w:right w:val="single" w:sz="8" w:space="0" w:color="000000"/>
            </w:tcBorders>
            <w:shd w:val="clear" w:color="auto" w:fill="FFFFFF" w:themeFill="background1"/>
            <w:vAlign w:val="center"/>
            <w:hideMark/>
          </w:tcPr>
          <w:p w14:paraId="209BE8D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IV. Descripción pasos para la elaboración del diccionario de la EDT</w:t>
            </w:r>
          </w:p>
        </w:tc>
      </w:tr>
      <w:tr w:rsidR="0061770E" w:rsidRPr="00A4035D" w14:paraId="7119BF9A" w14:textId="77777777" w:rsidTr="00046ABB">
        <w:trPr>
          <w:trHeight w:val="210"/>
        </w:trPr>
        <w:tc>
          <w:tcPr>
            <w:tcW w:w="5000" w:type="pct"/>
            <w:gridSpan w:val="12"/>
            <w:tcBorders>
              <w:top w:val="single" w:sz="8" w:space="0" w:color="auto"/>
              <w:left w:val="single" w:sz="8" w:space="0" w:color="auto"/>
              <w:bottom w:val="nil"/>
              <w:right w:val="single" w:sz="8" w:space="0" w:color="000000"/>
            </w:tcBorders>
            <w:shd w:val="clear" w:color="auto" w:fill="FFFFFF" w:themeFill="background1"/>
            <w:noWrap/>
            <w:vAlign w:val="center"/>
            <w:hideMark/>
          </w:tcPr>
          <w:p w14:paraId="4A6A7510"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27C44449" w14:textId="77777777" w:rsidTr="00046ABB">
        <w:trPr>
          <w:trHeight w:val="375"/>
        </w:trPr>
        <w:tc>
          <w:tcPr>
            <w:tcW w:w="86" w:type="pct"/>
            <w:tcBorders>
              <w:top w:val="nil"/>
              <w:left w:val="single" w:sz="8" w:space="0" w:color="auto"/>
              <w:bottom w:val="nil"/>
              <w:right w:val="nil"/>
            </w:tcBorders>
            <w:shd w:val="clear" w:color="auto" w:fill="FFFFFF" w:themeFill="background1"/>
            <w:noWrap/>
            <w:vAlign w:val="center"/>
            <w:hideMark/>
          </w:tcPr>
          <w:p w14:paraId="03D85A2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28" w:type="pct"/>
            <w:gridSpan w:val="10"/>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1E075087" w14:textId="77777777" w:rsidR="0061770E" w:rsidRPr="00A4035D" w:rsidRDefault="0061770E" w:rsidP="00592F46">
            <w:pPr>
              <w:pStyle w:val="Prrafodelista"/>
              <w:widowControl/>
              <w:numPr>
                <w:ilvl w:val="0"/>
                <w:numId w:val="27"/>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Identificación de entregables y tareas:</w:t>
            </w:r>
            <w:r w:rsidRPr="00A4035D">
              <w:rPr>
                <w:rFonts w:ascii="Times New Roman" w:eastAsia="Times New Roman" w:hAnsi="Times New Roman" w:cs="Times New Roman"/>
                <w:iCs/>
                <w:sz w:val="20"/>
                <w:szCs w:val="20"/>
                <w:lang w:eastAsia="es-HN"/>
              </w:rPr>
              <w:t xml:space="preserve"> El equipo del proyecto colabora para identificar todos los entregables y tareas necesarias para completar el proyecto.</w:t>
            </w:r>
          </w:p>
          <w:p w14:paraId="19A91407" w14:textId="77777777" w:rsidR="0061770E" w:rsidRPr="00A4035D" w:rsidRDefault="0061770E" w:rsidP="00592F46">
            <w:pPr>
              <w:pStyle w:val="Prrafodelista"/>
              <w:widowControl/>
              <w:numPr>
                <w:ilvl w:val="0"/>
                <w:numId w:val="27"/>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Descripción detallada</w:t>
            </w:r>
            <w:r w:rsidRPr="00A4035D">
              <w:rPr>
                <w:rFonts w:ascii="Times New Roman" w:eastAsia="Times New Roman" w:hAnsi="Times New Roman" w:cs="Times New Roman"/>
                <w:iCs/>
                <w:sz w:val="20"/>
                <w:szCs w:val="20"/>
                <w:lang w:eastAsia="es-HN"/>
              </w:rPr>
              <w:t>: Cada entregable y tarea se describe detalladamente, especificando su propósito, alcance y criterios de aceptación.</w:t>
            </w:r>
          </w:p>
          <w:p w14:paraId="067200E0" w14:textId="77777777" w:rsidR="0061770E" w:rsidRPr="00A4035D" w:rsidRDefault="0061770E" w:rsidP="00592F46">
            <w:pPr>
              <w:pStyle w:val="Prrafodelista"/>
              <w:widowControl/>
              <w:numPr>
                <w:ilvl w:val="0"/>
                <w:numId w:val="27"/>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Asignación de responsabilidades</w:t>
            </w:r>
            <w:r w:rsidRPr="00A4035D">
              <w:rPr>
                <w:rFonts w:ascii="Times New Roman" w:eastAsia="Times New Roman" w:hAnsi="Times New Roman" w:cs="Times New Roman"/>
                <w:iCs/>
                <w:sz w:val="20"/>
                <w:szCs w:val="20"/>
                <w:lang w:eastAsia="es-HN"/>
              </w:rPr>
              <w:t>: Se asignan responsables a cada tarea para garantizar que haya claridad sobre quién es responsable de su ejecución.</w:t>
            </w:r>
          </w:p>
          <w:p w14:paraId="5E984AEB" w14:textId="77777777" w:rsidR="0061770E" w:rsidRPr="00A4035D" w:rsidRDefault="0061770E" w:rsidP="00592F46">
            <w:pPr>
              <w:pStyle w:val="Prrafodelista"/>
              <w:widowControl/>
              <w:numPr>
                <w:ilvl w:val="0"/>
                <w:numId w:val="27"/>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Revisión y aprobación</w:t>
            </w:r>
            <w:r w:rsidRPr="00A4035D">
              <w:rPr>
                <w:rFonts w:ascii="Times New Roman" w:eastAsia="Times New Roman" w:hAnsi="Times New Roman" w:cs="Times New Roman"/>
                <w:iCs/>
                <w:sz w:val="20"/>
                <w:szCs w:val="20"/>
                <w:lang w:eastAsia="es-HN"/>
              </w:rPr>
              <w:t>: El diccionario de la EDT se revisa y aprueba por parte de los interesados clave, como el director del proyecto y los responsables de las áreas implicadas.</w:t>
            </w:r>
          </w:p>
          <w:p w14:paraId="137F0665" w14:textId="77777777" w:rsidR="0061770E" w:rsidRPr="00A4035D" w:rsidRDefault="0061770E" w:rsidP="00592F46">
            <w:pPr>
              <w:pStyle w:val="Prrafodelista"/>
              <w:widowControl/>
              <w:numPr>
                <w:ilvl w:val="0"/>
                <w:numId w:val="27"/>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lastRenderedPageBreak/>
              <w:t>Mantenimiento</w:t>
            </w:r>
            <w:r w:rsidRPr="00A4035D">
              <w:rPr>
                <w:rFonts w:ascii="Times New Roman" w:eastAsia="Times New Roman" w:hAnsi="Times New Roman" w:cs="Times New Roman"/>
                <w:iCs/>
                <w:sz w:val="20"/>
                <w:szCs w:val="20"/>
                <w:lang w:eastAsia="es-HN"/>
              </w:rPr>
              <w:t>: El diccionario de la EDT se actualiza periódicamente para reflejar cualquier cambio en el alcance del proyecto o en los entregables y tareas.</w:t>
            </w:r>
          </w:p>
        </w:tc>
        <w:tc>
          <w:tcPr>
            <w:tcW w:w="86" w:type="pct"/>
            <w:tcBorders>
              <w:top w:val="nil"/>
              <w:left w:val="nil"/>
              <w:bottom w:val="nil"/>
              <w:right w:val="single" w:sz="8" w:space="0" w:color="auto"/>
            </w:tcBorders>
            <w:shd w:val="clear" w:color="auto" w:fill="FFFFFF" w:themeFill="background1"/>
            <w:noWrap/>
            <w:vAlign w:val="center"/>
            <w:hideMark/>
          </w:tcPr>
          <w:p w14:paraId="0B250F2F"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516AF63F" w14:textId="77777777" w:rsidTr="00046ABB">
        <w:trPr>
          <w:trHeight w:val="180"/>
        </w:trPr>
        <w:tc>
          <w:tcPr>
            <w:tcW w:w="5000" w:type="pct"/>
            <w:gridSpan w:val="12"/>
            <w:tcBorders>
              <w:top w:val="nil"/>
              <w:left w:val="single" w:sz="8" w:space="0" w:color="auto"/>
              <w:bottom w:val="single" w:sz="8" w:space="0" w:color="auto"/>
              <w:right w:val="single" w:sz="8" w:space="0" w:color="000000"/>
            </w:tcBorders>
            <w:shd w:val="clear" w:color="auto" w:fill="FFFFFF" w:themeFill="background1"/>
            <w:noWrap/>
            <w:vAlign w:val="center"/>
            <w:hideMark/>
          </w:tcPr>
          <w:p w14:paraId="2F7C5F90"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30A2D010" w14:textId="77777777" w:rsidTr="00046ABB">
        <w:trPr>
          <w:trHeight w:val="270"/>
        </w:trPr>
        <w:tc>
          <w:tcPr>
            <w:tcW w:w="5000" w:type="pct"/>
            <w:gridSpan w:val="12"/>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0F75AE0D"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V. Verificación del alcance</w:t>
            </w:r>
          </w:p>
        </w:tc>
      </w:tr>
      <w:tr w:rsidR="0061770E" w:rsidRPr="00A4035D" w14:paraId="42C315A1" w14:textId="77777777" w:rsidTr="00046ABB">
        <w:trPr>
          <w:trHeight w:val="150"/>
        </w:trPr>
        <w:tc>
          <w:tcPr>
            <w:tcW w:w="5000" w:type="pct"/>
            <w:gridSpan w:val="12"/>
            <w:tcBorders>
              <w:top w:val="single" w:sz="8" w:space="0" w:color="auto"/>
              <w:left w:val="single" w:sz="8" w:space="0" w:color="auto"/>
              <w:bottom w:val="nil"/>
              <w:right w:val="single" w:sz="8" w:space="0" w:color="000000"/>
            </w:tcBorders>
            <w:shd w:val="clear" w:color="auto" w:fill="FFFFFF" w:themeFill="background1"/>
            <w:noWrap/>
            <w:vAlign w:val="center"/>
            <w:hideMark/>
          </w:tcPr>
          <w:p w14:paraId="7114B726"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7FC598A8" w14:textId="77777777" w:rsidTr="00046ABB">
        <w:trPr>
          <w:trHeight w:val="345"/>
        </w:trPr>
        <w:tc>
          <w:tcPr>
            <w:tcW w:w="86" w:type="pct"/>
            <w:tcBorders>
              <w:top w:val="nil"/>
              <w:left w:val="single" w:sz="8" w:space="0" w:color="auto"/>
              <w:bottom w:val="nil"/>
              <w:right w:val="nil"/>
            </w:tcBorders>
            <w:shd w:val="clear" w:color="auto" w:fill="FFFFFF" w:themeFill="background1"/>
            <w:noWrap/>
            <w:vAlign w:val="center"/>
            <w:hideMark/>
          </w:tcPr>
          <w:p w14:paraId="51219FD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28" w:type="pct"/>
            <w:gridSpan w:val="10"/>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11FD2F6E"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Esta fase se lleva a cabo durante la ejecución del proyecto y antes de la entrega final de los entregables al cliente o las partes interesadas.</w:t>
            </w:r>
          </w:p>
          <w:p w14:paraId="39115744"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Durante la verificación del alcance, se aplican los siguientes criterios para la aceptación formal de los entregables:</w:t>
            </w:r>
          </w:p>
          <w:p w14:paraId="694DB068" w14:textId="77777777" w:rsidR="0061770E" w:rsidRPr="00A4035D" w:rsidRDefault="0061770E" w:rsidP="00592F46">
            <w:pPr>
              <w:pStyle w:val="Prrafodelista"/>
              <w:widowControl/>
              <w:numPr>
                <w:ilvl w:val="0"/>
                <w:numId w:val="28"/>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Funcionalidad: Se verifica que los entregables cumplan con todas las funciones y características especificadas en los requisitos del cliente.</w:t>
            </w:r>
          </w:p>
          <w:p w14:paraId="6475646A" w14:textId="77777777" w:rsidR="0061770E" w:rsidRPr="00A4035D" w:rsidRDefault="0061770E" w:rsidP="00592F46">
            <w:pPr>
              <w:pStyle w:val="Prrafodelista"/>
              <w:widowControl/>
              <w:numPr>
                <w:ilvl w:val="0"/>
                <w:numId w:val="28"/>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Calidad: Se evalúa la calidad de los entregables para asegurar que cumplan con los estándares establecidos y no presenten defectos o errores significativos.</w:t>
            </w:r>
          </w:p>
          <w:p w14:paraId="069A2029" w14:textId="77777777" w:rsidR="0061770E" w:rsidRPr="00A4035D" w:rsidRDefault="0061770E" w:rsidP="00592F46">
            <w:pPr>
              <w:pStyle w:val="Prrafodelista"/>
              <w:widowControl/>
              <w:numPr>
                <w:ilvl w:val="0"/>
                <w:numId w:val="28"/>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Rendimiento: Se comprueba que los entregables funcionen de manera eficiente y cumplan con los requisitos de rendimiento establecidos, como tiempos de respuesta y capacidad de carga.</w:t>
            </w:r>
          </w:p>
          <w:p w14:paraId="61D07CB7" w14:textId="77777777" w:rsidR="0061770E" w:rsidRPr="00A4035D" w:rsidRDefault="0061770E" w:rsidP="00592F46">
            <w:pPr>
              <w:pStyle w:val="Prrafodelista"/>
              <w:widowControl/>
              <w:numPr>
                <w:ilvl w:val="0"/>
                <w:numId w:val="28"/>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Requisitos técnicos: Se verifica que los entregables cumplan con todos los requisitos técnicos y especificaciones técnicas definidas en el alcance del proyecto.</w:t>
            </w:r>
          </w:p>
          <w:p w14:paraId="164D5EAF" w14:textId="77777777" w:rsidR="0061770E" w:rsidRPr="00A4035D" w:rsidRDefault="0061770E" w:rsidP="00592F46">
            <w:pPr>
              <w:pStyle w:val="Prrafodelista"/>
              <w:widowControl/>
              <w:numPr>
                <w:ilvl w:val="0"/>
                <w:numId w:val="28"/>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Aprobación del cliente: Se obtiene la aprobación formal del cliente o las partes interesadas designadas, quienes revisan y aprueban los entregables después de verificar que cumplen con sus expectativas y requisitos.</w:t>
            </w:r>
          </w:p>
          <w:p w14:paraId="31363020" w14:textId="77777777"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La verificación del alcance se realiza mediante la revisión sistemática de los entregables por parte del equipo del proyecto, los interesados clave y, en última instancia, el cliente. Una vez que se verifica que los entregables cumplen con los criterios de aceptación, se consideran completados y listos para su entrega final.</w:t>
            </w:r>
          </w:p>
        </w:tc>
        <w:tc>
          <w:tcPr>
            <w:tcW w:w="86" w:type="pct"/>
            <w:tcBorders>
              <w:top w:val="nil"/>
              <w:left w:val="nil"/>
              <w:bottom w:val="nil"/>
              <w:right w:val="single" w:sz="8" w:space="0" w:color="auto"/>
            </w:tcBorders>
            <w:shd w:val="clear" w:color="auto" w:fill="FFFFFF" w:themeFill="background1"/>
            <w:noWrap/>
            <w:vAlign w:val="center"/>
            <w:hideMark/>
          </w:tcPr>
          <w:p w14:paraId="06E0F938"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B0A827B" w14:textId="77777777" w:rsidTr="00046ABB">
        <w:trPr>
          <w:trHeight w:val="270"/>
        </w:trPr>
        <w:tc>
          <w:tcPr>
            <w:tcW w:w="5000" w:type="pct"/>
            <w:gridSpan w:val="12"/>
            <w:tcBorders>
              <w:top w:val="nil"/>
              <w:left w:val="single" w:sz="8" w:space="0" w:color="auto"/>
              <w:bottom w:val="single" w:sz="8" w:space="0" w:color="auto"/>
              <w:right w:val="single" w:sz="8" w:space="0" w:color="000000"/>
            </w:tcBorders>
            <w:shd w:val="clear" w:color="auto" w:fill="FFFFFF" w:themeFill="background1"/>
            <w:noWrap/>
            <w:vAlign w:val="center"/>
            <w:hideMark/>
          </w:tcPr>
          <w:p w14:paraId="5A7E5187"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36C9B072" w14:textId="77777777" w:rsidTr="00046ABB">
        <w:trPr>
          <w:trHeight w:val="420"/>
        </w:trPr>
        <w:tc>
          <w:tcPr>
            <w:tcW w:w="5000" w:type="pct"/>
            <w:gridSpan w:val="12"/>
            <w:tcBorders>
              <w:top w:val="single" w:sz="8" w:space="0" w:color="auto"/>
              <w:left w:val="single" w:sz="8" w:space="0" w:color="auto"/>
              <w:bottom w:val="single" w:sz="8" w:space="0" w:color="auto"/>
              <w:right w:val="single" w:sz="8" w:space="0" w:color="000000"/>
            </w:tcBorders>
            <w:shd w:val="clear" w:color="auto" w:fill="FFFFFF" w:themeFill="background1"/>
            <w:vAlign w:val="center"/>
            <w:hideMark/>
          </w:tcPr>
          <w:p w14:paraId="1D3C8BB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VI. Descripción procedimiento para el control de cambios del alcance</w:t>
            </w:r>
          </w:p>
        </w:tc>
      </w:tr>
      <w:tr w:rsidR="0061770E" w:rsidRPr="00A4035D" w14:paraId="20710129" w14:textId="77777777" w:rsidTr="00046ABB">
        <w:trPr>
          <w:trHeight w:val="180"/>
        </w:trPr>
        <w:tc>
          <w:tcPr>
            <w:tcW w:w="5000" w:type="pct"/>
            <w:gridSpan w:val="12"/>
            <w:tcBorders>
              <w:top w:val="nil"/>
              <w:left w:val="single" w:sz="8" w:space="0" w:color="auto"/>
              <w:bottom w:val="nil"/>
              <w:right w:val="single" w:sz="8" w:space="0" w:color="000000"/>
            </w:tcBorders>
            <w:shd w:val="clear" w:color="auto" w:fill="FFFFFF" w:themeFill="background1"/>
            <w:noWrap/>
            <w:vAlign w:val="center"/>
            <w:hideMark/>
          </w:tcPr>
          <w:p w14:paraId="7282D6A2"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101F7997" w14:textId="77777777" w:rsidTr="00046ABB">
        <w:trPr>
          <w:trHeight w:val="510"/>
        </w:trPr>
        <w:tc>
          <w:tcPr>
            <w:tcW w:w="86" w:type="pct"/>
            <w:tcBorders>
              <w:top w:val="nil"/>
              <w:left w:val="single" w:sz="8" w:space="0" w:color="auto"/>
              <w:bottom w:val="nil"/>
              <w:right w:val="nil"/>
            </w:tcBorders>
            <w:shd w:val="clear" w:color="auto" w:fill="FFFFFF" w:themeFill="background1"/>
            <w:noWrap/>
            <w:vAlign w:val="center"/>
            <w:hideMark/>
          </w:tcPr>
          <w:p w14:paraId="2A46428F"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28" w:type="pct"/>
            <w:gridSpan w:val="10"/>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6474386C" w14:textId="77777777" w:rsidR="0061770E" w:rsidRPr="00A4035D" w:rsidRDefault="0061770E" w:rsidP="00592F46">
            <w:pPr>
              <w:pStyle w:val="Prrafodelista"/>
              <w:widowControl/>
              <w:numPr>
                <w:ilvl w:val="0"/>
                <w:numId w:val="29"/>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Identificar los cambios</w:t>
            </w:r>
            <w:r w:rsidRPr="00A4035D">
              <w:rPr>
                <w:rFonts w:ascii="Times New Roman" w:eastAsia="Times New Roman" w:hAnsi="Times New Roman" w:cs="Times New Roman"/>
                <w:iCs/>
                <w:sz w:val="20"/>
                <w:szCs w:val="20"/>
                <w:lang w:eastAsia="es-HN"/>
              </w:rPr>
              <w:t>: Se trata de estar atento a cualquier solicitud, idea o necesidad que pueda afectar el alcance del proyecto.</w:t>
            </w:r>
          </w:p>
          <w:p w14:paraId="59A56438" w14:textId="77777777" w:rsidR="0061770E" w:rsidRPr="00A4035D" w:rsidRDefault="0061770E" w:rsidP="00592F46">
            <w:pPr>
              <w:pStyle w:val="Prrafodelista"/>
              <w:widowControl/>
              <w:numPr>
                <w:ilvl w:val="0"/>
                <w:numId w:val="29"/>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Registrarlos detalladamente</w:t>
            </w:r>
            <w:r w:rsidRPr="00A4035D">
              <w:rPr>
                <w:rFonts w:ascii="Times New Roman" w:eastAsia="Times New Roman" w:hAnsi="Times New Roman" w:cs="Times New Roman"/>
                <w:iCs/>
                <w:sz w:val="20"/>
                <w:szCs w:val="20"/>
                <w:lang w:eastAsia="es-HN"/>
              </w:rPr>
              <w:t>: Es crucial documentar de manera clara y precisa cada cambio identificado, incluyendo su origen, descripción y justificación.</w:t>
            </w:r>
          </w:p>
          <w:p w14:paraId="3902A225" w14:textId="77777777" w:rsidR="0061770E" w:rsidRPr="00A4035D" w:rsidRDefault="0061770E" w:rsidP="00592F46">
            <w:pPr>
              <w:pStyle w:val="Prrafodelista"/>
              <w:widowControl/>
              <w:numPr>
                <w:ilvl w:val="0"/>
                <w:numId w:val="29"/>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Evaluar su viabilidad e impacto</w:t>
            </w:r>
            <w:r w:rsidRPr="00A4035D">
              <w:rPr>
                <w:rFonts w:ascii="Times New Roman" w:eastAsia="Times New Roman" w:hAnsi="Times New Roman" w:cs="Times New Roman"/>
                <w:iCs/>
                <w:sz w:val="20"/>
                <w:szCs w:val="20"/>
                <w:lang w:eastAsia="es-HN"/>
              </w:rPr>
              <w:t>: Cada cambio debe ser analizado para determinar si es factible, considerando su impacto en el alcance, tiempo, costo y calidad del proyecto.</w:t>
            </w:r>
          </w:p>
          <w:p w14:paraId="35132B33" w14:textId="77777777" w:rsidR="0061770E" w:rsidRPr="00A4035D" w:rsidRDefault="0061770E" w:rsidP="00592F46">
            <w:pPr>
              <w:pStyle w:val="Prrafodelista"/>
              <w:widowControl/>
              <w:numPr>
                <w:ilvl w:val="0"/>
                <w:numId w:val="29"/>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Obtener la aprobación necesaria:</w:t>
            </w:r>
            <w:r w:rsidRPr="00A4035D">
              <w:rPr>
                <w:rFonts w:ascii="Times New Roman" w:eastAsia="Times New Roman" w:hAnsi="Times New Roman" w:cs="Times New Roman"/>
                <w:iCs/>
                <w:sz w:val="20"/>
                <w:szCs w:val="20"/>
                <w:lang w:eastAsia="es-HN"/>
              </w:rPr>
              <w:t xml:space="preserve"> Antes de implementar cualquier cambio, es fundamental obtener la aprobación de las partes interesadas pertinentes, asegurando su respaldo y compromiso.</w:t>
            </w:r>
          </w:p>
          <w:p w14:paraId="3B6D217D" w14:textId="77777777" w:rsidR="0061770E" w:rsidRPr="00A4035D" w:rsidRDefault="0061770E" w:rsidP="00592F46">
            <w:pPr>
              <w:pStyle w:val="Prrafodelista"/>
              <w:widowControl/>
              <w:numPr>
                <w:ilvl w:val="0"/>
                <w:numId w:val="29"/>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Implementar los cambios</w:t>
            </w:r>
            <w:r w:rsidRPr="00A4035D">
              <w:rPr>
                <w:rFonts w:ascii="Times New Roman" w:eastAsia="Times New Roman" w:hAnsi="Times New Roman" w:cs="Times New Roman"/>
                <w:iCs/>
                <w:sz w:val="20"/>
                <w:szCs w:val="20"/>
                <w:lang w:eastAsia="es-HN"/>
              </w:rPr>
              <w:t>: Una vez aprobados, los cambios deben ser ejecutados de manera cuidadosa y eficiente, asegurando su integración adecuada en el proyecto.</w:t>
            </w:r>
          </w:p>
          <w:p w14:paraId="64AA89B5" w14:textId="77777777" w:rsidR="0061770E" w:rsidRPr="00A4035D" w:rsidRDefault="0061770E" w:rsidP="00592F46">
            <w:pPr>
              <w:pStyle w:val="Prrafodelista"/>
              <w:widowControl/>
              <w:numPr>
                <w:ilvl w:val="0"/>
                <w:numId w:val="29"/>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b/>
                <w:iCs/>
                <w:sz w:val="20"/>
                <w:szCs w:val="20"/>
                <w:lang w:eastAsia="es-HN"/>
              </w:rPr>
              <w:t>Monitorear y controlar continuamente su impacto</w:t>
            </w:r>
            <w:r w:rsidRPr="00A4035D">
              <w:rPr>
                <w:rFonts w:ascii="Times New Roman" w:eastAsia="Times New Roman" w:hAnsi="Times New Roman" w:cs="Times New Roman"/>
                <w:iCs/>
                <w:sz w:val="20"/>
                <w:szCs w:val="20"/>
                <w:lang w:eastAsia="es-HN"/>
              </w:rPr>
              <w:t>: Después de implementar los cambios, es importante seguir de cerca su efecto en el proyecto, ajustando y realizando correcciones según sea necesario para garantizar el logro de los objetivos.</w:t>
            </w:r>
          </w:p>
        </w:tc>
        <w:tc>
          <w:tcPr>
            <w:tcW w:w="86" w:type="pct"/>
            <w:tcBorders>
              <w:top w:val="nil"/>
              <w:left w:val="nil"/>
              <w:bottom w:val="nil"/>
              <w:right w:val="single" w:sz="8" w:space="0" w:color="auto"/>
            </w:tcBorders>
            <w:shd w:val="clear" w:color="auto" w:fill="FFFFFF" w:themeFill="background1"/>
            <w:noWrap/>
            <w:vAlign w:val="center"/>
            <w:hideMark/>
          </w:tcPr>
          <w:p w14:paraId="7D71C1A9"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64D06CC0" w14:textId="77777777" w:rsidTr="00046ABB">
        <w:trPr>
          <w:trHeight w:val="210"/>
        </w:trPr>
        <w:tc>
          <w:tcPr>
            <w:tcW w:w="5000" w:type="pct"/>
            <w:gridSpan w:val="12"/>
            <w:tcBorders>
              <w:top w:val="nil"/>
              <w:left w:val="single" w:sz="8" w:space="0" w:color="auto"/>
              <w:bottom w:val="single" w:sz="8" w:space="0" w:color="auto"/>
              <w:right w:val="single" w:sz="8" w:space="0" w:color="000000"/>
            </w:tcBorders>
            <w:shd w:val="clear" w:color="auto" w:fill="FFFFFF" w:themeFill="background1"/>
            <w:noWrap/>
            <w:vAlign w:val="center"/>
            <w:hideMark/>
          </w:tcPr>
          <w:p w14:paraId="22885FD0"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469E0F17" w14:textId="77777777" w:rsidTr="00046ABB">
        <w:trPr>
          <w:trHeight w:val="300"/>
        </w:trPr>
        <w:tc>
          <w:tcPr>
            <w:tcW w:w="5000" w:type="pct"/>
            <w:gridSpan w:val="12"/>
            <w:tcBorders>
              <w:top w:val="single" w:sz="8" w:space="0" w:color="auto"/>
              <w:left w:val="single" w:sz="8" w:space="0" w:color="auto"/>
              <w:bottom w:val="single" w:sz="8" w:space="0" w:color="auto"/>
              <w:right w:val="single" w:sz="8" w:space="0" w:color="000000"/>
            </w:tcBorders>
            <w:shd w:val="clear" w:color="auto" w:fill="FFFFFF" w:themeFill="background1"/>
            <w:vAlign w:val="center"/>
            <w:hideMark/>
          </w:tcPr>
          <w:p w14:paraId="2AE8F8D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VII. Descripción del alcance del producto</w:t>
            </w:r>
          </w:p>
        </w:tc>
      </w:tr>
      <w:tr w:rsidR="0061770E" w:rsidRPr="00A4035D" w14:paraId="2FFEACA1" w14:textId="77777777" w:rsidTr="00046ABB">
        <w:trPr>
          <w:trHeight w:val="210"/>
        </w:trPr>
        <w:tc>
          <w:tcPr>
            <w:tcW w:w="5000" w:type="pct"/>
            <w:gridSpan w:val="12"/>
            <w:tcBorders>
              <w:top w:val="single" w:sz="8" w:space="0" w:color="auto"/>
              <w:left w:val="single" w:sz="8" w:space="0" w:color="auto"/>
              <w:bottom w:val="nil"/>
              <w:right w:val="single" w:sz="8" w:space="0" w:color="000000"/>
            </w:tcBorders>
            <w:shd w:val="clear" w:color="auto" w:fill="FFFFFF" w:themeFill="background1"/>
            <w:noWrap/>
            <w:vAlign w:val="center"/>
            <w:hideMark/>
          </w:tcPr>
          <w:p w14:paraId="38B5C2CB"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0F2F39E2" w14:textId="77777777" w:rsidTr="00046ABB">
        <w:trPr>
          <w:trHeight w:val="420"/>
        </w:trPr>
        <w:tc>
          <w:tcPr>
            <w:tcW w:w="86" w:type="pct"/>
            <w:tcBorders>
              <w:top w:val="nil"/>
              <w:left w:val="single" w:sz="8" w:space="0" w:color="auto"/>
              <w:bottom w:val="nil"/>
              <w:right w:val="nil"/>
            </w:tcBorders>
            <w:shd w:val="clear" w:color="auto" w:fill="FFFFFF" w:themeFill="background1"/>
            <w:noWrap/>
            <w:vAlign w:val="center"/>
            <w:hideMark/>
          </w:tcPr>
          <w:p w14:paraId="58316FE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28" w:type="pct"/>
            <w:gridSpan w:val="10"/>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7B9E114E" w14:textId="2E4BF84E" w:rsidR="0061770E" w:rsidRPr="00A4035D" w:rsidRDefault="0061770E" w:rsidP="00046ABB">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El alcance del producto comprende el diseño</w:t>
            </w:r>
            <w:r w:rsidRPr="00971367">
              <w:rPr>
                <w:rFonts w:ascii="Times New Roman" w:eastAsia="Times New Roman" w:hAnsi="Times New Roman" w:cs="Times New Roman"/>
                <w:iCs/>
                <w:sz w:val="20"/>
                <w:szCs w:val="20"/>
                <w:lang w:eastAsia="es-HN"/>
              </w:rPr>
              <w:t xml:space="preserve"> de estrategias integrales para la gestión sostenible del </w:t>
            </w:r>
            <w:r w:rsidR="00971367" w:rsidRPr="00971367">
              <w:rPr>
                <w:rFonts w:ascii="Times New Roman" w:hAnsi="Times New Roman" w:cs="Times New Roman"/>
                <w:sz w:val="20"/>
                <w:szCs w:val="20"/>
              </w:rPr>
              <w:t>en los departamentos de Choluteca y La Paz</w:t>
            </w:r>
            <w:r w:rsidRPr="00A4035D">
              <w:rPr>
                <w:rFonts w:ascii="Times New Roman" w:eastAsia="Times New Roman" w:hAnsi="Times New Roman" w:cs="Times New Roman"/>
                <w:iCs/>
                <w:sz w:val="20"/>
                <w:szCs w:val="20"/>
                <w:lang w:eastAsia="es-HN"/>
              </w:rPr>
              <w:t>. Estas estrategias abarcarán iniciativas destinadas a mejorar la conservación y protección de los recursos hídricos, así como a promover prácticas agrícolas y de consumo de agua más sostenibles. Se espera que las estrategias desarrolladas contribuyan a garantizar un suministro seguro y adecuado de agua para las comunidades locales, al tiempo que se abordan los desafíos relacionados con la calidad y disponibilidad del recurso. Las estrategias estarán diseñadas para fomentar la participación comunitaria y la conciencia ambiental, promoviendo así la colaboración y el compromiso de todos los actores involucrados en la gestión del agua en la región del Corredor Seco.</w:t>
            </w:r>
          </w:p>
        </w:tc>
        <w:tc>
          <w:tcPr>
            <w:tcW w:w="86" w:type="pct"/>
            <w:tcBorders>
              <w:top w:val="nil"/>
              <w:left w:val="nil"/>
              <w:bottom w:val="nil"/>
              <w:right w:val="single" w:sz="8" w:space="0" w:color="auto"/>
            </w:tcBorders>
            <w:shd w:val="clear" w:color="auto" w:fill="FFFFFF" w:themeFill="background1"/>
            <w:noWrap/>
            <w:vAlign w:val="center"/>
            <w:hideMark/>
          </w:tcPr>
          <w:p w14:paraId="7A0AE63A"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3130094" w14:textId="77777777" w:rsidTr="00046ABB">
        <w:trPr>
          <w:trHeight w:val="210"/>
        </w:trPr>
        <w:tc>
          <w:tcPr>
            <w:tcW w:w="5000" w:type="pct"/>
            <w:gridSpan w:val="12"/>
            <w:tcBorders>
              <w:top w:val="nil"/>
              <w:left w:val="single" w:sz="8" w:space="0" w:color="auto"/>
              <w:bottom w:val="single" w:sz="8" w:space="0" w:color="auto"/>
              <w:right w:val="single" w:sz="8" w:space="0" w:color="000000"/>
            </w:tcBorders>
            <w:shd w:val="clear" w:color="auto" w:fill="FFFFFF" w:themeFill="background1"/>
            <w:noWrap/>
            <w:vAlign w:val="center"/>
            <w:hideMark/>
          </w:tcPr>
          <w:p w14:paraId="21CC3B7D"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4A2BDE7B" w14:textId="77777777" w:rsidTr="00046ABB">
        <w:trPr>
          <w:trHeight w:val="375"/>
        </w:trPr>
        <w:tc>
          <w:tcPr>
            <w:tcW w:w="5000" w:type="pct"/>
            <w:gridSpan w:val="12"/>
            <w:tcBorders>
              <w:top w:val="single" w:sz="8" w:space="0" w:color="auto"/>
              <w:left w:val="single" w:sz="8" w:space="0" w:color="auto"/>
              <w:bottom w:val="single" w:sz="8" w:space="0" w:color="auto"/>
              <w:right w:val="single" w:sz="8" w:space="0" w:color="000000"/>
            </w:tcBorders>
            <w:shd w:val="clear" w:color="auto" w:fill="FFFFFF" w:themeFill="background1"/>
            <w:vAlign w:val="center"/>
            <w:hideMark/>
          </w:tcPr>
          <w:p w14:paraId="7B0A0341"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VIII. Criterios de aceptación del producto</w:t>
            </w:r>
          </w:p>
        </w:tc>
      </w:tr>
      <w:tr w:rsidR="0061770E" w:rsidRPr="00A4035D" w14:paraId="5CC74DDE" w14:textId="77777777" w:rsidTr="00046ABB">
        <w:trPr>
          <w:trHeight w:val="165"/>
        </w:trPr>
        <w:tc>
          <w:tcPr>
            <w:tcW w:w="5000" w:type="pct"/>
            <w:gridSpan w:val="12"/>
            <w:tcBorders>
              <w:top w:val="single" w:sz="8" w:space="0" w:color="auto"/>
              <w:left w:val="single" w:sz="8" w:space="0" w:color="auto"/>
              <w:bottom w:val="nil"/>
              <w:right w:val="single" w:sz="8" w:space="0" w:color="000000"/>
            </w:tcBorders>
            <w:shd w:val="clear" w:color="auto" w:fill="FFFFFF" w:themeFill="background1"/>
            <w:noWrap/>
            <w:vAlign w:val="center"/>
            <w:hideMark/>
          </w:tcPr>
          <w:p w14:paraId="1002F6EB"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1188E52E" w14:textId="77777777" w:rsidTr="00046ABB">
        <w:trPr>
          <w:trHeight w:val="480"/>
        </w:trPr>
        <w:tc>
          <w:tcPr>
            <w:tcW w:w="86" w:type="pct"/>
            <w:tcBorders>
              <w:top w:val="nil"/>
              <w:left w:val="single" w:sz="8" w:space="0" w:color="auto"/>
              <w:bottom w:val="nil"/>
              <w:right w:val="nil"/>
            </w:tcBorders>
            <w:shd w:val="clear" w:color="auto" w:fill="FFFFFF" w:themeFill="background1"/>
            <w:noWrap/>
            <w:vAlign w:val="center"/>
            <w:hideMark/>
          </w:tcPr>
          <w:p w14:paraId="650315D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4828" w:type="pct"/>
            <w:gridSpan w:val="10"/>
            <w:tcBorders>
              <w:top w:val="single" w:sz="8" w:space="0" w:color="auto"/>
              <w:left w:val="single" w:sz="8" w:space="0" w:color="auto"/>
              <w:bottom w:val="single" w:sz="8" w:space="0" w:color="auto"/>
              <w:right w:val="single" w:sz="8" w:space="0" w:color="000000"/>
            </w:tcBorders>
            <w:shd w:val="clear" w:color="auto" w:fill="FFFFFF" w:themeFill="background1"/>
            <w:noWrap/>
            <w:vAlign w:val="center"/>
            <w:hideMark/>
          </w:tcPr>
          <w:p w14:paraId="4269AAED"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Cumplimiento de las normativas ambientales y de calidad del agua establecidas por las autoridades competentes.</w:t>
            </w:r>
          </w:p>
          <w:p w14:paraId="6ACF2D6C"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Funcionalidad del sistema de gestión del agua, incluida su capacidad para monitorear y controlar el uso y la conservación del recurso hídrico.</w:t>
            </w:r>
          </w:p>
          <w:p w14:paraId="290E7495"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Eficiencia en el uso del agua y mejora en la disponibilidad del recurso para las comunidades locales.</w:t>
            </w:r>
          </w:p>
          <w:p w14:paraId="2A9B44C8"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Integración de medidas de conservación y protección del agua en las prácticas agrícolas y de consumo.</w:t>
            </w:r>
          </w:p>
          <w:p w14:paraId="21AA7F87"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Participación y aceptación por parte de las comunidades locales y otras partes interesadas en la implementación y mantenimiento del sistema de gestión del agua.</w:t>
            </w:r>
          </w:p>
          <w:p w14:paraId="24EB33D6"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Medición y seguimiento de indicadores de desempeño relacionados con la seguridad hídrica, la calidad del agua y el impacto ambiental.</w:t>
            </w:r>
          </w:p>
          <w:p w14:paraId="6E3071C1"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Documentación completa y precisa de todas las actividades realizadas en el marco del proyecto, incluidas las lecciones aprendidas y los resultados obtenidos.</w:t>
            </w:r>
          </w:p>
          <w:p w14:paraId="5388F139"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Capacitación adecuada del personal y las comunidades locales en el uso y mantenimiento del sistema de gestión del agua.</w:t>
            </w:r>
          </w:p>
          <w:p w14:paraId="479AF824"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Alineación con los objetivos y metas establecidos en el plan de gestión del agua y otros documentos relacionados con el proyecto.</w:t>
            </w:r>
          </w:p>
          <w:p w14:paraId="1F2E4E27" w14:textId="77777777" w:rsidR="0061770E" w:rsidRPr="00A4035D" w:rsidRDefault="0061770E" w:rsidP="00592F46">
            <w:pPr>
              <w:pStyle w:val="Prrafodelista"/>
              <w:widowControl/>
              <w:numPr>
                <w:ilvl w:val="0"/>
                <w:numId w:val="30"/>
              </w:numPr>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Sostenibilidad a largo plazo del sistema de gestión del agua, incluida su capacidad para adaptarse a cambios en el entorno y las condiciones climáticas.</w:t>
            </w:r>
          </w:p>
        </w:tc>
        <w:tc>
          <w:tcPr>
            <w:tcW w:w="86" w:type="pct"/>
            <w:tcBorders>
              <w:top w:val="nil"/>
              <w:left w:val="nil"/>
              <w:bottom w:val="nil"/>
              <w:right w:val="single" w:sz="8" w:space="0" w:color="auto"/>
            </w:tcBorders>
            <w:shd w:val="clear" w:color="auto" w:fill="FFFFFF" w:themeFill="background1"/>
            <w:noWrap/>
            <w:vAlign w:val="center"/>
            <w:hideMark/>
          </w:tcPr>
          <w:p w14:paraId="4E78F62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D7F6362" w14:textId="77777777" w:rsidTr="00046ABB">
        <w:trPr>
          <w:trHeight w:val="195"/>
        </w:trPr>
        <w:tc>
          <w:tcPr>
            <w:tcW w:w="5000" w:type="pct"/>
            <w:gridSpan w:val="12"/>
            <w:tcBorders>
              <w:top w:val="nil"/>
              <w:left w:val="single" w:sz="8" w:space="0" w:color="auto"/>
              <w:bottom w:val="single" w:sz="8" w:space="0" w:color="auto"/>
              <w:right w:val="single" w:sz="8" w:space="0" w:color="000000"/>
            </w:tcBorders>
            <w:shd w:val="clear" w:color="auto" w:fill="FFFFFF" w:themeFill="background1"/>
            <w:noWrap/>
            <w:vAlign w:val="center"/>
            <w:hideMark/>
          </w:tcPr>
          <w:p w14:paraId="4BCCDE77"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0993A320" w14:textId="77777777" w:rsidTr="00046ABB">
        <w:trPr>
          <w:trHeight w:val="630"/>
        </w:trPr>
        <w:tc>
          <w:tcPr>
            <w:tcW w:w="5000" w:type="pct"/>
            <w:gridSpan w:val="12"/>
            <w:tcBorders>
              <w:top w:val="single" w:sz="8" w:space="0" w:color="auto"/>
              <w:left w:val="single" w:sz="8" w:space="0" w:color="auto"/>
              <w:bottom w:val="single" w:sz="8" w:space="0" w:color="auto"/>
              <w:right w:val="single" w:sz="8" w:space="0" w:color="000000"/>
            </w:tcBorders>
            <w:shd w:val="clear" w:color="auto" w:fill="FFFFFF" w:themeFill="background1"/>
            <w:vAlign w:val="center"/>
            <w:hideMark/>
          </w:tcPr>
          <w:p w14:paraId="6B146C8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IX. Entregables del proyecto</w:t>
            </w:r>
          </w:p>
        </w:tc>
      </w:tr>
      <w:tr w:rsidR="0061770E" w:rsidRPr="00A4035D" w14:paraId="2DC3AFDF" w14:textId="77777777" w:rsidTr="00046ABB">
        <w:trPr>
          <w:trHeight w:val="270"/>
        </w:trPr>
        <w:tc>
          <w:tcPr>
            <w:tcW w:w="5000" w:type="pct"/>
            <w:gridSpan w:val="12"/>
            <w:tcBorders>
              <w:top w:val="single" w:sz="8" w:space="0" w:color="auto"/>
              <w:left w:val="single" w:sz="8" w:space="0" w:color="auto"/>
              <w:bottom w:val="nil"/>
              <w:right w:val="single" w:sz="8" w:space="0" w:color="000000"/>
            </w:tcBorders>
            <w:shd w:val="clear" w:color="auto" w:fill="FFFFFF" w:themeFill="background1"/>
            <w:noWrap/>
            <w:vAlign w:val="center"/>
            <w:hideMark/>
          </w:tcPr>
          <w:p w14:paraId="7FE5CBAD"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74693334" w14:textId="77777777" w:rsidTr="00FE7668">
        <w:trPr>
          <w:trHeight w:val="255"/>
        </w:trPr>
        <w:tc>
          <w:tcPr>
            <w:tcW w:w="86" w:type="pct"/>
            <w:tcBorders>
              <w:top w:val="nil"/>
              <w:left w:val="single" w:sz="8" w:space="0" w:color="auto"/>
              <w:bottom w:val="nil"/>
              <w:right w:val="nil"/>
            </w:tcBorders>
            <w:shd w:val="clear" w:color="auto" w:fill="FFFFFF" w:themeFill="background1"/>
            <w:noWrap/>
            <w:vAlign w:val="center"/>
            <w:hideMark/>
          </w:tcPr>
          <w:p w14:paraId="473ED9F3"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8" w:space="0" w:color="auto"/>
              <w:left w:val="single" w:sz="8" w:space="0" w:color="auto"/>
              <w:bottom w:val="single" w:sz="4" w:space="0" w:color="auto"/>
              <w:right w:val="single" w:sz="4" w:space="0" w:color="auto"/>
            </w:tcBorders>
            <w:shd w:val="clear" w:color="auto" w:fill="FFFFFF" w:themeFill="background1"/>
            <w:noWrap/>
            <w:vAlign w:val="center"/>
            <w:hideMark/>
          </w:tcPr>
          <w:p w14:paraId="513C143F"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Fase del proyecto</w:t>
            </w:r>
          </w:p>
        </w:tc>
        <w:tc>
          <w:tcPr>
            <w:tcW w:w="1119" w:type="pct"/>
            <w:gridSpan w:val="3"/>
            <w:tcBorders>
              <w:top w:val="single" w:sz="8" w:space="0" w:color="auto"/>
              <w:left w:val="nil"/>
              <w:bottom w:val="single" w:sz="4" w:space="0" w:color="auto"/>
              <w:right w:val="single" w:sz="4" w:space="0" w:color="auto"/>
            </w:tcBorders>
            <w:shd w:val="clear" w:color="auto" w:fill="FFFFFF" w:themeFill="background1"/>
            <w:noWrap/>
            <w:vAlign w:val="center"/>
            <w:hideMark/>
          </w:tcPr>
          <w:p w14:paraId="08E18DF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Entregable</w:t>
            </w:r>
          </w:p>
        </w:tc>
        <w:tc>
          <w:tcPr>
            <w:tcW w:w="2793" w:type="pct"/>
            <w:gridSpan w:val="5"/>
            <w:tcBorders>
              <w:top w:val="single" w:sz="8" w:space="0" w:color="auto"/>
              <w:left w:val="nil"/>
              <w:bottom w:val="single" w:sz="4" w:space="0" w:color="auto"/>
              <w:right w:val="single" w:sz="8" w:space="0" w:color="000000"/>
            </w:tcBorders>
            <w:shd w:val="clear" w:color="auto" w:fill="FFFFFF" w:themeFill="background1"/>
            <w:noWrap/>
            <w:vAlign w:val="center"/>
            <w:hideMark/>
          </w:tcPr>
          <w:p w14:paraId="50108889"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Criterio de aceptación</w:t>
            </w:r>
          </w:p>
        </w:tc>
        <w:tc>
          <w:tcPr>
            <w:tcW w:w="86" w:type="pct"/>
            <w:tcBorders>
              <w:top w:val="nil"/>
              <w:left w:val="nil"/>
              <w:bottom w:val="nil"/>
              <w:right w:val="single" w:sz="8" w:space="0" w:color="auto"/>
            </w:tcBorders>
            <w:shd w:val="clear" w:color="auto" w:fill="FFFFFF" w:themeFill="background1"/>
            <w:noWrap/>
            <w:vAlign w:val="center"/>
            <w:hideMark/>
          </w:tcPr>
          <w:p w14:paraId="2552CC0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66F94C8B" w14:textId="77777777" w:rsidTr="00FE7668">
        <w:trPr>
          <w:trHeight w:val="255"/>
        </w:trPr>
        <w:tc>
          <w:tcPr>
            <w:tcW w:w="86" w:type="pct"/>
            <w:tcBorders>
              <w:top w:val="nil"/>
              <w:left w:val="single" w:sz="8" w:space="0" w:color="auto"/>
              <w:bottom w:val="nil"/>
              <w:right w:val="nil"/>
            </w:tcBorders>
            <w:shd w:val="clear" w:color="auto" w:fill="FFFFFF" w:themeFill="background1"/>
            <w:noWrap/>
            <w:vAlign w:val="center"/>
            <w:hideMark/>
          </w:tcPr>
          <w:p w14:paraId="02DE40DD"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4" w:space="0" w:color="auto"/>
              <w:right w:val="single" w:sz="4" w:space="0" w:color="auto"/>
            </w:tcBorders>
            <w:shd w:val="clear" w:color="auto" w:fill="FFFFFF" w:themeFill="background1"/>
            <w:noWrap/>
            <w:vAlign w:val="center"/>
            <w:hideMark/>
          </w:tcPr>
          <w:p w14:paraId="236B1236"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4" w:space="0" w:color="auto"/>
              <w:right w:val="single" w:sz="4" w:space="0" w:color="auto"/>
            </w:tcBorders>
            <w:shd w:val="clear" w:color="auto" w:fill="FFFFFF" w:themeFill="background1"/>
            <w:noWrap/>
            <w:vAlign w:val="center"/>
            <w:hideMark/>
          </w:tcPr>
          <w:p w14:paraId="5DA676BD" w14:textId="77777777" w:rsidR="0061770E" w:rsidRPr="00A4035D" w:rsidRDefault="0061770E" w:rsidP="00046ABB">
            <w:pPr>
              <w:widowControl/>
              <w:jc w:val="both"/>
              <w:rPr>
                <w:rFonts w:ascii="Times New Roman" w:eastAsia="Times New Roman" w:hAnsi="Times New Roman" w:cs="Times New Roman"/>
                <w:bCs/>
                <w:sz w:val="20"/>
                <w:szCs w:val="20"/>
                <w:lang w:eastAsia="es-HN"/>
              </w:rPr>
            </w:pPr>
            <w:r w:rsidRPr="00A4035D">
              <w:rPr>
                <w:rFonts w:ascii="Times New Roman" w:hAnsi="Times New Roman" w:cs="Times New Roman"/>
              </w:rPr>
              <w:t>1.1 Inicio</w:t>
            </w:r>
          </w:p>
        </w:tc>
        <w:tc>
          <w:tcPr>
            <w:tcW w:w="2793" w:type="pct"/>
            <w:gridSpan w:val="5"/>
            <w:tcBorders>
              <w:top w:val="single" w:sz="4" w:space="0" w:color="auto"/>
              <w:left w:val="nil"/>
              <w:bottom w:val="single" w:sz="4" w:space="0" w:color="auto"/>
              <w:right w:val="single" w:sz="8" w:space="0" w:color="000000"/>
            </w:tcBorders>
            <w:shd w:val="clear" w:color="auto" w:fill="FFFFFF" w:themeFill="background1"/>
            <w:noWrap/>
            <w:vAlign w:val="center"/>
            <w:hideMark/>
          </w:tcPr>
          <w:p w14:paraId="56260853" w14:textId="77777777" w:rsidR="0061770E" w:rsidRPr="00A4035D" w:rsidRDefault="0061770E" w:rsidP="00046ABB">
            <w:pPr>
              <w:widowControl/>
              <w:jc w:val="center"/>
              <w:rPr>
                <w:rFonts w:ascii="Times New Roman" w:eastAsia="Times New Roman" w:hAnsi="Times New Roman" w:cs="Times New Roman"/>
                <w:bCs/>
                <w:sz w:val="20"/>
                <w:szCs w:val="20"/>
                <w:lang w:eastAsia="es-HN"/>
              </w:rPr>
            </w:pPr>
          </w:p>
        </w:tc>
        <w:tc>
          <w:tcPr>
            <w:tcW w:w="86" w:type="pct"/>
            <w:tcBorders>
              <w:top w:val="nil"/>
              <w:left w:val="nil"/>
              <w:bottom w:val="nil"/>
              <w:right w:val="single" w:sz="8" w:space="0" w:color="auto"/>
            </w:tcBorders>
            <w:shd w:val="clear" w:color="auto" w:fill="FFFFFF" w:themeFill="background1"/>
            <w:noWrap/>
            <w:vAlign w:val="center"/>
            <w:hideMark/>
          </w:tcPr>
          <w:p w14:paraId="0C1A45ED"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188756DB"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hideMark/>
          </w:tcPr>
          <w:p w14:paraId="04FA5A3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hideMark/>
          </w:tcPr>
          <w:p w14:paraId="1363FB80"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hideMark/>
          </w:tcPr>
          <w:p w14:paraId="7DB41937" w14:textId="77777777" w:rsidR="0061770E" w:rsidRPr="00A4035D" w:rsidRDefault="0061770E" w:rsidP="00046ABB">
            <w:pPr>
              <w:widowControl/>
              <w:jc w:val="both"/>
              <w:rPr>
                <w:rFonts w:ascii="Times New Roman" w:eastAsia="Times New Roman" w:hAnsi="Times New Roman" w:cs="Times New Roman"/>
                <w:bCs/>
                <w:sz w:val="20"/>
                <w:szCs w:val="20"/>
                <w:lang w:eastAsia="es-HN"/>
              </w:rPr>
            </w:pPr>
            <w:r w:rsidRPr="00A4035D">
              <w:rPr>
                <w:rFonts w:ascii="Times New Roman" w:hAnsi="Times New Roman" w:cs="Times New Roman"/>
              </w:rPr>
              <w:t>1.1.1. Acta de Constitución</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hideMark/>
          </w:tcPr>
          <w:p w14:paraId="01384A45"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El acta de constitución del proyecto está completa y aprobada por el patrocinador.</w:t>
            </w:r>
          </w:p>
          <w:p w14:paraId="6785F322"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Todos los elementos requeridos están presentes, incluyendo el propósito, los objetivos, los roles y responsabilidades, el presupuesto asignado y los supuestos del proyecto.</w:t>
            </w:r>
          </w:p>
        </w:tc>
        <w:tc>
          <w:tcPr>
            <w:tcW w:w="86" w:type="pct"/>
            <w:tcBorders>
              <w:top w:val="nil"/>
              <w:left w:val="nil"/>
              <w:bottom w:val="nil"/>
              <w:right w:val="single" w:sz="8" w:space="0" w:color="auto"/>
            </w:tcBorders>
            <w:shd w:val="clear" w:color="auto" w:fill="FFFFFF" w:themeFill="background1"/>
            <w:noWrap/>
            <w:vAlign w:val="center"/>
            <w:hideMark/>
          </w:tcPr>
          <w:p w14:paraId="18CD56C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50A7D366"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1B1BD060"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1515AAED"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7B4AF47A"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1.1.2. Registro de interesados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0591D6DF"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identificado y registrado a todos los interesados relevantes del proyecto.</w:t>
            </w:r>
          </w:p>
          <w:p w14:paraId="46ECE7E0"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documentado la información necesaria para cada interesado, incluyendo su nivel de influencia, intereses y requisitos.</w:t>
            </w:r>
          </w:p>
        </w:tc>
        <w:tc>
          <w:tcPr>
            <w:tcW w:w="86" w:type="pct"/>
            <w:tcBorders>
              <w:top w:val="nil"/>
              <w:left w:val="nil"/>
              <w:bottom w:val="nil"/>
              <w:right w:val="single" w:sz="8" w:space="0" w:color="auto"/>
            </w:tcBorders>
            <w:shd w:val="clear" w:color="auto" w:fill="FFFFFF" w:themeFill="background1"/>
            <w:noWrap/>
            <w:vAlign w:val="center"/>
          </w:tcPr>
          <w:p w14:paraId="0988656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69509DF9"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5165D0DC"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4A0A7BD6"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0F3D9A82"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1.1.3. Validación de interesados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495D37EE"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obtenido la confirmación de los interesados sobre su participación en el proyecto.</w:t>
            </w:r>
          </w:p>
          <w:p w14:paraId="183782F9"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abordado y resuelto todas las preocupaciones o discrepancias relacionadas con su participación.</w:t>
            </w:r>
          </w:p>
        </w:tc>
        <w:tc>
          <w:tcPr>
            <w:tcW w:w="86" w:type="pct"/>
            <w:tcBorders>
              <w:top w:val="nil"/>
              <w:left w:val="nil"/>
              <w:bottom w:val="nil"/>
              <w:right w:val="single" w:sz="8" w:space="0" w:color="auto"/>
            </w:tcBorders>
            <w:shd w:val="clear" w:color="auto" w:fill="FFFFFF" w:themeFill="background1"/>
            <w:noWrap/>
            <w:vAlign w:val="center"/>
          </w:tcPr>
          <w:p w14:paraId="24A8584F"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AED87B0"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54C93A0A"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46C470A4"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792229B4"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1.2. Planificación</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2EA6CE56" w14:textId="77777777" w:rsidR="0061770E" w:rsidRPr="00A4035D" w:rsidRDefault="0061770E" w:rsidP="00046ABB">
            <w:pPr>
              <w:widowControl/>
              <w:rPr>
                <w:rFonts w:ascii="Times New Roman" w:eastAsia="Times New Roman" w:hAnsi="Times New Roman" w:cs="Times New Roman"/>
                <w:bCs/>
                <w:sz w:val="20"/>
                <w:szCs w:val="20"/>
                <w:lang w:eastAsia="es-HN"/>
              </w:rPr>
            </w:pPr>
          </w:p>
        </w:tc>
        <w:tc>
          <w:tcPr>
            <w:tcW w:w="86" w:type="pct"/>
            <w:tcBorders>
              <w:top w:val="nil"/>
              <w:left w:val="nil"/>
              <w:bottom w:val="nil"/>
              <w:right w:val="single" w:sz="8" w:space="0" w:color="auto"/>
            </w:tcBorders>
            <w:shd w:val="clear" w:color="auto" w:fill="FFFFFF" w:themeFill="background1"/>
            <w:noWrap/>
            <w:vAlign w:val="center"/>
          </w:tcPr>
          <w:p w14:paraId="50467B1A"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2FB4BD54"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457B2C5A"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21614221"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2B329FC4"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1.2.1 Plan de gestión de interesados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5027E962"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El plan de gestión de interesados incluye estrategias efectivas para involucrar y comunicarse con los interesados durante todo el proyecto.</w:t>
            </w:r>
          </w:p>
          <w:p w14:paraId="263143DF"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asignado roles y responsabilidades claras para la gestión de interesados.</w:t>
            </w:r>
          </w:p>
        </w:tc>
        <w:tc>
          <w:tcPr>
            <w:tcW w:w="86" w:type="pct"/>
            <w:tcBorders>
              <w:top w:val="nil"/>
              <w:left w:val="nil"/>
              <w:bottom w:val="nil"/>
              <w:right w:val="single" w:sz="8" w:space="0" w:color="auto"/>
            </w:tcBorders>
            <w:shd w:val="clear" w:color="auto" w:fill="FFFFFF" w:themeFill="background1"/>
            <w:noWrap/>
            <w:vAlign w:val="center"/>
          </w:tcPr>
          <w:p w14:paraId="4B0591B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224F3B7"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43D005CC"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1E7B4B7D"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7B0BAEDB"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1.2.2. Plan de gestión de integración</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0A400D76"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El plan de gestión de integración define cómo se coordinarán y gestionarán todas las actividades del proyecto.</w:t>
            </w:r>
          </w:p>
          <w:p w14:paraId="56510BC2"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identificado y documentado los procesos y procedimientos para integrar y coordinar los elementos del proyecto.</w:t>
            </w:r>
          </w:p>
        </w:tc>
        <w:tc>
          <w:tcPr>
            <w:tcW w:w="86" w:type="pct"/>
            <w:tcBorders>
              <w:top w:val="nil"/>
              <w:left w:val="nil"/>
              <w:bottom w:val="nil"/>
              <w:right w:val="single" w:sz="8" w:space="0" w:color="auto"/>
            </w:tcBorders>
            <w:shd w:val="clear" w:color="auto" w:fill="FFFFFF" w:themeFill="background1"/>
            <w:noWrap/>
            <w:vAlign w:val="center"/>
          </w:tcPr>
          <w:p w14:paraId="7E3CEB89"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E1DD233"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5EA65A38"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2EDFECAA"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5F8709D3"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1.2.3. Plan de gestión de alcance</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5A90DC36"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El plan de gestión de alcance establece claramente qué se incluirá y qué no se incluirá en el proyecto.</w:t>
            </w:r>
          </w:p>
          <w:p w14:paraId="025CE76D"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definido los procesos para controlar y gestionar los cambios en el alcance del proyecto.</w:t>
            </w:r>
          </w:p>
        </w:tc>
        <w:tc>
          <w:tcPr>
            <w:tcW w:w="86" w:type="pct"/>
            <w:tcBorders>
              <w:top w:val="nil"/>
              <w:left w:val="nil"/>
              <w:bottom w:val="nil"/>
              <w:right w:val="single" w:sz="8" w:space="0" w:color="auto"/>
            </w:tcBorders>
            <w:shd w:val="clear" w:color="auto" w:fill="FFFFFF" w:themeFill="background1"/>
            <w:noWrap/>
            <w:vAlign w:val="center"/>
          </w:tcPr>
          <w:p w14:paraId="4126F1FA"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5CCE9974"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2915B8DC"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41618A97"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560EA54F"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1.2.4. Plan de gestión del tiempo</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0AE8BB78"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El plan de gestión del tiempo incluye un cronograma detallado con hitos y actividades claramente definidas.</w:t>
            </w:r>
          </w:p>
          <w:p w14:paraId="1D6C900F"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asignado recursos y se ha establecido una secuencia lógica de actividades.</w:t>
            </w:r>
          </w:p>
        </w:tc>
        <w:tc>
          <w:tcPr>
            <w:tcW w:w="86" w:type="pct"/>
            <w:tcBorders>
              <w:top w:val="nil"/>
              <w:left w:val="nil"/>
              <w:bottom w:val="nil"/>
              <w:right w:val="single" w:sz="8" w:space="0" w:color="auto"/>
            </w:tcBorders>
            <w:shd w:val="clear" w:color="auto" w:fill="FFFFFF" w:themeFill="background1"/>
            <w:noWrap/>
            <w:vAlign w:val="center"/>
          </w:tcPr>
          <w:p w14:paraId="68DF6265"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244C90A9"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7CE1CC08"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7D5D4763"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7E88A429"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1.2.5. Plan de gestión de costos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5B0EBB32"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El plan de gestión de costos detalla el presupuesto del proyecto, incluyendo estimaciones de costos y recursos financieros.</w:t>
            </w:r>
          </w:p>
          <w:p w14:paraId="5F304235"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establecido mecanismos para monitorear y controlar los costos del proyecto.</w:t>
            </w:r>
          </w:p>
        </w:tc>
        <w:tc>
          <w:tcPr>
            <w:tcW w:w="86" w:type="pct"/>
            <w:tcBorders>
              <w:top w:val="nil"/>
              <w:left w:val="nil"/>
              <w:bottom w:val="nil"/>
              <w:right w:val="single" w:sz="8" w:space="0" w:color="auto"/>
            </w:tcBorders>
            <w:shd w:val="clear" w:color="auto" w:fill="FFFFFF" w:themeFill="background1"/>
            <w:noWrap/>
            <w:vAlign w:val="center"/>
          </w:tcPr>
          <w:p w14:paraId="5968CB5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62B179D0"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285659A5"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13B9D5E7"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5B4FB2EB"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1.2.6. Plan de gestión de Recursos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1B8FBD76"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El plan de gestión de recursos identifica y asigna los recursos necesarios para ejecutar el proyecto.</w:t>
            </w:r>
          </w:p>
          <w:p w14:paraId="74641468"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establecido procedimientos para adquirir, desarrollar y gestionar los recursos del proyecto.</w:t>
            </w:r>
          </w:p>
        </w:tc>
        <w:tc>
          <w:tcPr>
            <w:tcW w:w="86" w:type="pct"/>
            <w:tcBorders>
              <w:top w:val="nil"/>
              <w:left w:val="nil"/>
              <w:bottom w:val="nil"/>
              <w:right w:val="single" w:sz="8" w:space="0" w:color="auto"/>
            </w:tcBorders>
            <w:shd w:val="clear" w:color="auto" w:fill="FFFFFF" w:themeFill="background1"/>
            <w:noWrap/>
            <w:vAlign w:val="center"/>
          </w:tcPr>
          <w:p w14:paraId="3E6FD0FE"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E6F7118"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4D9AFCB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4DDE2F15"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1. Gestión del proyecto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vAlign w:val="center"/>
          </w:tcPr>
          <w:p w14:paraId="5FC1055B"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1.2.7. Plan de gestión de Riesgos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0AF74DE7"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El plan de gestión de riesgos identifica los riesgos del proyecto y define estrategias para mitigarlos o gestionarlos.</w:t>
            </w:r>
          </w:p>
          <w:p w14:paraId="4C74423A"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asignado responsabilidades para monitorear y responder a los riesgos durante todo el proyecto.</w:t>
            </w:r>
          </w:p>
        </w:tc>
        <w:tc>
          <w:tcPr>
            <w:tcW w:w="86" w:type="pct"/>
            <w:tcBorders>
              <w:top w:val="nil"/>
              <w:left w:val="nil"/>
              <w:bottom w:val="nil"/>
              <w:right w:val="single" w:sz="8" w:space="0" w:color="auto"/>
            </w:tcBorders>
            <w:shd w:val="clear" w:color="auto" w:fill="FFFFFF" w:themeFill="background1"/>
            <w:noWrap/>
            <w:vAlign w:val="center"/>
          </w:tcPr>
          <w:p w14:paraId="231D8476"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52FBEF2A"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54527178"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vAlign w:val="center"/>
          </w:tcPr>
          <w:p w14:paraId="79D7FAEE"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2. Planificación y Estudio Socioeconómico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6DC283B4"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2.1. Reunión y socialización con interesados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5A438B59"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realizado reuniones efectivas con los interesados clave del proyecto.</w:t>
            </w:r>
          </w:p>
          <w:p w14:paraId="6C45B204"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proporcionado información clara y relevante sobre el proyecto durante las reuniones.</w:t>
            </w:r>
          </w:p>
          <w:p w14:paraId="48CB37BE"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Los interesados comprenden el propósito, los objetivos y las expectativas del proyecto.</w:t>
            </w:r>
          </w:p>
        </w:tc>
        <w:tc>
          <w:tcPr>
            <w:tcW w:w="86" w:type="pct"/>
            <w:tcBorders>
              <w:top w:val="nil"/>
              <w:left w:val="nil"/>
              <w:bottom w:val="nil"/>
              <w:right w:val="single" w:sz="8" w:space="0" w:color="auto"/>
            </w:tcBorders>
            <w:shd w:val="clear" w:color="auto" w:fill="FFFFFF" w:themeFill="background1"/>
            <w:noWrap/>
            <w:vAlign w:val="center"/>
          </w:tcPr>
          <w:p w14:paraId="37264A44"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23E351F"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2612FDA5"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vAlign w:val="center"/>
          </w:tcPr>
          <w:p w14:paraId="41995F2F"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2. Planificación y Estudio Socioeconómico</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33E5696A"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2.2. Identificación de recursos y restricciones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0309CB19"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identificado todos los recursos necesarios para llevar a cabo el proyecto.</w:t>
            </w:r>
          </w:p>
          <w:p w14:paraId="29C12B6A"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identificado y documentado las restricciones que pueden afectar el desarrollo del proyecto, como plazos, presupuesto y recursos disponibles.</w:t>
            </w:r>
          </w:p>
        </w:tc>
        <w:tc>
          <w:tcPr>
            <w:tcW w:w="86" w:type="pct"/>
            <w:tcBorders>
              <w:top w:val="nil"/>
              <w:left w:val="nil"/>
              <w:bottom w:val="nil"/>
              <w:right w:val="single" w:sz="8" w:space="0" w:color="auto"/>
            </w:tcBorders>
            <w:shd w:val="clear" w:color="auto" w:fill="FFFFFF" w:themeFill="background1"/>
            <w:noWrap/>
            <w:vAlign w:val="center"/>
          </w:tcPr>
          <w:p w14:paraId="72AB573A"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6B20206B"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1788B337"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vAlign w:val="center"/>
          </w:tcPr>
          <w:p w14:paraId="72500D5C"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3. Análisis de necesidades</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041D6E19"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3.1. Evaluación del recurso hídrico</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7815694E"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realizado una evaluación exhaustiva de la disponibilidad y calidad del agua en la región objetivo.</w:t>
            </w:r>
          </w:p>
          <w:p w14:paraId="6875C653"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identificado y documentado los principales desafíos y oportunidades relacionados con la gestión del agua.</w:t>
            </w:r>
          </w:p>
        </w:tc>
        <w:tc>
          <w:tcPr>
            <w:tcW w:w="86" w:type="pct"/>
            <w:tcBorders>
              <w:top w:val="nil"/>
              <w:left w:val="nil"/>
              <w:bottom w:val="nil"/>
              <w:right w:val="single" w:sz="8" w:space="0" w:color="auto"/>
            </w:tcBorders>
            <w:shd w:val="clear" w:color="auto" w:fill="FFFFFF" w:themeFill="background1"/>
            <w:noWrap/>
            <w:vAlign w:val="center"/>
          </w:tcPr>
          <w:p w14:paraId="09465B1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DFAA776"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4A889E22"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76276287"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3. Análisis de necesidades</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5FFBCFA0"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3.2. Estudio de demanda de agua</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5A590D42"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realizado un estudio detallado de las necesidades de agua de la comunidad y las actividades humanas en la región.</w:t>
            </w:r>
          </w:p>
          <w:p w14:paraId="255E788A"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identificado las demandas actuales y futuras de agua y se han documentado.</w:t>
            </w:r>
          </w:p>
        </w:tc>
        <w:tc>
          <w:tcPr>
            <w:tcW w:w="86" w:type="pct"/>
            <w:tcBorders>
              <w:top w:val="nil"/>
              <w:left w:val="nil"/>
              <w:bottom w:val="nil"/>
              <w:right w:val="single" w:sz="8" w:space="0" w:color="auto"/>
            </w:tcBorders>
            <w:shd w:val="clear" w:color="auto" w:fill="FFFFFF" w:themeFill="background1"/>
            <w:noWrap/>
            <w:vAlign w:val="center"/>
          </w:tcPr>
          <w:p w14:paraId="34431EA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D44CFA8"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63F70A58"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tcPr>
          <w:p w14:paraId="1754BFD1"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3. Análisis de necesidades</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294F7358"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3.3. Análisis de riesgos y vulnerabilidades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6808B635"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identificado los riesgos potenciales asociados con la gestión del agua en la región.</w:t>
            </w:r>
          </w:p>
          <w:p w14:paraId="3142F4C8"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evaluado el impacto y la probabilidad de cada riesgo y se han desarrollado estrategias de mitigación.</w:t>
            </w:r>
          </w:p>
        </w:tc>
        <w:tc>
          <w:tcPr>
            <w:tcW w:w="86" w:type="pct"/>
            <w:tcBorders>
              <w:top w:val="nil"/>
              <w:left w:val="nil"/>
              <w:bottom w:val="nil"/>
              <w:right w:val="single" w:sz="8" w:space="0" w:color="auto"/>
            </w:tcBorders>
            <w:shd w:val="clear" w:color="auto" w:fill="FFFFFF" w:themeFill="background1"/>
            <w:noWrap/>
            <w:vAlign w:val="center"/>
          </w:tcPr>
          <w:p w14:paraId="70B57B3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41A4029F"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53DF68C6"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vAlign w:val="center"/>
          </w:tcPr>
          <w:p w14:paraId="3CC360CD"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4. Diseño de estrategias</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2E656F64"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4.1. Desarrollo del plan de gestión del agua</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046F1DC8"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elaborado un plan completo para la gestión sostenible del agua en la región.</w:t>
            </w:r>
          </w:p>
          <w:p w14:paraId="35D63BF4"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El plan incluye estrategias específicas para conservar y proteger los recursos hídricos.</w:t>
            </w:r>
          </w:p>
        </w:tc>
        <w:tc>
          <w:tcPr>
            <w:tcW w:w="86" w:type="pct"/>
            <w:tcBorders>
              <w:top w:val="nil"/>
              <w:left w:val="nil"/>
              <w:bottom w:val="nil"/>
              <w:right w:val="single" w:sz="8" w:space="0" w:color="auto"/>
            </w:tcBorders>
            <w:shd w:val="clear" w:color="auto" w:fill="FFFFFF" w:themeFill="background1"/>
            <w:noWrap/>
            <w:vAlign w:val="center"/>
          </w:tcPr>
          <w:p w14:paraId="76C6BF40"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1A5D056A"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4C0557B7"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vAlign w:val="center"/>
          </w:tcPr>
          <w:p w14:paraId="0402EC0A"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4. Diseño de estrategias</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7F25E5F7"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4.2. Diseño de Medidas de Conservación</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6BF4269E"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diseñado medidas efectivas para conservar el agua y mejorar su calidad en la región.</w:t>
            </w:r>
          </w:p>
          <w:p w14:paraId="107A7F33"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Las medidas de conservación son prácticas, viables y alineadas con los objetivos del proyecto.</w:t>
            </w:r>
          </w:p>
        </w:tc>
        <w:tc>
          <w:tcPr>
            <w:tcW w:w="86" w:type="pct"/>
            <w:tcBorders>
              <w:top w:val="nil"/>
              <w:left w:val="nil"/>
              <w:bottom w:val="nil"/>
              <w:right w:val="single" w:sz="8" w:space="0" w:color="auto"/>
            </w:tcBorders>
            <w:shd w:val="clear" w:color="auto" w:fill="FFFFFF" w:themeFill="background1"/>
            <w:noWrap/>
            <w:vAlign w:val="center"/>
          </w:tcPr>
          <w:p w14:paraId="466E8E7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12015B7E"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7DA5693A"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vAlign w:val="center"/>
          </w:tcPr>
          <w:p w14:paraId="4DC2DF57"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4. Diseño de estrategias</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47FEDD74"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4.3. Planificación de Programas de Educación</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1782849C"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desarrollado programas educativos para aumentar la conciencia sobre la importancia de la gestión del agua.</w:t>
            </w:r>
          </w:p>
          <w:p w14:paraId="05260382"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Los programas están diseñados para llegar a diferentes grupos demográficos y tienen en cuenta las necesidades locales.</w:t>
            </w:r>
          </w:p>
        </w:tc>
        <w:tc>
          <w:tcPr>
            <w:tcW w:w="86" w:type="pct"/>
            <w:tcBorders>
              <w:top w:val="nil"/>
              <w:left w:val="nil"/>
              <w:bottom w:val="nil"/>
              <w:right w:val="single" w:sz="8" w:space="0" w:color="auto"/>
            </w:tcBorders>
            <w:shd w:val="clear" w:color="auto" w:fill="FFFFFF" w:themeFill="background1"/>
            <w:noWrap/>
            <w:vAlign w:val="center"/>
          </w:tcPr>
          <w:p w14:paraId="1E61337F"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36D59D6"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591FA7C5"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vAlign w:val="center"/>
          </w:tcPr>
          <w:p w14:paraId="2E7416D8"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5. Evaluación de estrategias</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369D33FC"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5.1. Análisis de estrategias</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47E02A61"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realizado un análisis exhaustivo de las estrategias propuestas para la gestión del agua.</w:t>
            </w:r>
          </w:p>
          <w:p w14:paraId="7DC6B14A"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evaluado los beneficios y las limitaciones de cada estrategia y se han identificado las más efectivas.</w:t>
            </w:r>
          </w:p>
        </w:tc>
        <w:tc>
          <w:tcPr>
            <w:tcW w:w="86" w:type="pct"/>
            <w:tcBorders>
              <w:top w:val="nil"/>
              <w:left w:val="nil"/>
              <w:bottom w:val="nil"/>
              <w:right w:val="single" w:sz="8" w:space="0" w:color="auto"/>
            </w:tcBorders>
            <w:shd w:val="clear" w:color="auto" w:fill="FFFFFF" w:themeFill="background1"/>
            <w:noWrap/>
            <w:vAlign w:val="center"/>
          </w:tcPr>
          <w:p w14:paraId="4A8C4CD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B9E0E02"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151C05EA"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vAlign w:val="center"/>
          </w:tcPr>
          <w:p w14:paraId="6F1BAB0F"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5. Evaluación de estrategias</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137E627A"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5.2. Evaluación del impacto social</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729497E4"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evaluado el impacto social de las estrategias propuestas en la comunidad y el medio ambiente.</w:t>
            </w:r>
          </w:p>
          <w:p w14:paraId="49940129"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identificado posibles efectos secundarios y se han desarrollado medidas para mitigarlos.</w:t>
            </w:r>
          </w:p>
        </w:tc>
        <w:tc>
          <w:tcPr>
            <w:tcW w:w="86" w:type="pct"/>
            <w:tcBorders>
              <w:top w:val="nil"/>
              <w:left w:val="nil"/>
              <w:bottom w:val="nil"/>
              <w:right w:val="single" w:sz="8" w:space="0" w:color="auto"/>
            </w:tcBorders>
            <w:shd w:val="clear" w:color="auto" w:fill="FFFFFF" w:themeFill="background1"/>
            <w:noWrap/>
            <w:vAlign w:val="center"/>
          </w:tcPr>
          <w:p w14:paraId="4DFD5B2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1CC9AEF" w14:textId="77777777" w:rsidTr="00FE7668">
        <w:trPr>
          <w:trHeight w:val="270"/>
        </w:trPr>
        <w:tc>
          <w:tcPr>
            <w:tcW w:w="86" w:type="pct"/>
            <w:tcBorders>
              <w:top w:val="nil"/>
              <w:left w:val="single" w:sz="8" w:space="0" w:color="auto"/>
              <w:bottom w:val="nil"/>
              <w:right w:val="nil"/>
            </w:tcBorders>
            <w:shd w:val="clear" w:color="auto" w:fill="FFFFFF" w:themeFill="background1"/>
            <w:noWrap/>
            <w:vAlign w:val="center"/>
          </w:tcPr>
          <w:p w14:paraId="498C105C"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917" w:type="pct"/>
            <w:gridSpan w:val="2"/>
            <w:tcBorders>
              <w:top w:val="single" w:sz="4" w:space="0" w:color="auto"/>
              <w:left w:val="single" w:sz="8" w:space="0" w:color="auto"/>
              <w:bottom w:val="single" w:sz="8" w:space="0" w:color="auto"/>
              <w:right w:val="single" w:sz="4" w:space="0" w:color="auto"/>
            </w:tcBorders>
            <w:shd w:val="clear" w:color="auto" w:fill="FFFFFF" w:themeFill="background1"/>
            <w:noWrap/>
            <w:vAlign w:val="center"/>
          </w:tcPr>
          <w:p w14:paraId="1D5C64A7" w14:textId="77777777" w:rsidR="0061770E" w:rsidRPr="00A4035D" w:rsidRDefault="0061770E" w:rsidP="00046ABB">
            <w:pPr>
              <w:widowControl/>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5. Evaluación de estrategias</w:t>
            </w:r>
          </w:p>
        </w:tc>
        <w:tc>
          <w:tcPr>
            <w:tcW w:w="1119" w:type="pct"/>
            <w:gridSpan w:val="3"/>
            <w:tcBorders>
              <w:top w:val="single" w:sz="4" w:space="0" w:color="auto"/>
              <w:left w:val="nil"/>
              <w:bottom w:val="single" w:sz="8" w:space="0" w:color="auto"/>
              <w:right w:val="single" w:sz="4" w:space="0" w:color="auto"/>
            </w:tcBorders>
            <w:shd w:val="clear" w:color="auto" w:fill="FFFFFF" w:themeFill="background1"/>
            <w:noWrap/>
          </w:tcPr>
          <w:p w14:paraId="7C8E1C3A" w14:textId="77777777" w:rsidR="0061770E" w:rsidRPr="00A4035D" w:rsidRDefault="0061770E" w:rsidP="00046ABB">
            <w:pPr>
              <w:widowControl/>
              <w:jc w:val="both"/>
              <w:rPr>
                <w:rFonts w:ascii="Times New Roman" w:hAnsi="Times New Roman" w:cs="Times New Roman"/>
              </w:rPr>
            </w:pPr>
            <w:r w:rsidRPr="00A4035D">
              <w:rPr>
                <w:rFonts w:ascii="Times New Roman" w:hAnsi="Times New Roman" w:cs="Times New Roman"/>
              </w:rPr>
              <w:t>5.3. Evaluación de sostenibilidad</w:t>
            </w:r>
          </w:p>
        </w:tc>
        <w:tc>
          <w:tcPr>
            <w:tcW w:w="2793" w:type="pct"/>
            <w:gridSpan w:val="5"/>
            <w:tcBorders>
              <w:top w:val="single" w:sz="4" w:space="0" w:color="auto"/>
              <w:left w:val="nil"/>
              <w:bottom w:val="single" w:sz="8" w:space="0" w:color="auto"/>
              <w:right w:val="single" w:sz="8" w:space="0" w:color="000000"/>
            </w:tcBorders>
            <w:shd w:val="clear" w:color="auto" w:fill="FFFFFF" w:themeFill="background1"/>
            <w:noWrap/>
            <w:vAlign w:val="center"/>
          </w:tcPr>
          <w:p w14:paraId="72DDDACC"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 evaluado la viabilidad a largo plazo de las estrategias propuestas para la gestión del agua.</w:t>
            </w:r>
          </w:p>
          <w:p w14:paraId="441FBC85" w14:textId="77777777" w:rsidR="0061770E" w:rsidRPr="00A4035D" w:rsidRDefault="0061770E" w:rsidP="00592F46">
            <w:pPr>
              <w:pStyle w:val="Prrafodelista"/>
              <w:widowControl/>
              <w:numPr>
                <w:ilvl w:val="0"/>
                <w:numId w:val="31"/>
              </w:numPr>
              <w:ind w:left="398"/>
              <w:rPr>
                <w:rFonts w:ascii="Times New Roman" w:eastAsia="Times New Roman" w:hAnsi="Times New Roman" w:cs="Times New Roman"/>
                <w:bCs/>
                <w:sz w:val="20"/>
                <w:szCs w:val="20"/>
                <w:lang w:eastAsia="es-HN"/>
              </w:rPr>
            </w:pPr>
            <w:r w:rsidRPr="00A4035D">
              <w:rPr>
                <w:rFonts w:ascii="Times New Roman" w:eastAsia="Times New Roman" w:hAnsi="Times New Roman" w:cs="Times New Roman"/>
                <w:bCs/>
                <w:sz w:val="20"/>
                <w:szCs w:val="20"/>
                <w:lang w:eastAsia="es-HN"/>
              </w:rPr>
              <w:t>Se han identificado factores que pueden afectar la sostenibilidad y se han desarrollado planes para abordarlos.</w:t>
            </w:r>
          </w:p>
        </w:tc>
        <w:tc>
          <w:tcPr>
            <w:tcW w:w="86" w:type="pct"/>
            <w:tcBorders>
              <w:top w:val="nil"/>
              <w:left w:val="nil"/>
              <w:bottom w:val="nil"/>
              <w:right w:val="single" w:sz="8" w:space="0" w:color="auto"/>
            </w:tcBorders>
            <w:shd w:val="clear" w:color="auto" w:fill="FFFFFF" w:themeFill="background1"/>
            <w:noWrap/>
            <w:vAlign w:val="center"/>
          </w:tcPr>
          <w:p w14:paraId="1090104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0A3495D8" w14:textId="77777777" w:rsidTr="00046ABB">
        <w:trPr>
          <w:trHeight w:val="270"/>
        </w:trPr>
        <w:tc>
          <w:tcPr>
            <w:tcW w:w="5000" w:type="pct"/>
            <w:gridSpan w:val="12"/>
            <w:tcBorders>
              <w:top w:val="nil"/>
              <w:left w:val="single" w:sz="8" w:space="0" w:color="auto"/>
              <w:bottom w:val="single" w:sz="8" w:space="0" w:color="auto"/>
              <w:right w:val="single" w:sz="8" w:space="0" w:color="000000"/>
            </w:tcBorders>
            <w:shd w:val="clear" w:color="auto" w:fill="FFFFFF" w:themeFill="background1"/>
            <w:noWrap/>
            <w:vAlign w:val="center"/>
            <w:hideMark/>
          </w:tcPr>
          <w:p w14:paraId="216065F8"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2B68DF33" w14:textId="77777777" w:rsidTr="00046ABB">
        <w:trPr>
          <w:trHeight w:val="345"/>
        </w:trPr>
        <w:tc>
          <w:tcPr>
            <w:tcW w:w="5000" w:type="pct"/>
            <w:gridSpan w:val="12"/>
            <w:tcBorders>
              <w:top w:val="single" w:sz="8" w:space="0" w:color="auto"/>
              <w:left w:val="single" w:sz="8" w:space="0" w:color="auto"/>
              <w:bottom w:val="single" w:sz="8" w:space="0" w:color="auto"/>
              <w:right w:val="single" w:sz="8" w:space="0" w:color="000000"/>
            </w:tcBorders>
            <w:shd w:val="clear" w:color="auto" w:fill="FFFFFF" w:themeFill="background1"/>
            <w:vAlign w:val="center"/>
            <w:hideMark/>
          </w:tcPr>
          <w:p w14:paraId="1E65332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XI. Supuestos y Restricciones del proyecto</w:t>
            </w:r>
          </w:p>
        </w:tc>
      </w:tr>
      <w:tr w:rsidR="0061770E" w:rsidRPr="00A4035D" w14:paraId="5D4F3AEF" w14:textId="77777777" w:rsidTr="00046ABB">
        <w:trPr>
          <w:trHeight w:val="270"/>
        </w:trPr>
        <w:tc>
          <w:tcPr>
            <w:tcW w:w="5000" w:type="pct"/>
            <w:gridSpan w:val="12"/>
            <w:tcBorders>
              <w:top w:val="single" w:sz="8" w:space="0" w:color="auto"/>
              <w:left w:val="single" w:sz="8" w:space="0" w:color="auto"/>
              <w:bottom w:val="nil"/>
              <w:right w:val="single" w:sz="8" w:space="0" w:color="000000"/>
            </w:tcBorders>
            <w:shd w:val="clear" w:color="auto" w:fill="FFFFFF" w:themeFill="background1"/>
            <w:noWrap/>
            <w:vAlign w:val="center"/>
            <w:hideMark/>
          </w:tcPr>
          <w:p w14:paraId="7147748D"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r w:rsidR="0061770E" w:rsidRPr="00A4035D" w14:paraId="42858762" w14:textId="77777777" w:rsidTr="00046ABB">
        <w:trPr>
          <w:trHeight w:val="255"/>
        </w:trPr>
        <w:tc>
          <w:tcPr>
            <w:tcW w:w="86" w:type="pct"/>
            <w:tcBorders>
              <w:top w:val="nil"/>
              <w:left w:val="single" w:sz="8" w:space="0" w:color="auto"/>
              <w:bottom w:val="nil"/>
              <w:right w:val="nil"/>
            </w:tcBorders>
            <w:shd w:val="clear" w:color="auto" w:fill="FFFFFF" w:themeFill="background1"/>
            <w:noWrap/>
            <w:vAlign w:val="center"/>
            <w:hideMark/>
          </w:tcPr>
          <w:p w14:paraId="4394CA73"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2403" w:type="pct"/>
            <w:gridSpan w:val="6"/>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14:paraId="3E277FA2"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Supuestos</w:t>
            </w:r>
          </w:p>
        </w:tc>
        <w:tc>
          <w:tcPr>
            <w:tcW w:w="2426" w:type="pct"/>
            <w:gridSpan w:val="4"/>
            <w:tcBorders>
              <w:top w:val="single" w:sz="8" w:space="0" w:color="auto"/>
              <w:left w:val="nil"/>
              <w:bottom w:val="single" w:sz="4" w:space="0" w:color="auto"/>
              <w:right w:val="single" w:sz="8" w:space="0" w:color="000000"/>
            </w:tcBorders>
            <w:shd w:val="clear" w:color="auto" w:fill="FFFFFF" w:themeFill="background1"/>
            <w:noWrap/>
            <w:vAlign w:val="center"/>
            <w:hideMark/>
          </w:tcPr>
          <w:p w14:paraId="0C584C3C"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Restricciones</w:t>
            </w:r>
          </w:p>
        </w:tc>
        <w:tc>
          <w:tcPr>
            <w:tcW w:w="86" w:type="pct"/>
            <w:tcBorders>
              <w:top w:val="nil"/>
              <w:left w:val="nil"/>
              <w:bottom w:val="nil"/>
              <w:right w:val="single" w:sz="8" w:space="0" w:color="auto"/>
            </w:tcBorders>
            <w:shd w:val="clear" w:color="auto" w:fill="FFFFFF" w:themeFill="background1"/>
            <w:noWrap/>
            <w:vAlign w:val="center"/>
            <w:hideMark/>
          </w:tcPr>
          <w:p w14:paraId="3271603B"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37A36183" w14:textId="77777777" w:rsidTr="00046ABB">
        <w:trPr>
          <w:trHeight w:val="255"/>
        </w:trPr>
        <w:tc>
          <w:tcPr>
            <w:tcW w:w="86" w:type="pct"/>
            <w:tcBorders>
              <w:top w:val="nil"/>
              <w:left w:val="single" w:sz="8" w:space="0" w:color="auto"/>
              <w:bottom w:val="nil"/>
              <w:right w:val="nil"/>
            </w:tcBorders>
            <w:shd w:val="clear" w:color="auto" w:fill="FFFFFF" w:themeFill="background1"/>
            <w:noWrap/>
            <w:vAlign w:val="center"/>
            <w:hideMark/>
          </w:tcPr>
          <w:p w14:paraId="17A78D2D"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2403" w:type="pct"/>
            <w:gridSpan w:val="6"/>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14:paraId="11DFB145" w14:textId="77777777" w:rsidR="0061770E" w:rsidRPr="00A4035D" w:rsidRDefault="0061770E" w:rsidP="00592F46">
            <w:pPr>
              <w:pStyle w:val="Prrafodelista"/>
              <w:widowControl/>
              <w:numPr>
                <w:ilvl w:val="0"/>
                <w:numId w:val="32"/>
              </w:numPr>
              <w:ind w:left="346"/>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Disponibilidad de recursos financieros de acuerdo con el presupuesto asignado.</w:t>
            </w:r>
          </w:p>
          <w:p w14:paraId="4DA06734" w14:textId="77777777" w:rsidR="0061770E" w:rsidRPr="00A4035D" w:rsidRDefault="0061770E" w:rsidP="00592F46">
            <w:pPr>
              <w:pStyle w:val="Prrafodelista"/>
              <w:widowControl/>
              <w:numPr>
                <w:ilvl w:val="0"/>
                <w:numId w:val="32"/>
              </w:numPr>
              <w:ind w:left="346"/>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Colaboración continua y compromiso de los interesados clave durante todo el proyecto.</w:t>
            </w:r>
          </w:p>
          <w:p w14:paraId="1DA40624" w14:textId="77777777" w:rsidR="0061770E" w:rsidRPr="00A4035D" w:rsidRDefault="0061770E" w:rsidP="00592F46">
            <w:pPr>
              <w:pStyle w:val="Prrafodelista"/>
              <w:widowControl/>
              <w:numPr>
                <w:ilvl w:val="0"/>
                <w:numId w:val="32"/>
              </w:numPr>
              <w:ind w:left="346"/>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Acceso sin restricciones a la información relevante para llevar a cabo las actividades del proyecto.</w:t>
            </w:r>
          </w:p>
          <w:p w14:paraId="388C5B29" w14:textId="77777777" w:rsidR="0061770E" w:rsidRPr="00A4035D" w:rsidRDefault="0061770E" w:rsidP="00592F46">
            <w:pPr>
              <w:pStyle w:val="Prrafodelista"/>
              <w:widowControl/>
              <w:numPr>
                <w:ilvl w:val="0"/>
                <w:numId w:val="32"/>
              </w:numPr>
              <w:ind w:left="346"/>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Disponibilidad de recursos hídricos para llevar a cabo evaluaciones y actividades de conservación.</w:t>
            </w:r>
          </w:p>
          <w:p w14:paraId="7B9203B1" w14:textId="77777777" w:rsidR="0061770E" w:rsidRPr="00A4035D" w:rsidRDefault="0061770E" w:rsidP="00592F46">
            <w:pPr>
              <w:pStyle w:val="Prrafodelista"/>
              <w:widowControl/>
              <w:numPr>
                <w:ilvl w:val="0"/>
                <w:numId w:val="32"/>
              </w:numPr>
              <w:ind w:left="346"/>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Cumplimiento con las regulaciones ambientales y legales pertinentes en todas las actividades del proyecto.</w:t>
            </w:r>
          </w:p>
          <w:p w14:paraId="2BA4884D" w14:textId="77777777" w:rsidR="0061770E" w:rsidRPr="00A4035D" w:rsidRDefault="0061770E" w:rsidP="00592F46">
            <w:pPr>
              <w:pStyle w:val="Prrafodelista"/>
              <w:widowControl/>
              <w:numPr>
                <w:ilvl w:val="0"/>
                <w:numId w:val="32"/>
              </w:numPr>
              <w:ind w:left="346"/>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Estabilidad política y social en la región que no afecte negativamente la ejecución del proyecto.</w:t>
            </w:r>
          </w:p>
        </w:tc>
        <w:tc>
          <w:tcPr>
            <w:tcW w:w="2426" w:type="pct"/>
            <w:gridSpan w:val="4"/>
            <w:tcBorders>
              <w:top w:val="single" w:sz="4" w:space="0" w:color="auto"/>
              <w:left w:val="nil"/>
              <w:bottom w:val="single" w:sz="4" w:space="0" w:color="auto"/>
              <w:right w:val="single" w:sz="8" w:space="0" w:color="000000"/>
            </w:tcBorders>
            <w:shd w:val="clear" w:color="auto" w:fill="FFFFFF" w:themeFill="background1"/>
            <w:noWrap/>
            <w:vAlign w:val="center"/>
            <w:hideMark/>
          </w:tcPr>
          <w:p w14:paraId="620DB422" w14:textId="77777777" w:rsidR="0061770E" w:rsidRPr="00A4035D" w:rsidRDefault="0061770E" w:rsidP="00592F46">
            <w:pPr>
              <w:pStyle w:val="Prrafodelista"/>
              <w:widowControl/>
              <w:numPr>
                <w:ilvl w:val="0"/>
                <w:numId w:val="33"/>
              </w:numPr>
              <w:ind w:left="328"/>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Limitaciones de tiempo para completar el proyecto de acuerdo con el cronograma establecido.</w:t>
            </w:r>
          </w:p>
          <w:p w14:paraId="42C4651A" w14:textId="77777777" w:rsidR="0061770E" w:rsidRPr="00A4035D" w:rsidRDefault="0061770E" w:rsidP="00592F46">
            <w:pPr>
              <w:pStyle w:val="Prrafodelista"/>
              <w:widowControl/>
              <w:numPr>
                <w:ilvl w:val="0"/>
                <w:numId w:val="33"/>
              </w:numPr>
              <w:ind w:left="328"/>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Restricciones presupuestarias que pueden afectar la disponibilidad de recursos para ciertas actividades.</w:t>
            </w:r>
          </w:p>
          <w:p w14:paraId="03676DBE" w14:textId="77777777" w:rsidR="0061770E" w:rsidRPr="00A4035D" w:rsidRDefault="0061770E" w:rsidP="00592F46">
            <w:pPr>
              <w:pStyle w:val="Prrafodelista"/>
              <w:widowControl/>
              <w:numPr>
                <w:ilvl w:val="0"/>
                <w:numId w:val="33"/>
              </w:numPr>
              <w:ind w:left="328"/>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Acceso limitado a tecnologías avanzadas o equipos especializados para llevar a cabo algunas actividades.</w:t>
            </w:r>
          </w:p>
          <w:p w14:paraId="31E9B697" w14:textId="77777777" w:rsidR="0061770E" w:rsidRPr="00A4035D" w:rsidRDefault="0061770E" w:rsidP="00592F46">
            <w:pPr>
              <w:pStyle w:val="Prrafodelista"/>
              <w:widowControl/>
              <w:numPr>
                <w:ilvl w:val="0"/>
                <w:numId w:val="33"/>
              </w:numPr>
              <w:ind w:left="328"/>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Restricciones geográficas o climáticas que pueden influir en la implementación de medidas de conservación o programas educativos.</w:t>
            </w:r>
          </w:p>
          <w:p w14:paraId="6E0E8AE8" w14:textId="77777777" w:rsidR="0061770E" w:rsidRPr="00A4035D" w:rsidRDefault="0061770E" w:rsidP="00592F46">
            <w:pPr>
              <w:pStyle w:val="Prrafodelista"/>
              <w:widowControl/>
              <w:numPr>
                <w:ilvl w:val="0"/>
                <w:numId w:val="33"/>
              </w:numPr>
              <w:ind w:left="328"/>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Limitaciones en la disponibilidad de personal capacitado o expertos en gestión del agua.</w:t>
            </w:r>
          </w:p>
          <w:p w14:paraId="3EF3CE22" w14:textId="77777777" w:rsidR="0061770E" w:rsidRPr="00A4035D" w:rsidRDefault="0061770E" w:rsidP="00592F46">
            <w:pPr>
              <w:pStyle w:val="Prrafodelista"/>
              <w:widowControl/>
              <w:numPr>
                <w:ilvl w:val="0"/>
                <w:numId w:val="33"/>
              </w:numPr>
              <w:ind w:left="328"/>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Posibles cambios en las condiciones climáticas o ambientales que pueden afectar la efectividad de las estrategias propuestas.</w:t>
            </w:r>
          </w:p>
        </w:tc>
        <w:tc>
          <w:tcPr>
            <w:tcW w:w="86" w:type="pct"/>
            <w:tcBorders>
              <w:top w:val="nil"/>
              <w:left w:val="nil"/>
              <w:bottom w:val="nil"/>
              <w:right w:val="single" w:sz="8" w:space="0" w:color="auto"/>
            </w:tcBorders>
            <w:shd w:val="clear" w:color="auto" w:fill="FFFFFF" w:themeFill="background1"/>
            <w:noWrap/>
            <w:vAlign w:val="center"/>
            <w:hideMark/>
          </w:tcPr>
          <w:p w14:paraId="2A37BEE7"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r>
      <w:tr w:rsidR="0061770E" w:rsidRPr="00A4035D" w14:paraId="7594B8BB" w14:textId="77777777" w:rsidTr="00046ABB">
        <w:trPr>
          <w:trHeight w:val="270"/>
        </w:trPr>
        <w:tc>
          <w:tcPr>
            <w:tcW w:w="86" w:type="pct"/>
            <w:tcBorders>
              <w:top w:val="nil"/>
              <w:left w:val="single" w:sz="8" w:space="0" w:color="auto"/>
              <w:bottom w:val="single" w:sz="8" w:space="0" w:color="auto"/>
              <w:right w:val="nil"/>
            </w:tcBorders>
            <w:shd w:val="clear" w:color="auto" w:fill="FFFFFF" w:themeFill="background1"/>
            <w:noWrap/>
            <w:vAlign w:val="center"/>
            <w:hideMark/>
          </w:tcPr>
          <w:p w14:paraId="11E09DE8"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405" w:type="pct"/>
            <w:tcBorders>
              <w:top w:val="nil"/>
              <w:left w:val="nil"/>
              <w:bottom w:val="single" w:sz="8" w:space="0" w:color="auto"/>
              <w:right w:val="nil"/>
            </w:tcBorders>
            <w:shd w:val="clear" w:color="auto" w:fill="FFFFFF" w:themeFill="background1"/>
            <w:noWrap/>
            <w:vAlign w:val="center"/>
            <w:hideMark/>
          </w:tcPr>
          <w:p w14:paraId="71169369"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512" w:type="pct"/>
            <w:tcBorders>
              <w:top w:val="nil"/>
              <w:left w:val="nil"/>
              <w:bottom w:val="single" w:sz="8" w:space="0" w:color="auto"/>
              <w:right w:val="nil"/>
            </w:tcBorders>
            <w:shd w:val="clear" w:color="auto" w:fill="FFFFFF" w:themeFill="background1"/>
            <w:noWrap/>
            <w:vAlign w:val="center"/>
            <w:hideMark/>
          </w:tcPr>
          <w:p w14:paraId="0A2223F3"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316" w:type="pct"/>
            <w:tcBorders>
              <w:top w:val="nil"/>
              <w:left w:val="nil"/>
              <w:bottom w:val="single" w:sz="8" w:space="0" w:color="auto"/>
              <w:right w:val="nil"/>
            </w:tcBorders>
            <w:shd w:val="clear" w:color="auto" w:fill="FFFFFF" w:themeFill="background1"/>
            <w:noWrap/>
            <w:vAlign w:val="center"/>
            <w:hideMark/>
          </w:tcPr>
          <w:p w14:paraId="5AC9DE0B"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385" w:type="pct"/>
            <w:tcBorders>
              <w:top w:val="nil"/>
              <w:left w:val="nil"/>
              <w:bottom w:val="single" w:sz="8" w:space="0" w:color="auto"/>
              <w:right w:val="nil"/>
            </w:tcBorders>
            <w:shd w:val="clear" w:color="auto" w:fill="FFFFFF" w:themeFill="background1"/>
            <w:noWrap/>
            <w:vAlign w:val="center"/>
            <w:hideMark/>
          </w:tcPr>
          <w:p w14:paraId="0D5831C1"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785" w:type="pct"/>
            <w:gridSpan w:val="2"/>
            <w:tcBorders>
              <w:top w:val="nil"/>
              <w:left w:val="nil"/>
              <w:bottom w:val="single" w:sz="8" w:space="0" w:color="auto"/>
              <w:right w:val="nil"/>
            </w:tcBorders>
            <w:shd w:val="clear" w:color="auto" w:fill="FFFFFF" w:themeFill="background1"/>
            <w:noWrap/>
            <w:vAlign w:val="center"/>
            <w:hideMark/>
          </w:tcPr>
          <w:p w14:paraId="0B795FDB"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86" w:type="pct"/>
            <w:tcBorders>
              <w:top w:val="nil"/>
              <w:left w:val="nil"/>
              <w:bottom w:val="single" w:sz="8" w:space="0" w:color="auto"/>
              <w:right w:val="nil"/>
            </w:tcBorders>
            <w:shd w:val="clear" w:color="auto" w:fill="FFFFFF" w:themeFill="background1"/>
            <w:noWrap/>
            <w:vAlign w:val="center"/>
            <w:hideMark/>
          </w:tcPr>
          <w:p w14:paraId="4A5F0483" w14:textId="77777777" w:rsidR="0061770E" w:rsidRPr="00A4035D" w:rsidRDefault="0061770E" w:rsidP="00046ABB">
            <w:pPr>
              <w:widowControl/>
              <w:jc w:val="center"/>
              <w:rPr>
                <w:rFonts w:ascii="Times New Roman" w:eastAsia="Times New Roman" w:hAnsi="Times New Roman" w:cs="Times New Roman"/>
                <w:b/>
                <w:bCs/>
                <w:sz w:val="20"/>
                <w:szCs w:val="20"/>
                <w:lang w:eastAsia="es-HN"/>
              </w:rPr>
            </w:pPr>
          </w:p>
        </w:tc>
        <w:tc>
          <w:tcPr>
            <w:tcW w:w="967" w:type="pct"/>
            <w:tcBorders>
              <w:top w:val="nil"/>
              <w:left w:val="nil"/>
              <w:bottom w:val="single" w:sz="8" w:space="0" w:color="auto"/>
              <w:right w:val="nil"/>
            </w:tcBorders>
            <w:shd w:val="clear" w:color="auto" w:fill="FFFFFF" w:themeFill="background1"/>
            <w:noWrap/>
            <w:vAlign w:val="center"/>
            <w:hideMark/>
          </w:tcPr>
          <w:p w14:paraId="3A3CF905"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708" w:type="pct"/>
            <w:tcBorders>
              <w:top w:val="nil"/>
              <w:left w:val="nil"/>
              <w:bottom w:val="single" w:sz="8" w:space="0" w:color="auto"/>
              <w:right w:val="nil"/>
            </w:tcBorders>
            <w:shd w:val="clear" w:color="auto" w:fill="FFFFFF" w:themeFill="background1"/>
            <w:noWrap/>
            <w:vAlign w:val="center"/>
            <w:hideMark/>
          </w:tcPr>
          <w:p w14:paraId="502A1014"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665" w:type="pct"/>
            <w:tcBorders>
              <w:top w:val="nil"/>
              <w:left w:val="nil"/>
              <w:bottom w:val="single" w:sz="8" w:space="0" w:color="auto"/>
              <w:right w:val="nil"/>
            </w:tcBorders>
            <w:shd w:val="clear" w:color="auto" w:fill="FFFFFF" w:themeFill="background1"/>
            <w:noWrap/>
            <w:vAlign w:val="center"/>
            <w:hideMark/>
          </w:tcPr>
          <w:p w14:paraId="78B7B23E"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c>
          <w:tcPr>
            <w:tcW w:w="86" w:type="pct"/>
            <w:tcBorders>
              <w:top w:val="nil"/>
              <w:left w:val="nil"/>
              <w:bottom w:val="single" w:sz="8" w:space="0" w:color="auto"/>
              <w:right w:val="single" w:sz="8" w:space="0" w:color="auto"/>
            </w:tcBorders>
            <w:shd w:val="clear" w:color="auto" w:fill="FFFFFF" w:themeFill="background1"/>
            <w:noWrap/>
            <w:vAlign w:val="center"/>
            <w:hideMark/>
          </w:tcPr>
          <w:p w14:paraId="3A3DF2B4" w14:textId="77777777" w:rsidR="0061770E" w:rsidRPr="00A4035D" w:rsidRDefault="0061770E" w:rsidP="00046ABB">
            <w:pPr>
              <w:widowControl/>
              <w:jc w:val="center"/>
              <w:rPr>
                <w:rFonts w:ascii="Times New Roman" w:eastAsia="Times New Roman" w:hAnsi="Times New Roman" w:cs="Times New Roman"/>
                <w:sz w:val="20"/>
                <w:szCs w:val="20"/>
                <w:lang w:eastAsia="es-HN"/>
              </w:rPr>
            </w:pPr>
          </w:p>
        </w:tc>
      </w:tr>
    </w:tbl>
    <w:p w14:paraId="657FD9DD" w14:textId="77777777" w:rsidR="0061770E" w:rsidRPr="00A4035D" w:rsidRDefault="0061770E" w:rsidP="0061770E">
      <w:pPr>
        <w:pStyle w:val="TextoPrincipal"/>
      </w:pPr>
    </w:p>
    <w:p w14:paraId="129FE2A9" w14:textId="77777777" w:rsidR="0061770E" w:rsidRPr="00A4035D" w:rsidRDefault="0061770E" w:rsidP="00592F46">
      <w:pPr>
        <w:pStyle w:val="Ttulo4"/>
        <w:numPr>
          <w:ilvl w:val="0"/>
          <w:numId w:val="53"/>
        </w:numPr>
        <w:ind w:left="1560"/>
        <w:rPr>
          <w:rFonts w:cs="Times New Roman"/>
        </w:rPr>
      </w:pPr>
      <w:bookmarkStart w:id="224" w:name="_Toc166347535"/>
      <w:r w:rsidRPr="00A4035D">
        <w:rPr>
          <w:rFonts w:cs="Times New Roman"/>
        </w:rPr>
        <w:t>Enunciado del alcance</w:t>
      </w:r>
      <w:bookmarkEnd w:id="224"/>
    </w:p>
    <w:p w14:paraId="1AC72A64" w14:textId="1F1EDAF0" w:rsidR="0061770E" w:rsidRPr="00A4035D" w:rsidRDefault="0061770E" w:rsidP="0061770E">
      <w:pPr>
        <w:pStyle w:val="TextoPrincipal"/>
      </w:pPr>
      <w:r w:rsidRPr="00A4035D">
        <w:rPr>
          <w:b/>
        </w:rPr>
        <w:t>Nombre del Proyecto</w:t>
      </w:r>
      <w:r w:rsidRPr="00A4035D">
        <w:t xml:space="preserve">: Estrategias de Gestión del Recurso Hídrico </w:t>
      </w:r>
      <w:r w:rsidR="00971367">
        <w:t>en los departamentos de Choluteca y La Paz</w:t>
      </w:r>
      <w:r w:rsidRPr="00A4035D">
        <w:t xml:space="preserve"> (</w:t>
      </w:r>
      <w:r w:rsidR="00971367">
        <w:t>EGRHICLP</w:t>
      </w:r>
      <w:r w:rsidRPr="00A4035D">
        <w:t>).</w:t>
      </w:r>
    </w:p>
    <w:p w14:paraId="65B1EC42" w14:textId="77777777" w:rsidR="0061770E" w:rsidRPr="00A4035D" w:rsidRDefault="0061770E" w:rsidP="0061770E">
      <w:pPr>
        <w:pStyle w:val="TextoPrincipal"/>
      </w:pPr>
      <w:r w:rsidRPr="00A4035D">
        <w:rPr>
          <w:b/>
        </w:rPr>
        <w:t>Creación, mantenimiento y aprobación de la EDT:</w:t>
      </w:r>
      <w:r w:rsidRPr="00A4035D">
        <w:t xml:space="preserve"> Este proceso implica la elaboración, </w:t>
      </w:r>
      <w:r w:rsidRPr="00A4035D">
        <w:lastRenderedPageBreak/>
        <w:t>aprobación y actualización continua de la Estructura de Desglose del Trabajo (EDT), que refleja la descomposición de tareas y entregables del proyecto.</w:t>
      </w:r>
    </w:p>
    <w:p w14:paraId="75C18713" w14:textId="77777777" w:rsidR="0061770E" w:rsidRPr="00A4035D" w:rsidRDefault="0061770E" w:rsidP="0061770E">
      <w:pPr>
        <w:pStyle w:val="TextoPrincipal"/>
      </w:pPr>
      <w:r w:rsidRPr="00A4035D">
        <w:rPr>
          <w:b/>
        </w:rPr>
        <w:t>Descripción de los pasos para la elaboración del diccionario de la EDT:</w:t>
      </w:r>
      <w:r w:rsidRPr="00A4035D">
        <w:t xml:space="preserve"> Incluye la identificación de entregables y tareas, su descripción detallada, asignación de responsabilidades, revisión y aprobación, y mantenimiento continuo.</w:t>
      </w:r>
    </w:p>
    <w:p w14:paraId="1C67E1B6" w14:textId="77777777" w:rsidR="0061770E" w:rsidRPr="00A4035D" w:rsidRDefault="0061770E" w:rsidP="0061770E">
      <w:pPr>
        <w:pStyle w:val="TextoPrincipal"/>
      </w:pPr>
      <w:r w:rsidRPr="00A4035D">
        <w:rPr>
          <w:b/>
        </w:rPr>
        <w:t>Verificación del alcance</w:t>
      </w:r>
      <w:r w:rsidRPr="00A4035D">
        <w:t>: Se lleva a cabo durante la ejecución del proyecto para asegurar que los entregables cumplan con los criterios de aceptación establecidos.</w:t>
      </w:r>
    </w:p>
    <w:p w14:paraId="584AB5B1" w14:textId="77777777" w:rsidR="0061770E" w:rsidRPr="00A4035D" w:rsidRDefault="0061770E" w:rsidP="0061770E">
      <w:pPr>
        <w:pStyle w:val="TextoPrincipal"/>
      </w:pPr>
      <w:r w:rsidRPr="00A4035D">
        <w:rPr>
          <w:b/>
        </w:rPr>
        <w:t>Descripción del procedimiento para el control de cambios del alcance:</w:t>
      </w:r>
      <w:r w:rsidRPr="00A4035D">
        <w:t xml:space="preserve"> </w:t>
      </w:r>
    </w:p>
    <w:p w14:paraId="45293871" w14:textId="77777777" w:rsidR="0061770E" w:rsidRPr="00A4035D" w:rsidRDefault="0061770E" w:rsidP="00592F46">
      <w:pPr>
        <w:pStyle w:val="TextoPrincipal"/>
        <w:numPr>
          <w:ilvl w:val="0"/>
          <w:numId w:val="34"/>
        </w:numPr>
        <w:ind w:left="709"/>
      </w:pPr>
      <w:r w:rsidRPr="00A4035D">
        <w:t>Identificación de Cambios: El equipo del proyecto estará atento a cualquier solicitud, idea o necesidad que pueda afectar el alcance del proyecto. Esto puede incluir cambios en los requisitos, objetivos, entregables o cualquier otro aspecto del proyecto.</w:t>
      </w:r>
    </w:p>
    <w:p w14:paraId="59672B87" w14:textId="77777777" w:rsidR="0061770E" w:rsidRPr="00A4035D" w:rsidRDefault="0061770E" w:rsidP="00592F46">
      <w:pPr>
        <w:pStyle w:val="TextoPrincipal"/>
        <w:numPr>
          <w:ilvl w:val="0"/>
          <w:numId w:val="34"/>
        </w:numPr>
        <w:ind w:left="709"/>
      </w:pPr>
      <w:r w:rsidRPr="00A4035D">
        <w:t>Registro Detallado: Cada cambio identificado se registra de manera clara y precisa en un documento designado para el control de cambios. Se incluye información como el origen del cambio, una descripción detallada del mismo y su justificación.</w:t>
      </w:r>
    </w:p>
    <w:p w14:paraId="65FDCA22" w14:textId="77777777" w:rsidR="0061770E" w:rsidRPr="00A4035D" w:rsidRDefault="0061770E" w:rsidP="00592F46">
      <w:pPr>
        <w:pStyle w:val="TextoPrincipal"/>
        <w:numPr>
          <w:ilvl w:val="0"/>
          <w:numId w:val="34"/>
        </w:numPr>
        <w:ind w:left="709"/>
      </w:pPr>
      <w:r w:rsidRPr="00A4035D">
        <w:t>Evaluación de Viabilidad e Impacto: Se evalúa cada cambio para determinar su viabilidad y su impacto en el alcance, tiempo, costo y calidad del proyecto. Esto implica analizar cómo afectaría el cambio a los recursos, las actividades planificadas y los objetivos del proyecto.</w:t>
      </w:r>
    </w:p>
    <w:p w14:paraId="5440705D" w14:textId="77777777" w:rsidR="0061770E" w:rsidRPr="00A4035D" w:rsidRDefault="0061770E" w:rsidP="00592F46">
      <w:pPr>
        <w:pStyle w:val="TextoPrincipal"/>
        <w:numPr>
          <w:ilvl w:val="0"/>
          <w:numId w:val="34"/>
        </w:numPr>
        <w:ind w:left="709"/>
      </w:pPr>
      <w:r w:rsidRPr="00A4035D">
        <w:t>Obtención de Aprobación: Antes de implementar cualquier cambio, se busca la aprobación necesaria de las partes interesadas pertinentes. Esto puede incluir revisar el cambio con el comité de cambio o el patrocinador del proyecto y obtener su aprobación formal.</w:t>
      </w:r>
    </w:p>
    <w:p w14:paraId="47237CD9" w14:textId="77777777" w:rsidR="0061770E" w:rsidRPr="00A4035D" w:rsidRDefault="0061770E" w:rsidP="00592F46">
      <w:pPr>
        <w:pStyle w:val="TextoPrincipal"/>
        <w:numPr>
          <w:ilvl w:val="0"/>
          <w:numId w:val="34"/>
        </w:numPr>
        <w:ind w:left="709"/>
      </w:pPr>
      <w:r w:rsidRPr="00A4035D">
        <w:t>Implementación de Cambios: Una vez aprobados, los cambios se implementan según lo acordado. Se asignan recursos y se ajustan los planes y cronogramas del proyecto según sea necesario para incorporar el cambio de manera efectiva.</w:t>
      </w:r>
    </w:p>
    <w:p w14:paraId="37795B3D" w14:textId="77777777" w:rsidR="0061770E" w:rsidRPr="00A4035D" w:rsidRDefault="0061770E" w:rsidP="00592F46">
      <w:pPr>
        <w:pStyle w:val="TextoPrincipal"/>
        <w:numPr>
          <w:ilvl w:val="0"/>
          <w:numId w:val="34"/>
        </w:numPr>
        <w:ind w:left="709"/>
      </w:pPr>
      <w:r w:rsidRPr="00A4035D">
        <w:t>Monitoreo y Control Continuo: Después de implementar los cambios, se monitorea continuamente su impacto en el proyecto. Se registran los resultados y se ajustan los planes según sea necesario para garantizar que el proyecto siga cumpliendo con sus objetivos y requisitos.</w:t>
      </w:r>
    </w:p>
    <w:p w14:paraId="45ADF4CC" w14:textId="245B1418" w:rsidR="0061770E" w:rsidRPr="00A4035D" w:rsidRDefault="0061770E" w:rsidP="0061770E">
      <w:pPr>
        <w:pStyle w:val="TextoPrincipal"/>
      </w:pPr>
      <w:r w:rsidRPr="00A4035D">
        <w:rPr>
          <w:b/>
        </w:rPr>
        <w:lastRenderedPageBreak/>
        <w:t>Descripción del Alcance del Producto:</w:t>
      </w:r>
      <w:r w:rsidRPr="00A4035D">
        <w:t xml:space="preserve"> El alcance del producto comprende el diseño de estrategias integrales para la gestión sostenible del agua </w:t>
      </w:r>
      <w:r w:rsidR="00971367" w:rsidRPr="00971367">
        <w:t>en los departamentos de Choluteca y La Paz</w:t>
      </w:r>
      <w:r w:rsidRPr="00A4035D">
        <w:t>. Estas estrategias abarcarán iniciativas destinadas a mejorar la conservación y protección de los recursos hídricos, así como a promover prácticas de consumo de agua más sostenibles. Se espera que las estrategias desarrolladas contribuyan a garantizar un suministro seguro y adecuado de agua para las comunidades locales, al tiempo que se abordan los desafíos relacionados con la calidad y disponibilidad del recurso. Las estrategias estarán diseñadas para fomentar la participación comunitaria y la conciencia ambiental, promoviendo así la colaboración y el compromiso de todos los actores involucrados en la gestión del agua en la región del Corredor Seco.</w:t>
      </w:r>
    </w:p>
    <w:p w14:paraId="3D951472" w14:textId="77777777" w:rsidR="0061770E" w:rsidRPr="00A4035D" w:rsidRDefault="0061770E" w:rsidP="0061770E">
      <w:pPr>
        <w:pStyle w:val="TextoPrincipal"/>
      </w:pPr>
      <w:r w:rsidRPr="00A4035D">
        <w:rPr>
          <w:b/>
        </w:rPr>
        <w:t>Criterios de Aceptación del Producto:</w:t>
      </w:r>
      <w:r w:rsidRPr="00A4035D">
        <w:t xml:space="preserve"> </w:t>
      </w:r>
    </w:p>
    <w:p w14:paraId="1B3E2731" w14:textId="77777777" w:rsidR="0061770E" w:rsidRPr="00A4035D" w:rsidRDefault="0061770E" w:rsidP="00592F46">
      <w:pPr>
        <w:pStyle w:val="TextoPrincipal"/>
        <w:numPr>
          <w:ilvl w:val="0"/>
          <w:numId w:val="35"/>
        </w:numPr>
        <w:ind w:left="567"/>
      </w:pPr>
      <w:r w:rsidRPr="00A4035D">
        <w:t>Cumplimiento de Normativas Ambientales y de Calidad del Agua: El producto del proyecto debe cumplir con todas las normativas ambientales y de calidad del agua establecidas por las autoridades competentes.</w:t>
      </w:r>
    </w:p>
    <w:p w14:paraId="3A724B1B" w14:textId="77777777" w:rsidR="0061770E" w:rsidRPr="00A4035D" w:rsidRDefault="0061770E" w:rsidP="00592F46">
      <w:pPr>
        <w:pStyle w:val="TextoPrincipal"/>
        <w:numPr>
          <w:ilvl w:val="0"/>
          <w:numId w:val="35"/>
        </w:numPr>
        <w:ind w:left="567"/>
      </w:pPr>
      <w:r w:rsidRPr="00A4035D">
        <w:t>Funcionalidad del Sistema de Gestión del Agua: Se verificará que el sistema de gestión del agua sea funcional y pueda monitorear y controlar eficazmente el uso y la conservación del recurso hídrico.</w:t>
      </w:r>
    </w:p>
    <w:p w14:paraId="4DB82F83" w14:textId="77777777" w:rsidR="0061770E" w:rsidRPr="00A4035D" w:rsidRDefault="0061770E" w:rsidP="00592F46">
      <w:pPr>
        <w:pStyle w:val="TextoPrincipal"/>
        <w:numPr>
          <w:ilvl w:val="0"/>
          <w:numId w:val="35"/>
        </w:numPr>
        <w:ind w:left="567"/>
      </w:pPr>
      <w:r w:rsidRPr="00A4035D">
        <w:t>Eficiencia en el Uso del Agua y Mejora en la Disponibilidad: Se evaluará la eficiencia en el uso del agua y cualquier mejora en la disponibilidad del recurso para las comunidades locales.</w:t>
      </w:r>
    </w:p>
    <w:p w14:paraId="2E03933A" w14:textId="77777777" w:rsidR="0061770E" w:rsidRPr="00A4035D" w:rsidRDefault="0061770E" w:rsidP="00592F46">
      <w:pPr>
        <w:pStyle w:val="TextoPrincipal"/>
        <w:numPr>
          <w:ilvl w:val="0"/>
          <w:numId w:val="35"/>
        </w:numPr>
        <w:ind w:left="567"/>
      </w:pPr>
      <w:r w:rsidRPr="00A4035D">
        <w:t>Integración de Medidas de Conservación y Protección del Agua: Se verificará la integración de medidas efectivas de conservación y protección del agua en las prácticas agrícolas y de consumo.</w:t>
      </w:r>
    </w:p>
    <w:p w14:paraId="5A33DB5B" w14:textId="77777777" w:rsidR="0061770E" w:rsidRPr="00A4035D" w:rsidRDefault="0061770E" w:rsidP="00592F46">
      <w:pPr>
        <w:pStyle w:val="TextoPrincipal"/>
        <w:numPr>
          <w:ilvl w:val="0"/>
          <w:numId w:val="35"/>
        </w:numPr>
        <w:ind w:left="567"/>
      </w:pPr>
      <w:r w:rsidRPr="00A4035D">
        <w:t>Participación y Aceptación Comunitaria: Se evaluará la participación y aceptación por parte de las comunidades locales y otras partes interesadas en la implementación y mantenimiento del sistema de gestión del agua.</w:t>
      </w:r>
    </w:p>
    <w:p w14:paraId="1273103F" w14:textId="77777777" w:rsidR="0061770E" w:rsidRPr="00A4035D" w:rsidRDefault="0061770E" w:rsidP="00592F46">
      <w:pPr>
        <w:pStyle w:val="TextoPrincipal"/>
        <w:numPr>
          <w:ilvl w:val="0"/>
          <w:numId w:val="35"/>
        </w:numPr>
        <w:ind w:left="567"/>
      </w:pPr>
      <w:r w:rsidRPr="00A4035D">
        <w:t>Medición y Seguimiento de Indicadores de Desempeño: Debe haber una medición y seguimiento adecuado de los indicadores de desempeño relacionados con la seguridad hídrica, la calidad del agua y el impacto ambiental.</w:t>
      </w:r>
    </w:p>
    <w:p w14:paraId="634300B9" w14:textId="77777777" w:rsidR="0061770E" w:rsidRPr="00A4035D" w:rsidRDefault="0061770E" w:rsidP="00592F46">
      <w:pPr>
        <w:pStyle w:val="TextoPrincipal"/>
        <w:numPr>
          <w:ilvl w:val="0"/>
          <w:numId w:val="35"/>
        </w:numPr>
        <w:ind w:left="567"/>
      </w:pPr>
      <w:r w:rsidRPr="00A4035D">
        <w:lastRenderedPageBreak/>
        <w:t>Documentación Completa y Precisa: Se exigirá la documentación completa y precisa de todas las actividades realizadas en el marco del proyecto, incluidas las lecciones aprendidas y los resultados obtenidos.</w:t>
      </w:r>
    </w:p>
    <w:p w14:paraId="1C7FB01F" w14:textId="77777777" w:rsidR="0061770E" w:rsidRPr="00A4035D" w:rsidRDefault="0061770E" w:rsidP="00592F46">
      <w:pPr>
        <w:pStyle w:val="TextoPrincipal"/>
        <w:numPr>
          <w:ilvl w:val="0"/>
          <w:numId w:val="35"/>
        </w:numPr>
        <w:ind w:left="567"/>
      </w:pPr>
      <w:r w:rsidRPr="00A4035D">
        <w:t>Capacitación del Personal y las Comunidades: Debe haber una capacitación adecuada del personal y las comunidades locales en el uso y mantenimiento del sistema de gestión del agua.</w:t>
      </w:r>
    </w:p>
    <w:p w14:paraId="699452DA" w14:textId="77777777" w:rsidR="0061770E" w:rsidRPr="00A4035D" w:rsidRDefault="0061770E" w:rsidP="00592F46">
      <w:pPr>
        <w:pStyle w:val="TextoPrincipal"/>
        <w:numPr>
          <w:ilvl w:val="0"/>
          <w:numId w:val="35"/>
        </w:numPr>
        <w:ind w:left="567"/>
      </w:pPr>
      <w:r w:rsidRPr="00A4035D">
        <w:t>Alineación con Objetivos y Metas: El producto debe estar alineado con los objetivos y metas establecidos en el plan de gestión del agua y otros documentos relacionados con el proyecto.</w:t>
      </w:r>
    </w:p>
    <w:p w14:paraId="7A3B5ADF" w14:textId="77777777" w:rsidR="0061770E" w:rsidRPr="00A4035D" w:rsidRDefault="0061770E" w:rsidP="00592F46">
      <w:pPr>
        <w:pStyle w:val="TextoPrincipal"/>
        <w:numPr>
          <w:ilvl w:val="0"/>
          <w:numId w:val="35"/>
        </w:numPr>
        <w:ind w:left="567"/>
      </w:pPr>
      <w:r w:rsidRPr="00A4035D">
        <w:t>Sostenibilidad a Largo Plazo: Se evaluará la sostenibilidad a largo plazo del sistema de gestión del agua, incluida su capacidad para adaptarse a cambios en el entorno y las condiciones climáticas.</w:t>
      </w:r>
    </w:p>
    <w:p w14:paraId="521A0982" w14:textId="77777777" w:rsidR="0061770E" w:rsidRPr="00A4035D" w:rsidRDefault="0061770E" w:rsidP="0061770E">
      <w:pPr>
        <w:pStyle w:val="TextoPrincipal"/>
      </w:pPr>
      <w:r w:rsidRPr="00A4035D">
        <w:rPr>
          <w:b/>
        </w:rPr>
        <w:t>Supuestos y Restricciones del Proyecto:</w:t>
      </w:r>
      <w:r w:rsidRPr="00A4035D">
        <w:t xml:space="preserve"> </w:t>
      </w:r>
    </w:p>
    <w:p w14:paraId="4BEB9AAA" w14:textId="77777777" w:rsidR="0061770E" w:rsidRPr="00A4035D" w:rsidRDefault="0061770E" w:rsidP="0061770E">
      <w:pPr>
        <w:pStyle w:val="TextoPrincipal"/>
        <w:ind w:firstLine="0"/>
      </w:pPr>
      <w:r w:rsidRPr="00A4035D">
        <w:rPr>
          <w:i/>
        </w:rPr>
        <w:t>Supuestos</w:t>
      </w:r>
      <w:r w:rsidRPr="00A4035D">
        <w:t>:</w:t>
      </w:r>
    </w:p>
    <w:p w14:paraId="28994ED1" w14:textId="77777777" w:rsidR="0061770E" w:rsidRPr="00A4035D" w:rsidRDefault="0061770E" w:rsidP="00592F46">
      <w:pPr>
        <w:pStyle w:val="TextoPrincipal"/>
        <w:numPr>
          <w:ilvl w:val="0"/>
          <w:numId w:val="36"/>
        </w:numPr>
        <w:ind w:left="709"/>
      </w:pPr>
      <w:r w:rsidRPr="00A4035D">
        <w:t>Disponibilidad de recursos financieros de acuerdo con el presupuesto asignado.</w:t>
      </w:r>
    </w:p>
    <w:p w14:paraId="1C716059" w14:textId="77777777" w:rsidR="0061770E" w:rsidRPr="00A4035D" w:rsidRDefault="0061770E" w:rsidP="00592F46">
      <w:pPr>
        <w:pStyle w:val="TextoPrincipal"/>
        <w:numPr>
          <w:ilvl w:val="0"/>
          <w:numId w:val="36"/>
        </w:numPr>
        <w:ind w:left="709"/>
      </w:pPr>
      <w:r w:rsidRPr="00A4035D">
        <w:t>Colaboración continua y compromiso de los interesados clave durante todo el proyecto.</w:t>
      </w:r>
    </w:p>
    <w:p w14:paraId="448A078E" w14:textId="77777777" w:rsidR="0061770E" w:rsidRPr="00A4035D" w:rsidRDefault="0061770E" w:rsidP="00592F46">
      <w:pPr>
        <w:pStyle w:val="TextoPrincipal"/>
        <w:numPr>
          <w:ilvl w:val="0"/>
          <w:numId w:val="36"/>
        </w:numPr>
        <w:ind w:left="709"/>
      </w:pPr>
      <w:r w:rsidRPr="00A4035D">
        <w:t>Acceso sin restricciones a la información relevante para llevar a cabo las actividades del proyecto.</w:t>
      </w:r>
    </w:p>
    <w:p w14:paraId="7E50A886" w14:textId="77777777" w:rsidR="0061770E" w:rsidRPr="00A4035D" w:rsidRDefault="0061770E" w:rsidP="00592F46">
      <w:pPr>
        <w:pStyle w:val="TextoPrincipal"/>
        <w:numPr>
          <w:ilvl w:val="0"/>
          <w:numId w:val="36"/>
        </w:numPr>
        <w:ind w:left="709"/>
      </w:pPr>
      <w:r w:rsidRPr="00A4035D">
        <w:t>Disponibilidad de recursos hídricos para llevar a cabo evaluaciones y actividades de conservación.</w:t>
      </w:r>
    </w:p>
    <w:p w14:paraId="775E29FE" w14:textId="77777777" w:rsidR="0061770E" w:rsidRPr="00A4035D" w:rsidRDefault="0061770E" w:rsidP="00592F46">
      <w:pPr>
        <w:pStyle w:val="TextoPrincipal"/>
        <w:numPr>
          <w:ilvl w:val="0"/>
          <w:numId w:val="36"/>
        </w:numPr>
        <w:ind w:left="709"/>
      </w:pPr>
      <w:r w:rsidRPr="00A4035D">
        <w:t>Cumplimiento con las regulaciones ambientales y legales pertinentes en todas las actividades del proyecto.</w:t>
      </w:r>
    </w:p>
    <w:p w14:paraId="727DE54A" w14:textId="77777777" w:rsidR="0061770E" w:rsidRPr="00A4035D" w:rsidRDefault="0061770E" w:rsidP="00592F46">
      <w:pPr>
        <w:pStyle w:val="TextoPrincipal"/>
        <w:numPr>
          <w:ilvl w:val="0"/>
          <w:numId w:val="36"/>
        </w:numPr>
        <w:ind w:left="709"/>
      </w:pPr>
      <w:r w:rsidRPr="00A4035D">
        <w:t>Estabilidad política y social en la región que no afecte negativamente la ejecución del proyecto.</w:t>
      </w:r>
    </w:p>
    <w:p w14:paraId="62D23700" w14:textId="77777777" w:rsidR="0061770E" w:rsidRPr="00A4035D" w:rsidRDefault="0061770E" w:rsidP="0061770E">
      <w:pPr>
        <w:pStyle w:val="TextoPrincipal"/>
        <w:ind w:firstLine="0"/>
      </w:pPr>
      <w:r w:rsidRPr="00A4035D">
        <w:rPr>
          <w:i/>
        </w:rPr>
        <w:t>Restricciones</w:t>
      </w:r>
      <w:r w:rsidRPr="00A4035D">
        <w:t>:</w:t>
      </w:r>
    </w:p>
    <w:p w14:paraId="3594E33A" w14:textId="77777777" w:rsidR="0061770E" w:rsidRPr="00A4035D" w:rsidRDefault="0061770E" w:rsidP="00592F46">
      <w:pPr>
        <w:pStyle w:val="TextoPrincipal"/>
        <w:numPr>
          <w:ilvl w:val="0"/>
          <w:numId w:val="36"/>
        </w:numPr>
        <w:ind w:left="709"/>
      </w:pPr>
      <w:r w:rsidRPr="00A4035D">
        <w:t>Limitaciones de tiempo para completar el proyecto de acuerdo con el cronograma establecido.</w:t>
      </w:r>
    </w:p>
    <w:p w14:paraId="2BDDF4F3" w14:textId="77777777" w:rsidR="0061770E" w:rsidRPr="00A4035D" w:rsidRDefault="0061770E" w:rsidP="00592F46">
      <w:pPr>
        <w:pStyle w:val="TextoPrincipal"/>
        <w:numPr>
          <w:ilvl w:val="0"/>
          <w:numId w:val="36"/>
        </w:numPr>
        <w:ind w:left="709"/>
      </w:pPr>
      <w:r w:rsidRPr="00A4035D">
        <w:t xml:space="preserve">Restricciones presupuestarias que pueden afectar la disponibilidad de recursos para ciertas </w:t>
      </w:r>
      <w:r w:rsidRPr="00A4035D">
        <w:lastRenderedPageBreak/>
        <w:t>actividades.</w:t>
      </w:r>
    </w:p>
    <w:p w14:paraId="7D0ACFB0" w14:textId="77777777" w:rsidR="0061770E" w:rsidRPr="00A4035D" w:rsidRDefault="0061770E" w:rsidP="00592F46">
      <w:pPr>
        <w:pStyle w:val="TextoPrincipal"/>
        <w:numPr>
          <w:ilvl w:val="0"/>
          <w:numId w:val="36"/>
        </w:numPr>
        <w:ind w:left="709"/>
      </w:pPr>
      <w:r w:rsidRPr="00A4035D">
        <w:t>Acceso limitado a tecnologías avanzadas o equipos especializados para llevar a cabo algunas actividades.</w:t>
      </w:r>
    </w:p>
    <w:p w14:paraId="22CE82BC" w14:textId="77777777" w:rsidR="0061770E" w:rsidRPr="00A4035D" w:rsidRDefault="0061770E" w:rsidP="00592F46">
      <w:pPr>
        <w:pStyle w:val="TextoPrincipal"/>
        <w:numPr>
          <w:ilvl w:val="0"/>
          <w:numId w:val="36"/>
        </w:numPr>
        <w:ind w:left="709"/>
      </w:pPr>
      <w:r w:rsidRPr="00A4035D">
        <w:t>Restricciones geográficas o climáticas que pueden influir en la implementación de medidas de conservación o programas educativos.</w:t>
      </w:r>
    </w:p>
    <w:p w14:paraId="677A1A12" w14:textId="77777777" w:rsidR="0061770E" w:rsidRPr="00A4035D" w:rsidRDefault="0061770E" w:rsidP="00592F46">
      <w:pPr>
        <w:pStyle w:val="TextoPrincipal"/>
        <w:numPr>
          <w:ilvl w:val="0"/>
          <w:numId w:val="36"/>
        </w:numPr>
        <w:ind w:left="709"/>
      </w:pPr>
      <w:r w:rsidRPr="00A4035D">
        <w:t>Limitaciones en la disponibilidad de personal capacitado o expertos en gestión del agua.</w:t>
      </w:r>
    </w:p>
    <w:p w14:paraId="52471215" w14:textId="39E18D1C" w:rsidR="009C567B" w:rsidRDefault="0061770E" w:rsidP="00592F46">
      <w:pPr>
        <w:pStyle w:val="TextoPrincipal"/>
        <w:numPr>
          <w:ilvl w:val="0"/>
          <w:numId w:val="36"/>
        </w:numPr>
        <w:ind w:left="709"/>
      </w:pPr>
      <w:r w:rsidRPr="00A4035D">
        <w:t>Posibles cambios en las condiciones climáticas o ambientales que pueden afectar la efectividad de las estrategias propuestas.</w:t>
      </w:r>
    </w:p>
    <w:p w14:paraId="1CEF4B28" w14:textId="77777777" w:rsidR="009C567B" w:rsidRDefault="009C567B">
      <w:pPr>
        <w:widowControl/>
        <w:spacing w:after="160" w:line="259" w:lineRule="auto"/>
        <w:rPr>
          <w:rFonts w:ascii="Times New Roman" w:hAnsi="Times New Roman" w:cs="Times New Roman"/>
          <w:sz w:val="24"/>
          <w:szCs w:val="24"/>
        </w:rPr>
      </w:pPr>
      <w:r>
        <w:br w:type="page"/>
      </w:r>
    </w:p>
    <w:p w14:paraId="0B8D9EE7" w14:textId="77777777" w:rsidR="0061770E" w:rsidRPr="00A4035D" w:rsidRDefault="0061770E" w:rsidP="00592F46">
      <w:pPr>
        <w:pStyle w:val="Ttulo4"/>
        <w:numPr>
          <w:ilvl w:val="0"/>
          <w:numId w:val="53"/>
        </w:numPr>
        <w:ind w:left="1560"/>
        <w:rPr>
          <w:rFonts w:cs="Times New Roman"/>
        </w:rPr>
      </w:pPr>
      <w:bookmarkStart w:id="225" w:name="_Toc166347536"/>
      <w:r w:rsidRPr="00A4035D">
        <w:rPr>
          <w:rFonts w:cs="Times New Roman"/>
        </w:rPr>
        <w:lastRenderedPageBreak/>
        <w:t>Estructura de Desglose de Trabajo EDT</w:t>
      </w:r>
      <w:bookmarkEnd w:id="225"/>
    </w:p>
    <w:p w14:paraId="5315AD47" w14:textId="77777777" w:rsidR="0061770E" w:rsidRPr="00A4035D" w:rsidRDefault="0061770E" w:rsidP="0061770E">
      <w:pPr>
        <w:pStyle w:val="TextoPrincipal"/>
        <w:ind w:firstLine="0"/>
      </w:pPr>
      <w:r w:rsidRPr="00A4035D">
        <w:rPr>
          <w:noProof/>
          <w:lang w:val="es-MX" w:eastAsia="es-MX"/>
        </w:rPr>
        <w:drawing>
          <wp:inline distT="0" distB="0" distL="0" distR="0" wp14:anchorId="52ED7580" wp14:editId="7AC18298">
            <wp:extent cx="5943600" cy="655615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iagrama en blanco (1).png"/>
                    <pic:cNvPicPr/>
                  </pic:nvPicPr>
                  <pic:blipFill rotWithShape="1">
                    <a:blip r:embed="rId63" cstate="print">
                      <a:extLst>
                        <a:ext uri="{28A0092B-C50C-407E-A947-70E740481C1C}">
                          <a14:useLocalDpi xmlns:a14="http://schemas.microsoft.com/office/drawing/2010/main" val="0"/>
                        </a:ext>
                      </a:extLst>
                    </a:blip>
                    <a:srcRect l="1577" t="1451" r="1334"/>
                    <a:stretch/>
                  </pic:blipFill>
                  <pic:spPr bwMode="auto">
                    <a:xfrm>
                      <a:off x="0" y="0"/>
                      <a:ext cx="5943600" cy="6556159"/>
                    </a:xfrm>
                    <a:prstGeom prst="rect">
                      <a:avLst/>
                    </a:prstGeom>
                    <a:ln>
                      <a:noFill/>
                    </a:ln>
                    <a:extLst>
                      <a:ext uri="{53640926-AAD7-44D8-BBD7-CCE9431645EC}">
                        <a14:shadowObscured xmlns:a14="http://schemas.microsoft.com/office/drawing/2010/main"/>
                      </a:ext>
                    </a:extLst>
                  </pic:spPr>
                </pic:pic>
              </a:graphicData>
            </a:graphic>
          </wp:inline>
        </w:drawing>
      </w:r>
    </w:p>
    <w:p w14:paraId="739DA1C4" w14:textId="18C76A7C" w:rsidR="00DE25D1" w:rsidRPr="00A4035D" w:rsidRDefault="00DE25D1" w:rsidP="00DE25D1">
      <w:pPr>
        <w:pStyle w:val="Descripcin"/>
        <w:jc w:val="center"/>
        <w:rPr>
          <w:rFonts w:ascii="Times New Roman" w:hAnsi="Times New Roman" w:cs="Times New Roman"/>
          <w:b/>
          <w:i w:val="0"/>
          <w:color w:val="auto"/>
          <w:sz w:val="24"/>
          <w:szCs w:val="24"/>
        </w:rPr>
      </w:pPr>
      <w:bookmarkStart w:id="226" w:name="_Toc167284756"/>
      <w:r w:rsidRPr="00A4035D">
        <w:rPr>
          <w:rFonts w:ascii="Times New Roman" w:hAnsi="Times New Roman" w:cs="Times New Roman"/>
          <w:b/>
          <w:i w:val="0"/>
          <w:color w:val="auto"/>
          <w:sz w:val="24"/>
          <w:szCs w:val="24"/>
        </w:rPr>
        <w:t xml:space="preserve">Gráfico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Gráfico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34</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xml:space="preserve">. </w:t>
      </w:r>
      <w:r>
        <w:rPr>
          <w:rFonts w:ascii="Times New Roman" w:hAnsi="Times New Roman" w:cs="Times New Roman"/>
          <w:b/>
          <w:i w:val="0"/>
          <w:color w:val="auto"/>
          <w:sz w:val="24"/>
          <w:szCs w:val="24"/>
        </w:rPr>
        <w:t>Estructura de Desglose de Trabajo</w:t>
      </w:r>
      <w:r w:rsidRPr="00A4035D">
        <w:rPr>
          <w:rFonts w:ascii="Times New Roman" w:hAnsi="Times New Roman" w:cs="Times New Roman"/>
          <w:b/>
          <w:i w:val="0"/>
          <w:color w:val="auto"/>
          <w:sz w:val="24"/>
          <w:szCs w:val="24"/>
        </w:rPr>
        <w:t>.</w:t>
      </w:r>
      <w:bookmarkEnd w:id="226"/>
    </w:p>
    <w:p w14:paraId="01A560D4" w14:textId="01921315" w:rsidR="00DE25D1" w:rsidRDefault="00DE25D1">
      <w:pPr>
        <w:widowControl/>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7A335AF8" w14:textId="77777777" w:rsidR="0061770E" w:rsidRPr="00A4035D" w:rsidRDefault="0061770E" w:rsidP="00592F46">
      <w:pPr>
        <w:pStyle w:val="Ttulo3"/>
        <w:numPr>
          <w:ilvl w:val="0"/>
          <w:numId w:val="63"/>
        </w:numPr>
        <w:rPr>
          <w:rFonts w:cs="Times New Roman"/>
        </w:rPr>
      </w:pPr>
      <w:bookmarkStart w:id="227" w:name="_Toc166347537"/>
      <w:r w:rsidRPr="00A4035D">
        <w:rPr>
          <w:rFonts w:cs="Times New Roman"/>
        </w:rPr>
        <w:lastRenderedPageBreak/>
        <w:t>Plan de gestión del cronograma</w:t>
      </w:r>
      <w:bookmarkEnd w:id="227"/>
    </w:p>
    <w:p w14:paraId="1F35E31E" w14:textId="0A5C5872" w:rsidR="0061770E" w:rsidRDefault="0061770E" w:rsidP="00592F46">
      <w:pPr>
        <w:pStyle w:val="Ttulo4"/>
        <w:numPr>
          <w:ilvl w:val="0"/>
          <w:numId w:val="41"/>
        </w:numPr>
        <w:ind w:left="1560"/>
        <w:rPr>
          <w:rFonts w:cs="Times New Roman"/>
        </w:rPr>
      </w:pPr>
      <w:bookmarkStart w:id="228" w:name="_Toc166347538"/>
      <w:r w:rsidRPr="00A4035D">
        <w:rPr>
          <w:rFonts w:cs="Times New Roman"/>
        </w:rPr>
        <w:t>Plan de gestión del cronograma</w:t>
      </w:r>
      <w:bookmarkEnd w:id="228"/>
    </w:p>
    <w:p w14:paraId="13B9BDBF" w14:textId="1BABA2BC" w:rsidR="00FE7668" w:rsidRPr="00FE7668" w:rsidRDefault="00FE7668" w:rsidP="00FE7668">
      <w:pPr>
        <w:pStyle w:val="TtulodeFiguras"/>
        <w:jc w:val="left"/>
        <w:rPr>
          <w:lang w:val="es-HN"/>
        </w:rPr>
      </w:pPr>
      <w:bookmarkStart w:id="229" w:name="_Toc162392576"/>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11</w:t>
      </w:r>
      <w:r w:rsidRPr="00A4035D">
        <w:rPr>
          <w:lang w:val="es-HN"/>
        </w:rPr>
        <w:fldChar w:fldCharType="end"/>
      </w:r>
      <w:r>
        <w:rPr>
          <w:lang w:val="es-HN"/>
        </w:rPr>
        <w:t xml:space="preserve">. </w:t>
      </w:r>
      <w:r>
        <w:t>Plan de gestión del cronograma</w:t>
      </w:r>
      <w:bookmarkEnd w:id="229"/>
    </w:p>
    <w:tbl>
      <w:tblPr>
        <w:tblW w:w="5000" w:type="pct"/>
        <w:tblCellMar>
          <w:left w:w="70" w:type="dxa"/>
          <w:right w:w="70" w:type="dxa"/>
        </w:tblCellMar>
        <w:tblLook w:val="04A0" w:firstRow="1" w:lastRow="0" w:firstColumn="1" w:lastColumn="0" w:noHBand="0" w:noVBand="1"/>
      </w:tblPr>
      <w:tblGrid>
        <w:gridCol w:w="191"/>
        <w:gridCol w:w="7241"/>
        <w:gridCol w:w="1717"/>
        <w:gridCol w:w="191"/>
      </w:tblGrid>
      <w:tr w:rsidR="00BC48F2" w:rsidRPr="00A4035D" w14:paraId="2E61935E" w14:textId="77777777" w:rsidTr="009C567B">
        <w:trPr>
          <w:trHeight w:val="330"/>
        </w:trPr>
        <w:tc>
          <w:tcPr>
            <w:tcW w:w="3979"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4E616650" w14:textId="77777777" w:rsidR="00046ABB" w:rsidRPr="00A4035D" w:rsidRDefault="00046ABB" w:rsidP="00046ABB">
            <w:pPr>
              <w:widowControl/>
              <w:jc w:val="center"/>
              <w:rPr>
                <w:rFonts w:ascii="Times New Roman" w:eastAsia="Times New Roman" w:hAnsi="Times New Roman" w:cs="Times New Roman"/>
                <w:b/>
                <w:bCs/>
                <w:sz w:val="20"/>
                <w:szCs w:val="20"/>
                <w:lang w:eastAsia="es-HN"/>
              </w:rPr>
            </w:pPr>
            <w:bookmarkStart w:id="230" w:name="RANGE!A1"/>
            <w:r w:rsidRPr="00A4035D">
              <w:rPr>
                <w:rFonts w:ascii="Times New Roman" w:eastAsia="Times New Roman" w:hAnsi="Times New Roman" w:cs="Times New Roman"/>
                <w:b/>
                <w:bCs/>
                <w:sz w:val="20"/>
                <w:szCs w:val="20"/>
                <w:lang w:eastAsia="es-HN"/>
              </w:rPr>
              <w:t>PLAN DE GESTION DE CRONOGRAMA</w:t>
            </w:r>
            <w:bookmarkEnd w:id="230"/>
          </w:p>
        </w:tc>
        <w:tc>
          <w:tcPr>
            <w:tcW w:w="1021" w:type="pct"/>
            <w:gridSpan w:val="2"/>
            <w:tcBorders>
              <w:top w:val="single" w:sz="8" w:space="0" w:color="auto"/>
              <w:left w:val="nil"/>
              <w:bottom w:val="single" w:sz="8" w:space="0" w:color="auto"/>
              <w:right w:val="single" w:sz="8" w:space="0" w:color="000000"/>
            </w:tcBorders>
            <w:shd w:val="clear" w:color="auto" w:fill="auto"/>
            <w:vAlign w:val="center"/>
            <w:hideMark/>
          </w:tcPr>
          <w:p w14:paraId="099EDBC4" w14:textId="7241BAA2" w:rsidR="00046ABB" w:rsidRPr="00A4035D" w:rsidRDefault="00046ABB" w:rsidP="009C567B">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xml:space="preserve">Código:        </w:t>
            </w:r>
            <w:r w:rsidR="009C567B">
              <w:rPr>
                <w:rFonts w:ascii="Times New Roman" w:eastAsia="Times New Roman" w:hAnsi="Times New Roman" w:cs="Times New Roman"/>
                <w:sz w:val="20"/>
                <w:szCs w:val="20"/>
                <w:lang w:eastAsia="es-HN"/>
              </w:rPr>
              <w:t>1</w:t>
            </w:r>
          </w:p>
        </w:tc>
      </w:tr>
      <w:tr w:rsidR="00BC48F2" w:rsidRPr="00A4035D" w14:paraId="78DF7D6B" w14:textId="77777777" w:rsidTr="009C567B">
        <w:trPr>
          <w:trHeight w:val="330"/>
        </w:trPr>
        <w:tc>
          <w:tcPr>
            <w:tcW w:w="3979" w:type="pct"/>
            <w:gridSpan w:val="2"/>
            <w:vMerge/>
            <w:tcBorders>
              <w:top w:val="single" w:sz="8" w:space="0" w:color="auto"/>
              <w:left w:val="single" w:sz="8" w:space="0" w:color="auto"/>
              <w:bottom w:val="single" w:sz="8" w:space="0" w:color="000000"/>
              <w:right w:val="single" w:sz="8" w:space="0" w:color="000000"/>
            </w:tcBorders>
            <w:shd w:val="clear" w:color="auto" w:fill="auto"/>
            <w:vAlign w:val="center"/>
            <w:hideMark/>
          </w:tcPr>
          <w:p w14:paraId="705F5A95" w14:textId="77777777" w:rsidR="00046ABB" w:rsidRPr="00A4035D" w:rsidRDefault="00046ABB" w:rsidP="00046ABB">
            <w:pPr>
              <w:widowControl/>
              <w:rPr>
                <w:rFonts w:ascii="Times New Roman" w:eastAsia="Times New Roman" w:hAnsi="Times New Roman" w:cs="Times New Roman"/>
                <w:b/>
                <w:bCs/>
                <w:sz w:val="20"/>
                <w:szCs w:val="20"/>
                <w:lang w:eastAsia="es-HN"/>
              </w:rPr>
            </w:pPr>
          </w:p>
        </w:tc>
        <w:tc>
          <w:tcPr>
            <w:tcW w:w="1021" w:type="pct"/>
            <w:gridSpan w:val="2"/>
            <w:tcBorders>
              <w:top w:val="single" w:sz="8" w:space="0" w:color="auto"/>
              <w:left w:val="nil"/>
              <w:bottom w:val="single" w:sz="8" w:space="0" w:color="auto"/>
              <w:right w:val="single" w:sz="8" w:space="0" w:color="000000"/>
            </w:tcBorders>
            <w:shd w:val="clear" w:color="auto" w:fill="auto"/>
            <w:vAlign w:val="center"/>
            <w:hideMark/>
          </w:tcPr>
          <w:p w14:paraId="1522F361" w14:textId="63BB0C18" w:rsidR="00046ABB" w:rsidRPr="00A4035D" w:rsidRDefault="009C567B" w:rsidP="009C567B">
            <w:pPr>
              <w:widowControl/>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 xml:space="preserve">Versión:       </w:t>
            </w:r>
            <w:r w:rsidR="00046ABB" w:rsidRPr="00A4035D">
              <w:rPr>
                <w:rFonts w:ascii="Times New Roman" w:eastAsia="Times New Roman" w:hAnsi="Times New Roman" w:cs="Times New Roman"/>
                <w:sz w:val="20"/>
                <w:szCs w:val="20"/>
                <w:lang w:eastAsia="es-HN"/>
              </w:rPr>
              <w:t>1</w:t>
            </w:r>
          </w:p>
        </w:tc>
      </w:tr>
      <w:tr w:rsidR="00BC48F2" w:rsidRPr="00A4035D" w14:paraId="604234E2" w14:textId="77777777" w:rsidTr="009C567B">
        <w:trPr>
          <w:trHeight w:val="330"/>
        </w:trPr>
        <w:tc>
          <w:tcPr>
            <w:tcW w:w="3979" w:type="pct"/>
            <w:gridSpan w:val="2"/>
            <w:vMerge/>
            <w:tcBorders>
              <w:top w:val="single" w:sz="8" w:space="0" w:color="auto"/>
              <w:left w:val="single" w:sz="8" w:space="0" w:color="auto"/>
              <w:bottom w:val="single" w:sz="8" w:space="0" w:color="000000"/>
              <w:right w:val="single" w:sz="8" w:space="0" w:color="000000"/>
            </w:tcBorders>
            <w:shd w:val="clear" w:color="auto" w:fill="auto"/>
            <w:vAlign w:val="center"/>
            <w:hideMark/>
          </w:tcPr>
          <w:p w14:paraId="30DB6004" w14:textId="77777777" w:rsidR="00046ABB" w:rsidRPr="00A4035D" w:rsidRDefault="00046ABB" w:rsidP="00046ABB">
            <w:pPr>
              <w:widowControl/>
              <w:rPr>
                <w:rFonts w:ascii="Times New Roman" w:eastAsia="Times New Roman" w:hAnsi="Times New Roman" w:cs="Times New Roman"/>
                <w:b/>
                <w:bCs/>
                <w:sz w:val="20"/>
                <w:szCs w:val="20"/>
                <w:lang w:eastAsia="es-HN"/>
              </w:rPr>
            </w:pPr>
          </w:p>
        </w:tc>
        <w:tc>
          <w:tcPr>
            <w:tcW w:w="1021" w:type="pct"/>
            <w:gridSpan w:val="2"/>
            <w:tcBorders>
              <w:top w:val="single" w:sz="8" w:space="0" w:color="auto"/>
              <w:left w:val="nil"/>
              <w:bottom w:val="single" w:sz="8" w:space="0" w:color="auto"/>
              <w:right w:val="single" w:sz="8" w:space="0" w:color="000000"/>
            </w:tcBorders>
            <w:shd w:val="clear" w:color="auto" w:fill="auto"/>
            <w:vAlign w:val="center"/>
            <w:hideMark/>
          </w:tcPr>
          <w:p w14:paraId="6AFF53E4" w14:textId="531B4E2D" w:rsidR="00046ABB" w:rsidRPr="00A4035D" w:rsidRDefault="009C567B" w:rsidP="009C567B">
            <w:pPr>
              <w:widowControl/>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Fecha: 12/03/2024</w:t>
            </w:r>
          </w:p>
        </w:tc>
      </w:tr>
      <w:tr w:rsidR="00BC48F2" w:rsidRPr="00A4035D" w14:paraId="5C272941" w14:textId="77777777" w:rsidTr="00BC48F2">
        <w:trPr>
          <w:trHeight w:val="270"/>
        </w:trPr>
        <w:tc>
          <w:tcPr>
            <w:tcW w:w="5000" w:type="pct"/>
            <w:gridSpan w:val="4"/>
            <w:tcBorders>
              <w:top w:val="nil"/>
              <w:left w:val="single" w:sz="8" w:space="0" w:color="auto"/>
              <w:bottom w:val="single" w:sz="8" w:space="0" w:color="auto"/>
              <w:right w:val="single" w:sz="8" w:space="0" w:color="000000"/>
            </w:tcBorders>
            <w:shd w:val="clear" w:color="auto" w:fill="auto"/>
            <w:noWrap/>
            <w:vAlign w:val="center"/>
            <w:hideMark/>
          </w:tcPr>
          <w:p w14:paraId="44F3E864" w14:textId="7E83F56A" w:rsidR="00046ABB" w:rsidRPr="00A4035D" w:rsidRDefault="00046ABB" w:rsidP="00046ABB">
            <w:pPr>
              <w:widowControl/>
              <w:jc w:val="center"/>
              <w:rPr>
                <w:rFonts w:ascii="Times New Roman" w:eastAsia="Times New Roman" w:hAnsi="Times New Roman" w:cs="Times New Roman"/>
                <w:sz w:val="20"/>
                <w:szCs w:val="20"/>
                <w:lang w:eastAsia="es-HN"/>
              </w:rPr>
            </w:pPr>
          </w:p>
        </w:tc>
      </w:tr>
      <w:tr w:rsidR="00BC48F2" w:rsidRPr="00A4035D" w14:paraId="2B9B3375" w14:textId="77777777" w:rsidTr="00BC48F2">
        <w:trPr>
          <w:trHeight w:val="315"/>
        </w:trPr>
        <w:tc>
          <w:tcPr>
            <w:tcW w:w="5000" w:type="pct"/>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65669627" w14:textId="39C4E027" w:rsidR="00046ABB" w:rsidRPr="00A4035D" w:rsidRDefault="00046ABB" w:rsidP="00046ABB">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xml:space="preserve">I. Planificación de la gestión del cronograma del proyecto </w:t>
            </w:r>
          </w:p>
        </w:tc>
      </w:tr>
      <w:tr w:rsidR="00BC48F2" w:rsidRPr="00A4035D" w14:paraId="5143BF6A" w14:textId="77777777" w:rsidTr="00BC48F2">
        <w:trPr>
          <w:trHeight w:val="270"/>
        </w:trPr>
        <w:tc>
          <w:tcPr>
            <w:tcW w:w="5000" w:type="pct"/>
            <w:gridSpan w:val="4"/>
            <w:tcBorders>
              <w:top w:val="single" w:sz="8" w:space="0" w:color="auto"/>
              <w:left w:val="single" w:sz="8" w:space="0" w:color="auto"/>
              <w:bottom w:val="nil"/>
              <w:right w:val="single" w:sz="8" w:space="0" w:color="000000"/>
            </w:tcBorders>
            <w:shd w:val="clear" w:color="auto" w:fill="auto"/>
            <w:noWrap/>
            <w:vAlign w:val="center"/>
            <w:hideMark/>
          </w:tcPr>
          <w:p w14:paraId="7C11C872" w14:textId="77777777" w:rsidR="00046ABB" w:rsidRPr="00A4035D" w:rsidRDefault="00046ABB" w:rsidP="00046ABB">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BC48F2" w:rsidRPr="00A4035D" w14:paraId="2F0D2FC0" w14:textId="77777777" w:rsidTr="009C567B">
        <w:trPr>
          <w:trHeight w:val="270"/>
        </w:trPr>
        <w:tc>
          <w:tcPr>
            <w:tcW w:w="102" w:type="pct"/>
            <w:tcBorders>
              <w:top w:val="nil"/>
              <w:left w:val="single" w:sz="8" w:space="0" w:color="auto"/>
              <w:bottom w:val="nil"/>
              <w:right w:val="nil"/>
            </w:tcBorders>
            <w:shd w:val="clear" w:color="auto" w:fill="auto"/>
            <w:noWrap/>
            <w:vAlign w:val="center"/>
            <w:hideMark/>
          </w:tcPr>
          <w:p w14:paraId="2F13250B" w14:textId="77777777" w:rsidR="00046ABB" w:rsidRPr="00A4035D" w:rsidRDefault="00046ABB" w:rsidP="00046ABB">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4796"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0C80E12E" w14:textId="76A3D551" w:rsidR="00046ABB" w:rsidRPr="00A4035D" w:rsidRDefault="00046ABB"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&lt;Describir el procedimiento para planear y  desarrollar el cronograma del proyecto.</w:t>
            </w:r>
            <w:r w:rsidRPr="00A4035D">
              <w:rPr>
                <w:rFonts w:ascii="Times New Roman" w:eastAsia="Times New Roman" w:hAnsi="Times New Roman" w:cs="Times New Roman"/>
                <w:iCs/>
                <w:sz w:val="20"/>
                <w:szCs w:val="20"/>
                <w:lang w:eastAsia="es-HN"/>
              </w:rPr>
              <w:br/>
              <w:t xml:space="preserve">Incluye: Identificación y </w:t>
            </w:r>
            <w:r w:rsidR="0049154F" w:rsidRPr="00A4035D">
              <w:rPr>
                <w:rFonts w:ascii="Times New Roman" w:eastAsia="Times New Roman" w:hAnsi="Times New Roman" w:cs="Times New Roman"/>
                <w:iCs/>
                <w:sz w:val="20"/>
                <w:szCs w:val="20"/>
                <w:lang w:eastAsia="es-HN"/>
              </w:rPr>
              <w:t>secuencia miento</w:t>
            </w:r>
            <w:r w:rsidRPr="00A4035D">
              <w:rPr>
                <w:rFonts w:ascii="Times New Roman" w:eastAsia="Times New Roman" w:hAnsi="Times New Roman" w:cs="Times New Roman"/>
                <w:iCs/>
                <w:sz w:val="20"/>
                <w:szCs w:val="20"/>
                <w:lang w:eastAsia="es-HN"/>
              </w:rPr>
              <w:t xml:space="preserve"> de actividades, estimación de recursos de las actividades, estimación de la duración de actividades&gt;</w:t>
            </w:r>
          </w:p>
        </w:tc>
        <w:tc>
          <w:tcPr>
            <w:tcW w:w="102" w:type="pct"/>
            <w:tcBorders>
              <w:top w:val="nil"/>
              <w:left w:val="nil"/>
              <w:bottom w:val="nil"/>
              <w:right w:val="single" w:sz="8" w:space="0" w:color="auto"/>
            </w:tcBorders>
            <w:shd w:val="clear" w:color="auto" w:fill="auto"/>
            <w:noWrap/>
            <w:vAlign w:val="center"/>
            <w:hideMark/>
          </w:tcPr>
          <w:p w14:paraId="474B4E71" w14:textId="77777777" w:rsidR="00046ABB" w:rsidRPr="00A4035D" w:rsidRDefault="00046ABB" w:rsidP="00046ABB">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BC48F2" w:rsidRPr="00A4035D" w14:paraId="62EF3349" w14:textId="77777777" w:rsidTr="00BC48F2">
        <w:trPr>
          <w:trHeight w:val="270"/>
        </w:trPr>
        <w:tc>
          <w:tcPr>
            <w:tcW w:w="5000" w:type="pct"/>
            <w:gridSpan w:val="4"/>
            <w:tcBorders>
              <w:top w:val="nil"/>
              <w:left w:val="single" w:sz="8" w:space="0" w:color="auto"/>
              <w:bottom w:val="single" w:sz="8" w:space="0" w:color="auto"/>
              <w:right w:val="single" w:sz="8" w:space="0" w:color="000000"/>
            </w:tcBorders>
            <w:shd w:val="clear" w:color="auto" w:fill="auto"/>
            <w:noWrap/>
            <w:vAlign w:val="center"/>
            <w:hideMark/>
          </w:tcPr>
          <w:p w14:paraId="27EDA567" w14:textId="77777777" w:rsidR="00046ABB" w:rsidRPr="00A4035D" w:rsidRDefault="00046ABB" w:rsidP="00046ABB">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BC48F2" w:rsidRPr="00A4035D" w14:paraId="53558CDD" w14:textId="77777777" w:rsidTr="00BC48F2">
        <w:trPr>
          <w:trHeight w:val="315"/>
        </w:trPr>
        <w:tc>
          <w:tcPr>
            <w:tcW w:w="5000" w:type="pct"/>
            <w:gridSpan w:val="4"/>
            <w:tcBorders>
              <w:top w:val="single" w:sz="8" w:space="0" w:color="auto"/>
              <w:left w:val="single" w:sz="8" w:space="0" w:color="auto"/>
              <w:bottom w:val="nil"/>
              <w:right w:val="single" w:sz="8" w:space="0" w:color="000000"/>
            </w:tcBorders>
            <w:shd w:val="clear" w:color="auto" w:fill="auto"/>
            <w:vAlign w:val="center"/>
            <w:hideMark/>
          </w:tcPr>
          <w:p w14:paraId="0D8F73AE" w14:textId="0D5B0F05" w:rsidR="00046ABB" w:rsidRPr="00A4035D" w:rsidRDefault="009C567B" w:rsidP="00046ABB">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I</w:t>
            </w:r>
            <w:r w:rsidR="00046ABB" w:rsidRPr="00A4035D">
              <w:rPr>
                <w:rFonts w:ascii="Times New Roman" w:eastAsia="Times New Roman" w:hAnsi="Times New Roman" w:cs="Times New Roman"/>
                <w:b/>
                <w:bCs/>
                <w:sz w:val="20"/>
                <w:szCs w:val="20"/>
                <w:lang w:eastAsia="es-HN"/>
              </w:rPr>
              <w:t>I. Descripción de pasos a seguir para controlar el cronograma del proyecto</w:t>
            </w:r>
          </w:p>
        </w:tc>
      </w:tr>
      <w:tr w:rsidR="00BC48F2" w:rsidRPr="00A4035D" w14:paraId="56E52F43" w14:textId="77777777" w:rsidTr="00BC48F2">
        <w:trPr>
          <w:trHeight w:val="270"/>
        </w:trPr>
        <w:tc>
          <w:tcPr>
            <w:tcW w:w="5000" w:type="pct"/>
            <w:gridSpan w:val="4"/>
            <w:tcBorders>
              <w:top w:val="single" w:sz="8" w:space="0" w:color="auto"/>
              <w:left w:val="single" w:sz="8" w:space="0" w:color="auto"/>
              <w:bottom w:val="nil"/>
              <w:right w:val="single" w:sz="8" w:space="0" w:color="000000"/>
            </w:tcBorders>
            <w:shd w:val="clear" w:color="auto" w:fill="auto"/>
            <w:noWrap/>
            <w:vAlign w:val="center"/>
            <w:hideMark/>
          </w:tcPr>
          <w:p w14:paraId="1409CC09" w14:textId="77777777" w:rsidR="00046ABB" w:rsidRPr="00A4035D" w:rsidRDefault="00046ABB" w:rsidP="00046ABB">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BC48F2" w:rsidRPr="00A4035D" w14:paraId="64D89CBB" w14:textId="77777777" w:rsidTr="009C567B">
        <w:trPr>
          <w:trHeight w:val="270"/>
        </w:trPr>
        <w:tc>
          <w:tcPr>
            <w:tcW w:w="102" w:type="pct"/>
            <w:tcBorders>
              <w:top w:val="nil"/>
              <w:left w:val="single" w:sz="8" w:space="0" w:color="auto"/>
              <w:bottom w:val="nil"/>
              <w:right w:val="nil"/>
            </w:tcBorders>
            <w:shd w:val="clear" w:color="auto" w:fill="auto"/>
            <w:noWrap/>
            <w:vAlign w:val="center"/>
            <w:hideMark/>
          </w:tcPr>
          <w:p w14:paraId="31530DCF" w14:textId="77777777" w:rsidR="00046ABB" w:rsidRPr="00A4035D" w:rsidRDefault="00046ABB" w:rsidP="00046ABB">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c>
          <w:tcPr>
            <w:tcW w:w="4796"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A458A53" w14:textId="77777777" w:rsidR="00046ABB" w:rsidRPr="00A4035D" w:rsidRDefault="00046ABB"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&lt;Indicar qué entradas, qué herramientas y técnicas y qué entregables se considera elaborar para el proceso de gestión del cronograma&gt;</w:t>
            </w:r>
          </w:p>
        </w:tc>
        <w:tc>
          <w:tcPr>
            <w:tcW w:w="102" w:type="pct"/>
            <w:tcBorders>
              <w:top w:val="nil"/>
              <w:left w:val="nil"/>
              <w:bottom w:val="nil"/>
              <w:right w:val="single" w:sz="8" w:space="0" w:color="auto"/>
            </w:tcBorders>
            <w:shd w:val="clear" w:color="auto" w:fill="auto"/>
            <w:noWrap/>
            <w:vAlign w:val="center"/>
            <w:hideMark/>
          </w:tcPr>
          <w:p w14:paraId="38D880F9" w14:textId="77777777" w:rsidR="00046ABB" w:rsidRPr="00A4035D" w:rsidRDefault="00046ABB" w:rsidP="00046ABB">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BC48F2" w:rsidRPr="00A4035D" w14:paraId="0C978057" w14:textId="77777777" w:rsidTr="00BC48F2">
        <w:trPr>
          <w:trHeight w:val="270"/>
        </w:trPr>
        <w:tc>
          <w:tcPr>
            <w:tcW w:w="5000" w:type="pct"/>
            <w:gridSpan w:val="4"/>
            <w:tcBorders>
              <w:top w:val="nil"/>
              <w:left w:val="single" w:sz="8" w:space="0" w:color="auto"/>
              <w:bottom w:val="single" w:sz="8" w:space="0" w:color="auto"/>
              <w:right w:val="single" w:sz="8" w:space="0" w:color="000000"/>
            </w:tcBorders>
            <w:shd w:val="clear" w:color="auto" w:fill="auto"/>
            <w:noWrap/>
            <w:vAlign w:val="center"/>
            <w:hideMark/>
          </w:tcPr>
          <w:p w14:paraId="6501AEB0" w14:textId="77777777" w:rsidR="00046ABB" w:rsidRPr="00A4035D" w:rsidRDefault="00046ABB" w:rsidP="00046ABB">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BC48F2" w:rsidRPr="00A4035D" w14:paraId="0183A4F6" w14:textId="77777777" w:rsidTr="00BC48F2">
        <w:trPr>
          <w:trHeight w:val="315"/>
        </w:trPr>
        <w:tc>
          <w:tcPr>
            <w:tcW w:w="5000" w:type="pct"/>
            <w:gridSpan w:val="4"/>
            <w:tcBorders>
              <w:top w:val="single" w:sz="8" w:space="0" w:color="auto"/>
              <w:left w:val="single" w:sz="8" w:space="0" w:color="auto"/>
              <w:bottom w:val="nil"/>
              <w:right w:val="single" w:sz="8" w:space="0" w:color="000000"/>
            </w:tcBorders>
            <w:shd w:val="clear" w:color="auto" w:fill="auto"/>
            <w:vAlign w:val="center"/>
            <w:hideMark/>
          </w:tcPr>
          <w:p w14:paraId="2B233A63" w14:textId="5BDA0304" w:rsidR="00046ABB" w:rsidRPr="00A4035D" w:rsidRDefault="009C567B" w:rsidP="00046ABB">
            <w:pPr>
              <w:widowControl/>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III</w:t>
            </w:r>
            <w:r w:rsidR="00046ABB" w:rsidRPr="00A4035D">
              <w:rPr>
                <w:rFonts w:ascii="Times New Roman" w:eastAsia="Times New Roman" w:hAnsi="Times New Roman" w:cs="Times New Roman"/>
                <w:b/>
                <w:bCs/>
                <w:sz w:val="20"/>
                <w:szCs w:val="20"/>
                <w:lang w:eastAsia="es-HN"/>
              </w:rPr>
              <w:t>. Procedimiento para el control de cambios al cronograma del proyecto (Incluye documentación requerida)</w:t>
            </w:r>
          </w:p>
        </w:tc>
      </w:tr>
      <w:tr w:rsidR="00BC48F2" w:rsidRPr="00A4035D" w14:paraId="13298DB7" w14:textId="77777777" w:rsidTr="00BC48F2">
        <w:trPr>
          <w:trHeight w:val="270"/>
        </w:trPr>
        <w:tc>
          <w:tcPr>
            <w:tcW w:w="5000" w:type="pct"/>
            <w:gridSpan w:val="4"/>
            <w:tcBorders>
              <w:top w:val="single" w:sz="8" w:space="0" w:color="auto"/>
              <w:left w:val="single" w:sz="8" w:space="0" w:color="auto"/>
              <w:bottom w:val="nil"/>
              <w:right w:val="single" w:sz="8" w:space="0" w:color="000000"/>
            </w:tcBorders>
            <w:shd w:val="clear" w:color="auto" w:fill="auto"/>
            <w:noWrap/>
            <w:vAlign w:val="center"/>
            <w:hideMark/>
          </w:tcPr>
          <w:p w14:paraId="325C1F4D" w14:textId="77777777" w:rsidR="00046ABB" w:rsidRPr="00A4035D" w:rsidRDefault="00046ABB" w:rsidP="00046ABB">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BC48F2" w:rsidRPr="00A4035D" w14:paraId="573A0116" w14:textId="77777777" w:rsidTr="009C567B">
        <w:trPr>
          <w:trHeight w:val="270"/>
        </w:trPr>
        <w:tc>
          <w:tcPr>
            <w:tcW w:w="102" w:type="pct"/>
            <w:tcBorders>
              <w:top w:val="nil"/>
              <w:left w:val="single" w:sz="8" w:space="0" w:color="auto"/>
              <w:bottom w:val="nil"/>
              <w:right w:val="nil"/>
            </w:tcBorders>
            <w:shd w:val="clear" w:color="auto" w:fill="auto"/>
            <w:noWrap/>
            <w:vAlign w:val="center"/>
            <w:hideMark/>
          </w:tcPr>
          <w:p w14:paraId="3C2E6210" w14:textId="77777777" w:rsidR="00046ABB" w:rsidRPr="00A4035D" w:rsidRDefault="00046ABB" w:rsidP="00046ABB">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c>
          <w:tcPr>
            <w:tcW w:w="4796"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A74C0F6" w14:textId="77777777" w:rsidR="00046ABB" w:rsidRPr="00A4035D" w:rsidRDefault="00046ABB" w:rsidP="00046ABB">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&lt;Indicar quienes son personas autorizadas para solicitar cambios en el cronogramas del proyecto y cuál es el procedimiento de atención de una solicitud de cambio al cronograma del proyecto, se puede especificar el procedimiento con un diagrama de flujo&gt;</w:t>
            </w:r>
          </w:p>
        </w:tc>
        <w:tc>
          <w:tcPr>
            <w:tcW w:w="102" w:type="pct"/>
            <w:tcBorders>
              <w:top w:val="nil"/>
              <w:left w:val="nil"/>
              <w:bottom w:val="nil"/>
              <w:right w:val="single" w:sz="8" w:space="0" w:color="auto"/>
            </w:tcBorders>
            <w:shd w:val="clear" w:color="auto" w:fill="auto"/>
            <w:noWrap/>
            <w:vAlign w:val="center"/>
            <w:hideMark/>
          </w:tcPr>
          <w:p w14:paraId="4C1B87EA" w14:textId="77777777" w:rsidR="00046ABB" w:rsidRPr="00A4035D" w:rsidRDefault="00046ABB" w:rsidP="00046ABB">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BC48F2" w:rsidRPr="00A4035D" w14:paraId="6400D4DA" w14:textId="77777777" w:rsidTr="00BC48F2">
        <w:trPr>
          <w:trHeight w:val="270"/>
        </w:trPr>
        <w:tc>
          <w:tcPr>
            <w:tcW w:w="5000" w:type="pct"/>
            <w:gridSpan w:val="4"/>
            <w:tcBorders>
              <w:top w:val="nil"/>
              <w:left w:val="single" w:sz="8" w:space="0" w:color="auto"/>
              <w:bottom w:val="single" w:sz="8" w:space="0" w:color="auto"/>
              <w:right w:val="single" w:sz="8" w:space="0" w:color="000000"/>
            </w:tcBorders>
            <w:shd w:val="clear" w:color="auto" w:fill="auto"/>
            <w:noWrap/>
            <w:vAlign w:val="center"/>
            <w:hideMark/>
          </w:tcPr>
          <w:p w14:paraId="6748841A" w14:textId="77777777" w:rsidR="00046ABB" w:rsidRPr="00A4035D" w:rsidRDefault="00046ABB" w:rsidP="00046ABB">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bl>
    <w:p w14:paraId="2EF5215C" w14:textId="77777777" w:rsidR="009C567B" w:rsidRPr="00A4035D" w:rsidRDefault="009C567B" w:rsidP="00046ABB">
      <w:pPr>
        <w:pStyle w:val="TextoPrincipal"/>
        <w:ind w:firstLine="0"/>
      </w:pPr>
    </w:p>
    <w:p w14:paraId="26840457" w14:textId="01873634" w:rsidR="0061770E" w:rsidRPr="00A4035D" w:rsidRDefault="0061770E" w:rsidP="00592F46">
      <w:pPr>
        <w:pStyle w:val="Ttulo4"/>
        <w:numPr>
          <w:ilvl w:val="0"/>
          <w:numId w:val="41"/>
        </w:numPr>
        <w:ind w:left="1560"/>
        <w:rPr>
          <w:rFonts w:cs="Times New Roman"/>
        </w:rPr>
      </w:pPr>
      <w:bookmarkStart w:id="231" w:name="_Toc166347539"/>
      <w:r w:rsidRPr="00A4035D">
        <w:rPr>
          <w:rFonts w:cs="Times New Roman"/>
        </w:rPr>
        <w:t>Listado de actividades con análisis PERT</w:t>
      </w:r>
      <w:bookmarkEnd w:id="231"/>
    </w:p>
    <w:p w14:paraId="4ED50B3F" w14:textId="026B44AA" w:rsidR="00BC48F2" w:rsidRPr="00A4035D" w:rsidRDefault="00421E96" w:rsidP="00BC48F2">
      <w:pPr>
        <w:pStyle w:val="TextoPrincipal"/>
      </w:pPr>
      <w:r w:rsidRPr="00A4035D">
        <w:t>PERT, que proviene de la técnica de evaluación y revisión de programas, originalmente se refería al cronograma de un proyecto en lugar de un conjunto de proyectos y cambios empresariales. Mientras que el análisis de la ruta crítica emplea estimaciones de duración simplistas para todas las actividades, en la práctica es poco probable que estas sean tan precisas. Por ello, PERT utiliza un enfoque de tres puntos para cada actividad. Estos tres estimados se denominan:</w:t>
      </w:r>
    </w:p>
    <w:p w14:paraId="22A84D01" w14:textId="7607E04A" w:rsidR="00BC48F2" w:rsidRPr="00A4035D" w:rsidRDefault="00421E96" w:rsidP="00592F46">
      <w:pPr>
        <w:pStyle w:val="TextoPrincipal"/>
        <w:numPr>
          <w:ilvl w:val="0"/>
          <w:numId w:val="43"/>
        </w:numPr>
        <w:ind w:left="993"/>
      </w:pPr>
      <w:r w:rsidRPr="00A4035D">
        <w:t>O</w:t>
      </w:r>
      <w:r w:rsidR="00BC48F2" w:rsidRPr="00A4035D">
        <w:t>ptimista</w:t>
      </w:r>
      <w:r w:rsidRPr="00A4035D">
        <w:t xml:space="preserve"> DO </w:t>
      </w:r>
      <w:r w:rsidR="00BC48F2" w:rsidRPr="00A4035D">
        <w:t xml:space="preserve">(muy improbable que la tarea tome menos tiempo que este); </w:t>
      </w:r>
    </w:p>
    <w:p w14:paraId="2D9EF528" w14:textId="31D69F68" w:rsidR="00BC48F2" w:rsidRPr="00A4035D" w:rsidRDefault="00421E96" w:rsidP="00592F46">
      <w:pPr>
        <w:pStyle w:val="TextoPrincipal"/>
        <w:numPr>
          <w:ilvl w:val="0"/>
          <w:numId w:val="43"/>
        </w:numPr>
        <w:ind w:left="993"/>
      </w:pPr>
      <w:r w:rsidRPr="00A4035D">
        <w:t>P</w:t>
      </w:r>
      <w:r w:rsidR="00BC48F2" w:rsidRPr="00A4035D">
        <w:t>esimista</w:t>
      </w:r>
      <w:r w:rsidRPr="00A4035D">
        <w:t xml:space="preserve"> DP</w:t>
      </w:r>
      <w:r w:rsidR="00BC48F2" w:rsidRPr="00A4035D">
        <w:t xml:space="preserve"> (muy improbable que la tarea tome más tiempo que esto); </w:t>
      </w:r>
    </w:p>
    <w:p w14:paraId="462FD88C" w14:textId="7266FADD" w:rsidR="00BC48F2" w:rsidRPr="00A4035D" w:rsidRDefault="00421E96" w:rsidP="00592F46">
      <w:pPr>
        <w:pStyle w:val="TextoPrincipal"/>
        <w:numPr>
          <w:ilvl w:val="0"/>
          <w:numId w:val="43"/>
        </w:numPr>
        <w:ind w:left="993"/>
      </w:pPr>
      <w:r w:rsidRPr="00A4035D">
        <w:t>M</w:t>
      </w:r>
      <w:r w:rsidR="00BC48F2" w:rsidRPr="00A4035D">
        <w:t>ás probable</w:t>
      </w:r>
      <w:r w:rsidRPr="00A4035D">
        <w:t xml:space="preserve"> DE</w:t>
      </w:r>
      <w:r w:rsidR="00BC48F2" w:rsidRPr="00A4035D">
        <w:t xml:space="preserve"> (esto es lo que nosotros realmente pensamos que la tarea se tome).</w:t>
      </w:r>
    </w:p>
    <w:p w14:paraId="3B371F10" w14:textId="5A004898" w:rsidR="00BC48F2" w:rsidRPr="00A4035D" w:rsidRDefault="00421E96" w:rsidP="00BC48F2">
      <w:pPr>
        <w:pStyle w:val="TextoPrincipal"/>
        <w:ind w:firstLine="0"/>
      </w:pPr>
      <w:r w:rsidRPr="00A4035D">
        <w:t xml:space="preserve">Para calcular la duración media es necesario </w:t>
      </w:r>
      <w:r w:rsidR="0049154F" w:rsidRPr="00A4035D">
        <w:t xml:space="preserve">utilizar la fórmula de PERT, la cual se presenta a </w:t>
      </w:r>
      <w:r w:rsidR="0049154F" w:rsidRPr="00A4035D">
        <w:lastRenderedPageBreak/>
        <w:t>continuación</w:t>
      </w:r>
      <w:r w:rsidR="00BC48F2" w:rsidRPr="00A4035D">
        <w:t>.</w:t>
      </w:r>
    </w:p>
    <w:p w14:paraId="526DB23A" w14:textId="2BC200E1" w:rsidR="0049154F" w:rsidRPr="00A4035D" w:rsidRDefault="00B3788A" w:rsidP="00BC48F2">
      <w:pPr>
        <w:pStyle w:val="TextoPrincipal"/>
        <w:ind w:firstLine="0"/>
        <w:rPr>
          <w:rFonts w:eastAsiaTheme="minorEastAsia"/>
        </w:rPr>
      </w:pPr>
      <m:oMathPara>
        <m:oMath>
          <m:r>
            <w:rPr>
              <w:rFonts w:ascii="Cambria Math" w:hAnsi="Cambria Math"/>
            </w:rPr>
            <m:t>Duración media=</m:t>
          </m:r>
          <m:f>
            <m:fPr>
              <m:ctrlPr>
                <w:rPr>
                  <w:rFonts w:ascii="Cambria Math" w:hAnsi="Cambria Math"/>
                  <w:i/>
                </w:rPr>
              </m:ctrlPr>
            </m:fPr>
            <m:num>
              <m:r>
                <w:rPr>
                  <w:rFonts w:ascii="Cambria Math" w:hAnsi="Cambria Math"/>
                </w:rPr>
                <m:t>DO+4×DE+DP</m:t>
              </m:r>
            </m:num>
            <m:den>
              <m:r>
                <w:rPr>
                  <w:rFonts w:ascii="Cambria Math" w:hAnsi="Cambria Math"/>
                </w:rPr>
                <m:t>6</m:t>
              </m:r>
            </m:den>
          </m:f>
        </m:oMath>
      </m:oMathPara>
    </w:p>
    <w:p w14:paraId="3D28BF74" w14:textId="62066883" w:rsidR="00DA2146" w:rsidRPr="00A4035D" w:rsidRDefault="00DA2146" w:rsidP="00DA2146">
      <w:pPr>
        <w:pStyle w:val="TtulodeFiguras"/>
        <w:jc w:val="right"/>
        <w:rPr>
          <w:szCs w:val="24"/>
          <w:lang w:val="es-HN"/>
        </w:rPr>
      </w:pPr>
      <w:r w:rsidRPr="00A4035D">
        <w:rPr>
          <w:lang w:val="es-HN"/>
        </w:rPr>
        <w:t>Ecuación 2. Cálculo de PERT de la duración media</w:t>
      </w:r>
    </w:p>
    <w:p w14:paraId="7FB61DF0" w14:textId="38D8D731" w:rsidR="00B3788A" w:rsidRPr="00A4035D" w:rsidRDefault="00B3788A" w:rsidP="00BC48F2">
      <w:pPr>
        <w:pStyle w:val="TextoPrincipal"/>
        <w:ind w:firstLine="0"/>
        <w:rPr>
          <w:rFonts w:eastAsiaTheme="minorEastAsia"/>
        </w:rPr>
      </w:pPr>
      <w:r w:rsidRPr="00A4035D">
        <w:rPr>
          <w:rFonts w:eastAsiaTheme="minorEastAsia"/>
        </w:rPr>
        <w:t>Donde,</w:t>
      </w:r>
    </w:p>
    <w:p w14:paraId="71C443A5" w14:textId="27460919" w:rsidR="00B3788A" w:rsidRPr="00A4035D" w:rsidRDefault="00B3788A" w:rsidP="00BC48F2">
      <w:pPr>
        <w:pStyle w:val="TextoPrincipal"/>
        <w:ind w:firstLine="0"/>
        <w:rPr>
          <w:rFonts w:eastAsiaTheme="minorEastAsia"/>
        </w:rPr>
      </w:pPr>
      <w:r w:rsidRPr="00A4035D">
        <w:rPr>
          <w:rFonts w:eastAsiaTheme="minorEastAsia"/>
        </w:rPr>
        <w:t>DO = Duración optimista.</w:t>
      </w:r>
    </w:p>
    <w:p w14:paraId="1C95159B" w14:textId="7FDB6C94" w:rsidR="00B3788A" w:rsidRPr="00A4035D" w:rsidRDefault="00B3788A" w:rsidP="00BC48F2">
      <w:pPr>
        <w:pStyle w:val="TextoPrincipal"/>
        <w:ind w:firstLine="0"/>
        <w:rPr>
          <w:rFonts w:eastAsiaTheme="minorEastAsia"/>
        </w:rPr>
      </w:pPr>
      <w:r w:rsidRPr="00A4035D">
        <w:rPr>
          <w:rFonts w:eastAsiaTheme="minorEastAsia"/>
        </w:rPr>
        <w:t>DE = Duración esperada.</w:t>
      </w:r>
    </w:p>
    <w:p w14:paraId="2BAADCF1" w14:textId="6DC322B4" w:rsidR="00B3788A" w:rsidRPr="00A4035D" w:rsidRDefault="00B3788A" w:rsidP="00BC48F2">
      <w:pPr>
        <w:pStyle w:val="TextoPrincipal"/>
        <w:ind w:firstLine="0"/>
      </w:pPr>
      <w:r w:rsidRPr="00A4035D">
        <w:rPr>
          <w:rFonts w:eastAsiaTheme="minorEastAsia"/>
        </w:rPr>
        <w:t>DP = Duración pesimista.</w:t>
      </w:r>
    </w:p>
    <w:p w14:paraId="72E24AE7" w14:textId="77777777" w:rsidR="00FA329E" w:rsidRPr="00A4035D" w:rsidRDefault="00FA329E" w:rsidP="00BC48F2">
      <w:pPr>
        <w:pStyle w:val="TextoPrincipal"/>
        <w:ind w:firstLine="0"/>
      </w:pPr>
    </w:p>
    <w:p w14:paraId="40A590EB" w14:textId="4EE7BE39" w:rsidR="0049154F" w:rsidRPr="00A4035D" w:rsidRDefault="00FA329E" w:rsidP="00FA329E">
      <w:pPr>
        <w:pStyle w:val="TextoPrincipal"/>
      </w:pPr>
      <w:r w:rsidRPr="00A4035D">
        <w:t>En base a este análisis se presenta el listado de actividades,</w:t>
      </w:r>
    </w:p>
    <w:p w14:paraId="2B79653A" w14:textId="2D2A5604" w:rsidR="00FA329E" w:rsidRPr="00A4035D" w:rsidRDefault="00FA329E" w:rsidP="00FA329E">
      <w:pPr>
        <w:pStyle w:val="Descripcin"/>
        <w:rPr>
          <w:rFonts w:ascii="Times New Roman" w:hAnsi="Times New Roman" w:cs="Times New Roman"/>
          <w:b/>
          <w:i w:val="0"/>
          <w:color w:val="auto"/>
          <w:sz w:val="24"/>
          <w:szCs w:val="24"/>
        </w:rPr>
      </w:pPr>
      <w:bookmarkStart w:id="232" w:name="_Toc162392577"/>
      <w:r w:rsidRPr="00A4035D">
        <w:rPr>
          <w:rFonts w:ascii="Times New Roman" w:hAnsi="Times New Roman" w:cs="Times New Roman"/>
          <w:b/>
          <w:i w:val="0"/>
          <w:color w:val="auto"/>
          <w:sz w:val="24"/>
          <w:szCs w:val="24"/>
        </w:rPr>
        <w:t xml:space="preserve">Tabla </w:t>
      </w:r>
      <w:r w:rsidRPr="00A4035D">
        <w:rPr>
          <w:rFonts w:ascii="Times New Roman" w:hAnsi="Times New Roman" w:cs="Times New Roman"/>
          <w:b/>
          <w:i w:val="0"/>
          <w:color w:val="auto"/>
          <w:sz w:val="24"/>
          <w:szCs w:val="24"/>
        </w:rPr>
        <w:fldChar w:fldCharType="begin"/>
      </w:r>
      <w:r w:rsidRPr="00A4035D">
        <w:rPr>
          <w:rFonts w:ascii="Times New Roman" w:hAnsi="Times New Roman" w:cs="Times New Roman"/>
          <w:b/>
          <w:i w:val="0"/>
          <w:color w:val="auto"/>
          <w:sz w:val="24"/>
          <w:szCs w:val="24"/>
        </w:rPr>
        <w:instrText xml:space="preserve"> SEQ Tabla \* ARABIC </w:instrText>
      </w:r>
      <w:r w:rsidRPr="00A4035D">
        <w:rPr>
          <w:rFonts w:ascii="Times New Roman" w:hAnsi="Times New Roman" w:cs="Times New Roman"/>
          <w:b/>
          <w:i w:val="0"/>
          <w:color w:val="auto"/>
          <w:sz w:val="24"/>
          <w:szCs w:val="24"/>
        </w:rPr>
        <w:fldChar w:fldCharType="separate"/>
      </w:r>
      <w:r w:rsidR="0022553E">
        <w:rPr>
          <w:rFonts w:ascii="Times New Roman" w:hAnsi="Times New Roman" w:cs="Times New Roman"/>
          <w:b/>
          <w:i w:val="0"/>
          <w:noProof/>
          <w:color w:val="auto"/>
          <w:sz w:val="24"/>
          <w:szCs w:val="24"/>
        </w:rPr>
        <w:t>12</w:t>
      </w:r>
      <w:r w:rsidRPr="00A4035D">
        <w:rPr>
          <w:rFonts w:ascii="Times New Roman" w:hAnsi="Times New Roman" w:cs="Times New Roman"/>
          <w:b/>
          <w:i w:val="0"/>
          <w:color w:val="auto"/>
          <w:sz w:val="24"/>
          <w:szCs w:val="24"/>
        </w:rPr>
        <w:fldChar w:fldCharType="end"/>
      </w:r>
      <w:r w:rsidRPr="00A4035D">
        <w:rPr>
          <w:rFonts w:ascii="Times New Roman" w:hAnsi="Times New Roman" w:cs="Times New Roman"/>
          <w:b/>
          <w:i w:val="0"/>
          <w:color w:val="auto"/>
          <w:sz w:val="24"/>
          <w:szCs w:val="24"/>
        </w:rPr>
        <w:t>. Duración de las actividades del proyecto.</w:t>
      </w:r>
      <w:bookmarkEnd w:id="232"/>
    </w:p>
    <w:tbl>
      <w:tblPr>
        <w:tblW w:w="5000" w:type="pct"/>
        <w:tblCellMar>
          <w:left w:w="70" w:type="dxa"/>
          <w:right w:w="70" w:type="dxa"/>
        </w:tblCellMar>
        <w:tblLook w:val="04A0" w:firstRow="1" w:lastRow="0" w:firstColumn="1" w:lastColumn="0" w:noHBand="0" w:noVBand="1"/>
      </w:tblPr>
      <w:tblGrid>
        <w:gridCol w:w="2806"/>
        <w:gridCol w:w="3178"/>
        <w:gridCol w:w="1289"/>
        <w:gridCol w:w="470"/>
        <w:gridCol w:w="446"/>
        <w:gridCol w:w="434"/>
        <w:gridCol w:w="727"/>
      </w:tblGrid>
      <w:tr w:rsidR="00BC48F2" w:rsidRPr="00A4035D" w14:paraId="41AC6DD3" w14:textId="77777777" w:rsidTr="00BC48F2">
        <w:trPr>
          <w:trHeight w:val="30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A20BD2" w14:textId="77777777" w:rsidR="00BC48F2" w:rsidRPr="00A4035D" w:rsidRDefault="00BC48F2" w:rsidP="00BC48F2">
            <w:pPr>
              <w:widowControl/>
              <w:jc w:val="center"/>
              <w:rPr>
                <w:rFonts w:ascii="Times New Roman" w:eastAsia="Times New Roman" w:hAnsi="Times New Roman" w:cs="Times New Roman"/>
                <w:b/>
                <w:color w:val="000000"/>
                <w:lang w:eastAsia="es-HN"/>
              </w:rPr>
            </w:pPr>
            <w:r w:rsidRPr="00A4035D">
              <w:rPr>
                <w:rFonts w:ascii="Times New Roman" w:eastAsia="Times New Roman" w:hAnsi="Times New Roman" w:cs="Times New Roman"/>
                <w:b/>
                <w:color w:val="000000"/>
                <w:lang w:eastAsia="es-HN"/>
              </w:rPr>
              <w:t>Actividades del proyecto</w:t>
            </w:r>
          </w:p>
        </w:tc>
      </w:tr>
      <w:tr w:rsidR="00BC48F2" w:rsidRPr="00A4035D" w14:paraId="5C71C897" w14:textId="77777777" w:rsidTr="00BC48F2">
        <w:trPr>
          <w:trHeight w:val="600"/>
        </w:trPr>
        <w:tc>
          <w:tcPr>
            <w:tcW w:w="1588" w:type="pct"/>
            <w:tcBorders>
              <w:top w:val="nil"/>
              <w:left w:val="single" w:sz="4" w:space="0" w:color="auto"/>
              <w:bottom w:val="single" w:sz="4" w:space="0" w:color="auto"/>
              <w:right w:val="single" w:sz="4" w:space="0" w:color="auto"/>
            </w:tcBorders>
            <w:shd w:val="clear" w:color="auto" w:fill="auto"/>
            <w:vAlign w:val="center"/>
            <w:hideMark/>
          </w:tcPr>
          <w:p w14:paraId="0EFE1F48" w14:textId="77777777" w:rsidR="00BC48F2" w:rsidRPr="00A4035D" w:rsidRDefault="00BC48F2" w:rsidP="00BC48F2">
            <w:pPr>
              <w:widowControl/>
              <w:jc w:val="center"/>
              <w:rPr>
                <w:rFonts w:ascii="Times New Roman" w:eastAsia="Times New Roman" w:hAnsi="Times New Roman" w:cs="Times New Roman"/>
                <w:b/>
                <w:color w:val="000000"/>
                <w:lang w:eastAsia="es-HN"/>
              </w:rPr>
            </w:pPr>
            <w:r w:rsidRPr="00A4035D">
              <w:rPr>
                <w:rFonts w:ascii="Times New Roman" w:eastAsia="Times New Roman" w:hAnsi="Times New Roman" w:cs="Times New Roman"/>
                <w:b/>
                <w:color w:val="000000"/>
                <w:lang w:eastAsia="es-HN"/>
              </w:rPr>
              <w:t>Nivel de la EDT</w:t>
            </w:r>
          </w:p>
        </w:tc>
        <w:tc>
          <w:tcPr>
            <w:tcW w:w="1787" w:type="pct"/>
            <w:tcBorders>
              <w:top w:val="nil"/>
              <w:left w:val="nil"/>
              <w:bottom w:val="single" w:sz="4" w:space="0" w:color="auto"/>
              <w:right w:val="single" w:sz="4" w:space="0" w:color="auto"/>
            </w:tcBorders>
            <w:shd w:val="clear" w:color="auto" w:fill="auto"/>
            <w:vAlign w:val="center"/>
            <w:hideMark/>
          </w:tcPr>
          <w:p w14:paraId="4602C8A6" w14:textId="77777777" w:rsidR="00BC48F2" w:rsidRPr="00A4035D" w:rsidRDefault="00BC48F2" w:rsidP="00BC48F2">
            <w:pPr>
              <w:widowControl/>
              <w:jc w:val="center"/>
              <w:rPr>
                <w:rFonts w:ascii="Times New Roman" w:eastAsia="Times New Roman" w:hAnsi="Times New Roman" w:cs="Times New Roman"/>
                <w:b/>
                <w:color w:val="000000"/>
                <w:lang w:eastAsia="es-HN"/>
              </w:rPr>
            </w:pPr>
            <w:r w:rsidRPr="00A4035D">
              <w:rPr>
                <w:rFonts w:ascii="Times New Roman" w:eastAsia="Times New Roman" w:hAnsi="Times New Roman" w:cs="Times New Roman"/>
                <w:b/>
                <w:color w:val="000000"/>
                <w:lang w:eastAsia="es-HN"/>
              </w:rPr>
              <w:t>Nombre de la actividad</w:t>
            </w:r>
          </w:p>
        </w:tc>
        <w:tc>
          <w:tcPr>
            <w:tcW w:w="670" w:type="pct"/>
            <w:tcBorders>
              <w:top w:val="nil"/>
              <w:left w:val="nil"/>
              <w:bottom w:val="single" w:sz="4" w:space="0" w:color="auto"/>
              <w:right w:val="single" w:sz="4" w:space="0" w:color="auto"/>
            </w:tcBorders>
            <w:shd w:val="clear" w:color="auto" w:fill="auto"/>
            <w:vAlign w:val="center"/>
            <w:hideMark/>
          </w:tcPr>
          <w:p w14:paraId="73D86AAF" w14:textId="77777777" w:rsidR="00BC48F2" w:rsidRPr="00A4035D" w:rsidRDefault="00BC48F2" w:rsidP="00BC48F2">
            <w:pPr>
              <w:widowControl/>
              <w:jc w:val="center"/>
              <w:rPr>
                <w:rFonts w:ascii="Times New Roman" w:eastAsia="Times New Roman" w:hAnsi="Times New Roman" w:cs="Times New Roman"/>
                <w:b/>
                <w:color w:val="000000"/>
                <w:lang w:eastAsia="es-HN"/>
              </w:rPr>
            </w:pPr>
            <w:r w:rsidRPr="00A4035D">
              <w:rPr>
                <w:rFonts w:ascii="Times New Roman" w:eastAsia="Times New Roman" w:hAnsi="Times New Roman" w:cs="Times New Roman"/>
                <w:b/>
                <w:color w:val="000000"/>
                <w:lang w:eastAsia="es-HN"/>
              </w:rPr>
              <w:t>Actividad Predecesora</w:t>
            </w:r>
          </w:p>
        </w:tc>
        <w:tc>
          <w:tcPr>
            <w:tcW w:w="226" w:type="pct"/>
            <w:tcBorders>
              <w:top w:val="nil"/>
              <w:left w:val="nil"/>
              <w:bottom w:val="single" w:sz="4" w:space="0" w:color="auto"/>
              <w:right w:val="single" w:sz="4" w:space="0" w:color="auto"/>
            </w:tcBorders>
            <w:shd w:val="clear" w:color="auto" w:fill="auto"/>
            <w:noWrap/>
            <w:vAlign w:val="center"/>
            <w:hideMark/>
          </w:tcPr>
          <w:p w14:paraId="5081A85F" w14:textId="77777777" w:rsidR="00BC48F2" w:rsidRPr="00A4035D" w:rsidRDefault="00BC48F2" w:rsidP="00BC48F2">
            <w:pPr>
              <w:widowControl/>
              <w:jc w:val="center"/>
              <w:rPr>
                <w:rFonts w:ascii="Times New Roman" w:eastAsia="Times New Roman" w:hAnsi="Times New Roman" w:cs="Times New Roman"/>
                <w:b/>
                <w:color w:val="000000"/>
                <w:lang w:eastAsia="es-HN"/>
              </w:rPr>
            </w:pPr>
            <w:r w:rsidRPr="00A4035D">
              <w:rPr>
                <w:rFonts w:ascii="Times New Roman" w:eastAsia="Times New Roman" w:hAnsi="Times New Roman" w:cs="Times New Roman"/>
                <w:b/>
                <w:color w:val="000000"/>
                <w:lang w:eastAsia="es-HN"/>
              </w:rPr>
              <w:t>DO</w:t>
            </w:r>
          </w:p>
        </w:tc>
        <w:tc>
          <w:tcPr>
            <w:tcW w:w="205" w:type="pct"/>
            <w:tcBorders>
              <w:top w:val="nil"/>
              <w:left w:val="nil"/>
              <w:bottom w:val="single" w:sz="4" w:space="0" w:color="auto"/>
              <w:right w:val="single" w:sz="4" w:space="0" w:color="auto"/>
            </w:tcBorders>
            <w:shd w:val="clear" w:color="auto" w:fill="auto"/>
            <w:noWrap/>
            <w:vAlign w:val="center"/>
            <w:hideMark/>
          </w:tcPr>
          <w:p w14:paraId="19251477" w14:textId="77777777" w:rsidR="00BC48F2" w:rsidRPr="00A4035D" w:rsidRDefault="00BC48F2" w:rsidP="00BC48F2">
            <w:pPr>
              <w:widowControl/>
              <w:jc w:val="center"/>
              <w:rPr>
                <w:rFonts w:ascii="Times New Roman" w:eastAsia="Times New Roman" w:hAnsi="Times New Roman" w:cs="Times New Roman"/>
                <w:b/>
                <w:color w:val="000000"/>
                <w:lang w:eastAsia="es-HN"/>
              </w:rPr>
            </w:pPr>
            <w:r w:rsidRPr="00A4035D">
              <w:rPr>
                <w:rFonts w:ascii="Times New Roman" w:eastAsia="Times New Roman" w:hAnsi="Times New Roman" w:cs="Times New Roman"/>
                <w:b/>
                <w:color w:val="000000"/>
                <w:lang w:eastAsia="es-HN"/>
              </w:rPr>
              <w:t>DE</w:t>
            </w:r>
          </w:p>
        </w:tc>
        <w:tc>
          <w:tcPr>
            <w:tcW w:w="209" w:type="pct"/>
            <w:tcBorders>
              <w:top w:val="nil"/>
              <w:left w:val="nil"/>
              <w:bottom w:val="single" w:sz="4" w:space="0" w:color="auto"/>
              <w:right w:val="single" w:sz="4" w:space="0" w:color="auto"/>
            </w:tcBorders>
            <w:shd w:val="clear" w:color="auto" w:fill="auto"/>
            <w:noWrap/>
            <w:vAlign w:val="center"/>
            <w:hideMark/>
          </w:tcPr>
          <w:p w14:paraId="3E8EC570" w14:textId="77777777" w:rsidR="00BC48F2" w:rsidRPr="00A4035D" w:rsidRDefault="00BC48F2" w:rsidP="00BC48F2">
            <w:pPr>
              <w:widowControl/>
              <w:jc w:val="center"/>
              <w:rPr>
                <w:rFonts w:ascii="Times New Roman" w:eastAsia="Times New Roman" w:hAnsi="Times New Roman" w:cs="Times New Roman"/>
                <w:b/>
                <w:color w:val="000000"/>
                <w:lang w:eastAsia="es-HN"/>
              </w:rPr>
            </w:pPr>
            <w:r w:rsidRPr="00A4035D">
              <w:rPr>
                <w:rFonts w:ascii="Times New Roman" w:eastAsia="Times New Roman" w:hAnsi="Times New Roman" w:cs="Times New Roman"/>
                <w:b/>
                <w:color w:val="000000"/>
                <w:lang w:eastAsia="es-HN"/>
              </w:rPr>
              <w:t>DP</w:t>
            </w:r>
          </w:p>
        </w:tc>
        <w:tc>
          <w:tcPr>
            <w:tcW w:w="315" w:type="pct"/>
            <w:tcBorders>
              <w:top w:val="nil"/>
              <w:left w:val="nil"/>
              <w:bottom w:val="single" w:sz="4" w:space="0" w:color="auto"/>
              <w:right w:val="single" w:sz="4" w:space="0" w:color="auto"/>
            </w:tcBorders>
            <w:shd w:val="clear" w:color="auto" w:fill="auto"/>
            <w:noWrap/>
            <w:vAlign w:val="center"/>
            <w:hideMark/>
          </w:tcPr>
          <w:p w14:paraId="063939F9" w14:textId="77777777" w:rsidR="00BC48F2" w:rsidRPr="00A4035D" w:rsidRDefault="00BC48F2" w:rsidP="00BC48F2">
            <w:pPr>
              <w:widowControl/>
              <w:jc w:val="center"/>
              <w:rPr>
                <w:rFonts w:ascii="Times New Roman" w:eastAsia="Times New Roman" w:hAnsi="Times New Roman" w:cs="Times New Roman"/>
                <w:b/>
                <w:color w:val="000000"/>
                <w:lang w:eastAsia="es-HN"/>
              </w:rPr>
            </w:pPr>
            <w:r w:rsidRPr="00A4035D">
              <w:rPr>
                <w:rFonts w:ascii="Times New Roman" w:eastAsia="Times New Roman" w:hAnsi="Times New Roman" w:cs="Times New Roman"/>
                <w:b/>
                <w:color w:val="000000"/>
                <w:lang w:eastAsia="es-HN"/>
              </w:rPr>
              <w:t>PERT</w:t>
            </w:r>
          </w:p>
        </w:tc>
      </w:tr>
      <w:tr w:rsidR="00BC48F2" w:rsidRPr="00A4035D" w14:paraId="258E1639"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14293F78"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0D74A6AE"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 Inicio</w:t>
            </w:r>
          </w:p>
        </w:tc>
        <w:tc>
          <w:tcPr>
            <w:tcW w:w="670" w:type="pct"/>
            <w:tcBorders>
              <w:top w:val="nil"/>
              <w:left w:val="nil"/>
              <w:bottom w:val="single" w:sz="4" w:space="0" w:color="auto"/>
              <w:right w:val="single" w:sz="4" w:space="0" w:color="auto"/>
            </w:tcBorders>
            <w:shd w:val="clear" w:color="auto" w:fill="auto"/>
            <w:noWrap/>
            <w:vAlign w:val="bottom"/>
            <w:hideMark/>
          </w:tcPr>
          <w:p w14:paraId="4F2B0AA5"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 </w:t>
            </w:r>
          </w:p>
        </w:tc>
        <w:tc>
          <w:tcPr>
            <w:tcW w:w="226" w:type="pct"/>
            <w:tcBorders>
              <w:top w:val="nil"/>
              <w:left w:val="nil"/>
              <w:bottom w:val="single" w:sz="4" w:space="0" w:color="auto"/>
              <w:right w:val="single" w:sz="4" w:space="0" w:color="auto"/>
            </w:tcBorders>
            <w:shd w:val="clear" w:color="auto" w:fill="auto"/>
            <w:noWrap/>
            <w:vAlign w:val="bottom"/>
            <w:hideMark/>
          </w:tcPr>
          <w:p w14:paraId="414446F0"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7</w:t>
            </w:r>
          </w:p>
        </w:tc>
        <w:tc>
          <w:tcPr>
            <w:tcW w:w="205" w:type="pct"/>
            <w:tcBorders>
              <w:top w:val="nil"/>
              <w:left w:val="nil"/>
              <w:bottom w:val="single" w:sz="4" w:space="0" w:color="auto"/>
              <w:right w:val="single" w:sz="4" w:space="0" w:color="auto"/>
            </w:tcBorders>
            <w:shd w:val="clear" w:color="auto" w:fill="auto"/>
            <w:noWrap/>
            <w:vAlign w:val="bottom"/>
            <w:hideMark/>
          </w:tcPr>
          <w:p w14:paraId="73624DB6"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w:t>
            </w:r>
          </w:p>
        </w:tc>
        <w:tc>
          <w:tcPr>
            <w:tcW w:w="209" w:type="pct"/>
            <w:tcBorders>
              <w:top w:val="nil"/>
              <w:left w:val="nil"/>
              <w:bottom w:val="single" w:sz="4" w:space="0" w:color="auto"/>
              <w:right w:val="single" w:sz="4" w:space="0" w:color="auto"/>
            </w:tcBorders>
            <w:shd w:val="clear" w:color="auto" w:fill="auto"/>
            <w:noWrap/>
            <w:vAlign w:val="bottom"/>
            <w:hideMark/>
          </w:tcPr>
          <w:p w14:paraId="1D4C27DF"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15</w:t>
            </w:r>
          </w:p>
        </w:tc>
        <w:tc>
          <w:tcPr>
            <w:tcW w:w="315" w:type="pct"/>
            <w:tcBorders>
              <w:top w:val="nil"/>
              <w:left w:val="nil"/>
              <w:bottom w:val="single" w:sz="4" w:space="0" w:color="auto"/>
              <w:right w:val="single" w:sz="4" w:space="0" w:color="auto"/>
            </w:tcBorders>
            <w:shd w:val="clear" w:color="auto" w:fill="auto"/>
            <w:noWrap/>
            <w:vAlign w:val="bottom"/>
            <w:hideMark/>
          </w:tcPr>
          <w:p w14:paraId="0DA2471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w:t>
            </w:r>
          </w:p>
        </w:tc>
      </w:tr>
      <w:tr w:rsidR="00BC48F2" w:rsidRPr="00A4035D" w14:paraId="51A3DF92"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56F74C84"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683F4C8D"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1.1.1. Acta de Constitución</w:t>
            </w:r>
          </w:p>
        </w:tc>
        <w:tc>
          <w:tcPr>
            <w:tcW w:w="670" w:type="pct"/>
            <w:tcBorders>
              <w:top w:val="nil"/>
              <w:left w:val="nil"/>
              <w:bottom w:val="single" w:sz="4" w:space="0" w:color="auto"/>
              <w:right w:val="single" w:sz="4" w:space="0" w:color="auto"/>
            </w:tcBorders>
            <w:shd w:val="clear" w:color="auto" w:fill="auto"/>
            <w:noWrap/>
            <w:vAlign w:val="bottom"/>
            <w:hideMark/>
          </w:tcPr>
          <w:p w14:paraId="5F68ACF0"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 </w:t>
            </w:r>
          </w:p>
        </w:tc>
        <w:tc>
          <w:tcPr>
            <w:tcW w:w="226" w:type="pct"/>
            <w:tcBorders>
              <w:top w:val="nil"/>
              <w:left w:val="nil"/>
              <w:bottom w:val="single" w:sz="4" w:space="0" w:color="auto"/>
              <w:right w:val="single" w:sz="4" w:space="0" w:color="auto"/>
            </w:tcBorders>
            <w:shd w:val="clear" w:color="auto" w:fill="auto"/>
            <w:noWrap/>
            <w:vAlign w:val="bottom"/>
            <w:hideMark/>
          </w:tcPr>
          <w:p w14:paraId="4DBF6CB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c>
          <w:tcPr>
            <w:tcW w:w="205" w:type="pct"/>
            <w:tcBorders>
              <w:top w:val="nil"/>
              <w:left w:val="nil"/>
              <w:bottom w:val="single" w:sz="4" w:space="0" w:color="auto"/>
              <w:right w:val="single" w:sz="4" w:space="0" w:color="auto"/>
            </w:tcBorders>
            <w:shd w:val="clear" w:color="auto" w:fill="auto"/>
            <w:noWrap/>
            <w:vAlign w:val="bottom"/>
            <w:hideMark/>
          </w:tcPr>
          <w:p w14:paraId="43BAC083"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c>
          <w:tcPr>
            <w:tcW w:w="209" w:type="pct"/>
            <w:tcBorders>
              <w:top w:val="nil"/>
              <w:left w:val="nil"/>
              <w:bottom w:val="single" w:sz="4" w:space="0" w:color="auto"/>
              <w:right w:val="single" w:sz="4" w:space="0" w:color="auto"/>
            </w:tcBorders>
            <w:shd w:val="clear" w:color="auto" w:fill="auto"/>
            <w:noWrap/>
            <w:vAlign w:val="bottom"/>
            <w:hideMark/>
          </w:tcPr>
          <w:p w14:paraId="6E782A1E"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7</w:t>
            </w:r>
          </w:p>
        </w:tc>
        <w:tc>
          <w:tcPr>
            <w:tcW w:w="315" w:type="pct"/>
            <w:tcBorders>
              <w:top w:val="nil"/>
              <w:left w:val="nil"/>
              <w:bottom w:val="single" w:sz="4" w:space="0" w:color="auto"/>
              <w:right w:val="single" w:sz="4" w:space="0" w:color="auto"/>
            </w:tcBorders>
            <w:shd w:val="clear" w:color="auto" w:fill="auto"/>
            <w:noWrap/>
            <w:vAlign w:val="bottom"/>
            <w:hideMark/>
          </w:tcPr>
          <w:p w14:paraId="12F4BA83"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r>
      <w:tr w:rsidR="00BC48F2" w:rsidRPr="00A4035D" w14:paraId="7400FA88"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16C4D5C8"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184A2928"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1.1.2. Registro de interesados</w:t>
            </w:r>
          </w:p>
        </w:tc>
        <w:tc>
          <w:tcPr>
            <w:tcW w:w="670" w:type="pct"/>
            <w:tcBorders>
              <w:top w:val="nil"/>
              <w:left w:val="nil"/>
              <w:bottom w:val="single" w:sz="4" w:space="0" w:color="auto"/>
              <w:right w:val="single" w:sz="4" w:space="0" w:color="auto"/>
            </w:tcBorders>
            <w:shd w:val="clear" w:color="auto" w:fill="auto"/>
            <w:noWrap/>
            <w:vAlign w:val="bottom"/>
            <w:hideMark/>
          </w:tcPr>
          <w:p w14:paraId="7019B2A7"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1.1.1.</w:t>
            </w:r>
          </w:p>
        </w:tc>
        <w:tc>
          <w:tcPr>
            <w:tcW w:w="226" w:type="pct"/>
            <w:tcBorders>
              <w:top w:val="nil"/>
              <w:left w:val="nil"/>
              <w:bottom w:val="single" w:sz="4" w:space="0" w:color="auto"/>
              <w:right w:val="single" w:sz="4" w:space="0" w:color="auto"/>
            </w:tcBorders>
            <w:shd w:val="clear" w:color="auto" w:fill="auto"/>
            <w:noWrap/>
            <w:vAlign w:val="bottom"/>
            <w:hideMark/>
          </w:tcPr>
          <w:p w14:paraId="24E7A9AE"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w:t>
            </w:r>
          </w:p>
        </w:tc>
        <w:tc>
          <w:tcPr>
            <w:tcW w:w="205" w:type="pct"/>
            <w:tcBorders>
              <w:top w:val="nil"/>
              <w:left w:val="nil"/>
              <w:bottom w:val="single" w:sz="4" w:space="0" w:color="auto"/>
              <w:right w:val="single" w:sz="4" w:space="0" w:color="auto"/>
            </w:tcBorders>
            <w:shd w:val="clear" w:color="auto" w:fill="auto"/>
            <w:noWrap/>
            <w:vAlign w:val="bottom"/>
            <w:hideMark/>
          </w:tcPr>
          <w:p w14:paraId="6665392C"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c>
          <w:tcPr>
            <w:tcW w:w="209" w:type="pct"/>
            <w:tcBorders>
              <w:top w:val="nil"/>
              <w:left w:val="nil"/>
              <w:bottom w:val="single" w:sz="4" w:space="0" w:color="auto"/>
              <w:right w:val="single" w:sz="4" w:space="0" w:color="auto"/>
            </w:tcBorders>
            <w:shd w:val="clear" w:color="auto" w:fill="auto"/>
            <w:noWrap/>
            <w:vAlign w:val="bottom"/>
            <w:hideMark/>
          </w:tcPr>
          <w:p w14:paraId="544F3954"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w:t>
            </w:r>
          </w:p>
        </w:tc>
        <w:tc>
          <w:tcPr>
            <w:tcW w:w="315" w:type="pct"/>
            <w:tcBorders>
              <w:top w:val="nil"/>
              <w:left w:val="nil"/>
              <w:bottom w:val="single" w:sz="4" w:space="0" w:color="auto"/>
              <w:right w:val="single" w:sz="4" w:space="0" w:color="auto"/>
            </w:tcBorders>
            <w:shd w:val="clear" w:color="auto" w:fill="auto"/>
            <w:noWrap/>
            <w:vAlign w:val="bottom"/>
            <w:hideMark/>
          </w:tcPr>
          <w:p w14:paraId="7E573E61"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r>
      <w:tr w:rsidR="00BC48F2" w:rsidRPr="00A4035D" w14:paraId="42DC210D"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649837CD"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3EA1B22D"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1.1.3. Validación de interesados</w:t>
            </w:r>
          </w:p>
        </w:tc>
        <w:tc>
          <w:tcPr>
            <w:tcW w:w="670" w:type="pct"/>
            <w:tcBorders>
              <w:top w:val="nil"/>
              <w:left w:val="nil"/>
              <w:bottom w:val="single" w:sz="4" w:space="0" w:color="auto"/>
              <w:right w:val="single" w:sz="4" w:space="0" w:color="auto"/>
            </w:tcBorders>
            <w:shd w:val="clear" w:color="auto" w:fill="auto"/>
            <w:noWrap/>
            <w:vAlign w:val="bottom"/>
            <w:hideMark/>
          </w:tcPr>
          <w:p w14:paraId="5C3D481B"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1.1.2.</w:t>
            </w:r>
          </w:p>
        </w:tc>
        <w:tc>
          <w:tcPr>
            <w:tcW w:w="226" w:type="pct"/>
            <w:tcBorders>
              <w:top w:val="nil"/>
              <w:left w:val="nil"/>
              <w:bottom w:val="single" w:sz="4" w:space="0" w:color="auto"/>
              <w:right w:val="single" w:sz="4" w:space="0" w:color="auto"/>
            </w:tcBorders>
            <w:shd w:val="clear" w:color="auto" w:fill="auto"/>
            <w:noWrap/>
            <w:vAlign w:val="bottom"/>
            <w:hideMark/>
          </w:tcPr>
          <w:p w14:paraId="360412E5"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w:t>
            </w:r>
          </w:p>
        </w:tc>
        <w:tc>
          <w:tcPr>
            <w:tcW w:w="205" w:type="pct"/>
            <w:tcBorders>
              <w:top w:val="nil"/>
              <w:left w:val="nil"/>
              <w:bottom w:val="single" w:sz="4" w:space="0" w:color="auto"/>
              <w:right w:val="single" w:sz="4" w:space="0" w:color="auto"/>
            </w:tcBorders>
            <w:shd w:val="clear" w:color="auto" w:fill="auto"/>
            <w:noWrap/>
            <w:vAlign w:val="bottom"/>
            <w:hideMark/>
          </w:tcPr>
          <w:p w14:paraId="5555A1EC"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c>
          <w:tcPr>
            <w:tcW w:w="209" w:type="pct"/>
            <w:tcBorders>
              <w:top w:val="nil"/>
              <w:left w:val="nil"/>
              <w:bottom w:val="single" w:sz="4" w:space="0" w:color="auto"/>
              <w:right w:val="single" w:sz="4" w:space="0" w:color="auto"/>
            </w:tcBorders>
            <w:shd w:val="clear" w:color="auto" w:fill="auto"/>
            <w:noWrap/>
            <w:vAlign w:val="bottom"/>
            <w:hideMark/>
          </w:tcPr>
          <w:p w14:paraId="5131C68E"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w:t>
            </w:r>
          </w:p>
        </w:tc>
        <w:tc>
          <w:tcPr>
            <w:tcW w:w="315" w:type="pct"/>
            <w:tcBorders>
              <w:top w:val="nil"/>
              <w:left w:val="nil"/>
              <w:bottom w:val="single" w:sz="4" w:space="0" w:color="auto"/>
              <w:right w:val="single" w:sz="4" w:space="0" w:color="auto"/>
            </w:tcBorders>
            <w:shd w:val="clear" w:color="auto" w:fill="auto"/>
            <w:noWrap/>
            <w:vAlign w:val="bottom"/>
            <w:hideMark/>
          </w:tcPr>
          <w:p w14:paraId="7D9B1E0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r>
      <w:tr w:rsidR="00BC48F2" w:rsidRPr="00A4035D" w14:paraId="2FE90287"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11ECCB37"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443CA824"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 Planificación</w:t>
            </w:r>
          </w:p>
        </w:tc>
        <w:tc>
          <w:tcPr>
            <w:tcW w:w="670" w:type="pct"/>
            <w:tcBorders>
              <w:top w:val="nil"/>
              <w:left w:val="nil"/>
              <w:bottom w:val="single" w:sz="4" w:space="0" w:color="auto"/>
              <w:right w:val="single" w:sz="4" w:space="0" w:color="auto"/>
            </w:tcBorders>
            <w:shd w:val="clear" w:color="auto" w:fill="auto"/>
            <w:noWrap/>
            <w:vAlign w:val="bottom"/>
            <w:hideMark/>
          </w:tcPr>
          <w:p w14:paraId="660B3887"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w:t>
            </w:r>
          </w:p>
        </w:tc>
        <w:tc>
          <w:tcPr>
            <w:tcW w:w="226" w:type="pct"/>
            <w:tcBorders>
              <w:top w:val="nil"/>
              <w:left w:val="nil"/>
              <w:bottom w:val="single" w:sz="4" w:space="0" w:color="auto"/>
              <w:right w:val="single" w:sz="4" w:space="0" w:color="auto"/>
            </w:tcBorders>
            <w:shd w:val="clear" w:color="auto" w:fill="auto"/>
            <w:noWrap/>
            <w:vAlign w:val="bottom"/>
            <w:hideMark/>
          </w:tcPr>
          <w:p w14:paraId="57848FDF"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28</w:t>
            </w:r>
          </w:p>
        </w:tc>
        <w:tc>
          <w:tcPr>
            <w:tcW w:w="205" w:type="pct"/>
            <w:tcBorders>
              <w:top w:val="nil"/>
              <w:left w:val="nil"/>
              <w:bottom w:val="single" w:sz="4" w:space="0" w:color="auto"/>
              <w:right w:val="single" w:sz="4" w:space="0" w:color="auto"/>
            </w:tcBorders>
            <w:shd w:val="clear" w:color="auto" w:fill="auto"/>
            <w:noWrap/>
            <w:vAlign w:val="bottom"/>
            <w:hideMark/>
          </w:tcPr>
          <w:p w14:paraId="13904F62"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43</w:t>
            </w:r>
          </w:p>
        </w:tc>
        <w:tc>
          <w:tcPr>
            <w:tcW w:w="209" w:type="pct"/>
            <w:tcBorders>
              <w:top w:val="nil"/>
              <w:left w:val="nil"/>
              <w:bottom w:val="single" w:sz="4" w:space="0" w:color="auto"/>
              <w:right w:val="single" w:sz="4" w:space="0" w:color="auto"/>
            </w:tcBorders>
            <w:shd w:val="clear" w:color="auto" w:fill="auto"/>
            <w:noWrap/>
            <w:vAlign w:val="bottom"/>
            <w:hideMark/>
          </w:tcPr>
          <w:p w14:paraId="22420F43"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58</w:t>
            </w:r>
          </w:p>
        </w:tc>
        <w:tc>
          <w:tcPr>
            <w:tcW w:w="315" w:type="pct"/>
            <w:tcBorders>
              <w:top w:val="nil"/>
              <w:left w:val="nil"/>
              <w:bottom w:val="single" w:sz="4" w:space="0" w:color="auto"/>
              <w:right w:val="single" w:sz="4" w:space="0" w:color="auto"/>
            </w:tcBorders>
            <w:shd w:val="clear" w:color="auto" w:fill="auto"/>
            <w:noWrap/>
            <w:vAlign w:val="bottom"/>
            <w:hideMark/>
          </w:tcPr>
          <w:p w14:paraId="5B503AB4"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43</w:t>
            </w:r>
          </w:p>
        </w:tc>
      </w:tr>
      <w:tr w:rsidR="00BC48F2" w:rsidRPr="00A4035D" w14:paraId="193AF0B6"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1912C78B"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007DD274"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1.2.1 Plan de gestión de interesados</w:t>
            </w:r>
          </w:p>
        </w:tc>
        <w:tc>
          <w:tcPr>
            <w:tcW w:w="670" w:type="pct"/>
            <w:tcBorders>
              <w:top w:val="nil"/>
              <w:left w:val="nil"/>
              <w:bottom w:val="single" w:sz="4" w:space="0" w:color="auto"/>
              <w:right w:val="single" w:sz="4" w:space="0" w:color="auto"/>
            </w:tcBorders>
            <w:shd w:val="clear" w:color="auto" w:fill="auto"/>
            <w:noWrap/>
            <w:vAlign w:val="bottom"/>
            <w:hideMark/>
          </w:tcPr>
          <w:p w14:paraId="75FF4D08"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1.1.3.</w:t>
            </w:r>
          </w:p>
        </w:tc>
        <w:tc>
          <w:tcPr>
            <w:tcW w:w="226" w:type="pct"/>
            <w:tcBorders>
              <w:top w:val="nil"/>
              <w:left w:val="nil"/>
              <w:bottom w:val="single" w:sz="4" w:space="0" w:color="auto"/>
              <w:right w:val="single" w:sz="4" w:space="0" w:color="auto"/>
            </w:tcBorders>
            <w:shd w:val="clear" w:color="auto" w:fill="auto"/>
            <w:noWrap/>
            <w:vAlign w:val="bottom"/>
            <w:hideMark/>
          </w:tcPr>
          <w:p w14:paraId="5E3B2225"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w:t>
            </w:r>
          </w:p>
        </w:tc>
        <w:tc>
          <w:tcPr>
            <w:tcW w:w="205" w:type="pct"/>
            <w:tcBorders>
              <w:top w:val="nil"/>
              <w:left w:val="nil"/>
              <w:bottom w:val="single" w:sz="4" w:space="0" w:color="auto"/>
              <w:right w:val="single" w:sz="4" w:space="0" w:color="auto"/>
            </w:tcBorders>
            <w:shd w:val="clear" w:color="auto" w:fill="auto"/>
            <w:noWrap/>
            <w:vAlign w:val="bottom"/>
            <w:hideMark/>
          </w:tcPr>
          <w:p w14:paraId="1D99BC96"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9" w:type="pct"/>
            <w:tcBorders>
              <w:top w:val="nil"/>
              <w:left w:val="nil"/>
              <w:bottom w:val="single" w:sz="4" w:space="0" w:color="auto"/>
              <w:right w:val="single" w:sz="4" w:space="0" w:color="auto"/>
            </w:tcBorders>
            <w:shd w:val="clear" w:color="auto" w:fill="auto"/>
            <w:noWrap/>
            <w:vAlign w:val="bottom"/>
            <w:hideMark/>
          </w:tcPr>
          <w:p w14:paraId="2DE4837C"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w:t>
            </w:r>
          </w:p>
        </w:tc>
        <w:tc>
          <w:tcPr>
            <w:tcW w:w="315" w:type="pct"/>
            <w:tcBorders>
              <w:top w:val="nil"/>
              <w:left w:val="nil"/>
              <w:bottom w:val="single" w:sz="4" w:space="0" w:color="auto"/>
              <w:right w:val="single" w:sz="4" w:space="0" w:color="auto"/>
            </w:tcBorders>
            <w:shd w:val="clear" w:color="auto" w:fill="auto"/>
            <w:noWrap/>
            <w:vAlign w:val="bottom"/>
            <w:hideMark/>
          </w:tcPr>
          <w:p w14:paraId="3295005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r>
      <w:tr w:rsidR="00BC48F2" w:rsidRPr="00A4035D" w14:paraId="34D8E156"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05312733"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49B98207"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1.2.2. Plan de gestión de integración</w:t>
            </w:r>
          </w:p>
        </w:tc>
        <w:tc>
          <w:tcPr>
            <w:tcW w:w="670" w:type="pct"/>
            <w:tcBorders>
              <w:top w:val="nil"/>
              <w:left w:val="nil"/>
              <w:bottom w:val="single" w:sz="4" w:space="0" w:color="auto"/>
              <w:right w:val="single" w:sz="4" w:space="0" w:color="auto"/>
            </w:tcBorders>
            <w:shd w:val="clear" w:color="auto" w:fill="auto"/>
            <w:noWrap/>
            <w:vAlign w:val="bottom"/>
            <w:hideMark/>
          </w:tcPr>
          <w:p w14:paraId="6CBE30B7"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1.1.3.</w:t>
            </w:r>
          </w:p>
        </w:tc>
        <w:tc>
          <w:tcPr>
            <w:tcW w:w="226" w:type="pct"/>
            <w:tcBorders>
              <w:top w:val="nil"/>
              <w:left w:val="nil"/>
              <w:bottom w:val="single" w:sz="4" w:space="0" w:color="auto"/>
              <w:right w:val="single" w:sz="4" w:space="0" w:color="auto"/>
            </w:tcBorders>
            <w:shd w:val="clear" w:color="auto" w:fill="auto"/>
            <w:noWrap/>
            <w:vAlign w:val="bottom"/>
            <w:hideMark/>
          </w:tcPr>
          <w:p w14:paraId="575FC514"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c>
          <w:tcPr>
            <w:tcW w:w="205" w:type="pct"/>
            <w:tcBorders>
              <w:top w:val="nil"/>
              <w:left w:val="nil"/>
              <w:bottom w:val="single" w:sz="4" w:space="0" w:color="auto"/>
              <w:right w:val="single" w:sz="4" w:space="0" w:color="auto"/>
            </w:tcBorders>
            <w:shd w:val="clear" w:color="auto" w:fill="auto"/>
            <w:noWrap/>
            <w:vAlign w:val="bottom"/>
            <w:hideMark/>
          </w:tcPr>
          <w:p w14:paraId="10187FFD"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c>
          <w:tcPr>
            <w:tcW w:w="209" w:type="pct"/>
            <w:tcBorders>
              <w:top w:val="nil"/>
              <w:left w:val="nil"/>
              <w:bottom w:val="single" w:sz="4" w:space="0" w:color="auto"/>
              <w:right w:val="single" w:sz="4" w:space="0" w:color="auto"/>
            </w:tcBorders>
            <w:shd w:val="clear" w:color="auto" w:fill="auto"/>
            <w:noWrap/>
            <w:vAlign w:val="bottom"/>
            <w:hideMark/>
          </w:tcPr>
          <w:p w14:paraId="16F2B9B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7</w:t>
            </w:r>
          </w:p>
        </w:tc>
        <w:tc>
          <w:tcPr>
            <w:tcW w:w="315" w:type="pct"/>
            <w:tcBorders>
              <w:top w:val="nil"/>
              <w:left w:val="nil"/>
              <w:bottom w:val="single" w:sz="4" w:space="0" w:color="auto"/>
              <w:right w:val="single" w:sz="4" w:space="0" w:color="auto"/>
            </w:tcBorders>
            <w:shd w:val="clear" w:color="auto" w:fill="auto"/>
            <w:noWrap/>
            <w:vAlign w:val="bottom"/>
            <w:hideMark/>
          </w:tcPr>
          <w:p w14:paraId="78CB9325"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r>
      <w:tr w:rsidR="00BC48F2" w:rsidRPr="00A4035D" w14:paraId="228CC0B6"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7F49737C"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3FE054AF"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1.2.3. Plan de gestión de alcance</w:t>
            </w:r>
          </w:p>
        </w:tc>
        <w:tc>
          <w:tcPr>
            <w:tcW w:w="670" w:type="pct"/>
            <w:tcBorders>
              <w:top w:val="nil"/>
              <w:left w:val="nil"/>
              <w:bottom w:val="single" w:sz="4" w:space="0" w:color="auto"/>
              <w:right w:val="single" w:sz="4" w:space="0" w:color="auto"/>
            </w:tcBorders>
            <w:shd w:val="clear" w:color="auto" w:fill="auto"/>
            <w:noWrap/>
            <w:vAlign w:val="bottom"/>
            <w:hideMark/>
          </w:tcPr>
          <w:p w14:paraId="1C1D8223"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1.2.2.</w:t>
            </w:r>
          </w:p>
        </w:tc>
        <w:tc>
          <w:tcPr>
            <w:tcW w:w="226" w:type="pct"/>
            <w:tcBorders>
              <w:top w:val="nil"/>
              <w:left w:val="nil"/>
              <w:bottom w:val="single" w:sz="4" w:space="0" w:color="auto"/>
              <w:right w:val="single" w:sz="4" w:space="0" w:color="auto"/>
            </w:tcBorders>
            <w:shd w:val="clear" w:color="auto" w:fill="auto"/>
            <w:noWrap/>
            <w:vAlign w:val="bottom"/>
            <w:hideMark/>
          </w:tcPr>
          <w:p w14:paraId="331633E9"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w:t>
            </w:r>
          </w:p>
        </w:tc>
        <w:tc>
          <w:tcPr>
            <w:tcW w:w="205" w:type="pct"/>
            <w:tcBorders>
              <w:top w:val="nil"/>
              <w:left w:val="nil"/>
              <w:bottom w:val="single" w:sz="4" w:space="0" w:color="auto"/>
              <w:right w:val="single" w:sz="4" w:space="0" w:color="auto"/>
            </w:tcBorders>
            <w:shd w:val="clear" w:color="auto" w:fill="auto"/>
            <w:noWrap/>
            <w:vAlign w:val="bottom"/>
            <w:hideMark/>
          </w:tcPr>
          <w:p w14:paraId="75D23826"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9" w:type="pct"/>
            <w:tcBorders>
              <w:top w:val="nil"/>
              <w:left w:val="nil"/>
              <w:bottom w:val="single" w:sz="4" w:space="0" w:color="auto"/>
              <w:right w:val="single" w:sz="4" w:space="0" w:color="auto"/>
            </w:tcBorders>
            <w:shd w:val="clear" w:color="auto" w:fill="auto"/>
            <w:noWrap/>
            <w:vAlign w:val="bottom"/>
            <w:hideMark/>
          </w:tcPr>
          <w:p w14:paraId="1CC10716"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w:t>
            </w:r>
          </w:p>
        </w:tc>
        <w:tc>
          <w:tcPr>
            <w:tcW w:w="315" w:type="pct"/>
            <w:tcBorders>
              <w:top w:val="nil"/>
              <w:left w:val="nil"/>
              <w:bottom w:val="single" w:sz="4" w:space="0" w:color="auto"/>
              <w:right w:val="single" w:sz="4" w:space="0" w:color="auto"/>
            </w:tcBorders>
            <w:shd w:val="clear" w:color="auto" w:fill="auto"/>
            <w:noWrap/>
            <w:vAlign w:val="bottom"/>
            <w:hideMark/>
          </w:tcPr>
          <w:p w14:paraId="3439A571"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r>
      <w:tr w:rsidR="00BC48F2" w:rsidRPr="00A4035D" w14:paraId="4AADBC6B"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0CC9C5BC"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33B378F1"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1.2.4. Plan de gestión del tiempo</w:t>
            </w:r>
          </w:p>
        </w:tc>
        <w:tc>
          <w:tcPr>
            <w:tcW w:w="670" w:type="pct"/>
            <w:tcBorders>
              <w:top w:val="nil"/>
              <w:left w:val="nil"/>
              <w:bottom w:val="single" w:sz="4" w:space="0" w:color="auto"/>
              <w:right w:val="single" w:sz="4" w:space="0" w:color="auto"/>
            </w:tcBorders>
            <w:shd w:val="clear" w:color="auto" w:fill="auto"/>
            <w:noWrap/>
            <w:vAlign w:val="bottom"/>
            <w:hideMark/>
          </w:tcPr>
          <w:p w14:paraId="07337F82"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1.2.3</w:t>
            </w:r>
          </w:p>
        </w:tc>
        <w:tc>
          <w:tcPr>
            <w:tcW w:w="226" w:type="pct"/>
            <w:tcBorders>
              <w:top w:val="nil"/>
              <w:left w:val="nil"/>
              <w:bottom w:val="single" w:sz="4" w:space="0" w:color="auto"/>
              <w:right w:val="single" w:sz="4" w:space="0" w:color="auto"/>
            </w:tcBorders>
            <w:shd w:val="clear" w:color="auto" w:fill="auto"/>
            <w:noWrap/>
            <w:vAlign w:val="bottom"/>
            <w:hideMark/>
          </w:tcPr>
          <w:p w14:paraId="5DAF5C6A"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c>
          <w:tcPr>
            <w:tcW w:w="205" w:type="pct"/>
            <w:tcBorders>
              <w:top w:val="nil"/>
              <w:left w:val="nil"/>
              <w:bottom w:val="single" w:sz="4" w:space="0" w:color="auto"/>
              <w:right w:val="single" w:sz="4" w:space="0" w:color="auto"/>
            </w:tcBorders>
            <w:shd w:val="clear" w:color="auto" w:fill="auto"/>
            <w:noWrap/>
            <w:vAlign w:val="bottom"/>
            <w:hideMark/>
          </w:tcPr>
          <w:p w14:paraId="2B794592"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7</w:t>
            </w:r>
          </w:p>
        </w:tc>
        <w:tc>
          <w:tcPr>
            <w:tcW w:w="209" w:type="pct"/>
            <w:tcBorders>
              <w:top w:val="nil"/>
              <w:left w:val="nil"/>
              <w:bottom w:val="single" w:sz="4" w:space="0" w:color="auto"/>
              <w:right w:val="single" w:sz="4" w:space="0" w:color="auto"/>
            </w:tcBorders>
            <w:shd w:val="clear" w:color="auto" w:fill="auto"/>
            <w:noWrap/>
            <w:vAlign w:val="bottom"/>
            <w:hideMark/>
          </w:tcPr>
          <w:p w14:paraId="666EBD91"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10</w:t>
            </w:r>
          </w:p>
        </w:tc>
        <w:tc>
          <w:tcPr>
            <w:tcW w:w="315" w:type="pct"/>
            <w:tcBorders>
              <w:top w:val="nil"/>
              <w:left w:val="nil"/>
              <w:bottom w:val="single" w:sz="4" w:space="0" w:color="auto"/>
              <w:right w:val="single" w:sz="4" w:space="0" w:color="auto"/>
            </w:tcBorders>
            <w:shd w:val="clear" w:color="auto" w:fill="auto"/>
            <w:noWrap/>
            <w:vAlign w:val="bottom"/>
            <w:hideMark/>
          </w:tcPr>
          <w:p w14:paraId="416B411D"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7.17</w:t>
            </w:r>
          </w:p>
        </w:tc>
      </w:tr>
      <w:tr w:rsidR="00BC48F2" w:rsidRPr="00A4035D" w14:paraId="30E414F3"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06222845"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676F98E9"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1.2.5. Plan de gestión de costos</w:t>
            </w:r>
          </w:p>
        </w:tc>
        <w:tc>
          <w:tcPr>
            <w:tcW w:w="670" w:type="pct"/>
            <w:tcBorders>
              <w:top w:val="nil"/>
              <w:left w:val="nil"/>
              <w:bottom w:val="single" w:sz="4" w:space="0" w:color="auto"/>
              <w:right w:val="single" w:sz="4" w:space="0" w:color="auto"/>
            </w:tcBorders>
            <w:shd w:val="clear" w:color="auto" w:fill="auto"/>
            <w:noWrap/>
            <w:vAlign w:val="bottom"/>
            <w:hideMark/>
          </w:tcPr>
          <w:p w14:paraId="3F4A052D"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1.2.4.</w:t>
            </w:r>
          </w:p>
        </w:tc>
        <w:tc>
          <w:tcPr>
            <w:tcW w:w="226" w:type="pct"/>
            <w:tcBorders>
              <w:top w:val="nil"/>
              <w:left w:val="nil"/>
              <w:bottom w:val="single" w:sz="4" w:space="0" w:color="auto"/>
              <w:right w:val="single" w:sz="4" w:space="0" w:color="auto"/>
            </w:tcBorders>
            <w:shd w:val="clear" w:color="auto" w:fill="auto"/>
            <w:noWrap/>
            <w:vAlign w:val="bottom"/>
            <w:hideMark/>
          </w:tcPr>
          <w:p w14:paraId="15B563B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w:t>
            </w:r>
          </w:p>
        </w:tc>
        <w:tc>
          <w:tcPr>
            <w:tcW w:w="205" w:type="pct"/>
            <w:tcBorders>
              <w:top w:val="nil"/>
              <w:left w:val="nil"/>
              <w:bottom w:val="single" w:sz="4" w:space="0" w:color="auto"/>
              <w:right w:val="single" w:sz="4" w:space="0" w:color="auto"/>
            </w:tcBorders>
            <w:shd w:val="clear" w:color="auto" w:fill="auto"/>
            <w:noWrap/>
            <w:vAlign w:val="bottom"/>
            <w:hideMark/>
          </w:tcPr>
          <w:p w14:paraId="6ABF518C"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9" w:type="pct"/>
            <w:tcBorders>
              <w:top w:val="nil"/>
              <w:left w:val="nil"/>
              <w:bottom w:val="single" w:sz="4" w:space="0" w:color="auto"/>
              <w:right w:val="single" w:sz="4" w:space="0" w:color="auto"/>
            </w:tcBorders>
            <w:shd w:val="clear" w:color="auto" w:fill="auto"/>
            <w:noWrap/>
            <w:vAlign w:val="bottom"/>
            <w:hideMark/>
          </w:tcPr>
          <w:p w14:paraId="48A8618B"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w:t>
            </w:r>
          </w:p>
        </w:tc>
        <w:tc>
          <w:tcPr>
            <w:tcW w:w="315" w:type="pct"/>
            <w:tcBorders>
              <w:top w:val="nil"/>
              <w:left w:val="nil"/>
              <w:bottom w:val="single" w:sz="4" w:space="0" w:color="auto"/>
              <w:right w:val="single" w:sz="4" w:space="0" w:color="auto"/>
            </w:tcBorders>
            <w:shd w:val="clear" w:color="auto" w:fill="auto"/>
            <w:noWrap/>
            <w:vAlign w:val="bottom"/>
            <w:hideMark/>
          </w:tcPr>
          <w:p w14:paraId="7EB2EABB"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r>
      <w:tr w:rsidR="00BC48F2" w:rsidRPr="00A4035D" w14:paraId="084CFAF4"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3904826C"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7D0C4265"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1.2.6. Plan de gestión de Recursos</w:t>
            </w:r>
          </w:p>
        </w:tc>
        <w:tc>
          <w:tcPr>
            <w:tcW w:w="670" w:type="pct"/>
            <w:tcBorders>
              <w:top w:val="nil"/>
              <w:left w:val="nil"/>
              <w:bottom w:val="single" w:sz="4" w:space="0" w:color="auto"/>
              <w:right w:val="single" w:sz="4" w:space="0" w:color="auto"/>
            </w:tcBorders>
            <w:shd w:val="clear" w:color="auto" w:fill="auto"/>
            <w:noWrap/>
            <w:vAlign w:val="bottom"/>
            <w:hideMark/>
          </w:tcPr>
          <w:p w14:paraId="5A5C22BD"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1.2.3.</w:t>
            </w:r>
          </w:p>
        </w:tc>
        <w:tc>
          <w:tcPr>
            <w:tcW w:w="226" w:type="pct"/>
            <w:tcBorders>
              <w:top w:val="nil"/>
              <w:left w:val="nil"/>
              <w:bottom w:val="single" w:sz="4" w:space="0" w:color="auto"/>
              <w:right w:val="single" w:sz="4" w:space="0" w:color="auto"/>
            </w:tcBorders>
            <w:shd w:val="clear" w:color="auto" w:fill="auto"/>
            <w:noWrap/>
            <w:vAlign w:val="bottom"/>
            <w:hideMark/>
          </w:tcPr>
          <w:p w14:paraId="1BAD84DA"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c>
          <w:tcPr>
            <w:tcW w:w="205" w:type="pct"/>
            <w:tcBorders>
              <w:top w:val="nil"/>
              <w:left w:val="nil"/>
              <w:bottom w:val="single" w:sz="4" w:space="0" w:color="auto"/>
              <w:right w:val="single" w:sz="4" w:space="0" w:color="auto"/>
            </w:tcBorders>
            <w:shd w:val="clear" w:color="auto" w:fill="auto"/>
            <w:noWrap/>
            <w:vAlign w:val="bottom"/>
            <w:hideMark/>
          </w:tcPr>
          <w:p w14:paraId="6ACE7104"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c>
          <w:tcPr>
            <w:tcW w:w="209" w:type="pct"/>
            <w:tcBorders>
              <w:top w:val="nil"/>
              <w:left w:val="nil"/>
              <w:bottom w:val="single" w:sz="4" w:space="0" w:color="auto"/>
              <w:right w:val="single" w:sz="4" w:space="0" w:color="auto"/>
            </w:tcBorders>
            <w:shd w:val="clear" w:color="auto" w:fill="auto"/>
            <w:noWrap/>
            <w:vAlign w:val="bottom"/>
            <w:hideMark/>
          </w:tcPr>
          <w:p w14:paraId="0CD28DC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7</w:t>
            </w:r>
          </w:p>
        </w:tc>
        <w:tc>
          <w:tcPr>
            <w:tcW w:w="315" w:type="pct"/>
            <w:tcBorders>
              <w:top w:val="nil"/>
              <w:left w:val="nil"/>
              <w:bottom w:val="single" w:sz="4" w:space="0" w:color="auto"/>
              <w:right w:val="single" w:sz="4" w:space="0" w:color="auto"/>
            </w:tcBorders>
            <w:shd w:val="clear" w:color="auto" w:fill="auto"/>
            <w:noWrap/>
            <w:vAlign w:val="bottom"/>
            <w:hideMark/>
          </w:tcPr>
          <w:p w14:paraId="0495F7B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r>
      <w:tr w:rsidR="00BC48F2" w:rsidRPr="00A4035D" w14:paraId="72D81C95"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0C442375"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 Gestión del proyecto</w:t>
            </w:r>
          </w:p>
        </w:tc>
        <w:tc>
          <w:tcPr>
            <w:tcW w:w="1787" w:type="pct"/>
            <w:tcBorders>
              <w:top w:val="nil"/>
              <w:left w:val="nil"/>
              <w:bottom w:val="single" w:sz="4" w:space="0" w:color="auto"/>
              <w:right w:val="single" w:sz="4" w:space="0" w:color="auto"/>
            </w:tcBorders>
            <w:shd w:val="clear" w:color="auto" w:fill="auto"/>
            <w:vAlign w:val="bottom"/>
            <w:hideMark/>
          </w:tcPr>
          <w:p w14:paraId="2D10F78D"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1.2.7. Plan de gestión de Riesgos</w:t>
            </w:r>
          </w:p>
        </w:tc>
        <w:tc>
          <w:tcPr>
            <w:tcW w:w="670" w:type="pct"/>
            <w:tcBorders>
              <w:top w:val="nil"/>
              <w:left w:val="nil"/>
              <w:bottom w:val="single" w:sz="4" w:space="0" w:color="auto"/>
              <w:right w:val="single" w:sz="4" w:space="0" w:color="auto"/>
            </w:tcBorders>
            <w:shd w:val="clear" w:color="auto" w:fill="auto"/>
            <w:noWrap/>
            <w:vAlign w:val="bottom"/>
            <w:hideMark/>
          </w:tcPr>
          <w:p w14:paraId="7EF5B0F7"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1.2.3</w:t>
            </w:r>
          </w:p>
        </w:tc>
        <w:tc>
          <w:tcPr>
            <w:tcW w:w="226" w:type="pct"/>
            <w:tcBorders>
              <w:top w:val="nil"/>
              <w:left w:val="nil"/>
              <w:bottom w:val="single" w:sz="4" w:space="0" w:color="auto"/>
              <w:right w:val="single" w:sz="4" w:space="0" w:color="auto"/>
            </w:tcBorders>
            <w:shd w:val="clear" w:color="auto" w:fill="auto"/>
            <w:noWrap/>
            <w:vAlign w:val="bottom"/>
            <w:hideMark/>
          </w:tcPr>
          <w:p w14:paraId="3292DE4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c>
          <w:tcPr>
            <w:tcW w:w="205" w:type="pct"/>
            <w:tcBorders>
              <w:top w:val="nil"/>
              <w:left w:val="nil"/>
              <w:bottom w:val="single" w:sz="4" w:space="0" w:color="auto"/>
              <w:right w:val="single" w:sz="4" w:space="0" w:color="auto"/>
            </w:tcBorders>
            <w:shd w:val="clear" w:color="auto" w:fill="auto"/>
            <w:noWrap/>
            <w:vAlign w:val="bottom"/>
            <w:hideMark/>
          </w:tcPr>
          <w:p w14:paraId="47662F05"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w:t>
            </w:r>
          </w:p>
        </w:tc>
        <w:tc>
          <w:tcPr>
            <w:tcW w:w="209" w:type="pct"/>
            <w:tcBorders>
              <w:top w:val="nil"/>
              <w:left w:val="nil"/>
              <w:bottom w:val="single" w:sz="4" w:space="0" w:color="auto"/>
              <w:right w:val="single" w:sz="4" w:space="0" w:color="auto"/>
            </w:tcBorders>
            <w:shd w:val="clear" w:color="auto" w:fill="auto"/>
            <w:noWrap/>
            <w:vAlign w:val="bottom"/>
            <w:hideMark/>
          </w:tcPr>
          <w:p w14:paraId="3626BBDE"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10</w:t>
            </w:r>
          </w:p>
        </w:tc>
        <w:tc>
          <w:tcPr>
            <w:tcW w:w="315" w:type="pct"/>
            <w:tcBorders>
              <w:top w:val="nil"/>
              <w:left w:val="nil"/>
              <w:bottom w:val="single" w:sz="4" w:space="0" w:color="auto"/>
              <w:right w:val="single" w:sz="4" w:space="0" w:color="auto"/>
            </w:tcBorders>
            <w:shd w:val="clear" w:color="auto" w:fill="auto"/>
            <w:noWrap/>
            <w:vAlign w:val="bottom"/>
            <w:hideMark/>
          </w:tcPr>
          <w:p w14:paraId="07020074"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7.83</w:t>
            </w:r>
          </w:p>
        </w:tc>
      </w:tr>
      <w:tr w:rsidR="00BC48F2" w:rsidRPr="00A4035D" w14:paraId="74F2C803" w14:textId="77777777" w:rsidTr="00BC48F2">
        <w:trPr>
          <w:trHeight w:val="6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67CD740A"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 Planificación y Estudio Socioeconómico</w:t>
            </w:r>
          </w:p>
        </w:tc>
        <w:tc>
          <w:tcPr>
            <w:tcW w:w="1787" w:type="pct"/>
            <w:tcBorders>
              <w:top w:val="nil"/>
              <w:left w:val="nil"/>
              <w:bottom w:val="single" w:sz="4" w:space="0" w:color="auto"/>
              <w:right w:val="single" w:sz="4" w:space="0" w:color="auto"/>
            </w:tcBorders>
            <w:shd w:val="clear" w:color="auto" w:fill="auto"/>
            <w:vAlign w:val="bottom"/>
            <w:hideMark/>
          </w:tcPr>
          <w:p w14:paraId="4FE9A3D6"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2.1. Reunión y socialización con interesados</w:t>
            </w:r>
          </w:p>
        </w:tc>
        <w:tc>
          <w:tcPr>
            <w:tcW w:w="670" w:type="pct"/>
            <w:tcBorders>
              <w:top w:val="nil"/>
              <w:left w:val="nil"/>
              <w:bottom w:val="single" w:sz="4" w:space="0" w:color="auto"/>
              <w:right w:val="single" w:sz="4" w:space="0" w:color="auto"/>
            </w:tcBorders>
            <w:shd w:val="clear" w:color="auto" w:fill="auto"/>
            <w:noWrap/>
            <w:vAlign w:val="bottom"/>
            <w:hideMark/>
          </w:tcPr>
          <w:p w14:paraId="513F1A6A"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w:t>
            </w:r>
          </w:p>
        </w:tc>
        <w:tc>
          <w:tcPr>
            <w:tcW w:w="226" w:type="pct"/>
            <w:tcBorders>
              <w:top w:val="nil"/>
              <w:left w:val="nil"/>
              <w:bottom w:val="single" w:sz="4" w:space="0" w:color="auto"/>
              <w:right w:val="single" w:sz="4" w:space="0" w:color="auto"/>
            </w:tcBorders>
            <w:shd w:val="clear" w:color="auto" w:fill="auto"/>
            <w:noWrap/>
            <w:vAlign w:val="bottom"/>
            <w:hideMark/>
          </w:tcPr>
          <w:p w14:paraId="7CE52DE5"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w:t>
            </w:r>
          </w:p>
        </w:tc>
        <w:tc>
          <w:tcPr>
            <w:tcW w:w="205" w:type="pct"/>
            <w:tcBorders>
              <w:top w:val="nil"/>
              <w:left w:val="nil"/>
              <w:bottom w:val="single" w:sz="4" w:space="0" w:color="auto"/>
              <w:right w:val="single" w:sz="4" w:space="0" w:color="auto"/>
            </w:tcBorders>
            <w:shd w:val="clear" w:color="auto" w:fill="auto"/>
            <w:noWrap/>
            <w:vAlign w:val="bottom"/>
            <w:hideMark/>
          </w:tcPr>
          <w:p w14:paraId="7F1E9EC7"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c>
          <w:tcPr>
            <w:tcW w:w="209" w:type="pct"/>
            <w:tcBorders>
              <w:top w:val="nil"/>
              <w:left w:val="nil"/>
              <w:bottom w:val="single" w:sz="4" w:space="0" w:color="auto"/>
              <w:right w:val="single" w:sz="4" w:space="0" w:color="auto"/>
            </w:tcBorders>
            <w:shd w:val="clear" w:color="auto" w:fill="auto"/>
            <w:noWrap/>
            <w:vAlign w:val="bottom"/>
            <w:hideMark/>
          </w:tcPr>
          <w:p w14:paraId="54BE2A6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w:t>
            </w:r>
          </w:p>
        </w:tc>
        <w:tc>
          <w:tcPr>
            <w:tcW w:w="315" w:type="pct"/>
            <w:tcBorders>
              <w:top w:val="nil"/>
              <w:left w:val="nil"/>
              <w:bottom w:val="single" w:sz="4" w:space="0" w:color="auto"/>
              <w:right w:val="single" w:sz="4" w:space="0" w:color="auto"/>
            </w:tcBorders>
            <w:shd w:val="clear" w:color="auto" w:fill="auto"/>
            <w:noWrap/>
            <w:vAlign w:val="bottom"/>
            <w:hideMark/>
          </w:tcPr>
          <w:p w14:paraId="1E6DCA33"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r>
      <w:tr w:rsidR="00BC48F2" w:rsidRPr="00A4035D" w14:paraId="57EF1345" w14:textId="77777777" w:rsidTr="00BC48F2">
        <w:trPr>
          <w:trHeight w:val="6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20F011DA"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 Planificación y Estudio Socioeconómico</w:t>
            </w:r>
          </w:p>
        </w:tc>
        <w:tc>
          <w:tcPr>
            <w:tcW w:w="1787" w:type="pct"/>
            <w:tcBorders>
              <w:top w:val="nil"/>
              <w:left w:val="nil"/>
              <w:bottom w:val="single" w:sz="4" w:space="0" w:color="auto"/>
              <w:right w:val="single" w:sz="4" w:space="0" w:color="auto"/>
            </w:tcBorders>
            <w:shd w:val="clear" w:color="auto" w:fill="auto"/>
            <w:vAlign w:val="bottom"/>
            <w:hideMark/>
          </w:tcPr>
          <w:p w14:paraId="34E9AE4A"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2.2. Identificación de recursos y restricciones</w:t>
            </w:r>
          </w:p>
        </w:tc>
        <w:tc>
          <w:tcPr>
            <w:tcW w:w="670" w:type="pct"/>
            <w:tcBorders>
              <w:top w:val="nil"/>
              <w:left w:val="nil"/>
              <w:bottom w:val="single" w:sz="4" w:space="0" w:color="auto"/>
              <w:right w:val="single" w:sz="4" w:space="0" w:color="auto"/>
            </w:tcBorders>
            <w:shd w:val="clear" w:color="auto" w:fill="auto"/>
            <w:noWrap/>
            <w:vAlign w:val="bottom"/>
            <w:hideMark/>
          </w:tcPr>
          <w:p w14:paraId="03D01B69"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2.1.</w:t>
            </w:r>
          </w:p>
        </w:tc>
        <w:tc>
          <w:tcPr>
            <w:tcW w:w="226" w:type="pct"/>
            <w:tcBorders>
              <w:top w:val="nil"/>
              <w:left w:val="nil"/>
              <w:bottom w:val="single" w:sz="4" w:space="0" w:color="auto"/>
              <w:right w:val="single" w:sz="4" w:space="0" w:color="auto"/>
            </w:tcBorders>
            <w:shd w:val="clear" w:color="auto" w:fill="auto"/>
            <w:noWrap/>
            <w:vAlign w:val="bottom"/>
            <w:hideMark/>
          </w:tcPr>
          <w:p w14:paraId="61B84C6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w:t>
            </w:r>
          </w:p>
        </w:tc>
        <w:tc>
          <w:tcPr>
            <w:tcW w:w="205" w:type="pct"/>
            <w:tcBorders>
              <w:top w:val="nil"/>
              <w:left w:val="nil"/>
              <w:bottom w:val="single" w:sz="4" w:space="0" w:color="auto"/>
              <w:right w:val="single" w:sz="4" w:space="0" w:color="auto"/>
            </w:tcBorders>
            <w:shd w:val="clear" w:color="auto" w:fill="auto"/>
            <w:noWrap/>
            <w:vAlign w:val="bottom"/>
            <w:hideMark/>
          </w:tcPr>
          <w:p w14:paraId="765813A2"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c>
          <w:tcPr>
            <w:tcW w:w="209" w:type="pct"/>
            <w:tcBorders>
              <w:top w:val="nil"/>
              <w:left w:val="nil"/>
              <w:bottom w:val="single" w:sz="4" w:space="0" w:color="auto"/>
              <w:right w:val="single" w:sz="4" w:space="0" w:color="auto"/>
            </w:tcBorders>
            <w:shd w:val="clear" w:color="auto" w:fill="auto"/>
            <w:noWrap/>
            <w:vAlign w:val="bottom"/>
            <w:hideMark/>
          </w:tcPr>
          <w:p w14:paraId="2BF63699"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7</w:t>
            </w:r>
          </w:p>
        </w:tc>
        <w:tc>
          <w:tcPr>
            <w:tcW w:w="315" w:type="pct"/>
            <w:tcBorders>
              <w:top w:val="nil"/>
              <w:left w:val="nil"/>
              <w:bottom w:val="single" w:sz="4" w:space="0" w:color="auto"/>
              <w:right w:val="single" w:sz="4" w:space="0" w:color="auto"/>
            </w:tcBorders>
            <w:shd w:val="clear" w:color="auto" w:fill="auto"/>
            <w:noWrap/>
            <w:vAlign w:val="bottom"/>
            <w:hideMark/>
          </w:tcPr>
          <w:p w14:paraId="1F99521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w:t>
            </w:r>
          </w:p>
        </w:tc>
      </w:tr>
      <w:tr w:rsidR="00BC48F2" w:rsidRPr="00A4035D" w14:paraId="055CE7C2"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09C332E2"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 Análisis de necesidades</w:t>
            </w:r>
          </w:p>
        </w:tc>
        <w:tc>
          <w:tcPr>
            <w:tcW w:w="1787" w:type="pct"/>
            <w:tcBorders>
              <w:top w:val="nil"/>
              <w:left w:val="nil"/>
              <w:bottom w:val="single" w:sz="4" w:space="0" w:color="auto"/>
              <w:right w:val="single" w:sz="4" w:space="0" w:color="auto"/>
            </w:tcBorders>
            <w:shd w:val="clear" w:color="auto" w:fill="auto"/>
            <w:vAlign w:val="bottom"/>
            <w:hideMark/>
          </w:tcPr>
          <w:p w14:paraId="2083C266"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3.1. Evaluación del recurso hídrico</w:t>
            </w:r>
          </w:p>
        </w:tc>
        <w:tc>
          <w:tcPr>
            <w:tcW w:w="670" w:type="pct"/>
            <w:tcBorders>
              <w:top w:val="nil"/>
              <w:left w:val="nil"/>
              <w:bottom w:val="single" w:sz="4" w:space="0" w:color="auto"/>
              <w:right w:val="single" w:sz="4" w:space="0" w:color="auto"/>
            </w:tcBorders>
            <w:shd w:val="clear" w:color="auto" w:fill="auto"/>
            <w:noWrap/>
            <w:vAlign w:val="bottom"/>
            <w:hideMark/>
          </w:tcPr>
          <w:p w14:paraId="79C582AA"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2.2.</w:t>
            </w:r>
          </w:p>
        </w:tc>
        <w:tc>
          <w:tcPr>
            <w:tcW w:w="226" w:type="pct"/>
            <w:tcBorders>
              <w:top w:val="nil"/>
              <w:left w:val="nil"/>
              <w:bottom w:val="single" w:sz="4" w:space="0" w:color="auto"/>
              <w:right w:val="single" w:sz="4" w:space="0" w:color="auto"/>
            </w:tcBorders>
            <w:shd w:val="clear" w:color="auto" w:fill="auto"/>
            <w:noWrap/>
            <w:vAlign w:val="bottom"/>
            <w:hideMark/>
          </w:tcPr>
          <w:p w14:paraId="2932BC21"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5" w:type="pct"/>
            <w:tcBorders>
              <w:top w:val="nil"/>
              <w:left w:val="nil"/>
              <w:bottom w:val="single" w:sz="4" w:space="0" w:color="auto"/>
              <w:right w:val="single" w:sz="4" w:space="0" w:color="auto"/>
            </w:tcBorders>
            <w:shd w:val="clear" w:color="auto" w:fill="auto"/>
            <w:noWrap/>
            <w:vAlign w:val="bottom"/>
            <w:hideMark/>
          </w:tcPr>
          <w:p w14:paraId="1A6807F2"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w:t>
            </w:r>
          </w:p>
        </w:tc>
        <w:tc>
          <w:tcPr>
            <w:tcW w:w="209" w:type="pct"/>
            <w:tcBorders>
              <w:top w:val="nil"/>
              <w:left w:val="nil"/>
              <w:bottom w:val="single" w:sz="4" w:space="0" w:color="auto"/>
              <w:right w:val="single" w:sz="4" w:space="0" w:color="auto"/>
            </w:tcBorders>
            <w:shd w:val="clear" w:color="auto" w:fill="auto"/>
            <w:noWrap/>
            <w:vAlign w:val="bottom"/>
            <w:hideMark/>
          </w:tcPr>
          <w:p w14:paraId="24058D1B"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w:t>
            </w:r>
          </w:p>
        </w:tc>
        <w:tc>
          <w:tcPr>
            <w:tcW w:w="315" w:type="pct"/>
            <w:tcBorders>
              <w:top w:val="nil"/>
              <w:left w:val="nil"/>
              <w:bottom w:val="single" w:sz="4" w:space="0" w:color="auto"/>
              <w:right w:val="single" w:sz="4" w:space="0" w:color="auto"/>
            </w:tcBorders>
            <w:shd w:val="clear" w:color="auto" w:fill="auto"/>
            <w:noWrap/>
            <w:vAlign w:val="bottom"/>
            <w:hideMark/>
          </w:tcPr>
          <w:p w14:paraId="04031583"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8.33</w:t>
            </w:r>
          </w:p>
        </w:tc>
      </w:tr>
      <w:tr w:rsidR="00BC48F2" w:rsidRPr="00A4035D" w14:paraId="2AB969BB"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5833B48C"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 Análisis de necesidades</w:t>
            </w:r>
          </w:p>
        </w:tc>
        <w:tc>
          <w:tcPr>
            <w:tcW w:w="1787" w:type="pct"/>
            <w:tcBorders>
              <w:top w:val="nil"/>
              <w:left w:val="nil"/>
              <w:bottom w:val="single" w:sz="4" w:space="0" w:color="auto"/>
              <w:right w:val="single" w:sz="4" w:space="0" w:color="auto"/>
            </w:tcBorders>
            <w:shd w:val="clear" w:color="auto" w:fill="auto"/>
            <w:vAlign w:val="bottom"/>
            <w:hideMark/>
          </w:tcPr>
          <w:p w14:paraId="52A24C1B"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3.2. Estudio de demanda de agua</w:t>
            </w:r>
          </w:p>
        </w:tc>
        <w:tc>
          <w:tcPr>
            <w:tcW w:w="670" w:type="pct"/>
            <w:tcBorders>
              <w:top w:val="nil"/>
              <w:left w:val="nil"/>
              <w:bottom w:val="single" w:sz="4" w:space="0" w:color="auto"/>
              <w:right w:val="single" w:sz="4" w:space="0" w:color="auto"/>
            </w:tcBorders>
            <w:shd w:val="clear" w:color="auto" w:fill="auto"/>
            <w:noWrap/>
            <w:vAlign w:val="bottom"/>
            <w:hideMark/>
          </w:tcPr>
          <w:p w14:paraId="374E7B34"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2.2.</w:t>
            </w:r>
          </w:p>
        </w:tc>
        <w:tc>
          <w:tcPr>
            <w:tcW w:w="226" w:type="pct"/>
            <w:tcBorders>
              <w:top w:val="nil"/>
              <w:left w:val="nil"/>
              <w:bottom w:val="single" w:sz="4" w:space="0" w:color="auto"/>
              <w:right w:val="single" w:sz="4" w:space="0" w:color="auto"/>
            </w:tcBorders>
            <w:shd w:val="clear" w:color="auto" w:fill="auto"/>
            <w:noWrap/>
            <w:vAlign w:val="bottom"/>
            <w:hideMark/>
          </w:tcPr>
          <w:p w14:paraId="58D95A19"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5" w:type="pct"/>
            <w:tcBorders>
              <w:top w:val="nil"/>
              <w:left w:val="nil"/>
              <w:bottom w:val="single" w:sz="4" w:space="0" w:color="auto"/>
              <w:right w:val="single" w:sz="4" w:space="0" w:color="auto"/>
            </w:tcBorders>
            <w:shd w:val="clear" w:color="auto" w:fill="auto"/>
            <w:noWrap/>
            <w:vAlign w:val="bottom"/>
            <w:hideMark/>
          </w:tcPr>
          <w:p w14:paraId="2562539D"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w:t>
            </w:r>
          </w:p>
        </w:tc>
        <w:tc>
          <w:tcPr>
            <w:tcW w:w="209" w:type="pct"/>
            <w:tcBorders>
              <w:top w:val="nil"/>
              <w:left w:val="nil"/>
              <w:bottom w:val="single" w:sz="4" w:space="0" w:color="auto"/>
              <w:right w:val="single" w:sz="4" w:space="0" w:color="auto"/>
            </w:tcBorders>
            <w:shd w:val="clear" w:color="auto" w:fill="auto"/>
            <w:noWrap/>
            <w:vAlign w:val="bottom"/>
            <w:hideMark/>
          </w:tcPr>
          <w:p w14:paraId="482E8267"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w:t>
            </w:r>
          </w:p>
        </w:tc>
        <w:tc>
          <w:tcPr>
            <w:tcW w:w="315" w:type="pct"/>
            <w:tcBorders>
              <w:top w:val="nil"/>
              <w:left w:val="nil"/>
              <w:bottom w:val="single" w:sz="4" w:space="0" w:color="auto"/>
              <w:right w:val="single" w:sz="4" w:space="0" w:color="auto"/>
            </w:tcBorders>
            <w:shd w:val="clear" w:color="auto" w:fill="auto"/>
            <w:noWrap/>
            <w:vAlign w:val="bottom"/>
            <w:hideMark/>
          </w:tcPr>
          <w:p w14:paraId="3B4D977D"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8.33</w:t>
            </w:r>
          </w:p>
        </w:tc>
      </w:tr>
      <w:tr w:rsidR="00BC48F2" w:rsidRPr="00A4035D" w14:paraId="420E4444" w14:textId="77777777" w:rsidTr="00BC48F2">
        <w:trPr>
          <w:trHeight w:val="6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261A042D"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lastRenderedPageBreak/>
              <w:t>3. Análisis de necesidades</w:t>
            </w:r>
          </w:p>
        </w:tc>
        <w:tc>
          <w:tcPr>
            <w:tcW w:w="1787" w:type="pct"/>
            <w:tcBorders>
              <w:top w:val="nil"/>
              <w:left w:val="nil"/>
              <w:bottom w:val="single" w:sz="4" w:space="0" w:color="auto"/>
              <w:right w:val="single" w:sz="4" w:space="0" w:color="auto"/>
            </w:tcBorders>
            <w:shd w:val="clear" w:color="auto" w:fill="auto"/>
            <w:vAlign w:val="bottom"/>
            <w:hideMark/>
          </w:tcPr>
          <w:p w14:paraId="4F1EF2A3"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3.3. Análisis de riesgos y vulnerabilidades</w:t>
            </w:r>
          </w:p>
        </w:tc>
        <w:tc>
          <w:tcPr>
            <w:tcW w:w="670" w:type="pct"/>
            <w:tcBorders>
              <w:top w:val="nil"/>
              <w:left w:val="nil"/>
              <w:bottom w:val="single" w:sz="4" w:space="0" w:color="auto"/>
              <w:right w:val="single" w:sz="4" w:space="0" w:color="auto"/>
            </w:tcBorders>
            <w:shd w:val="clear" w:color="auto" w:fill="auto"/>
            <w:noWrap/>
            <w:vAlign w:val="bottom"/>
            <w:hideMark/>
          </w:tcPr>
          <w:p w14:paraId="714F2B35"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3.2.</w:t>
            </w:r>
          </w:p>
        </w:tc>
        <w:tc>
          <w:tcPr>
            <w:tcW w:w="226" w:type="pct"/>
            <w:tcBorders>
              <w:top w:val="nil"/>
              <w:left w:val="nil"/>
              <w:bottom w:val="single" w:sz="4" w:space="0" w:color="auto"/>
              <w:right w:val="single" w:sz="4" w:space="0" w:color="auto"/>
            </w:tcBorders>
            <w:shd w:val="clear" w:color="auto" w:fill="auto"/>
            <w:noWrap/>
            <w:vAlign w:val="bottom"/>
            <w:hideMark/>
          </w:tcPr>
          <w:p w14:paraId="053981D9"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5" w:type="pct"/>
            <w:tcBorders>
              <w:top w:val="nil"/>
              <w:left w:val="nil"/>
              <w:bottom w:val="single" w:sz="4" w:space="0" w:color="auto"/>
              <w:right w:val="single" w:sz="4" w:space="0" w:color="auto"/>
            </w:tcBorders>
            <w:shd w:val="clear" w:color="auto" w:fill="auto"/>
            <w:noWrap/>
            <w:vAlign w:val="bottom"/>
            <w:hideMark/>
          </w:tcPr>
          <w:p w14:paraId="0A372366"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9" w:type="pct"/>
            <w:tcBorders>
              <w:top w:val="nil"/>
              <w:left w:val="nil"/>
              <w:bottom w:val="single" w:sz="4" w:space="0" w:color="auto"/>
              <w:right w:val="single" w:sz="4" w:space="0" w:color="auto"/>
            </w:tcBorders>
            <w:shd w:val="clear" w:color="auto" w:fill="auto"/>
            <w:noWrap/>
            <w:vAlign w:val="bottom"/>
            <w:hideMark/>
          </w:tcPr>
          <w:p w14:paraId="0055B110"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w:t>
            </w:r>
          </w:p>
        </w:tc>
        <w:tc>
          <w:tcPr>
            <w:tcW w:w="315" w:type="pct"/>
            <w:tcBorders>
              <w:top w:val="nil"/>
              <w:left w:val="nil"/>
              <w:bottom w:val="single" w:sz="4" w:space="0" w:color="auto"/>
              <w:right w:val="single" w:sz="4" w:space="0" w:color="auto"/>
            </w:tcBorders>
            <w:shd w:val="clear" w:color="auto" w:fill="auto"/>
            <w:noWrap/>
            <w:vAlign w:val="bottom"/>
            <w:hideMark/>
          </w:tcPr>
          <w:p w14:paraId="72765E5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7</w:t>
            </w:r>
          </w:p>
        </w:tc>
      </w:tr>
      <w:tr w:rsidR="00BC48F2" w:rsidRPr="00A4035D" w14:paraId="6EB8152B" w14:textId="77777777" w:rsidTr="00BC48F2">
        <w:trPr>
          <w:trHeight w:val="6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385DB4F4"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 Diseño de estrategias</w:t>
            </w:r>
          </w:p>
        </w:tc>
        <w:tc>
          <w:tcPr>
            <w:tcW w:w="1787" w:type="pct"/>
            <w:tcBorders>
              <w:top w:val="nil"/>
              <w:left w:val="nil"/>
              <w:bottom w:val="single" w:sz="4" w:space="0" w:color="auto"/>
              <w:right w:val="single" w:sz="4" w:space="0" w:color="auto"/>
            </w:tcBorders>
            <w:shd w:val="clear" w:color="auto" w:fill="auto"/>
            <w:vAlign w:val="bottom"/>
            <w:hideMark/>
          </w:tcPr>
          <w:p w14:paraId="7DF3BCB8"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4.1. Desarrollo del plan de gestión del agua</w:t>
            </w:r>
          </w:p>
        </w:tc>
        <w:tc>
          <w:tcPr>
            <w:tcW w:w="670" w:type="pct"/>
            <w:tcBorders>
              <w:top w:val="nil"/>
              <w:left w:val="nil"/>
              <w:bottom w:val="single" w:sz="4" w:space="0" w:color="auto"/>
              <w:right w:val="single" w:sz="4" w:space="0" w:color="auto"/>
            </w:tcBorders>
            <w:shd w:val="clear" w:color="auto" w:fill="auto"/>
            <w:noWrap/>
            <w:vAlign w:val="bottom"/>
            <w:hideMark/>
          </w:tcPr>
          <w:p w14:paraId="0A9BD502"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3.3.</w:t>
            </w:r>
          </w:p>
        </w:tc>
        <w:tc>
          <w:tcPr>
            <w:tcW w:w="226" w:type="pct"/>
            <w:tcBorders>
              <w:top w:val="nil"/>
              <w:left w:val="nil"/>
              <w:bottom w:val="single" w:sz="4" w:space="0" w:color="auto"/>
              <w:right w:val="single" w:sz="4" w:space="0" w:color="auto"/>
            </w:tcBorders>
            <w:shd w:val="clear" w:color="auto" w:fill="auto"/>
            <w:noWrap/>
            <w:vAlign w:val="bottom"/>
            <w:hideMark/>
          </w:tcPr>
          <w:p w14:paraId="17477270"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18</w:t>
            </w:r>
          </w:p>
        </w:tc>
        <w:tc>
          <w:tcPr>
            <w:tcW w:w="205" w:type="pct"/>
            <w:tcBorders>
              <w:top w:val="nil"/>
              <w:left w:val="nil"/>
              <w:bottom w:val="single" w:sz="4" w:space="0" w:color="auto"/>
              <w:right w:val="single" w:sz="4" w:space="0" w:color="auto"/>
            </w:tcBorders>
            <w:shd w:val="clear" w:color="auto" w:fill="auto"/>
            <w:noWrap/>
            <w:vAlign w:val="bottom"/>
            <w:hideMark/>
          </w:tcPr>
          <w:p w14:paraId="2AFDFBD2"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21</w:t>
            </w:r>
          </w:p>
        </w:tc>
        <w:tc>
          <w:tcPr>
            <w:tcW w:w="209" w:type="pct"/>
            <w:tcBorders>
              <w:top w:val="nil"/>
              <w:left w:val="nil"/>
              <w:bottom w:val="single" w:sz="4" w:space="0" w:color="auto"/>
              <w:right w:val="single" w:sz="4" w:space="0" w:color="auto"/>
            </w:tcBorders>
            <w:shd w:val="clear" w:color="auto" w:fill="auto"/>
            <w:noWrap/>
            <w:vAlign w:val="bottom"/>
            <w:hideMark/>
          </w:tcPr>
          <w:p w14:paraId="6CB2658D"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24</w:t>
            </w:r>
          </w:p>
        </w:tc>
        <w:tc>
          <w:tcPr>
            <w:tcW w:w="315" w:type="pct"/>
            <w:tcBorders>
              <w:top w:val="nil"/>
              <w:left w:val="nil"/>
              <w:bottom w:val="single" w:sz="4" w:space="0" w:color="auto"/>
              <w:right w:val="single" w:sz="4" w:space="0" w:color="auto"/>
            </w:tcBorders>
            <w:shd w:val="clear" w:color="auto" w:fill="auto"/>
            <w:noWrap/>
            <w:vAlign w:val="bottom"/>
            <w:hideMark/>
          </w:tcPr>
          <w:p w14:paraId="12EED041"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21</w:t>
            </w:r>
          </w:p>
        </w:tc>
      </w:tr>
      <w:tr w:rsidR="00BC48F2" w:rsidRPr="00A4035D" w14:paraId="7217EE03"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2710FE5F"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 Diseño de estrategias</w:t>
            </w:r>
          </w:p>
        </w:tc>
        <w:tc>
          <w:tcPr>
            <w:tcW w:w="1787" w:type="pct"/>
            <w:tcBorders>
              <w:top w:val="nil"/>
              <w:left w:val="nil"/>
              <w:bottom w:val="single" w:sz="4" w:space="0" w:color="auto"/>
              <w:right w:val="single" w:sz="4" w:space="0" w:color="auto"/>
            </w:tcBorders>
            <w:shd w:val="clear" w:color="auto" w:fill="auto"/>
            <w:vAlign w:val="bottom"/>
            <w:hideMark/>
          </w:tcPr>
          <w:p w14:paraId="51FB3DC7"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4.2. Diseño de Medidas de Conservación</w:t>
            </w:r>
          </w:p>
        </w:tc>
        <w:tc>
          <w:tcPr>
            <w:tcW w:w="670" w:type="pct"/>
            <w:tcBorders>
              <w:top w:val="nil"/>
              <w:left w:val="nil"/>
              <w:bottom w:val="single" w:sz="4" w:space="0" w:color="auto"/>
              <w:right w:val="single" w:sz="4" w:space="0" w:color="auto"/>
            </w:tcBorders>
            <w:shd w:val="clear" w:color="auto" w:fill="auto"/>
            <w:noWrap/>
            <w:vAlign w:val="bottom"/>
            <w:hideMark/>
          </w:tcPr>
          <w:p w14:paraId="2E7DEF22"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3.3.</w:t>
            </w:r>
          </w:p>
        </w:tc>
        <w:tc>
          <w:tcPr>
            <w:tcW w:w="226" w:type="pct"/>
            <w:tcBorders>
              <w:top w:val="nil"/>
              <w:left w:val="nil"/>
              <w:bottom w:val="single" w:sz="4" w:space="0" w:color="auto"/>
              <w:right w:val="single" w:sz="4" w:space="0" w:color="auto"/>
            </w:tcBorders>
            <w:shd w:val="clear" w:color="auto" w:fill="auto"/>
            <w:noWrap/>
            <w:vAlign w:val="bottom"/>
            <w:hideMark/>
          </w:tcPr>
          <w:p w14:paraId="304BBE26"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w:t>
            </w:r>
          </w:p>
        </w:tc>
        <w:tc>
          <w:tcPr>
            <w:tcW w:w="205" w:type="pct"/>
            <w:tcBorders>
              <w:top w:val="nil"/>
              <w:left w:val="nil"/>
              <w:bottom w:val="single" w:sz="4" w:space="0" w:color="auto"/>
              <w:right w:val="single" w:sz="4" w:space="0" w:color="auto"/>
            </w:tcBorders>
            <w:shd w:val="clear" w:color="auto" w:fill="auto"/>
            <w:noWrap/>
            <w:vAlign w:val="bottom"/>
            <w:hideMark/>
          </w:tcPr>
          <w:p w14:paraId="64CA86A1"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15</w:t>
            </w:r>
          </w:p>
        </w:tc>
        <w:tc>
          <w:tcPr>
            <w:tcW w:w="209" w:type="pct"/>
            <w:tcBorders>
              <w:top w:val="nil"/>
              <w:left w:val="nil"/>
              <w:bottom w:val="single" w:sz="4" w:space="0" w:color="auto"/>
              <w:right w:val="single" w:sz="4" w:space="0" w:color="auto"/>
            </w:tcBorders>
            <w:shd w:val="clear" w:color="auto" w:fill="auto"/>
            <w:noWrap/>
            <w:vAlign w:val="bottom"/>
            <w:hideMark/>
          </w:tcPr>
          <w:p w14:paraId="489BABA0"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18</w:t>
            </w:r>
          </w:p>
        </w:tc>
        <w:tc>
          <w:tcPr>
            <w:tcW w:w="315" w:type="pct"/>
            <w:tcBorders>
              <w:top w:val="nil"/>
              <w:left w:val="nil"/>
              <w:bottom w:val="single" w:sz="4" w:space="0" w:color="auto"/>
              <w:right w:val="single" w:sz="4" w:space="0" w:color="auto"/>
            </w:tcBorders>
            <w:shd w:val="clear" w:color="auto" w:fill="auto"/>
            <w:noWrap/>
            <w:vAlign w:val="bottom"/>
            <w:hideMark/>
          </w:tcPr>
          <w:p w14:paraId="1713EA80"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15</w:t>
            </w:r>
          </w:p>
        </w:tc>
      </w:tr>
      <w:tr w:rsidR="00BC48F2" w:rsidRPr="00A4035D" w14:paraId="1FF65D90" w14:textId="77777777" w:rsidTr="00BC48F2">
        <w:trPr>
          <w:trHeight w:val="6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1B12EE2A"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 Diseño de estrategias</w:t>
            </w:r>
          </w:p>
        </w:tc>
        <w:tc>
          <w:tcPr>
            <w:tcW w:w="1787" w:type="pct"/>
            <w:tcBorders>
              <w:top w:val="nil"/>
              <w:left w:val="nil"/>
              <w:bottom w:val="single" w:sz="4" w:space="0" w:color="auto"/>
              <w:right w:val="single" w:sz="4" w:space="0" w:color="auto"/>
            </w:tcBorders>
            <w:shd w:val="clear" w:color="auto" w:fill="auto"/>
            <w:vAlign w:val="bottom"/>
            <w:hideMark/>
          </w:tcPr>
          <w:p w14:paraId="40478B83"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4.3. Planificación de Programas de Educación</w:t>
            </w:r>
          </w:p>
        </w:tc>
        <w:tc>
          <w:tcPr>
            <w:tcW w:w="670" w:type="pct"/>
            <w:tcBorders>
              <w:top w:val="nil"/>
              <w:left w:val="nil"/>
              <w:bottom w:val="single" w:sz="4" w:space="0" w:color="auto"/>
              <w:right w:val="single" w:sz="4" w:space="0" w:color="auto"/>
            </w:tcBorders>
            <w:shd w:val="clear" w:color="auto" w:fill="auto"/>
            <w:noWrap/>
            <w:vAlign w:val="bottom"/>
            <w:hideMark/>
          </w:tcPr>
          <w:p w14:paraId="13BFFAA8"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3.3.</w:t>
            </w:r>
          </w:p>
        </w:tc>
        <w:tc>
          <w:tcPr>
            <w:tcW w:w="226" w:type="pct"/>
            <w:tcBorders>
              <w:top w:val="nil"/>
              <w:left w:val="nil"/>
              <w:bottom w:val="single" w:sz="4" w:space="0" w:color="auto"/>
              <w:right w:val="single" w:sz="4" w:space="0" w:color="auto"/>
            </w:tcBorders>
            <w:shd w:val="clear" w:color="auto" w:fill="auto"/>
            <w:noWrap/>
            <w:vAlign w:val="bottom"/>
            <w:hideMark/>
          </w:tcPr>
          <w:p w14:paraId="46FFBF3F"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w:t>
            </w:r>
          </w:p>
        </w:tc>
        <w:tc>
          <w:tcPr>
            <w:tcW w:w="205" w:type="pct"/>
            <w:tcBorders>
              <w:top w:val="nil"/>
              <w:left w:val="nil"/>
              <w:bottom w:val="single" w:sz="4" w:space="0" w:color="auto"/>
              <w:right w:val="single" w:sz="4" w:space="0" w:color="auto"/>
            </w:tcBorders>
            <w:shd w:val="clear" w:color="auto" w:fill="auto"/>
            <w:noWrap/>
            <w:vAlign w:val="bottom"/>
            <w:hideMark/>
          </w:tcPr>
          <w:p w14:paraId="5C58A0E9"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15</w:t>
            </w:r>
          </w:p>
        </w:tc>
        <w:tc>
          <w:tcPr>
            <w:tcW w:w="209" w:type="pct"/>
            <w:tcBorders>
              <w:top w:val="nil"/>
              <w:left w:val="nil"/>
              <w:bottom w:val="single" w:sz="4" w:space="0" w:color="auto"/>
              <w:right w:val="single" w:sz="4" w:space="0" w:color="auto"/>
            </w:tcBorders>
            <w:shd w:val="clear" w:color="auto" w:fill="auto"/>
            <w:noWrap/>
            <w:vAlign w:val="bottom"/>
            <w:hideMark/>
          </w:tcPr>
          <w:p w14:paraId="4F22005B"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18</w:t>
            </w:r>
          </w:p>
        </w:tc>
        <w:tc>
          <w:tcPr>
            <w:tcW w:w="315" w:type="pct"/>
            <w:tcBorders>
              <w:top w:val="nil"/>
              <w:left w:val="nil"/>
              <w:bottom w:val="single" w:sz="4" w:space="0" w:color="auto"/>
              <w:right w:val="single" w:sz="4" w:space="0" w:color="auto"/>
            </w:tcBorders>
            <w:shd w:val="clear" w:color="auto" w:fill="auto"/>
            <w:noWrap/>
            <w:vAlign w:val="bottom"/>
            <w:hideMark/>
          </w:tcPr>
          <w:p w14:paraId="66748A9C"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15</w:t>
            </w:r>
          </w:p>
        </w:tc>
      </w:tr>
      <w:tr w:rsidR="00BC48F2" w:rsidRPr="00A4035D" w14:paraId="03BD059A"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49701D73"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 Evaluación de estrategias</w:t>
            </w:r>
          </w:p>
        </w:tc>
        <w:tc>
          <w:tcPr>
            <w:tcW w:w="1787" w:type="pct"/>
            <w:tcBorders>
              <w:top w:val="nil"/>
              <w:left w:val="nil"/>
              <w:bottom w:val="single" w:sz="4" w:space="0" w:color="auto"/>
              <w:right w:val="single" w:sz="4" w:space="0" w:color="auto"/>
            </w:tcBorders>
            <w:shd w:val="clear" w:color="auto" w:fill="auto"/>
            <w:vAlign w:val="bottom"/>
            <w:hideMark/>
          </w:tcPr>
          <w:p w14:paraId="6D26B132"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5.1. Análisis de estrategias</w:t>
            </w:r>
          </w:p>
        </w:tc>
        <w:tc>
          <w:tcPr>
            <w:tcW w:w="670" w:type="pct"/>
            <w:tcBorders>
              <w:top w:val="nil"/>
              <w:left w:val="nil"/>
              <w:bottom w:val="single" w:sz="4" w:space="0" w:color="auto"/>
              <w:right w:val="single" w:sz="4" w:space="0" w:color="auto"/>
            </w:tcBorders>
            <w:shd w:val="clear" w:color="auto" w:fill="auto"/>
            <w:noWrap/>
            <w:vAlign w:val="bottom"/>
            <w:hideMark/>
          </w:tcPr>
          <w:p w14:paraId="0068C500"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4.1.</w:t>
            </w:r>
          </w:p>
        </w:tc>
        <w:tc>
          <w:tcPr>
            <w:tcW w:w="226" w:type="pct"/>
            <w:tcBorders>
              <w:top w:val="nil"/>
              <w:left w:val="nil"/>
              <w:bottom w:val="single" w:sz="4" w:space="0" w:color="auto"/>
              <w:right w:val="single" w:sz="4" w:space="0" w:color="auto"/>
            </w:tcBorders>
            <w:shd w:val="clear" w:color="auto" w:fill="auto"/>
            <w:noWrap/>
            <w:vAlign w:val="bottom"/>
            <w:hideMark/>
          </w:tcPr>
          <w:p w14:paraId="4E5A51F6"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5" w:type="pct"/>
            <w:tcBorders>
              <w:top w:val="nil"/>
              <w:left w:val="nil"/>
              <w:bottom w:val="single" w:sz="4" w:space="0" w:color="auto"/>
              <w:right w:val="single" w:sz="4" w:space="0" w:color="auto"/>
            </w:tcBorders>
            <w:shd w:val="clear" w:color="auto" w:fill="auto"/>
            <w:noWrap/>
            <w:vAlign w:val="bottom"/>
            <w:hideMark/>
          </w:tcPr>
          <w:p w14:paraId="7A0736B6"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w:t>
            </w:r>
          </w:p>
        </w:tc>
        <w:tc>
          <w:tcPr>
            <w:tcW w:w="209" w:type="pct"/>
            <w:tcBorders>
              <w:top w:val="nil"/>
              <w:left w:val="nil"/>
              <w:bottom w:val="single" w:sz="4" w:space="0" w:color="auto"/>
              <w:right w:val="single" w:sz="4" w:space="0" w:color="auto"/>
            </w:tcBorders>
            <w:shd w:val="clear" w:color="auto" w:fill="auto"/>
            <w:noWrap/>
            <w:vAlign w:val="bottom"/>
            <w:hideMark/>
          </w:tcPr>
          <w:p w14:paraId="01CAE55F"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w:t>
            </w:r>
          </w:p>
        </w:tc>
        <w:tc>
          <w:tcPr>
            <w:tcW w:w="315" w:type="pct"/>
            <w:tcBorders>
              <w:top w:val="nil"/>
              <w:left w:val="nil"/>
              <w:bottom w:val="single" w:sz="4" w:space="0" w:color="auto"/>
              <w:right w:val="single" w:sz="4" w:space="0" w:color="auto"/>
            </w:tcBorders>
            <w:shd w:val="clear" w:color="auto" w:fill="auto"/>
            <w:noWrap/>
            <w:vAlign w:val="bottom"/>
            <w:hideMark/>
          </w:tcPr>
          <w:p w14:paraId="5FCE2DB9"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8.33</w:t>
            </w:r>
          </w:p>
        </w:tc>
      </w:tr>
      <w:tr w:rsidR="00BC48F2" w:rsidRPr="00A4035D" w14:paraId="2ABEB04C"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058CA4F0"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 Evaluación de estrategias</w:t>
            </w:r>
          </w:p>
        </w:tc>
        <w:tc>
          <w:tcPr>
            <w:tcW w:w="1787" w:type="pct"/>
            <w:tcBorders>
              <w:top w:val="nil"/>
              <w:left w:val="nil"/>
              <w:bottom w:val="single" w:sz="4" w:space="0" w:color="auto"/>
              <w:right w:val="single" w:sz="4" w:space="0" w:color="auto"/>
            </w:tcBorders>
            <w:shd w:val="clear" w:color="auto" w:fill="auto"/>
            <w:vAlign w:val="bottom"/>
            <w:hideMark/>
          </w:tcPr>
          <w:p w14:paraId="7FA0434E"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5.2. Evaluación del impacto social</w:t>
            </w:r>
          </w:p>
        </w:tc>
        <w:tc>
          <w:tcPr>
            <w:tcW w:w="670" w:type="pct"/>
            <w:tcBorders>
              <w:top w:val="nil"/>
              <w:left w:val="nil"/>
              <w:bottom w:val="single" w:sz="4" w:space="0" w:color="auto"/>
              <w:right w:val="single" w:sz="4" w:space="0" w:color="auto"/>
            </w:tcBorders>
            <w:shd w:val="clear" w:color="auto" w:fill="auto"/>
            <w:noWrap/>
            <w:vAlign w:val="bottom"/>
            <w:hideMark/>
          </w:tcPr>
          <w:p w14:paraId="42430969"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4.1.</w:t>
            </w:r>
          </w:p>
        </w:tc>
        <w:tc>
          <w:tcPr>
            <w:tcW w:w="226" w:type="pct"/>
            <w:tcBorders>
              <w:top w:val="nil"/>
              <w:left w:val="nil"/>
              <w:bottom w:val="single" w:sz="4" w:space="0" w:color="auto"/>
              <w:right w:val="single" w:sz="4" w:space="0" w:color="auto"/>
            </w:tcBorders>
            <w:shd w:val="clear" w:color="auto" w:fill="auto"/>
            <w:noWrap/>
            <w:vAlign w:val="bottom"/>
            <w:hideMark/>
          </w:tcPr>
          <w:p w14:paraId="20CCE793"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5" w:type="pct"/>
            <w:tcBorders>
              <w:top w:val="nil"/>
              <w:left w:val="nil"/>
              <w:bottom w:val="single" w:sz="4" w:space="0" w:color="auto"/>
              <w:right w:val="single" w:sz="4" w:space="0" w:color="auto"/>
            </w:tcBorders>
            <w:shd w:val="clear" w:color="auto" w:fill="auto"/>
            <w:noWrap/>
            <w:vAlign w:val="bottom"/>
            <w:hideMark/>
          </w:tcPr>
          <w:p w14:paraId="6FDCB17D"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w:t>
            </w:r>
          </w:p>
        </w:tc>
        <w:tc>
          <w:tcPr>
            <w:tcW w:w="209" w:type="pct"/>
            <w:tcBorders>
              <w:top w:val="nil"/>
              <w:left w:val="nil"/>
              <w:bottom w:val="single" w:sz="4" w:space="0" w:color="auto"/>
              <w:right w:val="single" w:sz="4" w:space="0" w:color="auto"/>
            </w:tcBorders>
            <w:shd w:val="clear" w:color="auto" w:fill="auto"/>
            <w:noWrap/>
            <w:vAlign w:val="bottom"/>
            <w:hideMark/>
          </w:tcPr>
          <w:p w14:paraId="0092065E"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w:t>
            </w:r>
          </w:p>
        </w:tc>
        <w:tc>
          <w:tcPr>
            <w:tcW w:w="315" w:type="pct"/>
            <w:tcBorders>
              <w:top w:val="nil"/>
              <w:left w:val="nil"/>
              <w:bottom w:val="single" w:sz="4" w:space="0" w:color="auto"/>
              <w:right w:val="single" w:sz="4" w:space="0" w:color="auto"/>
            </w:tcBorders>
            <w:shd w:val="clear" w:color="auto" w:fill="auto"/>
            <w:noWrap/>
            <w:vAlign w:val="bottom"/>
            <w:hideMark/>
          </w:tcPr>
          <w:p w14:paraId="7D0B04A9"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8.33</w:t>
            </w:r>
          </w:p>
        </w:tc>
      </w:tr>
      <w:tr w:rsidR="00BC48F2" w:rsidRPr="00A4035D" w14:paraId="42333EAE" w14:textId="77777777" w:rsidTr="00BC48F2">
        <w:trPr>
          <w:trHeight w:val="315"/>
        </w:trPr>
        <w:tc>
          <w:tcPr>
            <w:tcW w:w="1588" w:type="pct"/>
            <w:tcBorders>
              <w:top w:val="nil"/>
              <w:left w:val="single" w:sz="4" w:space="0" w:color="auto"/>
              <w:bottom w:val="single" w:sz="4" w:space="0" w:color="auto"/>
              <w:right w:val="single" w:sz="4" w:space="0" w:color="auto"/>
            </w:tcBorders>
            <w:shd w:val="clear" w:color="auto" w:fill="auto"/>
            <w:vAlign w:val="bottom"/>
            <w:hideMark/>
          </w:tcPr>
          <w:p w14:paraId="707E1E03"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 Evaluación de estrategias</w:t>
            </w:r>
          </w:p>
        </w:tc>
        <w:tc>
          <w:tcPr>
            <w:tcW w:w="1787" w:type="pct"/>
            <w:tcBorders>
              <w:top w:val="nil"/>
              <w:left w:val="nil"/>
              <w:bottom w:val="single" w:sz="4" w:space="0" w:color="auto"/>
              <w:right w:val="single" w:sz="4" w:space="0" w:color="auto"/>
            </w:tcBorders>
            <w:shd w:val="clear" w:color="auto" w:fill="auto"/>
            <w:vAlign w:val="bottom"/>
            <w:hideMark/>
          </w:tcPr>
          <w:p w14:paraId="31524117"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5.3. Evaluación de sostenibilidad</w:t>
            </w:r>
          </w:p>
        </w:tc>
        <w:tc>
          <w:tcPr>
            <w:tcW w:w="670" w:type="pct"/>
            <w:tcBorders>
              <w:top w:val="nil"/>
              <w:left w:val="nil"/>
              <w:bottom w:val="single" w:sz="4" w:space="0" w:color="auto"/>
              <w:right w:val="single" w:sz="4" w:space="0" w:color="auto"/>
            </w:tcBorders>
            <w:shd w:val="clear" w:color="auto" w:fill="auto"/>
            <w:noWrap/>
            <w:vAlign w:val="bottom"/>
            <w:hideMark/>
          </w:tcPr>
          <w:p w14:paraId="3B97EDB1" w14:textId="77777777" w:rsidR="00BC48F2" w:rsidRPr="00A4035D" w:rsidRDefault="00BC48F2" w:rsidP="00BC48F2">
            <w:pPr>
              <w:widowControl/>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4.1.</w:t>
            </w:r>
          </w:p>
        </w:tc>
        <w:tc>
          <w:tcPr>
            <w:tcW w:w="226" w:type="pct"/>
            <w:tcBorders>
              <w:top w:val="nil"/>
              <w:left w:val="nil"/>
              <w:bottom w:val="single" w:sz="4" w:space="0" w:color="auto"/>
              <w:right w:val="single" w:sz="4" w:space="0" w:color="auto"/>
            </w:tcBorders>
            <w:shd w:val="clear" w:color="auto" w:fill="auto"/>
            <w:noWrap/>
            <w:vAlign w:val="bottom"/>
            <w:hideMark/>
          </w:tcPr>
          <w:p w14:paraId="4E866D13"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6</w:t>
            </w:r>
          </w:p>
        </w:tc>
        <w:tc>
          <w:tcPr>
            <w:tcW w:w="205" w:type="pct"/>
            <w:tcBorders>
              <w:top w:val="nil"/>
              <w:left w:val="nil"/>
              <w:bottom w:val="single" w:sz="4" w:space="0" w:color="auto"/>
              <w:right w:val="single" w:sz="4" w:space="0" w:color="auto"/>
            </w:tcBorders>
            <w:shd w:val="clear" w:color="auto" w:fill="auto"/>
            <w:noWrap/>
            <w:vAlign w:val="bottom"/>
            <w:hideMark/>
          </w:tcPr>
          <w:p w14:paraId="16136093"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w:t>
            </w:r>
          </w:p>
        </w:tc>
        <w:tc>
          <w:tcPr>
            <w:tcW w:w="209" w:type="pct"/>
            <w:tcBorders>
              <w:top w:val="nil"/>
              <w:left w:val="nil"/>
              <w:bottom w:val="single" w:sz="4" w:space="0" w:color="auto"/>
              <w:right w:val="single" w:sz="4" w:space="0" w:color="auto"/>
            </w:tcBorders>
            <w:shd w:val="clear" w:color="auto" w:fill="auto"/>
            <w:noWrap/>
            <w:vAlign w:val="bottom"/>
            <w:hideMark/>
          </w:tcPr>
          <w:p w14:paraId="006CA5BF"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12</w:t>
            </w:r>
          </w:p>
        </w:tc>
        <w:tc>
          <w:tcPr>
            <w:tcW w:w="315" w:type="pct"/>
            <w:tcBorders>
              <w:top w:val="nil"/>
              <w:left w:val="nil"/>
              <w:bottom w:val="single" w:sz="4" w:space="0" w:color="auto"/>
              <w:right w:val="single" w:sz="4" w:space="0" w:color="auto"/>
            </w:tcBorders>
            <w:shd w:val="clear" w:color="auto" w:fill="auto"/>
            <w:noWrap/>
            <w:vAlign w:val="bottom"/>
            <w:hideMark/>
          </w:tcPr>
          <w:p w14:paraId="631F48A8" w14:textId="77777777" w:rsidR="00BC48F2" w:rsidRPr="00A4035D" w:rsidRDefault="00BC48F2" w:rsidP="00BC48F2">
            <w:pPr>
              <w:widowControl/>
              <w:jc w:val="right"/>
              <w:rPr>
                <w:rFonts w:ascii="Times New Roman" w:eastAsia="Times New Roman" w:hAnsi="Times New Roman" w:cs="Times New Roman"/>
                <w:color w:val="000000"/>
                <w:lang w:eastAsia="es-HN"/>
              </w:rPr>
            </w:pPr>
            <w:r w:rsidRPr="00A4035D">
              <w:rPr>
                <w:rFonts w:ascii="Times New Roman" w:eastAsia="Times New Roman" w:hAnsi="Times New Roman" w:cs="Times New Roman"/>
                <w:color w:val="000000"/>
                <w:lang w:eastAsia="es-HN"/>
              </w:rPr>
              <w:t>8.33</w:t>
            </w:r>
          </w:p>
        </w:tc>
      </w:tr>
    </w:tbl>
    <w:p w14:paraId="31A73F78" w14:textId="46148653" w:rsidR="0061770E" w:rsidRDefault="0061770E" w:rsidP="0061770E">
      <w:pPr>
        <w:pStyle w:val="Prrafodelista"/>
        <w:rPr>
          <w:rFonts w:ascii="Times New Roman" w:hAnsi="Times New Roman" w:cs="Times New Roman"/>
          <w:sz w:val="24"/>
          <w:szCs w:val="24"/>
        </w:rPr>
      </w:pPr>
    </w:p>
    <w:p w14:paraId="1C71E928" w14:textId="06FC4856" w:rsidR="00140E0A" w:rsidRDefault="00140E0A" w:rsidP="0061770E">
      <w:pPr>
        <w:pStyle w:val="Prrafodelista"/>
        <w:rPr>
          <w:rFonts w:ascii="Times New Roman" w:hAnsi="Times New Roman" w:cs="Times New Roman"/>
          <w:sz w:val="24"/>
          <w:szCs w:val="24"/>
        </w:rPr>
      </w:pPr>
    </w:p>
    <w:p w14:paraId="176FCB9C" w14:textId="77777777" w:rsidR="00140E0A" w:rsidRPr="00A4035D" w:rsidRDefault="00140E0A" w:rsidP="0061770E">
      <w:pPr>
        <w:pStyle w:val="Prrafodelista"/>
        <w:rPr>
          <w:rFonts w:ascii="Times New Roman" w:hAnsi="Times New Roman" w:cs="Times New Roman"/>
          <w:sz w:val="24"/>
          <w:szCs w:val="24"/>
        </w:rPr>
      </w:pPr>
    </w:p>
    <w:p w14:paraId="699D13EE" w14:textId="77777777" w:rsidR="00B302D0" w:rsidRPr="00A4035D" w:rsidRDefault="00B302D0" w:rsidP="00592F46">
      <w:pPr>
        <w:pStyle w:val="Ttulo3"/>
        <w:numPr>
          <w:ilvl w:val="0"/>
          <w:numId w:val="63"/>
        </w:numPr>
        <w:ind w:left="993"/>
        <w:rPr>
          <w:rFonts w:cs="Times New Roman"/>
        </w:rPr>
      </w:pPr>
      <w:bookmarkStart w:id="233" w:name="_Toc166347540"/>
      <w:r w:rsidRPr="00A4035D">
        <w:rPr>
          <w:rFonts w:cs="Times New Roman"/>
        </w:rPr>
        <w:t>Plan de gestión del costo</w:t>
      </w:r>
      <w:bookmarkEnd w:id="233"/>
    </w:p>
    <w:p w14:paraId="41EC89B5" w14:textId="5CEE3ED1" w:rsidR="0061770E" w:rsidRDefault="0061770E" w:rsidP="00592F46">
      <w:pPr>
        <w:pStyle w:val="Ttulo4"/>
        <w:numPr>
          <w:ilvl w:val="0"/>
          <w:numId w:val="42"/>
        </w:numPr>
        <w:ind w:left="1560"/>
        <w:rPr>
          <w:rFonts w:cs="Times New Roman"/>
        </w:rPr>
      </w:pPr>
      <w:bookmarkStart w:id="234" w:name="_Toc166347541"/>
      <w:r w:rsidRPr="00A4035D">
        <w:rPr>
          <w:rFonts w:cs="Times New Roman"/>
        </w:rPr>
        <w:t>Plan de gestión de costos</w:t>
      </w:r>
      <w:bookmarkEnd w:id="234"/>
    </w:p>
    <w:p w14:paraId="3AECC9AB" w14:textId="12282892" w:rsidR="00FE7668" w:rsidRPr="00FE7668" w:rsidRDefault="00FE7668" w:rsidP="00FE7668">
      <w:pPr>
        <w:pStyle w:val="TtulodeFiguras"/>
        <w:jc w:val="left"/>
        <w:rPr>
          <w:lang w:val="es-HN"/>
        </w:rPr>
      </w:pPr>
      <w:bookmarkStart w:id="235" w:name="_Toc162392578"/>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13</w:t>
      </w:r>
      <w:r w:rsidRPr="00A4035D">
        <w:rPr>
          <w:lang w:val="es-HN"/>
        </w:rPr>
        <w:fldChar w:fldCharType="end"/>
      </w:r>
      <w:r>
        <w:rPr>
          <w:lang w:val="es-HN"/>
        </w:rPr>
        <w:t xml:space="preserve">. </w:t>
      </w:r>
      <w:r>
        <w:t>Plan de gestión de costos</w:t>
      </w:r>
      <w:bookmarkEnd w:id="235"/>
    </w:p>
    <w:tbl>
      <w:tblPr>
        <w:tblW w:w="5000" w:type="pct"/>
        <w:tblCellMar>
          <w:left w:w="70" w:type="dxa"/>
          <w:right w:w="70" w:type="dxa"/>
        </w:tblCellMar>
        <w:tblLook w:val="04A0" w:firstRow="1" w:lastRow="0" w:firstColumn="1" w:lastColumn="0" w:noHBand="0" w:noVBand="1"/>
      </w:tblPr>
      <w:tblGrid>
        <w:gridCol w:w="155"/>
        <w:gridCol w:w="380"/>
        <w:gridCol w:w="380"/>
        <w:gridCol w:w="380"/>
        <w:gridCol w:w="877"/>
        <w:gridCol w:w="1695"/>
        <w:gridCol w:w="497"/>
        <w:gridCol w:w="1857"/>
        <w:gridCol w:w="496"/>
        <w:gridCol w:w="1973"/>
        <w:gridCol w:w="495"/>
        <w:gridCol w:w="155"/>
      </w:tblGrid>
      <w:tr w:rsidR="007D5D76" w:rsidRPr="00A4035D" w14:paraId="58566BE6" w14:textId="77777777" w:rsidTr="0071114C">
        <w:trPr>
          <w:trHeight w:val="360"/>
        </w:trPr>
        <w:tc>
          <w:tcPr>
            <w:tcW w:w="5000" w:type="pct"/>
            <w:gridSpan w:val="12"/>
            <w:tcBorders>
              <w:top w:val="single" w:sz="8" w:space="0" w:color="auto"/>
              <w:left w:val="single" w:sz="8" w:space="0" w:color="auto"/>
              <w:bottom w:val="single" w:sz="8" w:space="0" w:color="auto"/>
              <w:right w:val="single" w:sz="8" w:space="0" w:color="000000"/>
            </w:tcBorders>
            <w:shd w:val="clear" w:color="auto" w:fill="auto"/>
            <w:vAlign w:val="center"/>
            <w:hideMark/>
          </w:tcPr>
          <w:p w14:paraId="67F25FE9" w14:textId="5AC05A98" w:rsidR="00811BE2" w:rsidRPr="00A4035D" w:rsidRDefault="00811BE2" w:rsidP="00811BE2">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 Planificación de la gestión de los costos del proyecto</w:t>
            </w:r>
          </w:p>
        </w:tc>
      </w:tr>
      <w:tr w:rsidR="007D5D76" w:rsidRPr="00A4035D" w14:paraId="7F8A4018" w14:textId="77777777" w:rsidTr="0071114C">
        <w:trPr>
          <w:trHeight w:val="270"/>
        </w:trPr>
        <w:tc>
          <w:tcPr>
            <w:tcW w:w="5000" w:type="pct"/>
            <w:gridSpan w:val="12"/>
            <w:tcBorders>
              <w:top w:val="single" w:sz="8" w:space="0" w:color="auto"/>
              <w:left w:val="single" w:sz="8" w:space="0" w:color="auto"/>
              <w:bottom w:val="nil"/>
              <w:right w:val="single" w:sz="8" w:space="0" w:color="000000"/>
            </w:tcBorders>
            <w:shd w:val="clear" w:color="auto" w:fill="auto"/>
            <w:noWrap/>
            <w:vAlign w:val="center"/>
            <w:hideMark/>
          </w:tcPr>
          <w:p w14:paraId="067632DF" w14:textId="77777777" w:rsidR="00811BE2" w:rsidRPr="00A4035D" w:rsidRDefault="00811BE2" w:rsidP="00811BE2">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7D5D76" w:rsidRPr="00A4035D" w14:paraId="5FB54212" w14:textId="77777777" w:rsidTr="0071114C">
        <w:trPr>
          <w:trHeight w:val="870"/>
        </w:trPr>
        <w:tc>
          <w:tcPr>
            <w:tcW w:w="82" w:type="pct"/>
            <w:tcBorders>
              <w:top w:val="nil"/>
              <w:left w:val="single" w:sz="8" w:space="0" w:color="auto"/>
              <w:bottom w:val="nil"/>
              <w:right w:val="nil"/>
            </w:tcBorders>
            <w:shd w:val="clear" w:color="auto" w:fill="auto"/>
            <w:noWrap/>
            <w:vAlign w:val="center"/>
            <w:hideMark/>
          </w:tcPr>
          <w:p w14:paraId="75C9C390"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4835" w:type="pct"/>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094DB11" w14:textId="77777777" w:rsidR="007D5D76" w:rsidRPr="00A4035D" w:rsidRDefault="007D5D76" w:rsidP="007D5D76">
            <w:pPr>
              <w:widowControl/>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Este proceso implica definir cómo se planificarán y desarrollarán los costos del proyecto. Se llevará a cabo de la siguiente manera:</w:t>
            </w:r>
          </w:p>
          <w:p w14:paraId="3A667476" w14:textId="77777777" w:rsidR="007D5D76" w:rsidRPr="00A4035D" w:rsidRDefault="007D5D76" w:rsidP="00592F46">
            <w:pPr>
              <w:pStyle w:val="Prrafodelista"/>
              <w:widowControl/>
              <w:numPr>
                <w:ilvl w:val="0"/>
                <w:numId w:val="44"/>
              </w:numPr>
              <w:ind w:left="470"/>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Estimación de Costos: Se realizará una estimación detallada de los costos asociados con cada actividad del proyecto, utilizando técnicas como la estimación paramétrica, la estimación análoga y la estimación de tres puntos.</w:t>
            </w:r>
          </w:p>
          <w:p w14:paraId="03AA79CA" w14:textId="77777777" w:rsidR="007D5D76" w:rsidRPr="00A4035D" w:rsidRDefault="007D5D76" w:rsidP="00592F46">
            <w:pPr>
              <w:pStyle w:val="Prrafodelista"/>
              <w:widowControl/>
              <w:numPr>
                <w:ilvl w:val="0"/>
                <w:numId w:val="44"/>
              </w:numPr>
              <w:ind w:left="470"/>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Presupuesto: Una vez que se hayan estimado los costos, se establecerá un presupuesto global para el proyecto, asignando fondos a cada actividad según las necesidades y prioridades.</w:t>
            </w:r>
          </w:p>
          <w:p w14:paraId="58606C6A" w14:textId="5CD38D96" w:rsidR="00811BE2" w:rsidRPr="00A4035D" w:rsidRDefault="007D5D76" w:rsidP="00592F46">
            <w:pPr>
              <w:pStyle w:val="Prrafodelista"/>
              <w:widowControl/>
              <w:numPr>
                <w:ilvl w:val="0"/>
                <w:numId w:val="44"/>
              </w:numPr>
              <w:ind w:left="470"/>
              <w:jc w:val="both"/>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Plan de Control de Costos: Se elaborará un plan detallado que describe cómo se controlarán los costos a lo largo del proyecto. Esto incluirá la frecuencia de los informes de costos, los indicadores clave de rendimiento (KPIs) que se utilizarán para evaluar el desempeño financiero, y los procesos para abordar desviaciones del presupuesto.</w:t>
            </w:r>
          </w:p>
        </w:tc>
        <w:tc>
          <w:tcPr>
            <w:tcW w:w="83" w:type="pct"/>
            <w:tcBorders>
              <w:top w:val="nil"/>
              <w:left w:val="nil"/>
              <w:bottom w:val="nil"/>
              <w:right w:val="single" w:sz="8" w:space="0" w:color="auto"/>
            </w:tcBorders>
            <w:shd w:val="clear" w:color="auto" w:fill="auto"/>
            <w:noWrap/>
            <w:vAlign w:val="center"/>
            <w:hideMark/>
          </w:tcPr>
          <w:p w14:paraId="062BF727" w14:textId="77777777" w:rsidR="00811BE2" w:rsidRPr="00A4035D" w:rsidRDefault="00811BE2" w:rsidP="00811BE2">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7D5D76" w:rsidRPr="00A4035D" w14:paraId="77A49A17" w14:textId="77777777" w:rsidTr="0071114C">
        <w:trPr>
          <w:trHeight w:val="270"/>
        </w:trPr>
        <w:tc>
          <w:tcPr>
            <w:tcW w:w="5000" w:type="pct"/>
            <w:gridSpan w:val="12"/>
            <w:tcBorders>
              <w:top w:val="nil"/>
              <w:left w:val="single" w:sz="8" w:space="0" w:color="auto"/>
              <w:bottom w:val="single" w:sz="8" w:space="0" w:color="auto"/>
              <w:right w:val="single" w:sz="8" w:space="0" w:color="000000"/>
            </w:tcBorders>
            <w:shd w:val="clear" w:color="auto" w:fill="auto"/>
            <w:noWrap/>
            <w:vAlign w:val="center"/>
            <w:hideMark/>
          </w:tcPr>
          <w:p w14:paraId="47B4A181" w14:textId="77777777" w:rsidR="00811BE2" w:rsidRPr="00A4035D" w:rsidRDefault="00811BE2" w:rsidP="00811BE2">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7D5D76" w:rsidRPr="00A4035D" w14:paraId="3D8C0CF9" w14:textId="77777777" w:rsidTr="0071114C">
        <w:trPr>
          <w:trHeight w:val="330"/>
        </w:trPr>
        <w:tc>
          <w:tcPr>
            <w:tcW w:w="5000" w:type="pct"/>
            <w:gridSpan w:val="12"/>
            <w:tcBorders>
              <w:top w:val="single" w:sz="8" w:space="0" w:color="auto"/>
              <w:left w:val="single" w:sz="8" w:space="0" w:color="auto"/>
              <w:bottom w:val="nil"/>
              <w:right w:val="single" w:sz="8" w:space="0" w:color="000000"/>
            </w:tcBorders>
            <w:shd w:val="clear" w:color="auto" w:fill="auto"/>
            <w:vAlign w:val="center"/>
            <w:hideMark/>
          </w:tcPr>
          <w:p w14:paraId="00B86875" w14:textId="03BA16A9" w:rsidR="00811BE2" w:rsidRPr="00A4035D" w:rsidRDefault="00811BE2" w:rsidP="00811BE2">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II. Descripción de pasos a seguir para controlar los costos del proyecto</w:t>
            </w:r>
          </w:p>
        </w:tc>
      </w:tr>
      <w:tr w:rsidR="007D5D76" w:rsidRPr="00A4035D" w14:paraId="17FAAA4B" w14:textId="77777777" w:rsidTr="0071114C">
        <w:trPr>
          <w:trHeight w:val="270"/>
        </w:trPr>
        <w:tc>
          <w:tcPr>
            <w:tcW w:w="5000" w:type="pct"/>
            <w:gridSpan w:val="12"/>
            <w:tcBorders>
              <w:top w:val="single" w:sz="8" w:space="0" w:color="auto"/>
              <w:left w:val="single" w:sz="8" w:space="0" w:color="auto"/>
              <w:bottom w:val="nil"/>
              <w:right w:val="single" w:sz="8" w:space="0" w:color="000000"/>
            </w:tcBorders>
            <w:shd w:val="clear" w:color="auto" w:fill="auto"/>
            <w:noWrap/>
            <w:vAlign w:val="center"/>
            <w:hideMark/>
          </w:tcPr>
          <w:p w14:paraId="40DA7656" w14:textId="77777777" w:rsidR="00811BE2" w:rsidRPr="00A4035D" w:rsidRDefault="00811BE2" w:rsidP="00811BE2">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7D5D76" w:rsidRPr="00A4035D" w14:paraId="2EFD25C0" w14:textId="77777777" w:rsidTr="0071114C">
        <w:trPr>
          <w:trHeight w:val="1320"/>
        </w:trPr>
        <w:tc>
          <w:tcPr>
            <w:tcW w:w="82" w:type="pct"/>
            <w:tcBorders>
              <w:top w:val="nil"/>
              <w:left w:val="single" w:sz="8" w:space="0" w:color="auto"/>
              <w:bottom w:val="nil"/>
              <w:right w:val="nil"/>
            </w:tcBorders>
            <w:shd w:val="clear" w:color="auto" w:fill="auto"/>
            <w:noWrap/>
            <w:vAlign w:val="center"/>
            <w:hideMark/>
          </w:tcPr>
          <w:p w14:paraId="0663CC0D" w14:textId="77777777" w:rsidR="00811BE2" w:rsidRPr="00A4035D" w:rsidRDefault="00811BE2" w:rsidP="00811BE2">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c>
          <w:tcPr>
            <w:tcW w:w="4835" w:type="pct"/>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14:paraId="5CF30D6E" w14:textId="1BA52282" w:rsidR="007D5D76" w:rsidRPr="00A4035D" w:rsidRDefault="007D5D76" w:rsidP="007D5D76">
            <w:pPr>
              <w:pStyle w:val="TextodeTablas"/>
              <w:rPr>
                <w:lang w:val="es-HN" w:eastAsia="es-HN"/>
              </w:rPr>
            </w:pPr>
            <w:r w:rsidRPr="00A4035D">
              <w:rPr>
                <w:lang w:val="es-HN" w:eastAsia="es-HN"/>
              </w:rPr>
              <w:t xml:space="preserve">El control de costos del proyecto implica monitorear y ajustar continuamente los gastos para garantizar que se mantengan dentro del presupuesto establecido. A </w:t>
            </w:r>
            <w:r w:rsidR="00A561EF" w:rsidRPr="00A4035D">
              <w:rPr>
                <w:lang w:val="es-HN" w:eastAsia="es-HN"/>
              </w:rPr>
              <w:t>continuación,</w:t>
            </w:r>
            <w:r w:rsidRPr="00A4035D">
              <w:rPr>
                <w:lang w:val="es-HN" w:eastAsia="es-HN"/>
              </w:rPr>
              <w:t xml:space="preserve"> se describen los pasos a seguir:</w:t>
            </w:r>
          </w:p>
          <w:p w14:paraId="6E1EDD4C" w14:textId="77777777" w:rsidR="007D5D76" w:rsidRPr="00A4035D" w:rsidRDefault="007D5D76" w:rsidP="00592F46">
            <w:pPr>
              <w:pStyle w:val="TextodeTablas"/>
              <w:numPr>
                <w:ilvl w:val="0"/>
                <w:numId w:val="45"/>
              </w:numPr>
              <w:ind w:left="470"/>
              <w:rPr>
                <w:lang w:val="es-HN" w:eastAsia="es-HN"/>
              </w:rPr>
            </w:pPr>
            <w:r w:rsidRPr="00A4035D">
              <w:rPr>
                <w:lang w:val="es-HN" w:eastAsia="es-HN"/>
              </w:rPr>
              <w:t>Entradas: Las entradas para el control de costos incluyen informes de avance del proyecto, registros de tiempo y gastos, y cualquier cambio en el alcance o los requisitos del proyecto que puedan afectar los costos.</w:t>
            </w:r>
          </w:p>
          <w:p w14:paraId="31F69224" w14:textId="77777777" w:rsidR="007D5D76" w:rsidRPr="00A4035D" w:rsidRDefault="007D5D76" w:rsidP="00592F46">
            <w:pPr>
              <w:pStyle w:val="TextodeTablas"/>
              <w:numPr>
                <w:ilvl w:val="0"/>
                <w:numId w:val="45"/>
              </w:numPr>
              <w:ind w:left="470"/>
              <w:rPr>
                <w:lang w:val="es-HN" w:eastAsia="es-HN"/>
              </w:rPr>
            </w:pPr>
            <w:r w:rsidRPr="00A4035D">
              <w:rPr>
                <w:lang w:val="es-HN" w:eastAsia="es-HN"/>
              </w:rPr>
              <w:t>Herramientas y Técnicas: Se utilizarán herramientas como el análisis de variación de costos, el análisis de valor ganado (EVM), y la revisión de desempeño del proveedor para controlar los costos del proyecto.</w:t>
            </w:r>
          </w:p>
          <w:p w14:paraId="0D2514C2" w14:textId="1CE949C8" w:rsidR="00811BE2" w:rsidRPr="00A4035D" w:rsidRDefault="007D5D76" w:rsidP="00592F46">
            <w:pPr>
              <w:pStyle w:val="TextodeTablas"/>
              <w:numPr>
                <w:ilvl w:val="0"/>
                <w:numId w:val="45"/>
              </w:numPr>
              <w:ind w:left="470"/>
              <w:rPr>
                <w:lang w:val="es-HN" w:eastAsia="es-HN"/>
              </w:rPr>
            </w:pPr>
            <w:r w:rsidRPr="00A4035D">
              <w:rPr>
                <w:lang w:val="es-HN" w:eastAsia="es-HN"/>
              </w:rPr>
              <w:t>Entregables: Los entregables de este proceso incluirán informes de costos actualizados, proyecciones de costos futuros, y cualquier acción correctiva o preventiva que se haya tomado para abordar desviaciones del presupuesto.</w:t>
            </w:r>
          </w:p>
        </w:tc>
        <w:tc>
          <w:tcPr>
            <w:tcW w:w="83" w:type="pct"/>
            <w:tcBorders>
              <w:top w:val="nil"/>
              <w:left w:val="nil"/>
              <w:bottom w:val="nil"/>
              <w:right w:val="single" w:sz="8" w:space="0" w:color="auto"/>
            </w:tcBorders>
            <w:shd w:val="clear" w:color="auto" w:fill="auto"/>
            <w:noWrap/>
            <w:vAlign w:val="center"/>
            <w:hideMark/>
          </w:tcPr>
          <w:p w14:paraId="030D442D" w14:textId="77777777" w:rsidR="00811BE2" w:rsidRPr="00A4035D" w:rsidRDefault="00811BE2" w:rsidP="00811BE2">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7D5D76" w:rsidRPr="00A4035D" w14:paraId="08AAB3A8" w14:textId="77777777" w:rsidTr="0071114C">
        <w:trPr>
          <w:trHeight w:val="270"/>
        </w:trPr>
        <w:tc>
          <w:tcPr>
            <w:tcW w:w="5000" w:type="pct"/>
            <w:gridSpan w:val="12"/>
            <w:tcBorders>
              <w:top w:val="nil"/>
              <w:left w:val="single" w:sz="8" w:space="0" w:color="auto"/>
              <w:bottom w:val="single" w:sz="8" w:space="0" w:color="auto"/>
              <w:right w:val="single" w:sz="8" w:space="0" w:color="000000"/>
            </w:tcBorders>
            <w:shd w:val="clear" w:color="auto" w:fill="auto"/>
            <w:noWrap/>
            <w:vAlign w:val="center"/>
            <w:hideMark/>
          </w:tcPr>
          <w:p w14:paraId="409E0175" w14:textId="77777777" w:rsidR="00811BE2" w:rsidRPr="00A4035D" w:rsidRDefault="00811BE2" w:rsidP="00811BE2">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7D5D76" w:rsidRPr="00A4035D" w14:paraId="7AE83A05" w14:textId="77777777" w:rsidTr="0071114C">
        <w:trPr>
          <w:trHeight w:val="330"/>
        </w:trPr>
        <w:tc>
          <w:tcPr>
            <w:tcW w:w="5000" w:type="pct"/>
            <w:gridSpan w:val="12"/>
            <w:tcBorders>
              <w:top w:val="single" w:sz="8" w:space="0" w:color="auto"/>
              <w:left w:val="single" w:sz="8" w:space="0" w:color="auto"/>
              <w:bottom w:val="nil"/>
              <w:right w:val="single" w:sz="8" w:space="0" w:color="000000"/>
            </w:tcBorders>
            <w:shd w:val="clear" w:color="auto" w:fill="auto"/>
            <w:vAlign w:val="center"/>
            <w:hideMark/>
          </w:tcPr>
          <w:p w14:paraId="17BAF8D1" w14:textId="42DB4232" w:rsidR="00811BE2" w:rsidRPr="00A4035D" w:rsidRDefault="00811BE2" w:rsidP="00A561EF">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lastRenderedPageBreak/>
              <w:t xml:space="preserve">III. Procedimiento para el control de cambios a los </w:t>
            </w:r>
            <w:r w:rsidR="00A561EF" w:rsidRPr="00A4035D">
              <w:rPr>
                <w:rFonts w:ascii="Times New Roman" w:eastAsia="Times New Roman" w:hAnsi="Times New Roman" w:cs="Times New Roman"/>
                <w:b/>
                <w:bCs/>
                <w:sz w:val="20"/>
                <w:szCs w:val="20"/>
                <w:lang w:eastAsia="es-HN"/>
              </w:rPr>
              <w:t>costos del proyecto</w:t>
            </w:r>
          </w:p>
        </w:tc>
      </w:tr>
      <w:tr w:rsidR="007D5D76" w:rsidRPr="00A4035D" w14:paraId="33B3AFFB" w14:textId="77777777" w:rsidTr="0071114C">
        <w:trPr>
          <w:trHeight w:val="270"/>
        </w:trPr>
        <w:tc>
          <w:tcPr>
            <w:tcW w:w="5000" w:type="pct"/>
            <w:gridSpan w:val="12"/>
            <w:tcBorders>
              <w:top w:val="single" w:sz="8" w:space="0" w:color="auto"/>
              <w:left w:val="single" w:sz="8" w:space="0" w:color="auto"/>
              <w:bottom w:val="nil"/>
              <w:right w:val="single" w:sz="8" w:space="0" w:color="000000"/>
            </w:tcBorders>
            <w:shd w:val="clear" w:color="auto" w:fill="auto"/>
            <w:noWrap/>
            <w:vAlign w:val="center"/>
            <w:hideMark/>
          </w:tcPr>
          <w:p w14:paraId="3A06D8B0" w14:textId="77777777" w:rsidR="00811BE2" w:rsidRPr="00A4035D" w:rsidRDefault="00811BE2" w:rsidP="00811BE2">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7D5D76" w:rsidRPr="00A4035D" w14:paraId="47DB524E" w14:textId="77777777" w:rsidTr="0071114C">
        <w:trPr>
          <w:trHeight w:val="1320"/>
        </w:trPr>
        <w:tc>
          <w:tcPr>
            <w:tcW w:w="82" w:type="pct"/>
            <w:tcBorders>
              <w:top w:val="nil"/>
              <w:left w:val="single" w:sz="8" w:space="0" w:color="auto"/>
              <w:bottom w:val="nil"/>
              <w:right w:val="nil"/>
            </w:tcBorders>
            <w:shd w:val="clear" w:color="auto" w:fill="auto"/>
            <w:noWrap/>
            <w:vAlign w:val="center"/>
            <w:hideMark/>
          </w:tcPr>
          <w:p w14:paraId="0F72F412" w14:textId="77777777" w:rsidR="00811BE2" w:rsidRPr="00A4035D" w:rsidRDefault="00811BE2" w:rsidP="00811BE2">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c>
          <w:tcPr>
            <w:tcW w:w="4835" w:type="pct"/>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14:paraId="2A771BDD" w14:textId="77777777" w:rsidR="007D5D76" w:rsidRPr="00A4035D" w:rsidRDefault="007D5D76" w:rsidP="007D5D76">
            <w:pPr>
              <w:pStyle w:val="TextodeTablas"/>
              <w:rPr>
                <w:lang w:val="es-HN" w:eastAsia="es-HN"/>
              </w:rPr>
            </w:pPr>
            <w:r w:rsidRPr="00A4035D">
              <w:rPr>
                <w:lang w:val="es-HN" w:eastAsia="es-HN"/>
              </w:rPr>
              <w:t>El control de cambios a los costos del proyecto es fundamental para garantizar que cualquier modificación en el presupuesto se gestione de manera adecuada y oportuna. El procedimiento para el control de cambios a los costos del proyecto será el siguiente:</w:t>
            </w:r>
          </w:p>
          <w:p w14:paraId="38447117" w14:textId="77777777" w:rsidR="007D5D76" w:rsidRPr="00A4035D" w:rsidRDefault="007D5D76" w:rsidP="00592F46">
            <w:pPr>
              <w:pStyle w:val="TextodeTablas"/>
              <w:numPr>
                <w:ilvl w:val="0"/>
                <w:numId w:val="46"/>
              </w:numPr>
              <w:ind w:left="470"/>
              <w:rPr>
                <w:lang w:val="es-HN" w:eastAsia="es-HN"/>
              </w:rPr>
            </w:pPr>
            <w:r w:rsidRPr="00A4035D">
              <w:rPr>
                <w:lang w:val="es-HN" w:eastAsia="es-HN"/>
              </w:rPr>
              <w:t>Solicitud de Cambio: Cualquier persona autorizada, como el director del proyecto o los interesados clave, puede presentar una solicitud de cambio a los costos del proyecto utilizando un formulario de solicitud de cambio estandarizado.</w:t>
            </w:r>
          </w:p>
          <w:p w14:paraId="6120D16F" w14:textId="77777777" w:rsidR="007D5D76" w:rsidRPr="00A4035D" w:rsidRDefault="007D5D76" w:rsidP="00592F46">
            <w:pPr>
              <w:pStyle w:val="TextodeTablas"/>
              <w:numPr>
                <w:ilvl w:val="0"/>
                <w:numId w:val="46"/>
              </w:numPr>
              <w:ind w:left="470"/>
              <w:rPr>
                <w:lang w:val="es-HN" w:eastAsia="es-HN"/>
              </w:rPr>
            </w:pPr>
            <w:r w:rsidRPr="00A4035D">
              <w:rPr>
                <w:lang w:val="es-HN" w:eastAsia="es-HN"/>
              </w:rPr>
              <w:t>Evaluación del Cambio: El equipo de gestión de cambios revisará la solicitud de cambio y evaluará su impacto en los costos del proyecto. Esto incluirá una estimación de los costos adicionales o reducciones y una evaluación de cualquier impacto en el cronograma o el alcance del proyecto.</w:t>
            </w:r>
          </w:p>
          <w:p w14:paraId="7F4DA5B7" w14:textId="77777777" w:rsidR="007D5D76" w:rsidRPr="00A4035D" w:rsidRDefault="007D5D76" w:rsidP="00592F46">
            <w:pPr>
              <w:pStyle w:val="TextodeTablas"/>
              <w:numPr>
                <w:ilvl w:val="0"/>
                <w:numId w:val="46"/>
              </w:numPr>
              <w:ind w:left="470"/>
              <w:rPr>
                <w:lang w:val="es-HN" w:eastAsia="es-HN"/>
              </w:rPr>
            </w:pPr>
            <w:r w:rsidRPr="00A4035D">
              <w:rPr>
                <w:lang w:val="es-HN" w:eastAsia="es-HN"/>
              </w:rPr>
              <w:t>Aprobación: Una vez evaluada, la solicitud de cambio se enviará al comité de control de cambios para su aprobación. El comité revisará la solicitud y tomará una decisión sobre si aprobar, rechazar o modificar el cambio propuesto.</w:t>
            </w:r>
          </w:p>
          <w:p w14:paraId="1ACD7443" w14:textId="426D89D6" w:rsidR="007D5D76" w:rsidRPr="00A4035D" w:rsidRDefault="007D5D76" w:rsidP="00592F46">
            <w:pPr>
              <w:pStyle w:val="TextodeTablas"/>
              <w:numPr>
                <w:ilvl w:val="0"/>
                <w:numId w:val="46"/>
              </w:numPr>
              <w:ind w:left="470"/>
              <w:rPr>
                <w:lang w:val="es-HN" w:eastAsia="es-HN"/>
              </w:rPr>
            </w:pPr>
            <w:r w:rsidRPr="00A4035D">
              <w:rPr>
                <w:lang w:val="es-HN" w:eastAsia="es-HN"/>
              </w:rPr>
              <w:t>Implementación: Si se aprueba, el cambio se implementará de acuerdo con el procedimiento establecido. Esto puede incluir la actualización del presupuesto del proyecto, la revisión del plan de control de costos y la comunicación de cualquier cambio a las partes interesadas relevantes.</w:t>
            </w:r>
          </w:p>
          <w:p w14:paraId="480A1FBE" w14:textId="1B5C3EFA" w:rsidR="00811BE2" w:rsidRPr="00A4035D" w:rsidRDefault="007D5D76" w:rsidP="00592F46">
            <w:pPr>
              <w:pStyle w:val="TextodeTablas"/>
              <w:numPr>
                <w:ilvl w:val="0"/>
                <w:numId w:val="46"/>
              </w:numPr>
              <w:ind w:left="470"/>
              <w:rPr>
                <w:lang w:val="es-HN" w:eastAsia="es-HN"/>
              </w:rPr>
            </w:pPr>
            <w:r w:rsidRPr="00A4035D">
              <w:rPr>
                <w:lang w:val="es-HN" w:eastAsia="es-HN"/>
              </w:rPr>
              <w:t>Documentación: Todos los cambios aprobados se documentarán adecuadamente en el registro de cambios del proyecto, junto con detalles sobre la solicitud, la evaluación y la decisión del comité de control de cambios.</w:t>
            </w:r>
          </w:p>
        </w:tc>
        <w:tc>
          <w:tcPr>
            <w:tcW w:w="83" w:type="pct"/>
            <w:tcBorders>
              <w:top w:val="nil"/>
              <w:left w:val="nil"/>
              <w:bottom w:val="nil"/>
              <w:right w:val="single" w:sz="8" w:space="0" w:color="auto"/>
            </w:tcBorders>
            <w:shd w:val="clear" w:color="auto" w:fill="auto"/>
            <w:noWrap/>
            <w:vAlign w:val="center"/>
            <w:hideMark/>
          </w:tcPr>
          <w:p w14:paraId="4770A79F" w14:textId="77777777" w:rsidR="00811BE2" w:rsidRPr="00A4035D" w:rsidRDefault="00811BE2" w:rsidP="00811BE2">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7D5D76" w:rsidRPr="00A4035D" w14:paraId="1F4210F9" w14:textId="77777777" w:rsidTr="0071114C">
        <w:trPr>
          <w:trHeight w:val="270"/>
        </w:trPr>
        <w:tc>
          <w:tcPr>
            <w:tcW w:w="5000" w:type="pct"/>
            <w:gridSpan w:val="12"/>
            <w:tcBorders>
              <w:top w:val="nil"/>
              <w:left w:val="single" w:sz="8" w:space="0" w:color="auto"/>
              <w:bottom w:val="single" w:sz="8" w:space="0" w:color="auto"/>
              <w:right w:val="single" w:sz="8" w:space="0" w:color="000000"/>
            </w:tcBorders>
            <w:shd w:val="clear" w:color="auto" w:fill="auto"/>
            <w:noWrap/>
            <w:vAlign w:val="center"/>
            <w:hideMark/>
          </w:tcPr>
          <w:p w14:paraId="43F1687B" w14:textId="77777777" w:rsidR="00811BE2" w:rsidRPr="00A4035D" w:rsidRDefault="00811BE2" w:rsidP="00811BE2">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7D5D76" w:rsidRPr="00A4035D" w14:paraId="2E86EF6E" w14:textId="77777777" w:rsidTr="0071114C">
        <w:trPr>
          <w:trHeight w:val="450"/>
        </w:trPr>
        <w:tc>
          <w:tcPr>
            <w:tcW w:w="5000" w:type="pct"/>
            <w:gridSpan w:val="12"/>
            <w:tcBorders>
              <w:top w:val="single" w:sz="8" w:space="0" w:color="auto"/>
              <w:left w:val="single" w:sz="8" w:space="0" w:color="auto"/>
              <w:bottom w:val="nil"/>
              <w:right w:val="single" w:sz="8" w:space="0" w:color="000000"/>
            </w:tcBorders>
            <w:shd w:val="clear" w:color="auto" w:fill="auto"/>
            <w:vAlign w:val="center"/>
            <w:hideMark/>
          </w:tcPr>
          <w:p w14:paraId="4491F593" w14:textId="77777777" w:rsidR="00811BE2" w:rsidRPr="00A4035D" w:rsidRDefault="00811BE2" w:rsidP="00811BE2">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IV. Datos de quien aprueba el control de cambios a los costos del proyecto</w:t>
            </w:r>
          </w:p>
        </w:tc>
      </w:tr>
      <w:tr w:rsidR="007D5D76" w:rsidRPr="00A4035D" w14:paraId="456EC24F" w14:textId="77777777" w:rsidTr="0071114C">
        <w:trPr>
          <w:trHeight w:val="270"/>
        </w:trPr>
        <w:tc>
          <w:tcPr>
            <w:tcW w:w="5000" w:type="pct"/>
            <w:gridSpan w:val="12"/>
            <w:tcBorders>
              <w:top w:val="single" w:sz="8" w:space="0" w:color="auto"/>
              <w:left w:val="single" w:sz="8" w:space="0" w:color="auto"/>
              <w:bottom w:val="nil"/>
              <w:right w:val="single" w:sz="8" w:space="0" w:color="000000"/>
            </w:tcBorders>
            <w:shd w:val="clear" w:color="auto" w:fill="auto"/>
            <w:noWrap/>
            <w:vAlign w:val="center"/>
            <w:hideMark/>
          </w:tcPr>
          <w:p w14:paraId="099C1F70" w14:textId="77777777" w:rsidR="00811BE2" w:rsidRPr="00A4035D" w:rsidRDefault="00811BE2" w:rsidP="00811BE2">
            <w:pPr>
              <w:widowControl/>
              <w:jc w:val="center"/>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r w:rsidR="007D5D76" w:rsidRPr="00A4035D" w14:paraId="589630B2" w14:textId="77777777" w:rsidTr="0071114C">
        <w:trPr>
          <w:trHeight w:val="255"/>
        </w:trPr>
        <w:tc>
          <w:tcPr>
            <w:tcW w:w="82" w:type="pct"/>
            <w:tcBorders>
              <w:top w:val="nil"/>
              <w:left w:val="single" w:sz="8" w:space="0" w:color="auto"/>
              <w:bottom w:val="nil"/>
              <w:right w:val="nil"/>
            </w:tcBorders>
            <w:shd w:val="clear" w:color="auto" w:fill="auto"/>
            <w:noWrap/>
            <w:vAlign w:val="center"/>
            <w:hideMark/>
          </w:tcPr>
          <w:p w14:paraId="45213A7F"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975" w:type="pct"/>
            <w:gridSpan w:val="4"/>
            <w:tcBorders>
              <w:top w:val="single" w:sz="8" w:space="0" w:color="auto"/>
              <w:left w:val="single" w:sz="8" w:space="0" w:color="auto"/>
              <w:bottom w:val="single" w:sz="4" w:space="0" w:color="auto"/>
              <w:right w:val="single" w:sz="4" w:space="0" w:color="000000"/>
            </w:tcBorders>
            <w:shd w:val="clear" w:color="auto" w:fill="auto"/>
            <w:noWrap/>
            <w:vAlign w:val="center"/>
            <w:hideMark/>
          </w:tcPr>
          <w:p w14:paraId="26CE0643" w14:textId="77777777" w:rsidR="00811BE2" w:rsidRPr="00A4035D" w:rsidRDefault="00811BE2" w:rsidP="00811BE2">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Nombre</w:t>
            </w:r>
          </w:p>
        </w:tc>
        <w:tc>
          <w:tcPr>
            <w:tcW w:w="1199" w:type="pct"/>
            <w:gridSpan w:val="2"/>
            <w:tcBorders>
              <w:top w:val="single" w:sz="8" w:space="0" w:color="auto"/>
              <w:left w:val="nil"/>
              <w:bottom w:val="single" w:sz="4" w:space="0" w:color="auto"/>
              <w:right w:val="single" w:sz="4" w:space="0" w:color="000000"/>
            </w:tcBorders>
            <w:shd w:val="clear" w:color="auto" w:fill="auto"/>
            <w:noWrap/>
            <w:vAlign w:val="center"/>
            <w:hideMark/>
          </w:tcPr>
          <w:p w14:paraId="48D2EFF0" w14:textId="77777777" w:rsidR="00811BE2" w:rsidRPr="00A4035D" w:rsidRDefault="00811BE2" w:rsidP="00811BE2">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Cargo</w:t>
            </w:r>
          </w:p>
        </w:tc>
        <w:tc>
          <w:tcPr>
            <w:tcW w:w="1296" w:type="pct"/>
            <w:gridSpan w:val="2"/>
            <w:tcBorders>
              <w:top w:val="single" w:sz="8" w:space="0" w:color="auto"/>
              <w:left w:val="nil"/>
              <w:bottom w:val="single" w:sz="4" w:space="0" w:color="auto"/>
              <w:right w:val="single" w:sz="4" w:space="0" w:color="000000"/>
            </w:tcBorders>
            <w:shd w:val="clear" w:color="auto" w:fill="auto"/>
            <w:noWrap/>
            <w:vAlign w:val="center"/>
            <w:hideMark/>
          </w:tcPr>
          <w:p w14:paraId="5F4B9B7C" w14:textId="77777777" w:rsidR="00811BE2" w:rsidRPr="00A4035D" w:rsidRDefault="00811BE2" w:rsidP="00811BE2">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Dependencia</w:t>
            </w:r>
          </w:p>
        </w:tc>
        <w:tc>
          <w:tcPr>
            <w:tcW w:w="1365" w:type="pct"/>
            <w:gridSpan w:val="2"/>
            <w:tcBorders>
              <w:top w:val="single" w:sz="8" w:space="0" w:color="auto"/>
              <w:left w:val="nil"/>
              <w:bottom w:val="single" w:sz="4" w:space="0" w:color="auto"/>
              <w:right w:val="single" w:sz="8" w:space="0" w:color="000000"/>
            </w:tcBorders>
            <w:shd w:val="clear" w:color="auto" w:fill="auto"/>
            <w:noWrap/>
            <w:vAlign w:val="center"/>
            <w:hideMark/>
          </w:tcPr>
          <w:p w14:paraId="7298C0F5" w14:textId="77777777" w:rsidR="00811BE2" w:rsidRPr="00A4035D" w:rsidRDefault="00811BE2" w:rsidP="00811BE2">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Fecha (dd/mm/aaaa)</w:t>
            </w:r>
          </w:p>
        </w:tc>
        <w:tc>
          <w:tcPr>
            <w:tcW w:w="83" w:type="pct"/>
            <w:tcBorders>
              <w:top w:val="nil"/>
              <w:left w:val="nil"/>
              <w:bottom w:val="nil"/>
              <w:right w:val="single" w:sz="8" w:space="0" w:color="auto"/>
            </w:tcBorders>
            <w:shd w:val="clear" w:color="auto" w:fill="auto"/>
            <w:noWrap/>
            <w:vAlign w:val="center"/>
            <w:hideMark/>
          </w:tcPr>
          <w:p w14:paraId="692F59D5" w14:textId="77777777" w:rsidR="00811BE2" w:rsidRPr="00A4035D" w:rsidRDefault="00811BE2" w:rsidP="00811BE2">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7D5D76" w:rsidRPr="00A4035D" w14:paraId="68FCAAF8" w14:textId="77777777" w:rsidTr="0071114C">
        <w:trPr>
          <w:trHeight w:val="780"/>
        </w:trPr>
        <w:tc>
          <w:tcPr>
            <w:tcW w:w="82" w:type="pct"/>
            <w:tcBorders>
              <w:top w:val="nil"/>
              <w:left w:val="single" w:sz="8" w:space="0" w:color="auto"/>
              <w:bottom w:val="nil"/>
              <w:right w:val="nil"/>
            </w:tcBorders>
            <w:shd w:val="clear" w:color="auto" w:fill="auto"/>
            <w:noWrap/>
            <w:vAlign w:val="center"/>
            <w:hideMark/>
          </w:tcPr>
          <w:p w14:paraId="14D70139"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975" w:type="pct"/>
            <w:gridSpan w:val="4"/>
            <w:tcBorders>
              <w:top w:val="single" w:sz="4" w:space="0" w:color="auto"/>
              <w:left w:val="single" w:sz="8" w:space="0" w:color="auto"/>
              <w:bottom w:val="single" w:sz="8" w:space="0" w:color="auto"/>
              <w:right w:val="single" w:sz="4" w:space="0" w:color="000000"/>
            </w:tcBorders>
            <w:shd w:val="clear" w:color="auto" w:fill="auto"/>
            <w:vAlign w:val="center"/>
            <w:hideMark/>
          </w:tcPr>
          <w:p w14:paraId="1756920B" w14:textId="4029F3C3" w:rsidR="00811BE2" w:rsidRPr="00A4035D" w:rsidRDefault="00A561EF" w:rsidP="00811BE2">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Aytor Jaffet Ulloa Ortega</w:t>
            </w:r>
          </w:p>
        </w:tc>
        <w:tc>
          <w:tcPr>
            <w:tcW w:w="1199" w:type="pct"/>
            <w:gridSpan w:val="2"/>
            <w:tcBorders>
              <w:top w:val="single" w:sz="4" w:space="0" w:color="auto"/>
              <w:left w:val="nil"/>
              <w:bottom w:val="single" w:sz="8" w:space="0" w:color="auto"/>
              <w:right w:val="single" w:sz="4" w:space="0" w:color="000000"/>
            </w:tcBorders>
            <w:shd w:val="clear" w:color="auto" w:fill="auto"/>
            <w:vAlign w:val="center"/>
            <w:hideMark/>
          </w:tcPr>
          <w:p w14:paraId="6F2D7B85" w14:textId="797AC030" w:rsidR="00811BE2" w:rsidRPr="00A4035D" w:rsidRDefault="00A561EF" w:rsidP="00811BE2">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Director de proyectos</w:t>
            </w:r>
          </w:p>
        </w:tc>
        <w:tc>
          <w:tcPr>
            <w:tcW w:w="1296" w:type="pct"/>
            <w:gridSpan w:val="2"/>
            <w:tcBorders>
              <w:top w:val="single" w:sz="4" w:space="0" w:color="auto"/>
              <w:left w:val="nil"/>
              <w:bottom w:val="single" w:sz="8" w:space="0" w:color="auto"/>
              <w:right w:val="single" w:sz="4" w:space="0" w:color="000000"/>
            </w:tcBorders>
            <w:shd w:val="clear" w:color="auto" w:fill="auto"/>
            <w:vAlign w:val="center"/>
            <w:hideMark/>
          </w:tcPr>
          <w:p w14:paraId="3EE8A11E" w14:textId="03EC0895" w:rsidR="00811BE2" w:rsidRPr="00A4035D" w:rsidRDefault="00A561EF" w:rsidP="00811BE2">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Oficinas de proyectos</w:t>
            </w:r>
          </w:p>
        </w:tc>
        <w:tc>
          <w:tcPr>
            <w:tcW w:w="1365" w:type="pct"/>
            <w:gridSpan w:val="2"/>
            <w:tcBorders>
              <w:top w:val="single" w:sz="4" w:space="0" w:color="auto"/>
              <w:left w:val="nil"/>
              <w:bottom w:val="single" w:sz="8" w:space="0" w:color="auto"/>
              <w:right w:val="single" w:sz="8" w:space="0" w:color="000000"/>
            </w:tcBorders>
            <w:shd w:val="clear" w:color="auto" w:fill="auto"/>
            <w:vAlign w:val="center"/>
            <w:hideMark/>
          </w:tcPr>
          <w:p w14:paraId="7D79C2DA" w14:textId="3D1A566C" w:rsidR="00811BE2" w:rsidRPr="00A4035D" w:rsidRDefault="00A561EF" w:rsidP="00811BE2">
            <w:pPr>
              <w:widowControl/>
              <w:jc w:val="center"/>
              <w:rPr>
                <w:rFonts w:ascii="Times New Roman" w:eastAsia="Times New Roman" w:hAnsi="Times New Roman" w:cs="Times New Roman"/>
                <w:iCs/>
                <w:sz w:val="20"/>
                <w:szCs w:val="20"/>
                <w:lang w:eastAsia="es-HN"/>
              </w:rPr>
            </w:pPr>
            <w:r w:rsidRPr="00A4035D">
              <w:rPr>
                <w:rFonts w:ascii="Times New Roman" w:eastAsia="Times New Roman" w:hAnsi="Times New Roman" w:cs="Times New Roman"/>
                <w:iCs/>
                <w:sz w:val="20"/>
                <w:szCs w:val="20"/>
                <w:lang w:eastAsia="es-HN"/>
              </w:rPr>
              <w:t>10/03/2024</w:t>
            </w:r>
          </w:p>
        </w:tc>
        <w:tc>
          <w:tcPr>
            <w:tcW w:w="83" w:type="pct"/>
            <w:tcBorders>
              <w:top w:val="nil"/>
              <w:left w:val="nil"/>
              <w:bottom w:val="nil"/>
              <w:right w:val="single" w:sz="8" w:space="0" w:color="auto"/>
            </w:tcBorders>
            <w:shd w:val="clear" w:color="auto" w:fill="auto"/>
            <w:noWrap/>
            <w:vAlign w:val="center"/>
            <w:hideMark/>
          </w:tcPr>
          <w:p w14:paraId="433525EC" w14:textId="77777777" w:rsidR="00811BE2" w:rsidRPr="00A4035D" w:rsidRDefault="00811BE2" w:rsidP="00811BE2">
            <w:pPr>
              <w:widowControl/>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r>
      <w:tr w:rsidR="007D5D76" w:rsidRPr="00A4035D" w14:paraId="1CE9009B" w14:textId="77777777" w:rsidTr="0071114C">
        <w:trPr>
          <w:trHeight w:val="270"/>
        </w:trPr>
        <w:tc>
          <w:tcPr>
            <w:tcW w:w="82" w:type="pct"/>
            <w:tcBorders>
              <w:top w:val="nil"/>
              <w:left w:val="single" w:sz="8" w:space="0" w:color="auto"/>
              <w:bottom w:val="single" w:sz="8" w:space="0" w:color="auto"/>
              <w:right w:val="nil"/>
            </w:tcBorders>
            <w:shd w:val="clear" w:color="auto" w:fill="auto"/>
            <w:noWrap/>
            <w:vAlign w:val="center"/>
            <w:hideMark/>
          </w:tcPr>
          <w:p w14:paraId="4037DCF0"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169" w:type="pct"/>
            <w:tcBorders>
              <w:top w:val="nil"/>
              <w:left w:val="nil"/>
              <w:bottom w:val="single" w:sz="8" w:space="0" w:color="auto"/>
              <w:right w:val="nil"/>
            </w:tcBorders>
            <w:shd w:val="clear" w:color="auto" w:fill="auto"/>
            <w:noWrap/>
            <w:vAlign w:val="center"/>
            <w:hideMark/>
          </w:tcPr>
          <w:p w14:paraId="3A23ABCB"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169" w:type="pct"/>
            <w:tcBorders>
              <w:top w:val="nil"/>
              <w:left w:val="nil"/>
              <w:bottom w:val="single" w:sz="8" w:space="0" w:color="auto"/>
              <w:right w:val="nil"/>
            </w:tcBorders>
            <w:shd w:val="clear" w:color="auto" w:fill="auto"/>
            <w:noWrap/>
            <w:vAlign w:val="center"/>
            <w:hideMark/>
          </w:tcPr>
          <w:p w14:paraId="058264F7"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169" w:type="pct"/>
            <w:tcBorders>
              <w:top w:val="nil"/>
              <w:left w:val="nil"/>
              <w:bottom w:val="single" w:sz="8" w:space="0" w:color="auto"/>
              <w:right w:val="nil"/>
            </w:tcBorders>
            <w:shd w:val="clear" w:color="auto" w:fill="auto"/>
            <w:noWrap/>
            <w:vAlign w:val="center"/>
            <w:hideMark/>
          </w:tcPr>
          <w:p w14:paraId="7667FF84"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467" w:type="pct"/>
            <w:tcBorders>
              <w:top w:val="nil"/>
              <w:left w:val="nil"/>
              <w:bottom w:val="single" w:sz="8" w:space="0" w:color="auto"/>
              <w:right w:val="nil"/>
            </w:tcBorders>
            <w:shd w:val="clear" w:color="auto" w:fill="auto"/>
            <w:noWrap/>
            <w:vAlign w:val="center"/>
            <w:hideMark/>
          </w:tcPr>
          <w:p w14:paraId="0EC2561B"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960" w:type="pct"/>
            <w:tcBorders>
              <w:top w:val="nil"/>
              <w:left w:val="nil"/>
              <w:bottom w:val="single" w:sz="8" w:space="0" w:color="auto"/>
              <w:right w:val="nil"/>
            </w:tcBorders>
            <w:shd w:val="clear" w:color="auto" w:fill="auto"/>
            <w:noWrap/>
            <w:vAlign w:val="center"/>
            <w:hideMark/>
          </w:tcPr>
          <w:p w14:paraId="506DF3B1"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1296" w:type="pct"/>
            <w:gridSpan w:val="2"/>
            <w:tcBorders>
              <w:top w:val="nil"/>
              <w:left w:val="nil"/>
              <w:bottom w:val="single" w:sz="8" w:space="0" w:color="auto"/>
              <w:right w:val="nil"/>
            </w:tcBorders>
            <w:shd w:val="clear" w:color="auto" w:fill="auto"/>
            <w:noWrap/>
            <w:vAlign w:val="center"/>
            <w:hideMark/>
          </w:tcPr>
          <w:p w14:paraId="252ABBBF" w14:textId="77777777" w:rsidR="00811BE2" w:rsidRPr="00A4035D" w:rsidRDefault="00811BE2" w:rsidP="00811BE2">
            <w:pPr>
              <w:widowControl/>
              <w:jc w:val="center"/>
              <w:rPr>
                <w:rFonts w:ascii="Times New Roman" w:eastAsia="Times New Roman" w:hAnsi="Times New Roman" w:cs="Times New Roman"/>
                <w:b/>
                <w:bCs/>
                <w:sz w:val="20"/>
                <w:szCs w:val="20"/>
                <w:lang w:eastAsia="es-HN"/>
              </w:rPr>
            </w:pPr>
            <w:r w:rsidRPr="00A4035D">
              <w:rPr>
                <w:rFonts w:ascii="Times New Roman" w:eastAsia="Times New Roman" w:hAnsi="Times New Roman" w:cs="Times New Roman"/>
                <w:b/>
                <w:bCs/>
                <w:sz w:val="20"/>
                <w:szCs w:val="20"/>
                <w:lang w:eastAsia="es-HN"/>
              </w:rPr>
              <w:t> </w:t>
            </w:r>
          </w:p>
        </w:tc>
        <w:tc>
          <w:tcPr>
            <w:tcW w:w="238" w:type="pct"/>
            <w:tcBorders>
              <w:top w:val="nil"/>
              <w:left w:val="nil"/>
              <w:bottom w:val="single" w:sz="8" w:space="0" w:color="auto"/>
              <w:right w:val="nil"/>
            </w:tcBorders>
            <w:shd w:val="clear" w:color="auto" w:fill="auto"/>
            <w:noWrap/>
            <w:vAlign w:val="center"/>
            <w:hideMark/>
          </w:tcPr>
          <w:p w14:paraId="73715E2F"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1127" w:type="pct"/>
            <w:tcBorders>
              <w:top w:val="nil"/>
              <w:left w:val="nil"/>
              <w:bottom w:val="single" w:sz="8" w:space="0" w:color="auto"/>
              <w:right w:val="nil"/>
            </w:tcBorders>
            <w:shd w:val="clear" w:color="auto" w:fill="auto"/>
            <w:noWrap/>
            <w:vAlign w:val="center"/>
            <w:hideMark/>
          </w:tcPr>
          <w:p w14:paraId="5F371C12"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238" w:type="pct"/>
            <w:tcBorders>
              <w:top w:val="nil"/>
              <w:left w:val="nil"/>
              <w:bottom w:val="single" w:sz="8" w:space="0" w:color="auto"/>
              <w:right w:val="nil"/>
            </w:tcBorders>
            <w:shd w:val="clear" w:color="auto" w:fill="auto"/>
            <w:noWrap/>
            <w:vAlign w:val="center"/>
            <w:hideMark/>
          </w:tcPr>
          <w:p w14:paraId="603CC710"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c>
          <w:tcPr>
            <w:tcW w:w="83" w:type="pct"/>
            <w:tcBorders>
              <w:top w:val="nil"/>
              <w:left w:val="nil"/>
              <w:bottom w:val="single" w:sz="8" w:space="0" w:color="auto"/>
              <w:right w:val="single" w:sz="8" w:space="0" w:color="auto"/>
            </w:tcBorders>
            <w:shd w:val="clear" w:color="auto" w:fill="auto"/>
            <w:noWrap/>
            <w:vAlign w:val="center"/>
            <w:hideMark/>
          </w:tcPr>
          <w:p w14:paraId="16AD9991" w14:textId="77777777" w:rsidR="00811BE2" w:rsidRPr="00A4035D" w:rsidRDefault="00811BE2" w:rsidP="00811BE2">
            <w:pPr>
              <w:widowControl/>
              <w:rPr>
                <w:rFonts w:ascii="Times New Roman" w:eastAsia="Times New Roman" w:hAnsi="Times New Roman" w:cs="Times New Roman"/>
                <w:sz w:val="20"/>
                <w:szCs w:val="20"/>
                <w:lang w:eastAsia="es-HN"/>
              </w:rPr>
            </w:pPr>
            <w:r w:rsidRPr="00A4035D">
              <w:rPr>
                <w:rFonts w:ascii="Times New Roman" w:eastAsia="Times New Roman" w:hAnsi="Times New Roman" w:cs="Times New Roman"/>
                <w:sz w:val="20"/>
                <w:szCs w:val="20"/>
                <w:lang w:eastAsia="es-HN"/>
              </w:rPr>
              <w:t> </w:t>
            </w:r>
          </w:p>
        </w:tc>
      </w:tr>
    </w:tbl>
    <w:p w14:paraId="3DF8474E" w14:textId="7BEA168C" w:rsidR="00440696" w:rsidRPr="00A4035D" w:rsidRDefault="00440696">
      <w:pPr>
        <w:widowControl/>
        <w:spacing w:after="160" w:line="259" w:lineRule="auto"/>
        <w:rPr>
          <w:rFonts w:ascii="Times New Roman" w:hAnsi="Times New Roman" w:cs="Times New Roman"/>
          <w:sz w:val="24"/>
          <w:szCs w:val="24"/>
        </w:rPr>
      </w:pPr>
    </w:p>
    <w:p w14:paraId="068940C8" w14:textId="61220C4D" w:rsidR="00440696" w:rsidRPr="00A4035D" w:rsidRDefault="00440696" w:rsidP="00592F46">
      <w:pPr>
        <w:pStyle w:val="Ttulo4"/>
        <w:numPr>
          <w:ilvl w:val="0"/>
          <w:numId w:val="42"/>
        </w:numPr>
        <w:ind w:left="1560"/>
        <w:rPr>
          <w:rFonts w:cs="Times New Roman"/>
        </w:rPr>
      </w:pPr>
      <w:bookmarkStart w:id="236" w:name="_Toc166347542"/>
      <w:r w:rsidRPr="00A4035D">
        <w:rPr>
          <w:rFonts w:cs="Times New Roman"/>
        </w:rPr>
        <w:t>Estimación de costos</w:t>
      </w:r>
      <w:bookmarkEnd w:id="236"/>
    </w:p>
    <w:p w14:paraId="723ED17E" w14:textId="182A09AD" w:rsidR="00440696" w:rsidRPr="00FE7668" w:rsidRDefault="00FE7668" w:rsidP="00FE7668">
      <w:pPr>
        <w:pStyle w:val="TtulodeFiguras"/>
        <w:jc w:val="left"/>
        <w:rPr>
          <w:lang w:val="es-HN"/>
        </w:rPr>
      </w:pPr>
      <w:bookmarkStart w:id="237" w:name="_Toc162392579"/>
      <w:r w:rsidRPr="00A4035D">
        <w:rPr>
          <w:lang w:val="es-HN"/>
        </w:rPr>
        <w:t xml:space="preserve">Tabla </w:t>
      </w:r>
      <w:r w:rsidRPr="00A4035D">
        <w:rPr>
          <w:lang w:val="es-HN"/>
        </w:rPr>
        <w:fldChar w:fldCharType="begin"/>
      </w:r>
      <w:r w:rsidRPr="00A4035D">
        <w:rPr>
          <w:lang w:val="es-HN"/>
        </w:rPr>
        <w:instrText xml:space="preserve"> SEQ Tabla \* ARABIC </w:instrText>
      </w:r>
      <w:r w:rsidRPr="00A4035D">
        <w:rPr>
          <w:lang w:val="es-HN"/>
        </w:rPr>
        <w:fldChar w:fldCharType="separate"/>
      </w:r>
      <w:r w:rsidR="0022553E">
        <w:rPr>
          <w:noProof/>
          <w:lang w:val="es-HN"/>
        </w:rPr>
        <w:t>14</w:t>
      </w:r>
      <w:r w:rsidRPr="00A4035D">
        <w:rPr>
          <w:lang w:val="es-HN"/>
        </w:rPr>
        <w:fldChar w:fldCharType="end"/>
      </w:r>
      <w:r>
        <w:rPr>
          <w:lang w:val="es-HN"/>
        </w:rPr>
        <w:t xml:space="preserve">. </w:t>
      </w:r>
      <w:r>
        <w:t>Estimación de costos</w:t>
      </w:r>
      <w:bookmarkEnd w:id="237"/>
    </w:p>
    <w:tbl>
      <w:tblPr>
        <w:tblW w:w="5000" w:type="pct"/>
        <w:tblCellMar>
          <w:left w:w="70" w:type="dxa"/>
          <w:right w:w="70" w:type="dxa"/>
        </w:tblCellMar>
        <w:tblLook w:val="04A0" w:firstRow="1" w:lastRow="0" w:firstColumn="1" w:lastColumn="0" w:noHBand="0" w:noVBand="1"/>
      </w:tblPr>
      <w:tblGrid>
        <w:gridCol w:w="4648"/>
        <w:gridCol w:w="1163"/>
        <w:gridCol w:w="1163"/>
        <w:gridCol w:w="1163"/>
        <w:gridCol w:w="1213"/>
      </w:tblGrid>
      <w:tr w:rsidR="00440696" w:rsidRPr="00A4035D" w14:paraId="01D5D31E" w14:textId="77777777" w:rsidTr="00440696">
        <w:trPr>
          <w:trHeight w:val="255"/>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1890D74" w14:textId="77777777" w:rsidR="00440696" w:rsidRPr="00A4035D" w:rsidRDefault="00440696" w:rsidP="00440696">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Costo del proyecto</w:t>
            </w:r>
          </w:p>
        </w:tc>
      </w:tr>
      <w:tr w:rsidR="00440696" w:rsidRPr="00A4035D" w14:paraId="7215509F"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center"/>
            <w:hideMark/>
          </w:tcPr>
          <w:p w14:paraId="0310CD51" w14:textId="77777777" w:rsidR="00440696" w:rsidRPr="00A4035D" w:rsidRDefault="00440696" w:rsidP="00440696">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Nombre de la actividad</w:t>
            </w:r>
          </w:p>
        </w:tc>
        <w:tc>
          <w:tcPr>
            <w:tcW w:w="622" w:type="pct"/>
            <w:tcBorders>
              <w:top w:val="nil"/>
              <w:left w:val="nil"/>
              <w:bottom w:val="single" w:sz="4" w:space="0" w:color="auto"/>
              <w:right w:val="single" w:sz="4" w:space="0" w:color="auto"/>
            </w:tcBorders>
            <w:shd w:val="clear" w:color="auto" w:fill="auto"/>
            <w:noWrap/>
            <w:vAlign w:val="center"/>
            <w:hideMark/>
          </w:tcPr>
          <w:p w14:paraId="36A149DE" w14:textId="77777777" w:rsidR="00440696" w:rsidRPr="00A4035D" w:rsidRDefault="00440696" w:rsidP="00440696">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CO</w:t>
            </w:r>
          </w:p>
        </w:tc>
        <w:tc>
          <w:tcPr>
            <w:tcW w:w="622" w:type="pct"/>
            <w:tcBorders>
              <w:top w:val="nil"/>
              <w:left w:val="nil"/>
              <w:bottom w:val="single" w:sz="4" w:space="0" w:color="auto"/>
              <w:right w:val="single" w:sz="4" w:space="0" w:color="auto"/>
            </w:tcBorders>
            <w:shd w:val="clear" w:color="auto" w:fill="auto"/>
            <w:noWrap/>
            <w:vAlign w:val="center"/>
            <w:hideMark/>
          </w:tcPr>
          <w:p w14:paraId="649BA601" w14:textId="77777777" w:rsidR="00440696" w:rsidRPr="00A4035D" w:rsidRDefault="00440696" w:rsidP="00440696">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CE</w:t>
            </w:r>
          </w:p>
        </w:tc>
        <w:tc>
          <w:tcPr>
            <w:tcW w:w="622" w:type="pct"/>
            <w:tcBorders>
              <w:top w:val="nil"/>
              <w:left w:val="nil"/>
              <w:bottom w:val="single" w:sz="4" w:space="0" w:color="auto"/>
              <w:right w:val="single" w:sz="4" w:space="0" w:color="auto"/>
            </w:tcBorders>
            <w:shd w:val="clear" w:color="auto" w:fill="auto"/>
            <w:noWrap/>
            <w:vAlign w:val="center"/>
            <w:hideMark/>
          </w:tcPr>
          <w:p w14:paraId="423C6BB9" w14:textId="77777777" w:rsidR="00440696" w:rsidRPr="00A4035D" w:rsidRDefault="00440696" w:rsidP="00440696">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CP</w:t>
            </w:r>
          </w:p>
        </w:tc>
        <w:tc>
          <w:tcPr>
            <w:tcW w:w="649" w:type="pct"/>
            <w:tcBorders>
              <w:top w:val="nil"/>
              <w:left w:val="nil"/>
              <w:bottom w:val="single" w:sz="4" w:space="0" w:color="auto"/>
              <w:right w:val="single" w:sz="4" w:space="0" w:color="auto"/>
            </w:tcBorders>
            <w:shd w:val="clear" w:color="auto" w:fill="auto"/>
            <w:noWrap/>
            <w:vAlign w:val="center"/>
            <w:hideMark/>
          </w:tcPr>
          <w:p w14:paraId="22FD7F9C" w14:textId="77777777" w:rsidR="00440696" w:rsidRPr="00A4035D" w:rsidRDefault="00440696" w:rsidP="00440696">
            <w:pPr>
              <w:widowControl/>
              <w:jc w:val="center"/>
              <w:rPr>
                <w:rFonts w:ascii="Times New Roman" w:eastAsia="Times New Roman" w:hAnsi="Times New Roman" w:cs="Times New Roman"/>
                <w:b/>
                <w:bCs/>
                <w:color w:val="000000"/>
                <w:sz w:val="20"/>
                <w:szCs w:val="20"/>
                <w:lang w:eastAsia="es-HN"/>
              </w:rPr>
            </w:pPr>
            <w:r w:rsidRPr="00A4035D">
              <w:rPr>
                <w:rFonts w:ascii="Times New Roman" w:eastAsia="Times New Roman" w:hAnsi="Times New Roman" w:cs="Times New Roman"/>
                <w:b/>
                <w:bCs/>
                <w:color w:val="000000"/>
                <w:sz w:val="20"/>
                <w:szCs w:val="20"/>
                <w:lang w:eastAsia="es-HN"/>
              </w:rPr>
              <w:t>PERT Costo</w:t>
            </w:r>
          </w:p>
        </w:tc>
      </w:tr>
      <w:tr w:rsidR="00440696" w:rsidRPr="00A4035D" w14:paraId="5CD00224"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6C2D282"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1.1 Inicio</w:t>
            </w:r>
          </w:p>
        </w:tc>
        <w:tc>
          <w:tcPr>
            <w:tcW w:w="622" w:type="pct"/>
            <w:tcBorders>
              <w:top w:val="nil"/>
              <w:left w:val="nil"/>
              <w:bottom w:val="single" w:sz="4" w:space="0" w:color="auto"/>
              <w:right w:val="single" w:sz="4" w:space="0" w:color="auto"/>
            </w:tcBorders>
            <w:shd w:val="clear" w:color="auto" w:fill="auto"/>
            <w:noWrap/>
            <w:vAlign w:val="bottom"/>
            <w:hideMark/>
          </w:tcPr>
          <w:p w14:paraId="6B128AAF"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22" w:type="pct"/>
            <w:tcBorders>
              <w:top w:val="nil"/>
              <w:left w:val="nil"/>
              <w:bottom w:val="single" w:sz="4" w:space="0" w:color="auto"/>
              <w:right w:val="single" w:sz="4" w:space="0" w:color="auto"/>
            </w:tcBorders>
            <w:shd w:val="clear" w:color="auto" w:fill="auto"/>
            <w:noWrap/>
            <w:vAlign w:val="bottom"/>
            <w:hideMark/>
          </w:tcPr>
          <w:p w14:paraId="415F4406"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L29,200.00</w:t>
            </w:r>
          </w:p>
        </w:tc>
        <w:tc>
          <w:tcPr>
            <w:tcW w:w="622" w:type="pct"/>
            <w:tcBorders>
              <w:top w:val="nil"/>
              <w:left w:val="nil"/>
              <w:bottom w:val="single" w:sz="4" w:space="0" w:color="auto"/>
              <w:right w:val="single" w:sz="4" w:space="0" w:color="auto"/>
            </w:tcBorders>
            <w:shd w:val="clear" w:color="auto" w:fill="auto"/>
            <w:noWrap/>
            <w:vAlign w:val="bottom"/>
            <w:hideMark/>
          </w:tcPr>
          <w:p w14:paraId="7EC17C1C"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L43,200.00</w:t>
            </w:r>
          </w:p>
        </w:tc>
        <w:tc>
          <w:tcPr>
            <w:tcW w:w="649" w:type="pct"/>
            <w:tcBorders>
              <w:top w:val="nil"/>
              <w:left w:val="nil"/>
              <w:bottom w:val="single" w:sz="4" w:space="0" w:color="auto"/>
              <w:right w:val="single" w:sz="4" w:space="0" w:color="auto"/>
            </w:tcBorders>
            <w:shd w:val="clear" w:color="auto" w:fill="auto"/>
            <w:noWrap/>
            <w:vAlign w:val="bottom"/>
            <w:hideMark/>
          </w:tcPr>
          <w:p w14:paraId="5FC32785"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L31,466.67</w:t>
            </w:r>
          </w:p>
        </w:tc>
      </w:tr>
      <w:tr w:rsidR="00440696" w:rsidRPr="00A4035D" w14:paraId="0DB345FE"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2EEFD57"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1.1.1. Acta de Constitución</w:t>
            </w:r>
          </w:p>
        </w:tc>
        <w:tc>
          <w:tcPr>
            <w:tcW w:w="622" w:type="pct"/>
            <w:tcBorders>
              <w:top w:val="nil"/>
              <w:left w:val="nil"/>
              <w:bottom w:val="single" w:sz="4" w:space="0" w:color="auto"/>
              <w:right w:val="single" w:sz="4" w:space="0" w:color="auto"/>
            </w:tcBorders>
            <w:shd w:val="clear" w:color="auto" w:fill="auto"/>
            <w:noWrap/>
            <w:vAlign w:val="bottom"/>
            <w:hideMark/>
          </w:tcPr>
          <w:p w14:paraId="1579B96A"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79CAE3EE"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77972C26"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49" w:type="pct"/>
            <w:tcBorders>
              <w:top w:val="nil"/>
              <w:left w:val="nil"/>
              <w:bottom w:val="single" w:sz="4" w:space="0" w:color="auto"/>
              <w:right w:val="single" w:sz="4" w:space="0" w:color="auto"/>
            </w:tcBorders>
            <w:shd w:val="clear" w:color="auto" w:fill="auto"/>
            <w:noWrap/>
            <w:vAlign w:val="bottom"/>
            <w:hideMark/>
          </w:tcPr>
          <w:p w14:paraId="7D85B665"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L12,800.00</w:t>
            </w:r>
          </w:p>
        </w:tc>
      </w:tr>
      <w:tr w:rsidR="00440696" w:rsidRPr="00A4035D" w14:paraId="53F0BC04"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190DA25"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1.1.2. Registro de interesados</w:t>
            </w:r>
          </w:p>
        </w:tc>
        <w:tc>
          <w:tcPr>
            <w:tcW w:w="622" w:type="pct"/>
            <w:tcBorders>
              <w:top w:val="nil"/>
              <w:left w:val="nil"/>
              <w:bottom w:val="single" w:sz="4" w:space="0" w:color="auto"/>
              <w:right w:val="single" w:sz="4" w:space="0" w:color="auto"/>
            </w:tcBorders>
            <w:shd w:val="clear" w:color="auto" w:fill="auto"/>
            <w:noWrap/>
            <w:vAlign w:val="bottom"/>
            <w:hideMark/>
          </w:tcPr>
          <w:p w14:paraId="1D0D921D"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L7,200.00</w:t>
            </w:r>
          </w:p>
        </w:tc>
        <w:tc>
          <w:tcPr>
            <w:tcW w:w="622" w:type="pct"/>
            <w:tcBorders>
              <w:top w:val="nil"/>
              <w:left w:val="nil"/>
              <w:bottom w:val="single" w:sz="4" w:space="0" w:color="auto"/>
              <w:right w:val="single" w:sz="4" w:space="0" w:color="auto"/>
            </w:tcBorders>
            <w:shd w:val="clear" w:color="auto" w:fill="auto"/>
            <w:noWrap/>
            <w:vAlign w:val="bottom"/>
            <w:hideMark/>
          </w:tcPr>
          <w:p w14:paraId="2CAB1FC1"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L7,200.00</w:t>
            </w:r>
          </w:p>
        </w:tc>
        <w:tc>
          <w:tcPr>
            <w:tcW w:w="622" w:type="pct"/>
            <w:tcBorders>
              <w:top w:val="nil"/>
              <w:left w:val="nil"/>
              <w:bottom w:val="single" w:sz="4" w:space="0" w:color="auto"/>
              <w:right w:val="single" w:sz="4" w:space="0" w:color="auto"/>
            </w:tcBorders>
            <w:shd w:val="clear" w:color="auto" w:fill="auto"/>
            <w:noWrap/>
            <w:vAlign w:val="bottom"/>
            <w:hideMark/>
          </w:tcPr>
          <w:p w14:paraId="3BEDF1F3"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49" w:type="pct"/>
            <w:tcBorders>
              <w:top w:val="nil"/>
              <w:left w:val="nil"/>
              <w:bottom w:val="single" w:sz="4" w:space="0" w:color="auto"/>
              <w:right w:val="single" w:sz="4" w:space="0" w:color="auto"/>
            </w:tcBorders>
            <w:shd w:val="clear" w:color="auto" w:fill="auto"/>
            <w:noWrap/>
            <w:vAlign w:val="bottom"/>
            <w:hideMark/>
          </w:tcPr>
          <w:p w14:paraId="3267D204"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L8,000.00</w:t>
            </w:r>
          </w:p>
        </w:tc>
      </w:tr>
      <w:tr w:rsidR="00440696" w:rsidRPr="00A4035D" w14:paraId="67B8B1F1"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5569DA1E"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1.1.3. Validación de interesados</w:t>
            </w:r>
          </w:p>
        </w:tc>
        <w:tc>
          <w:tcPr>
            <w:tcW w:w="622" w:type="pct"/>
            <w:tcBorders>
              <w:top w:val="nil"/>
              <w:left w:val="nil"/>
              <w:bottom w:val="single" w:sz="4" w:space="0" w:color="auto"/>
              <w:right w:val="single" w:sz="4" w:space="0" w:color="auto"/>
            </w:tcBorders>
            <w:shd w:val="clear" w:color="auto" w:fill="auto"/>
            <w:noWrap/>
            <w:vAlign w:val="bottom"/>
            <w:hideMark/>
          </w:tcPr>
          <w:p w14:paraId="58E1839E"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L9,600.00</w:t>
            </w:r>
          </w:p>
        </w:tc>
        <w:tc>
          <w:tcPr>
            <w:tcW w:w="622" w:type="pct"/>
            <w:tcBorders>
              <w:top w:val="nil"/>
              <w:left w:val="nil"/>
              <w:bottom w:val="single" w:sz="4" w:space="0" w:color="auto"/>
              <w:right w:val="single" w:sz="4" w:space="0" w:color="auto"/>
            </w:tcBorders>
            <w:shd w:val="clear" w:color="auto" w:fill="auto"/>
            <w:noWrap/>
            <w:vAlign w:val="bottom"/>
            <w:hideMark/>
          </w:tcPr>
          <w:p w14:paraId="5E83329E"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L10,000.00</w:t>
            </w:r>
          </w:p>
        </w:tc>
        <w:tc>
          <w:tcPr>
            <w:tcW w:w="622" w:type="pct"/>
            <w:tcBorders>
              <w:top w:val="nil"/>
              <w:left w:val="nil"/>
              <w:bottom w:val="single" w:sz="4" w:space="0" w:color="auto"/>
              <w:right w:val="single" w:sz="4" w:space="0" w:color="auto"/>
            </w:tcBorders>
            <w:shd w:val="clear" w:color="auto" w:fill="auto"/>
            <w:noWrap/>
            <w:vAlign w:val="bottom"/>
            <w:hideMark/>
          </w:tcPr>
          <w:p w14:paraId="6A39B8A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49" w:type="pct"/>
            <w:tcBorders>
              <w:top w:val="nil"/>
              <w:left w:val="nil"/>
              <w:bottom w:val="single" w:sz="4" w:space="0" w:color="auto"/>
              <w:right w:val="single" w:sz="4" w:space="0" w:color="auto"/>
            </w:tcBorders>
            <w:shd w:val="clear" w:color="auto" w:fill="auto"/>
            <w:noWrap/>
            <w:vAlign w:val="bottom"/>
            <w:hideMark/>
          </w:tcPr>
          <w:p w14:paraId="436DD60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L10,666.67</w:t>
            </w:r>
          </w:p>
        </w:tc>
      </w:tr>
      <w:tr w:rsidR="00440696" w:rsidRPr="00A4035D" w14:paraId="570091C6"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38F5DDE"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 Planificación</w:t>
            </w:r>
          </w:p>
        </w:tc>
        <w:tc>
          <w:tcPr>
            <w:tcW w:w="622" w:type="pct"/>
            <w:tcBorders>
              <w:top w:val="nil"/>
              <w:left w:val="nil"/>
              <w:bottom w:val="single" w:sz="4" w:space="0" w:color="auto"/>
              <w:right w:val="single" w:sz="4" w:space="0" w:color="auto"/>
            </w:tcBorders>
            <w:shd w:val="clear" w:color="auto" w:fill="auto"/>
            <w:noWrap/>
            <w:vAlign w:val="bottom"/>
            <w:hideMark/>
          </w:tcPr>
          <w:p w14:paraId="1E10D60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L122,400.00</w:t>
            </w:r>
          </w:p>
        </w:tc>
        <w:tc>
          <w:tcPr>
            <w:tcW w:w="622" w:type="pct"/>
            <w:tcBorders>
              <w:top w:val="nil"/>
              <w:left w:val="nil"/>
              <w:bottom w:val="single" w:sz="4" w:space="0" w:color="auto"/>
              <w:right w:val="single" w:sz="4" w:space="0" w:color="auto"/>
            </w:tcBorders>
            <w:shd w:val="clear" w:color="auto" w:fill="auto"/>
            <w:noWrap/>
            <w:vAlign w:val="bottom"/>
            <w:hideMark/>
          </w:tcPr>
          <w:p w14:paraId="06EFB63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L124,800.00</w:t>
            </w:r>
          </w:p>
        </w:tc>
        <w:tc>
          <w:tcPr>
            <w:tcW w:w="622" w:type="pct"/>
            <w:tcBorders>
              <w:top w:val="nil"/>
              <w:left w:val="nil"/>
              <w:bottom w:val="single" w:sz="4" w:space="0" w:color="auto"/>
              <w:right w:val="single" w:sz="4" w:space="0" w:color="auto"/>
            </w:tcBorders>
            <w:shd w:val="clear" w:color="auto" w:fill="auto"/>
            <w:noWrap/>
            <w:vAlign w:val="bottom"/>
            <w:hideMark/>
          </w:tcPr>
          <w:p w14:paraId="352E367F"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L165,600.00</w:t>
            </w:r>
          </w:p>
        </w:tc>
        <w:tc>
          <w:tcPr>
            <w:tcW w:w="649" w:type="pct"/>
            <w:tcBorders>
              <w:top w:val="nil"/>
              <w:left w:val="nil"/>
              <w:bottom w:val="single" w:sz="4" w:space="0" w:color="auto"/>
              <w:right w:val="single" w:sz="4" w:space="0" w:color="auto"/>
            </w:tcBorders>
            <w:shd w:val="clear" w:color="auto" w:fill="auto"/>
            <w:noWrap/>
            <w:vAlign w:val="bottom"/>
            <w:hideMark/>
          </w:tcPr>
          <w:p w14:paraId="48ED69CC"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L131,200.00</w:t>
            </w:r>
          </w:p>
        </w:tc>
      </w:tr>
      <w:tr w:rsidR="00440696" w:rsidRPr="00A4035D" w14:paraId="5CCFA16A"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4BE52A87"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1.2.1 Plan de gestión de interesados</w:t>
            </w:r>
          </w:p>
        </w:tc>
        <w:tc>
          <w:tcPr>
            <w:tcW w:w="622" w:type="pct"/>
            <w:tcBorders>
              <w:top w:val="nil"/>
              <w:left w:val="nil"/>
              <w:bottom w:val="single" w:sz="4" w:space="0" w:color="auto"/>
              <w:right w:val="single" w:sz="4" w:space="0" w:color="auto"/>
            </w:tcBorders>
            <w:shd w:val="clear" w:color="auto" w:fill="auto"/>
            <w:noWrap/>
            <w:vAlign w:val="bottom"/>
            <w:hideMark/>
          </w:tcPr>
          <w:p w14:paraId="319D4F7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7AFE5A93"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0AE5AB26"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49" w:type="pct"/>
            <w:tcBorders>
              <w:top w:val="nil"/>
              <w:left w:val="nil"/>
              <w:bottom w:val="single" w:sz="4" w:space="0" w:color="auto"/>
              <w:right w:val="single" w:sz="4" w:space="0" w:color="auto"/>
            </w:tcBorders>
            <w:shd w:val="clear" w:color="auto" w:fill="auto"/>
            <w:noWrap/>
            <w:vAlign w:val="bottom"/>
            <w:hideMark/>
          </w:tcPr>
          <w:p w14:paraId="27E37A1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L15,200.00</w:t>
            </w:r>
          </w:p>
        </w:tc>
      </w:tr>
      <w:tr w:rsidR="00440696" w:rsidRPr="00A4035D" w14:paraId="211861C6"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24705047"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1.2.2. Plan de gestión de integración</w:t>
            </w:r>
          </w:p>
        </w:tc>
        <w:tc>
          <w:tcPr>
            <w:tcW w:w="622" w:type="pct"/>
            <w:tcBorders>
              <w:top w:val="nil"/>
              <w:left w:val="nil"/>
              <w:bottom w:val="single" w:sz="4" w:space="0" w:color="auto"/>
              <w:right w:val="single" w:sz="4" w:space="0" w:color="auto"/>
            </w:tcBorders>
            <w:shd w:val="clear" w:color="auto" w:fill="auto"/>
            <w:noWrap/>
            <w:vAlign w:val="bottom"/>
            <w:hideMark/>
          </w:tcPr>
          <w:p w14:paraId="03C4756F"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22" w:type="pct"/>
            <w:tcBorders>
              <w:top w:val="nil"/>
              <w:left w:val="nil"/>
              <w:bottom w:val="single" w:sz="4" w:space="0" w:color="auto"/>
              <w:right w:val="single" w:sz="4" w:space="0" w:color="auto"/>
            </w:tcBorders>
            <w:shd w:val="clear" w:color="auto" w:fill="auto"/>
            <w:noWrap/>
            <w:vAlign w:val="bottom"/>
            <w:hideMark/>
          </w:tcPr>
          <w:p w14:paraId="22D9DB4C"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L18,000.00</w:t>
            </w:r>
          </w:p>
        </w:tc>
        <w:tc>
          <w:tcPr>
            <w:tcW w:w="622" w:type="pct"/>
            <w:tcBorders>
              <w:top w:val="nil"/>
              <w:left w:val="nil"/>
              <w:bottom w:val="single" w:sz="4" w:space="0" w:color="auto"/>
              <w:right w:val="single" w:sz="4" w:space="0" w:color="auto"/>
            </w:tcBorders>
            <w:shd w:val="clear" w:color="auto" w:fill="auto"/>
            <w:noWrap/>
            <w:vAlign w:val="bottom"/>
            <w:hideMark/>
          </w:tcPr>
          <w:p w14:paraId="1ABEC063"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L21,600.00</w:t>
            </w:r>
          </w:p>
        </w:tc>
        <w:tc>
          <w:tcPr>
            <w:tcW w:w="649" w:type="pct"/>
            <w:tcBorders>
              <w:top w:val="nil"/>
              <w:left w:val="nil"/>
              <w:bottom w:val="single" w:sz="4" w:space="0" w:color="auto"/>
              <w:right w:val="single" w:sz="4" w:space="0" w:color="auto"/>
            </w:tcBorders>
            <w:shd w:val="clear" w:color="auto" w:fill="auto"/>
            <w:noWrap/>
            <w:vAlign w:val="bottom"/>
            <w:hideMark/>
          </w:tcPr>
          <w:p w14:paraId="22E75E46"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L18,400.00</w:t>
            </w:r>
          </w:p>
        </w:tc>
      </w:tr>
      <w:tr w:rsidR="00440696" w:rsidRPr="00A4035D" w14:paraId="6B18DB4C"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F6BA134"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1.2.3. Plan de gestión de alcance</w:t>
            </w:r>
          </w:p>
        </w:tc>
        <w:tc>
          <w:tcPr>
            <w:tcW w:w="622" w:type="pct"/>
            <w:tcBorders>
              <w:top w:val="nil"/>
              <w:left w:val="nil"/>
              <w:bottom w:val="single" w:sz="4" w:space="0" w:color="auto"/>
              <w:right w:val="single" w:sz="4" w:space="0" w:color="auto"/>
            </w:tcBorders>
            <w:shd w:val="clear" w:color="auto" w:fill="auto"/>
            <w:noWrap/>
            <w:vAlign w:val="bottom"/>
            <w:hideMark/>
          </w:tcPr>
          <w:p w14:paraId="1F140B2E"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22" w:type="pct"/>
            <w:tcBorders>
              <w:top w:val="nil"/>
              <w:left w:val="nil"/>
              <w:bottom w:val="single" w:sz="4" w:space="0" w:color="auto"/>
              <w:right w:val="single" w:sz="4" w:space="0" w:color="auto"/>
            </w:tcBorders>
            <w:shd w:val="clear" w:color="auto" w:fill="auto"/>
            <w:noWrap/>
            <w:vAlign w:val="bottom"/>
            <w:hideMark/>
          </w:tcPr>
          <w:p w14:paraId="5EFD9B8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L20,000.00</w:t>
            </w:r>
          </w:p>
        </w:tc>
        <w:tc>
          <w:tcPr>
            <w:tcW w:w="622" w:type="pct"/>
            <w:tcBorders>
              <w:top w:val="nil"/>
              <w:left w:val="nil"/>
              <w:bottom w:val="single" w:sz="4" w:space="0" w:color="auto"/>
              <w:right w:val="single" w:sz="4" w:space="0" w:color="auto"/>
            </w:tcBorders>
            <w:shd w:val="clear" w:color="auto" w:fill="auto"/>
            <w:noWrap/>
            <w:vAlign w:val="bottom"/>
            <w:hideMark/>
          </w:tcPr>
          <w:p w14:paraId="4244969C"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49" w:type="pct"/>
            <w:tcBorders>
              <w:top w:val="nil"/>
              <w:left w:val="nil"/>
              <w:bottom w:val="single" w:sz="4" w:space="0" w:color="auto"/>
              <w:right w:val="single" w:sz="4" w:space="0" w:color="auto"/>
            </w:tcBorders>
            <w:shd w:val="clear" w:color="auto" w:fill="auto"/>
            <w:noWrap/>
            <w:vAlign w:val="bottom"/>
            <w:hideMark/>
          </w:tcPr>
          <w:p w14:paraId="5C52AF3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L20,533.33</w:t>
            </w:r>
          </w:p>
        </w:tc>
      </w:tr>
      <w:tr w:rsidR="00440696" w:rsidRPr="00A4035D" w14:paraId="5B32D20E"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3A1D84A"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1.2.4. Plan de gestión del tiempo</w:t>
            </w:r>
          </w:p>
        </w:tc>
        <w:tc>
          <w:tcPr>
            <w:tcW w:w="622" w:type="pct"/>
            <w:tcBorders>
              <w:top w:val="nil"/>
              <w:left w:val="nil"/>
              <w:bottom w:val="single" w:sz="4" w:space="0" w:color="auto"/>
              <w:right w:val="single" w:sz="4" w:space="0" w:color="auto"/>
            </w:tcBorders>
            <w:shd w:val="clear" w:color="auto" w:fill="auto"/>
            <w:noWrap/>
            <w:vAlign w:val="bottom"/>
            <w:hideMark/>
          </w:tcPr>
          <w:p w14:paraId="62F3551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2C1434C4"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1E38FBC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L36,000.00</w:t>
            </w:r>
          </w:p>
        </w:tc>
        <w:tc>
          <w:tcPr>
            <w:tcW w:w="649" w:type="pct"/>
            <w:tcBorders>
              <w:top w:val="nil"/>
              <w:left w:val="nil"/>
              <w:bottom w:val="single" w:sz="4" w:space="0" w:color="auto"/>
              <w:right w:val="single" w:sz="4" w:space="0" w:color="auto"/>
            </w:tcBorders>
            <w:shd w:val="clear" w:color="auto" w:fill="auto"/>
            <w:noWrap/>
            <w:vAlign w:val="bottom"/>
            <w:hideMark/>
          </w:tcPr>
          <w:p w14:paraId="0B1FBA1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L26,000.00</w:t>
            </w:r>
          </w:p>
        </w:tc>
      </w:tr>
      <w:tr w:rsidR="00440696" w:rsidRPr="00A4035D" w14:paraId="29B895E4"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47B14AC9"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1.2.5. Plan de gestión de costos</w:t>
            </w:r>
          </w:p>
        </w:tc>
        <w:tc>
          <w:tcPr>
            <w:tcW w:w="622" w:type="pct"/>
            <w:tcBorders>
              <w:top w:val="nil"/>
              <w:left w:val="nil"/>
              <w:bottom w:val="single" w:sz="4" w:space="0" w:color="auto"/>
              <w:right w:val="single" w:sz="4" w:space="0" w:color="auto"/>
            </w:tcBorders>
            <w:shd w:val="clear" w:color="auto" w:fill="auto"/>
            <w:noWrap/>
            <w:vAlign w:val="bottom"/>
            <w:hideMark/>
          </w:tcPr>
          <w:p w14:paraId="778EE9D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40ADE1BB"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69B989E3"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49" w:type="pct"/>
            <w:tcBorders>
              <w:top w:val="nil"/>
              <w:left w:val="nil"/>
              <w:bottom w:val="single" w:sz="4" w:space="0" w:color="auto"/>
              <w:right w:val="single" w:sz="4" w:space="0" w:color="auto"/>
            </w:tcBorders>
            <w:shd w:val="clear" w:color="auto" w:fill="auto"/>
            <w:noWrap/>
            <w:vAlign w:val="bottom"/>
            <w:hideMark/>
          </w:tcPr>
          <w:p w14:paraId="0DEBCA32"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L12,800.00</w:t>
            </w:r>
          </w:p>
        </w:tc>
      </w:tr>
      <w:tr w:rsidR="00440696" w:rsidRPr="00A4035D" w14:paraId="077137E6"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295B085F"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1.2.6. Plan de gestión de Recursos</w:t>
            </w:r>
          </w:p>
        </w:tc>
        <w:tc>
          <w:tcPr>
            <w:tcW w:w="622" w:type="pct"/>
            <w:tcBorders>
              <w:top w:val="nil"/>
              <w:left w:val="nil"/>
              <w:bottom w:val="single" w:sz="4" w:space="0" w:color="auto"/>
              <w:right w:val="single" w:sz="4" w:space="0" w:color="auto"/>
            </w:tcBorders>
            <w:shd w:val="clear" w:color="auto" w:fill="auto"/>
            <w:noWrap/>
            <w:vAlign w:val="bottom"/>
            <w:hideMark/>
          </w:tcPr>
          <w:p w14:paraId="245CF55D"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1D3DA3E4"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60C510A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49" w:type="pct"/>
            <w:tcBorders>
              <w:top w:val="nil"/>
              <w:left w:val="nil"/>
              <w:bottom w:val="single" w:sz="4" w:space="0" w:color="auto"/>
              <w:right w:val="single" w:sz="4" w:space="0" w:color="auto"/>
            </w:tcBorders>
            <w:shd w:val="clear" w:color="auto" w:fill="auto"/>
            <w:noWrap/>
            <w:vAlign w:val="bottom"/>
            <w:hideMark/>
          </w:tcPr>
          <w:p w14:paraId="031CEB0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L15,200.00</w:t>
            </w:r>
          </w:p>
        </w:tc>
      </w:tr>
      <w:tr w:rsidR="00440696" w:rsidRPr="00A4035D" w14:paraId="21331D38"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1D7A298F"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lastRenderedPageBreak/>
              <w:t>1.2.7. Plan de gestión de Riesgos</w:t>
            </w:r>
          </w:p>
        </w:tc>
        <w:tc>
          <w:tcPr>
            <w:tcW w:w="622" w:type="pct"/>
            <w:tcBorders>
              <w:top w:val="nil"/>
              <w:left w:val="nil"/>
              <w:bottom w:val="single" w:sz="4" w:space="0" w:color="auto"/>
              <w:right w:val="single" w:sz="4" w:space="0" w:color="auto"/>
            </w:tcBorders>
            <w:shd w:val="clear" w:color="auto" w:fill="auto"/>
            <w:noWrap/>
            <w:vAlign w:val="bottom"/>
            <w:hideMark/>
          </w:tcPr>
          <w:p w14:paraId="7299037E"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L21,600.00</w:t>
            </w:r>
          </w:p>
        </w:tc>
        <w:tc>
          <w:tcPr>
            <w:tcW w:w="622" w:type="pct"/>
            <w:tcBorders>
              <w:top w:val="nil"/>
              <w:left w:val="nil"/>
              <w:bottom w:val="single" w:sz="4" w:space="0" w:color="auto"/>
              <w:right w:val="single" w:sz="4" w:space="0" w:color="auto"/>
            </w:tcBorders>
            <w:shd w:val="clear" w:color="auto" w:fill="auto"/>
            <w:noWrap/>
            <w:vAlign w:val="bottom"/>
            <w:hideMark/>
          </w:tcPr>
          <w:p w14:paraId="7327DE56"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L22,000.00</w:t>
            </w:r>
          </w:p>
        </w:tc>
        <w:tc>
          <w:tcPr>
            <w:tcW w:w="622" w:type="pct"/>
            <w:tcBorders>
              <w:top w:val="nil"/>
              <w:left w:val="nil"/>
              <w:bottom w:val="single" w:sz="4" w:space="0" w:color="auto"/>
              <w:right w:val="single" w:sz="4" w:space="0" w:color="auto"/>
            </w:tcBorders>
            <w:shd w:val="clear" w:color="auto" w:fill="auto"/>
            <w:noWrap/>
            <w:vAlign w:val="bottom"/>
            <w:hideMark/>
          </w:tcPr>
          <w:p w14:paraId="5B897E81"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49" w:type="pct"/>
            <w:tcBorders>
              <w:top w:val="nil"/>
              <w:left w:val="nil"/>
              <w:bottom w:val="single" w:sz="4" w:space="0" w:color="auto"/>
              <w:right w:val="single" w:sz="4" w:space="0" w:color="auto"/>
            </w:tcBorders>
            <w:shd w:val="clear" w:color="auto" w:fill="auto"/>
            <w:noWrap/>
            <w:vAlign w:val="bottom"/>
            <w:hideMark/>
          </w:tcPr>
          <w:p w14:paraId="44C6FF0B"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L23,066.67</w:t>
            </w:r>
          </w:p>
        </w:tc>
      </w:tr>
      <w:tr w:rsidR="00440696" w:rsidRPr="00A4035D" w14:paraId="08390390"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40F4A71D"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2.1. Reunión y socialización con interesados</w:t>
            </w:r>
          </w:p>
        </w:tc>
        <w:tc>
          <w:tcPr>
            <w:tcW w:w="622" w:type="pct"/>
            <w:tcBorders>
              <w:top w:val="nil"/>
              <w:left w:val="nil"/>
              <w:bottom w:val="single" w:sz="4" w:space="0" w:color="auto"/>
              <w:right w:val="single" w:sz="4" w:space="0" w:color="auto"/>
            </w:tcBorders>
            <w:shd w:val="clear" w:color="auto" w:fill="auto"/>
            <w:noWrap/>
            <w:vAlign w:val="bottom"/>
            <w:hideMark/>
          </w:tcPr>
          <w:p w14:paraId="04BBDF1A"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L4,000.00</w:t>
            </w:r>
          </w:p>
        </w:tc>
        <w:tc>
          <w:tcPr>
            <w:tcW w:w="622" w:type="pct"/>
            <w:tcBorders>
              <w:top w:val="nil"/>
              <w:left w:val="nil"/>
              <w:bottom w:val="single" w:sz="4" w:space="0" w:color="auto"/>
              <w:right w:val="single" w:sz="4" w:space="0" w:color="auto"/>
            </w:tcBorders>
            <w:shd w:val="clear" w:color="auto" w:fill="auto"/>
            <w:noWrap/>
            <w:vAlign w:val="bottom"/>
            <w:hideMark/>
          </w:tcPr>
          <w:p w14:paraId="366A9A93"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L4,500.00</w:t>
            </w:r>
          </w:p>
        </w:tc>
        <w:tc>
          <w:tcPr>
            <w:tcW w:w="622" w:type="pct"/>
            <w:tcBorders>
              <w:top w:val="nil"/>
              <w:left w:val="nil"/>
              <w:bottom w:val="single" w:sz="4" w:space="0" w:color="auto"/>
              <w:right w:val="single" w:sz="4" w:space="0" w:color="auto"/>
            </w:tcBorders>
            <w:shd w:val="clear" w:color="auto" w:fill="auto"/>
            <w:noWrap/>
            <w:vAlign w:val="bottom"/>
            <w:hideMark/>
          </w:tcPr>
          <w:p w14:paraId="32B8C0BC"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L6,000.00</w:t>
            </w:r>
          </w:p>
        </w:tc>
        <w:tc>
          <w:tcPr>
            <w:tcW w:w="649" w:type="pct"/>
            <w:tcBorders>
              <w:top w:val="nil"/>
              <w:left w:val="nil"/>
              <w:bottom w:val="single" w:sz="4" w:space="0" w:color="auto"/>
              <w:right w:val="single" w:sz="4" w:space="0" w:color="auto"/>
            </w:tcBorders>
            <w:shd w:val="clear" w:color="auto" w:fill="auto"/>
            <w:noWrap/>
            <w:vAlign w:val="bottom"/>
            <w:hideMark/>
          </w:tcPr>
          <w:p w14:paraId="74C6C323"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L4,666.67</w:t>
            </w:r>
          </w:p>
        </w:tc>
      </w:tr>
      <w:tr w:rsidR="00440696" w:rsidRPr="00A4035D" w14:paraId="483CBC2A"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0E4A69E2"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2.2. Identificación de recursos y restricciones</w:t>
            </w:r>
          </w:p>
        </w:tc>
        <w:tc>
          <w:tcPr>
            <w:tcW w:w="622" w:type="pct"/>
            <w:tcBorders>
              <w:top w:val="nil"/>
              <w:left w:val="nil"/>
              <w:bottom w:val="single" w:sz="4" w:space="0" w:color="auto"/>
              <w:right w:val="single" w:sz="4" w:space="0" w:color="auto"/>
            </w:tcBorders>
            <w:shd w:val="clear" w:color="auto" w:fill="auto"/>
            <w:noWrap/>
            <w:vAlign w:val="bottom"/>
            <w:hideMark/>
          </w:tcPr>
          <w:p w14:paraId="57CCA9EA"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L7,200.00</w:t>
            </w:r>
          </w:p>
        </w:tc>
        <w:tc>
          <w:tcPr>
            <w:tcW w:w="622" w:type="pct"/>
            <w:tcBorders>
              <w:top w:val="nil"/>
              <w:left w:val="nil"/>
              <w:bottom w:val="single" w:sz="4" w:space="0" w:color="auto"/>
              <w:right w:val="single" w:sz="4" w:space="0" w:color="auto"/>
            </w:tcBorders>
            <w:shd w:val="clear" w:color="auto" w:fill="auto"/>
            <w:noWrap/>
            <w:vAlign w:val="bottom"/>
            <w:hideMark/>
          </w:tcPr>
          <w:p w14:paraId="619F534B"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c>
          <w:tcPr>
            <w:tcW w:w="622" w:type="pct"/>
            <w:tcBorders>
              <w:top w:val="nil"/>
              <w:left w:val="nil"/>
              <w:bottom w:val="single" w:sz="4" w:space="0" w:color="auto"/>
              <w:right w:val="single" w:sz="4" w:space="0" w:color="auto"/>
            </w:tcBorders>
            <w:shd w:val="clear" w:color="auto" w:fill="auto"/>
            <w:noWrap/>
            <w:vAlign w:val="bottom"/>
            <w:hideMark/>
          </w:tcPr>
          <w:p w14:paraId="384B438E"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49" w:type="pct"/>
            <w:tcBorders>
              <w:top w:val="nil"/>
              <w:left w:val="nil"/>
              <w:bottom w:val="single" w:sz="4" w:space="0" w:color="auto"/>
              <w:right w:val="single" w:sz="4" w:space="0" w:color="auto"/>
            </w:tcBorders>
            <w:shd w:val="clear" w:color="auto" w:fill="auto"/>
            <w:noWrap/>
            <w:vAlign w:val="bottom"/>
            <w:hideMark/>
          </w:tcPr>
          <w:p w14:paraId="3A6B7A39"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L12,000.00</w:t>
            </w:r>
          </w:p>
        </w:tc>
      </w:tr>
      <w:tr w:rsidR="00440696" w:rsidRPr="00A4035D" w14:paraId="03E2E781"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5D0B80D5"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3.1. Evaluación del recurso hídrico</w:t>
            </w:r>
          </w:p>
        </w:tc>
        <w:tc>
          <w:tcPr>
            <w:tcW w:w="622" w:type="pct"/>
            <w:tcBorders>
              <w:top w:val="nil"/>
              <w:left w:val="nil"/>
              <w:bottom w:val="single" w:sz="4" w:space="0" w:color="auto"/>
              <w:right w:val="single" w:sz="4" w:space="0" w:color="auto"/>
            </w:tcBorders>
            <w:shd w:val="clear" w:color="auto" w:fill="auto"/>
            <w:noWrap/>
            <w:vAlign w:val="bottom"/>
            <w:hideMark/>
          </w:tcPr>
          <w:p w14:paraId="1D5A4299"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L36,000.00</w:t>
            </w:r>
          </w:p>
        </w:tc>
        <w:tc>
          <w:tcPr>
            <w:tcW w:w="622" w:type="pct"/>
            <w:tcBorders>
              <w:top w:val="nil"/>
              <w:left w:val="nil"/>
              <w:bottom w:val="single" w:sz="4" w:space="0" w:color="auto"/>
              <w:right w:val="single" w:sz="4" w:space="0" w:color="auto"/>
            </w:tcBorders>
            <w:shd w:val="clear" w:color="auto" w:fill="auto"/>
            <w:noWrap/>
            <w:vAlign w:val="bottom"/>
            <w:hideMark/>
          </w:tcPr>
          <w:p w14:paraId="2AB9AB8B"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L36,000.00</w:t>
            </w:r>
          </w:p>
        </w:tc>
        <w:tc>
          <w:tcPr>
            <w:tcW w:w="622" w:type="pct"/>
            <w:tcBorders>
              <w:top w:val="nil"/>
              <w:left w:val="nil"/>
              <w:bottom w:val="single" w:sz="4" w:space="0" w:color="auto"/>
              <w:right w:val="single" w:sz="4" w:space="0" w:color="auto"/>
            </w:tcBorders>
            <w:shd w:val="clear" w:color="auto" w:fill="auto"/>
            <w:noWrap/>
            <w:vAlign w:val="bottom"/>
            <w:hideMark/>
          </w:tcPr>
          <w:p w14:paraId="2FF6C3AC"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L48,000.00</w:t>
            </w:r>
          </w:p>
        </w:tc>
        <w:tc>
          <w:tcPr>
            <w:tcW w:w="649" w:type="pct"/>
            <w:tcBorders>
              <w:top w:val="nil"/>
              <w:left w:val="nil"/>
              <w:bottom w:val="single" w:sz="4" w:space="0" w:color="auto"/>
              <w:right w:val="single" w:sz="4" w:space="0" w:color="auto"/>
            </w:tcBorders>
            <w:shd w:val="clear" w:color="auto" w:fill="auto"/>
            <w:noWrap/>
            <w:vAlign w:val="bottom"/>
            <w:hideMark/>
          </w:tcPr>
          <w:p w14:paraId="28BD5E99"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L38,000.00</w:t>
            </w:r>
          </w:p>
        </w:tc>
      </w:tr>
      <w:tr w:rsidR="00440696" w:rsidRPr="00A4035D" w14:paraId="5B98AB97"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2D80420"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3.2. Estudio de demanda de agua</w:t>
            </w:r>
          </w:p>
        </w:tc>
        <w:tc>
          <w:tcPr>
            <w:tcW w:w="622" w:type="pct"/>
            <w:tcBorders>
              <w:top w:val="nil"/>
              <w:left w:val="nil"/>
              <w:bottom w:val="single" w:sz="4" w:space="0" w:color="auto"/>
              <w:right w:val="single" w:sz="4" w:space="0" w:color="auto"/>
            </w:tcBorders>
            <w:shd w:val="clear" w:color="auto" w:fill="auto"/>
            <w:noWrap/>
            <w:vAlign w:val="bottom"/>
            <w:hideMark/>
          </w:tcPr>
          <w:p w14:paraId="2423054F"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22" w:type="pct"/>
            <w:tcBorders>
              <w:top w:val="nil"/>
              <w:left w:val="nil"/>
              <w:bottom w:val="single" w:sz="4" w:space="0" w:color="auto"/>
              <w:right w:val="single" w:sz="4" w:space="0" w:color="auto"/>
            </w:tcBorders>
            <w:shd w:val="clear" w:color="auto" w:fill="auto"/>
            <w:noWrap/>
            <w:vAlign w:val="bottom"/>
            <w:hideMark/>
          </w:tcPr>
          <w:p w14:paraId="6E8F7EB0"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11FC21B9"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49" w:type="pct"/>
            <w:tcBorders>
              <w:top w:val="nil"/>
              <w:left w:val="nil"/>
              <w:bottom w:val="single" w:sz="4" w:space="0" w:color="auto"/>
              <w:right w:val="single" w:sz="4" w:space="0" w:color="auto"/>
            </w:tcBorders>
            <w:shd w:val="clear" w:color="auto" w:fill="auto"/>
            <w:noWrap/>
            <w:vAlign w:val="bottom"/>
            <w:hideMark/>
          </w:tcPr>
          <w:p w14:paraId="10A66C62"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r>
      <w:tr w:rsidR="00440696" w:rsidRPr="00A4035D" w14:paraId="6D2E9508"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0AFB9E58"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3.3. Análisis de riesgos y vulnerabilidades</w:t>
            </w:r>
          </w:p>
        </w:tc>
        <w:tc>
          <w:tcPr>
            <w:tcW w:w="622" w:type="pct"/>
            <w:tcBorders>
              <w:top w:val="nil"/>
              <w:left w:val="nil"/>
              <w:bottom w:val="single" w:sz="4" w:space="0" w:color="auto"/>
              <w:right w:val="single" w:sz="4" w:space="0" w:color="auto"/>
            </w:tcBorders>
            <w:shd w:val="clear" w:color="auto" w:fill="auto"/>
            <w:noWrap/>
            <w:vAlign w:val="bottom"/>
            <w:hideMark/>
          </w:tcPr>
          <w:p w14:paraId="71F64B51"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L16,800.00</w:t>
            </w:r>
          </w:p>
        </w:tc>
        <w:tc>
          <w:tcPr>
            <w:tcW w:w="622" w:type="pct"/>
            <w:tcBorders>
              <w:top w:val="nil"/>
              <w:left w:val="nil"/>
              <w:bottom w:val="single" w:sz="4" w:space="0" w:color="auto"/>
              <w:right w:val="single" w:sz="4" w:space="0" w:color="auto"/>
            </w:tcBorders>
            <w:shd w:val="clear" w:color="auto" w:fill="auto"/>
            <w:noWrap/>
            <w:vAlign w:val="bottom"/>
            <w:hideMark/>
          </w:tcPr>
          <w:p w14:paraId="10B448DB"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L20,000.00</w:t>
            </w:r>
          </w:p>
        </w:tc>
        <w:tc>
          <w:tcPr>
            <w:tcW w:w="622" w:type="pct"/>
            <w:tcBorders>
              <w:top w:val="nil"/>
              <w:left w:val="nil"/>
              <w:bottom w:val="single" w:sz="4" w:space="0" w:color="auto"/>
              <w:right w:val="single" w:sz="4" w:space="0" w:color="auto"/>
            </w:tcBorders>
            <w:shd w:val="clear" w:color="auto" w:fill="auto"/>
            <w:noWrap/>
            <w:vAlign w:val="bottom"/>
            <w:hideMark/>
          </w:tcPr>
          <w:p w14:paraId="6F5BB8B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49" w:type="pct"/>
            <w:tcBorders>
              <w:top w:val="nil"/>
              <w:left w:val="nil"/>
              <w:bottom w:val="single" w:sz="4" w:space="0" w:color="auto"/>
              <w:right w:val="single" w:sz="4" w:space="0" w:color="auto"/>
            </w:tcBorders>
            <w:shd w:val="clear" w:color="auto" w:fill="auto"/>
            <w:noWrap/>
            <w:vAlign w:val="bottom"/>
            <w:hideMark/>
          </w:tcPr>
          <w:p w14:paraId="2CCA6FC5"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L20,133.33</w:t>
            </w:r>
          </w:p>
        </w:tc>
      </w:tr>
      <w:tr w:rsidR="00440696" w:rsidRPr="00A4035D" w14:paraId="6BDA6697"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2F184426"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4.1. Desarrollo del plan de gestión del agua</w:t>
            </w:r>
          </w:p>
        </w:tc>
        <w:tc>
          <w:tcPr>
            <w:tcW w:w="622" w:type="pct"/>
            <w:tcBorders>
              <w:top w:val="nil"/>
              <w:left w:val="nil"/>
              <w:bottom w:val="single" w:sz="4" w:space="0" w:color="auto"/>
              <w:right w:val="single" w:sz="4" w:space="0" w:color="auto"/>
            </w:tcBorders>
            <w:shd w:val="clear" w:color="auto" w:fill="auto"/>
            <w:noWrap/>
            <w:vAlign w:val="bottom"/>
            <w:hideMark/>
          </w:tcPr>
          <w:p w14:paraId="50FB438A"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22" w:type="pct"/>
            <w:tcBorders>
              <w:top w:val="nil"/>
              <w:left w:val="nil"/>
              <w:bottom w:val="single" w:sz="4" w:space="0" w:color="auto"/>
              <w:right w:val="single" w:sz="4" w:space="0" w:color="auto"/>
            </w:tcBorders>
            <w:shd w:val="clear" w:color="auto" w:fill="auto"/>
            <w:noWrap/>
            <w:vAlign w:val="bottom"/>
            <w:hideMark/>
          </w:tcPr>
          <w:p w14:paraId="525AE7E3"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L32,000.00</w:t>
            </w:r>
          </w:p>
        </w:tc>
        <w:tc>
          <w:tcPr>
            <w:tcW w:w="622" w:type="pct"/>
            <w:tcBorders>
              <w:top w:val="nil"/>
              <w:left w:val="nil"/>
              <w:bottom w:val="single" w:sz="4" w:space="0" w:color="auto"/>
              <w:right w:val="single" w:sz="4" w:space="0" w:color="auto"/>
            </w:tcBorders>
            <w:shd w:val="clear" w:color="auto" w:fill="auto"/>
            <w:noWrap/>
            <w:vAlign w:val="bottom"/>
            <w:hideMark/>
          </w:tcPr>
          <w:p w14:paraId="047ED8BE"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L43,200.00</w:t>
            </w:r>
          </w:p>
        </w:tc>
        <w:tc>
          <w:tcPr>
            <w:tcW w:w="649" w:type="pct"/>
            <w:tcBorders>
              <w:top w:val="nil"/>
              <w:left w:val="nil"/>
              <w:bottom w:val="single" w:sz="4" w:space="0" w:color="auto"/>
              <w:right w:val="single" w:sz="4" w:space="0" w:color="auto"/>
            </w:tcBorders>
            <w:shd w:val="clear" w:color="auto" w:fill="auto"/>
            <w:noWrap/>
            <w:vAlign w:val="bottom"/>
            <w:hideMark/>
          </w:tcPr>
          <w:p w14:paraId="114DAC5F"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L33,333.33</w:t>
            </w:r>
          </w:p>
        </w:tc>
      </w:tr>
      <w:tr w:rsidR="00440696" w:rsidRPr="00A4035D" w14:paraId="51C1C792"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349EA3E5"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4.2. Diseño de Medidas de Conservación</w:t>
            </w:r>
          </w:p>
        </w:tc>
        <w:tc>
          <w:tcPr>
            <w:tcW w:w="622" w:type="pct"/>
            <w:tcBorders>
              <w:top w:val="nil"/>
              <w:left w:val="nil"/>
              <w:bottom w:val="single" w:sz="4" w:space="0" w:color="auto"/>
              <w:right w:val="single" w:sz="4" w:space="0" w:color="auto"/>
            </w:tcBorders>
            <w:shd w:val="clear" w:color="auto" w:fill="auto"/>
            <w:noWrap/>
            <w:vAlign w:val="bottom"/>
            <w:hideMark/>
          </w:tcPr>
          <w:p w14:paraId="4502578A"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05E530B0"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L26,000.00</w:t>
            </w:r>
          </w:p>
        </w:tc>
        <w:tc>
          <w:tcPr>
            <w:tcW w:w="622" w:type="pct"/>
            <w:tcBorders>
              <w:top w:val="nil"/>
              <w:left w:val="nil"/>
              <w:bottom w:val="single" w:sz="4" w:space="0" w:color="auto"/>
              <w:right w:val="single" w:sz="4" w:space="0" w:color="auto"/>
            </w:tcBorders>
            <w:shd w:val="clear" w:color="auto" w:fill="auto"/>
            <w:noWrap/>
            <w:vAlign w:val="bottom"/>
            <w:hideMark/>
          </w:tcPr>
          <w:p w14:paraId="44898476"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L33,600.00</w:t>
            </w:r>
          </w:p>
        </w:tc>
        <w:tc>
          <w:tcPr>
            <w:tcW w:w="649" w:type="pct"/>
            <w:tcBorders>
              <w:top w:val="nil"/>
              <w:left w:val="nil"/>
              <w:bottom w:val="single" w:sz="4" w:space="0" w:color="auto"/>
              <w:right w:val="single" w:sz="4" w:space="0" w:color="auto"/>
            </w:tcBorders>
            <w:shd w:val="clear" w:color="auto" w:fill="auto"/>
            <w:noWrap/>
            <w:vAlign w:val="bottom"/>
            <w:hideMark/>
          </w:tcPr>
          <w:p w14:paraId="6AAB895E"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L26,933.33</w:t>
            </w:r>
          </w:p>
        </w:tc>
      </w:tr>
      <w:tr w:rsidR="00440696" w:rsidRPr="00A4035D" w14:paraId="6A594B20"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1211FF83"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4.3. Planificación de Programas de Educación</w:t>
            </w:r>
          </w:p>
        </w:tc>
        <w:tc>
          <w:tcPr>
            <w:tcW w:w="622" w:type="pct"/>
            <w:tcBorders>
              <w:top w:val="nil"/>
              <w:left w:val="nil"/>
              <w:bottom w:val="single" w:sz="4" w:space="0" w:color="auto"/>
              <w:right w:val="single" w:sz="4" w:space="0" w:color="auto"/>
            </w:tcBorders>
            <w:shd w:val="clear" w:color="auto" w:fill="auto"/>
            <w:noWrap/>
            <w:vAlign w:val="bottom"/>
            <w:hideMark/>
          </w:tcPr>
          <w:p w14:paraId="5784056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L14,400.00</w:t>
            </w:r>
          </w:p>
        </w:tc>
        <w:tc>
          <w:tcPr>
            <w:tcW w:w="622" w:type="pct"/>
            <w:tcBorders>
              <w:top w:val="nil"/>
              <w:left w:val="nil"/>
              <w:bottom w:val="single" w:sz="4" w:space="0" w:color="auto"/>
              <w:right w:val="single" w:sz="4" w:space="0" w:color="auto"/>
            </w:tcBorders>
            <w:shd w:val="clear" w:color="auto" w:fill="auto"/>
            <w:noWrap/>
            <w:vAlign w:val="bottom"/>
            <w:hideMark/>
          </w:tcPr>
          <w:p w14:paraId="7ED01ED3"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L17,000.00</w:t>
            </w:r>
          </w:p>
        </w:tc>
        <w:tc>
          <w:tcPr>
            <w:tcW w:w="622" w:type="pct"/>
            <w:tcBorders>
              <w:top w:val="nil"/>
              <w:left w:val="nil"/>
              <w:bottom w:val="single" w:sz="4" w:space="0" w:color="auto"/>
              <w:right w:val="single" w:sz="4" w:space="0" w:color="auto"/>
            </w:tcBorders>
            <w:shd w:val="clear" w:color="auto" w:fill="auto"/>
            <w:noWrap/>
            <w:vAlign w:val="bottom"/>
            <w:hideMark/>
          </w:tcPr>
          <w:p w14:paraId="113B7FC3"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L21,600.00</w:t>
            </w:r>
          </w:p>
        </w:tc>
        <w:tc>
          <w:tcPr>
            <w:tcW w:w="649" w:type="pct"/>
            <w:tcBorders>
              <w:top w:val="nil"/>
              <w:left w:val="nil"/>
              <w:bottom w:val="single" w:sz="4" w:space="0" w:color="auto"/>
              <w:right w:val="single" w:sz="4" w:space="0" w:color="auto"/>
            </w:tcBorders>
            <w:shd w:val="clear" w:color="auto" w:fill="auto"/>
            <w:noWrap/>
            <w:vAlign w:val="bottom"/>
            <w:hideMark/>
          </w:tcPr>
          <w:p w14:paraId="32A1201A"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L17,333.33</w:t>
            </w:r>
          </w:p>
        </w:tc>
      </w:tr>
      <w:tr w:rsidR="00440696" w:rsidRPr="00A4035D" w14:paraId="725E26B7"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7EA407FA"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5.1. Análisis de estrategias</w:t>
            </w:r>
          </w:p>
        </w:tc>
        <w:tc>
          <w:tcPr>
            <w:tcW w:w="622" w:type="pct"/>
            <w:tcBorders>
              <w:top w:val="nil"/>
              <w:left w:val="nil"/>
              <w:bottom w:val="single" w:sz="4" w:space="0" w:color="auto"/>
              <w:right w:val="single" w:sz="4" w:space="0" w:color="auto"/>
            </w:tcBorders>
            <w:shd w:val="clear" w:color="auto" w:fill="auto"/>
            <w:noWrap/>
            <w:vAlign w:val="bottom"/>
            <w:hideMark/>
          </w:tcPr>
          <w:p w14:paraId="75D2FD99"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L21,600.00</w:t>
            </w:r>
          </w:p>
        </w:tc>
        <w:tc>
          <w:tcPr>
            <w:tcW w:w="622" w:type="pct"/>
            <w:tcBorders>
              <w:top w:val="nil"/>
              <w:left w:val="nil"/>
              <w:bottom w:val="single" w:sz="4" w:space="0" w:color="auto"/>
              <w:right w:val="single" w:sz="4" w:space="0" w:color="auto"/>
            </w:tcBorders>
            <w:shd w:val="clear" w:color="auto" w:fill="auto"/>
            <w:noWrap/>
            <w:vAlign w:val="bottom"/>
            <w:hideMark/>
          </w:tcPr>
          <w:p w14:paraId="3A57D97C"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573F2A1C"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L28,800.00</w:t>
            </w:r>
          </w:p>
        </w:tc>
        <w:tc>
          <w:tcPr>
            <w:tcW w:w="649" w:type="pct"/>
            <w:tcBorders>
              <w:top w:val="nil"/>
              <w:left w:val="nil"/>
              <w:bottom w:val="single" w:sz="4" w:space="0" w:color="auto"/>
              <w:right w:val="single" w:sz="4" w:space="0" w:color="auto"/>
            </w:tcBorders>
            <w:shd w:val="clear" w:color="auto" w:fill="auto"/>
            <w:noWrap/>
            <w:vAlign w:val="bottom"/>
            <w:hideMark/>
          </w:tcPr>
          <w:p w14:paraId="2D3F59A0"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L24,400.00</w:t>
            </w:r>
          </w:p>
        </w:tc>
      </w:tr>
      <w:tr w:rsidR="00440696" w:rsidRPr="00A4035D" w14:paraId="083233BD"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21002149"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5.2. Evaluación del impacto social</w:t>
            </w:r>
          </w:p>
        </w:tc>
        <w:tc>
          <w:tcPr>
            <w:tcW w:w="622" w:type="pct"/>
            <w:tcBorders>
              <w:top w:val="nil"/>
              <w:left w:val="nil"/>
              <w:bottom w:val="single" w:sz="4" w:space="0" w:color="auto"/>
              <w:right w:val="single" w:sz="4" w:space="0" w:color="auto"/>
            </w:tcBorders>
            <w:shd w:val="clear" w:color="auto" w:fill="auto"/>
            <w:noWrap/>
            <w:vAlign w:val="bottom"/>
            <w:hideMark/>
          </w:tcPr>
          <w:p w14:paraId="1D09A91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L19,200.00</w:t>
            </w:r>
          </w:p>
        </w:tc>
        <w:tc>
          <w:tcPr>
            <w:tcW w:w="622" w:type="pct"/>
            <w:tcBorders>
              <w:top w:val="nil"/>
              <w:left w:val="nil"/>
              <w:bottom w:val="single" w:sz="4" w:space="0" w:color="auto"/>
              <w:right w:val="single" w:sz="4" w:space="0" w:color="auto"/>
            </w:tcBorders>
            <w:shd w:val="clear" w:color="auto" w:fill="auto"/>
            <w:noWrap/>
            <w:vAlign w:val="bottom"/>
            <w:hideMark/>
          </w:tcPr>
          <w:p w14:paraId="16A89A58"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L22,000.00</w:t>
            </w:r>
          </w:p>
        </w:tc>
        <w:tc>
          <w:tcPr>
            <w:tcW w:w="622" w:type="pct"/>
            <w:tcBorders>
              <w:top w:val="nil"/>
              <w:left w:val="nil"/>
              <w:bottom w:val="single" w:sz="4" w:space="0" w:color="auto"/>
              <w:right w:val="single" w:sz="4" w:space="0" w:color="auto"/>
            </w:tcBorders>
            <w:shd w:val="clear" w:color="auto" w:fill="auto"/>
            <w:noWrap/>
            <w:vAlign w:val="bottom"/>
            <w:hideMark/>
          </w:tcPr>
          <w:p w14:paraId="5D35E44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L26,400.00</w:t>
            </w:r>
          </w:p>
        </w:tc>
        <w:tc>
          <w:tcPr>
            <w:tcW w:w="649" w:type="pct"/>
            <w:tcBorders>
              <w:top w:val="nil"/>
              <w:left w:val="nil"/>
              <w:bottom w:val="single" w:sz="4" w:space="0" w:color="auto"/>
              <w:right w:val="single" w:sz="4" w:space="0" w:color="auto"/>
            </w:tcBorders>
            <w:shd w:val="clear" w:color="auto" w:fill="auto"/>
            <w:noWrap/>
            <w:vAlign w:val="bottom"/>
            <w:hideMark/>
          </w:tcPr>
          <w:p w14:paraId="77836E7A"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L22,266.67</w:t>
            </w:r>
          </w:p>
        </w:tc>
      </w:tr>
      <w:tr w:rsidR="00440696" w:rsidRPr="00A4035D" w14:paraId="1BE03013" w14:textId="77777777" w:rsidTr="0071114C">
        <w:trPr>
          <w:trHeight w:val="255"/>
        </w:trPr>
        <w:tc>
          <w:tcPr>
            <w:tcW w:w="2486" w:type="pct"/>
            <w:tcBorders>
              <w:top w:val="nil"/>
              <w:left w:val="single" w:sz="4" w:space="0" w:color="auto"/>
              <w:bottom w:val="single" w:sz="4" w:space="0" w:color="auto"/>
              <w:right w:val="single" w:sz="4" w:space="0" w:color="auto"/>
            </w:tcBorders>
            <w:shd w:val="clear" w:color="auto" w:fill="auto"/>
            <w:vAlign w:val="bottom"/>
            <w:hideMark/>
          </w:tcPr>
          <w:p w14:paraId="08F77F0E" w14:textId="77777777" w:rsidR="00440696" w:rsidRPr="00A4035D" w:rsidRDefault="00440696" w:rsidP="00440696">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5.3. Evaluación de sostenibilidad</w:t>
            </w:r>
          </w:p>
        </w:tc>
        <w:tc>
          <w:tcPr>
            <w:tcW w:w="622" w:type="pct"/>
            <w:tcBorders>
              <w:top w:val="nil"/>
              <w:left w:val="nil"/>
              <w:bottom w:val="single" w:sz="4" w:space="0" w:color="auto"/>
              <w:right w:val="single" w:sz="4" w:space="0" w:color="auto"/>
            </w:tcBorders>
            <w:shd w:val="clear" w:color="auto" w:fill="auto"/>
            <w:noWrap/>
            <w:vAlign w:val="bottom"/>
            <w:hideMark/>
          </w:tcPr>
          <w:p w14:paraId="19D1E1B4"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L24,000.00</w:t>
            </w:r>
          </w:p>
        </w:tc>
        <w:tc>
          <w:tcPr>
            <w:tcW w:w="622" w:type="pct"/>
            <w:tcBorders>
              <w:top w:val="nil"/>
              <w:left w:val="nil"/>
              <w:bottom w:val="single" w:sz="4" w:space="0" w:color="auto"/>
              <w:right w:val="single" w:sz="4" w:space="0" w:color="auto"/>
            </w:tcBorders>
            <w:shd w:val="clear" w:color="auto" w:fill="auto"/>
            <w:noWrap/>
            <w:vAlign w:val="bottom"/>
            <w:hideMark/>
          </w:tcPr>
          <w:p w14:paraId="23CC70E9"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L28,000.00</w:t>
            </w:r>
          </w:p>
        </w:tc>
        <w:tc>
          <w:tcPr>
            <w:tcW w:w="622" w:type="pct"/>
            <w:tcBorders>
              <w:top w:val="nil"/>
              <w:left w:val="nil"/>
              <w:bottom w:val="single" w:sz="4" w:space="0" w:color="auto"/>
              <w:right w:val="single" w:sz="4" w:space="0" w:color="auto"/>
            </w:tcBorders>
            <w:shd w:val="clear" w:color="auto" w:fill="auto"/>
            <w:noWrap/>
            <w:vAlign w:val="bottom"/>
            <w:hideMark/>
          </w:tcPr>
          <w:p w14:paraId="75146F29"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L36,000.00</w:t>
            </w:r>
          </w:p>
        </w:tc>
        <w:tc>
          <w:tcPr>
            <w:tcW w:w="649" w:type="pct"/>
            <w:tcBorders>
              <w:top w:val="nil"/>
              <w:left w:val="nil"/>
              <w:bottom w:val="single" w:sz="4" w:space="0" w:color="auto"/>
              <w:right w:val="single" w:sz="4" w:space="0" w:color="auto"/>
            </w:tcBorders>
            <w:shd w:val="clear" w:color="auto" w:fill="auto"/>
            <w:noWrap/>
            <w:vAlign w:val="bottom"/>
            <w:hideMark/>
          </w:tcPr>
          <w:p w14:paraId="2BF973E7" w14:textId="77777777" w:rsidR="00440696" w:rsidRPr="00A4035D" w:rsidRDefault="00440696"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L28,666.67</w:t>
            </w:r>
          </w:p>
        </w:tc>
      </w:tr>
      <w:tr w:rsidR="0071114C" w:rsidRPr="00A4035D" w14:paraId="31C1A850" w14:textId="77777777" w:rsidTr="0071114C">
        <w:trPr>
          <w:trHeight w:val="255"/>
        </w:trPr>
        <w:tc>
          <w:tcPr>
            <w:tcW w:w="4351" w:type="pct"/>
            <w:gridSpan w:val="4"/>
            <w:tcBorders>
              <w:top w:val="single" w:sz="4" w:space="0" w:color="auto"/>
              <w:left w:val="single" w:sz="4" w:space="0" w:color="auto"/>
              <w:bottom w:val="single" w:sz="4" w:space="0" w:color="auto"/>
              <w:right w:val="single" w:sz="4" w:space="0" w:color="auto"/>
            </w:tcBorders>
            <w:shd w:val="clear" w:color="auto" w:fill="auto"/>
            <w:vAlign w:val="bottom"/>
          </w:tcPr>
          <w:p w14:paraId="3E123697" w14:textId="531F9AF2" w:rsidR="0071114C" w:rsidRPr="00A4035D" w:rsidRDefault="0071114C" w:rsidP="0071114C">
            <w:pPr>
              <w:widowControl/>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Costo del perfil del Proyecto</w:t>
            </w:r>
          </w:p>
        </w:tc>
        <w:tc>
          <w:tcPr>
            <w:tcW w:w="649" w:type="pct"/>
            <w:tcBorders>
              <w:top w:val="single" w:sz="4" w:space="0" w:color="auto"/>
              <w:left w:val="nil"/>
              <w:bottom w:val="single" w:sz="4" w:space="0" w:color="auto"/>
              <w:right w:val="single" w:sz="4" w:space="0" w:color="auto"/>
            </w:tcBorders>
            <w:shd w:val="clear" w:color="auto" w:fill="auto"/>
            <w:noWrap/>
            <w:vAlign w:val="bottom"/>
          </w:tcPr>
          <w:p w14:paraId="5BC50E47" w14:textId="6BF7E23B" w:rsidR="0071114C" w:rsidRPr="00A4035D" w:rsidRDefault="0071114C" w:rsidP="00440696">
            <w:pPr>
              <w:widowControl/>
              <w:jc w:val="right"/>
              <w:rPr>
                <w:rFonts w:ascii="Times New Roman" w:eastAsia="Times New Roman" w:hAnsi="Times New Roman" w:cs="Times New Roman"/>
                <w:color w:val="000000"/>
                <w:sz w:val="20"/>
                <w:szCs w:val="20"/>
                <w:lang w:eastAsia="es-HN"/>
              </w:rPr>
            </w:pPr>
            <w:r w:rsidRPr="00A4035D">
              <w:rPr>
                <w:rFonts w:ascii="Times New Roman" w:eastAsia="Times New Roman" w:hAnsi="Times New Roman" w:cs="Times New Roman"/>
                <w:color w:val="000000"/>
                <w:sz w:val="20"/>
                <w:szCs w:val="20"/>
                <w:lang w:eastAsia="es-HN"/>
              </w:rPr>
              <w:t>L577,066.67</w:t>
            </w:r>
          </w:p>
        </w:tc>
      </w:tr>
    </w:tbl>
    <w:p w14:paraId="185B8116" w14:textId="06B09388" w:rsidR="00B302D0" w:rsidRDefault="00B302D0" w:rsidP="00461710">
      <w:pPr>
        <w:widowControl/>
        <w:spacing w:after="160" w:line="259" w:lineRule="auto"/>
        <w:rPr>
          <w:rFonts w:ascii="Times New Roman" w:hAnsi="Times New Roman" w:cs="Times New Roman"/>
        </w:rPr>
      </w:pPr>
    </w:p>
    <w:p w14:paraId="5CC6743F" w14:textId="7F6187E4" w:rsidR="00D40889" w:rsidRDefault="00D40889" w:rsidP="00592F46">
      <w:pPr>
        <w:pStyle w:val="Ttulo3"/>
        <w:numPr>
          <w:ilvl w:val="0"/>
          <w:numId w:val="63"/>
        </w:numPr>
        <w:ind w:left="993"/>
        <w:rPr>
          <w:rFonts w:cs="Times New Roman"/>
        </w:rPr>
      </w:pPr>
      <w:bookmarkStart w:id="238" w:name="_Toc166347543"/>
      <w:r>
        <w:rPr>
          <w:rFonts w:cs="Times New Roman"/>
        </w:rPr>
        <w:t>Plan de gestión de recursos</w:t>
      </w:r>
      <w:bookmarkEnd w:id="238"/>
    </w:p>
    <w:p w14:paraId="5BA72C37" w14:textId="26290DD0" w:rsidR="00D11F79" w:rsidRPr="00D11F79" w:rsidRDefault="00D11F79" w:rsidP="00D11F79">
      <w:pPr>
        <w:pStyle w:val="TextoPrincipal"/>
        <w:ind w:firstLine="0"/>
      </w:pPr>
      <w:r>
        <w:t>En esta sección se detalla</w:t>
      </w:r>
      <w:r w:rsidRPr="00D11F79">
        <w:t xml:space="preserve"> cómo se identificarán, adquirirán, gestionarán y liberarán los recursos necesarios para llevar a cabo un proyecto de manera eficiente y efectiva. Incluye información sobre los tipos de recursos requeridos</w:t>
      </w:r>
      <w:r w:rsidR="0059648D">
        <w:t xml:space="preserve">. </w:t>
      </w:r>
      <w:r w:rsidRPr="00D11F79">
        <w:t>El objetivo principal del plan de gestión de recursos es garantizar que el proyecto disponga de los recursos adecuados en el momento adecuado para lograr sus objetivos dentro del alcance, tiempo y presupuesto definidos.</w:t>
      </w:r>
    </w:p>
    <w:p w14:paraId="10B5D794" w14:textId="74A1A018" w:rsidR="00D11F79" w:rsidRPr="00A4035D" w:rsidRDefault="00D11F79" w:rsidP="00592F46">
      <w:pPr>
        <w:pStyle w:val="Ttulo4"/>
        <w:numPr>
          <w:ilvl w:val="0"/>
          <w:numId w:val="61"/>
        </w:numPr>
        <w:rPr>
          <w:rFonts w:cs="Times New Roman"/>
        </w:rPr>
      </w:pPr>
      <w:bookmarkStart w:id="239" w:name="_Toc166347544"/>
      <w:r>
        <w:rPr>
          <w:rFonts w:cs="Times New Roman"/>
        </w:rPr>
        <w:t>Estructura de desglose de recursos</w:t>
      </w:r>
      <w:bookmarkEnd w:id="239"/>
    </w:p>
    <w:p w14:paraId="4BACBA5B" w14:textId="77777777" w:rsidR="00607322" w:rsidRDefault="00607322" w:rsidP="00607322">
      <w:pPr>
        <w:pStyle w:val="TextoPrincipal"/>
        <w:ind w:firstLine="0"/>
      </w:pPr>
    </w:p>
    <w:p w14:paraId="7B94EF3C" w14:textId="23B757B7" w:rsidR="0069535A" w:rsidRDefault="00607322" w:rsidP="00607322">
      <w:pPr>
        <w:pStyle w:val="TextoPrincipal"/>
        <w:ind w:firstLine="0"/>
      </w:pPr>
      <w:r>
        <w:rPr>
          <w:noProof/>
          <w:lang w:val="es-MX" w:eastAsia="es-MX"/>
        </w:rPr>
        <w:drawing>
          <wp:inline distT="0" distB="0" distL="0" distR="0" wp14:anchorId="2BAEBC1E" wp14:editId="0F07AEA1">
            <wp:extent cx="5943600" cy="269748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EDR.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943600" cy="2697480"/>
                    </a:xfrm>
                    <a:prstGeom prst="rect">
                      <a:avLst/>
                    </a:prstGeom>
                  </pic:spPr>
                </pic:pic>
              </a:graphicData>
            </a:graphic>
          </wp:inline>
        </w:drawing>
      </w:r>
    </w:p>
    <w:p w14:paraId="1ED3404B" w14:textId="5F56BA90" w:rsidR="0025692D" w:rsidRDefault="0059648D" w:rsidP="0059648D">
      <w:pPr>
        <w:pStyle w:val="TtulodeFiguras"/>
        <w:jc w:val="center"/>
        <w:rPr>
          <w:szCs w:val="24"/>
        </w:rPr>
      </w:pPr>
      <w:bookmarkStart w:id="240" w:name="_Toc167284757"/>
      <w:r w:rsidRPr="00A4035D">
        <w:rPr>
          <w:lang w:val="es-HN"/>
        </w:rPr>
        <w:t xml:space="preserve">Gráfico </w:t>
      </w:r>
      <w:r w:rsidRPr="00A4035D">
        <w:rPr>
          <w:lang w:val="es-HN"/>
        </w:rPr>
        <w:fldChar w:fldCharType="begin"/>
      </w:r>
      <w:r w:rsidRPr="00A4035D">
        <w:rPr>
          <w:lang w:val="es-HN"/>
        </w:rPr>
        <w:instrText xml:space="preserve"> SEQ Gráfico \* ARABIC </w:instrText>
      </w:r>
      <w:r w:rsidRPr="00A4035D">
        <w:rPr>
          <w:lang w:val="es-HN"/>
        </w:rPr>
        <w:fldChar w:fldCharType="separate"/>
      </w:r>
      <w:r w:rsidR="0022553E">
        <w:rPr>
          <w:noProof/>
          <w:lang w:val="es-HN"/>
        </w:rPr>
        <w:t>35</w:t>
      </w:r>
      <w:r w:rsidRPr="00A4035D">
        <w:rPr>
          <w:lang w:val="es-HN"/>
        </w:rPr>
        <w:fldChar w:fldCharType="end"/>
      </w:r>
      <w:r>
        <w:rPr>
          <w:lang w:val="es-HN"/>
        </w:rPr>
        <w:t>. Estructura de desglose de recursos.</w:t>
      </w:r>
      <w:bookmarkEnd w:id="240"/>
      <w:r w:rsidR="0025692D">
        <w:br w:type="page"/>
      </w:r>
    </w:p>
    <w:p w14:paraId="26A62002" w14:textId="5B4DEAF7" w:rsidR="00B302D0" w:rsidRPr="00A4035D" w:rsidRDefault="00B302D0" w:rsidP="00592F46">
      <w:pPr>
        <w:pStyle w:val="Ttulo3"/>
        <w:numPr>
          <w:ilvl w:val="0"/>
          <w:numId w:val="63"/>
        </w:numPr>
        <w:ind w:left="993"/>
        <w:rPr>
          <w:rFonts w:cs="Times New Roman"/>
        </w:rPr>
      </w:pPr>
      <w:bookmarkStart w:id="241" w:name="_Toc166347545"/>
      <w:r>
        <w:rPr>
          <w:rFonts w:cs="Times New Roman"/>
        </w:rPr>
        <w:lastRenderedPageBreak/>
        <w:t>Plan de gestión de riesgos</w:t>
      </w:r>
      <w:bookmarkEnd w:id="241"/>
    </w:p>
    <w:p w14:paraId="46D6CEDB" w14:textId="56632B18" w:rsidR="00D11F79" w:rsidRDefault="00D11F79" w:rsidP="00D11F79">
      <w:pPr>
        <w:pStyle w:val="TextoPrincipal"/>
      </w:pPr>
      <w:r>
        <w:t>En esta sección se</w:t>
      </w:r>
      <w:r w:rsidRPr="00D11F79">
        <w:t xml:space="preserve"> detalla cómo se identificarán, evaluarán, responderán y controlarán los riesgos a lo largo de un proyecto. Incluye objetivos, metodología, roles y responsabilidades, proceso de gestión de riesgos, criterios de evaluación, respuestas a los riesgos, plan de contingencia y monitoreo/control. Es una herramienta crucial para anticipar, evaluar y mitigar los riesgos potenciales que podrían afectar el éxito del proyecto, permitiendo al equipo tomar decisiones informadas y proactivas.</w:t>
      </w:r>
    </w:p>
    <w:p w14:paraId="14755793" w14:textId="5446DAD5" w:rsidR="00680F2D" w:rsidRDefault="00E72927" w:rsidP="00592F46">
      <w:pPr>
        <w:pStyle w:val="Ttulo4"/>
        <w:numPr>
          <w:ilvl w:val="0"/>
          <w:numId w:val="59"/>
        </w:numPr>
        <w:ind w:left="1560"/>
        <w:rPr>
          <w:rFonts w:cs="Times New Roman"/>
        </w:rPr>
      </w:pPr>
      <w:bookmarkStart w:id="242" w:name="_Toc166347546"/>
      <w:r>
        <w:rPr>
          <w:rFonts w:cs="Times New Roman"/>
        </w:rPr>
        <w:t>Matriz de rie</w:t>
      </w:r>
      <w:r w:rsidR="00680F2D">
        <w:rPr>
          <w:rFonts w:cs="Times New Roman"/>
        </w:rPr>
        <w:t>sgos</w:t>
      </w:r>
      <w:bookmarkEnd w:id="242"/>
    </w:p>
    <w:p w14:paraId="66599246" w14:textId="1D96DBDF" w:rsidR="0059648D" w:rsidRDefault="0059648D" w:rsidP="0059648D">
      <w:pPr>
        <w:pStyle w:val="TtulodeFiguras"/>
        <w:jc w:val="left"/>
      </w:pPr>
      <w:bookmarkStart w:id="243" w:name="_Toc162392580"/>
      <w:r>
        <w:t xml:space="preserve">Tabla </w:t>
      </w:r>
      <w:r>
        <w:fldChar w:fldCharType="begin"/>
      </w:r>
      <w:r>
        <w:instrText xml:space="preserve"> SEQ Tabla \* ARABIC </w:instrText>
      </w:r>
      <w:r>
        <w:fldChar w:fldCharType="separate"/>
      </w:r>
      <w:r w:rsidR="0022553E">
        <w:rPr>
          <w:noProof/>
        </w:rPr>
        <w:t>15</w:t>
      </w:r>
      <w:r>
        <w:fldChar w:fldCharType="end"/>
      </w:r>
      <w:r>
        <w:t>. Tolerancia del riesgo según la triple restricción.</w:t>
      </w:r>
      <w:bookmarkEnd w:id="243"/>
    </w:p>
    <w:tbl>
      <w:tblPr>
        <w:tblW w:w="9355" w:type="dxa"/>
        <w:tblInd w:w="-5" w:type="dxa"/>
        <w:tblCellMar>
          <w:left w:w="70" w:type="dxa"/>
          <w:right w:w="70" w:type="dxa"/>
        </w:tblCellMar>
        <w:tblLook w:val="04A0" w:firstRow="1" w:lastRow="0" w:firstColumn="1" w:lastColumn="0" w:noHBand="0" w:noVBand="1"/>
      </w:tblPr>
      <w:tblGrid>
        <w:gridCol w:w="1276"/>
        <w:gridCol w:w="5531"/>
        <w:gridCol w:w="1624"/>
        <w:gridCol w:w="924"/>
      </w:tblGrid>
      <w:tr w:rsidR="0025692D" w:rsidRPr="0025692D" w14:paraId="13FADF04" w14:textId="77777777" w:rsidTr="00B64E8F">
        <w:trPr>
          <w:trHeight w:val="255"/>
        </w:trPr>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6B1F9E" w14:textId="77777777" w:rsidR="0025692D" w:rsidRPr="0025692D" w:rsidRDefault="0025692D" w:rsidP="0025692D">
            <w:pPr>
              <w:widowControl/>
              <w:jc w:val="center"/>
              <w:rPr>
                <w:rFonts w:ascii="Times New Roman" w:eastAsia="Times New Roman" w:hAnsi="Times New Roman" w:cs="Times New Roman"/>
                <w:b/>
                <w:bCs/>
                <w:color w:val="000000"/>
                <w:sz w:val="20"/>
                <w:szCs w:val="20"/>
                <w:lang w:eastAsia="es-HN"/>
              </w:rPr>
            </w:pPr>
            <w:r w:rsidRPr="0025692D">
              <w:rPr>
                <w:rFonts w:ascii="Times New Roman" w:eastAsia="Times New Roman" w:hAnsi="Times New Roman" w:cs="Times New Roman"/>
                <w:b/>
                <w:bCs/>
                <w:color w:val="000000"/>
                <w:sz w:val="20"/>
                <w:szCs w:val="20"/>
                <w:lang w:eastAsia="es-HN"/>
              </w:rPr>
              <w:t>OBJETIVO</w:t>
            </w:r>
          </w:p>
        </w:tc>
        <w:tc>
          <w:tcPr>
            <w:tcW w:w="5531" w:type="dxa"/>
            <w:tcBorders>
              <w:top w:val="single" w:sz="4" w:space="0" w:color="auto"/>
              <w:left w:val="nil"/>
              <w:bottom w:val="single" w:sz="4" w:space="0" w:color="auto"/>
              <w:right w:val="single" w:sz="4" w:space="0" w:color="auto"/>
            </w:tcBorders>
            <w:shd w:val="clear" w:color="auto" w:fill="auto"/>
            <w:noWrap/>
            <w:vAlign w:val="center"/>
            <w:hideMark/>
          </w:tcPr>
          <w:p w14:paraId="01A8C90B" w14:textId="77777777" w:rsidR="0025692D" w:rsidRPr="0025692D" w:rsidRDefault="0025692D" w:rsidP="0025692D">
            <w:pPr>
              <w:widowControl/>
              <w:jc w:val="center"/>
              <w:rPr>
                <w:rFonts w:ascii="Times New Roman" w:eastAsia="Times New Roman" w:hAnsi="Times New Roman" w:cs="Times New Roman"/>
                <w:b/>
                <w:bCs/>
                <w:color w:val="000000"/>
                <w:sz w:val="20"/>
                <w:szCs w:val="20"/>
                <w:lang w:eastAsia="es-HN"/>
              </w:rPr>
            </w:pPr>
            <w:r w:rsidRPr="0025692D">
              <w:rPr>
                <w:rFonts w:ascii="Times New Roman" w:eastAsia="Times New Roman" w:hAnsi="Times New Roman" w:cs="Times New Roman"/>
                <w:b/>
                <w:bCs/>
                <w:color w:val="000000"/>
                <w:sz w:val="20"/>
                <w:szCs w:val="20"/>
                <w:lang w:eastAsia="es-HN"/>
              </w:rPr>
              <w:t>ACTITUD</w:t>
            </w:r>
          </w:p>
        </w:tc>
        <w:tc>
          <w:tcPr>
            <w:tcW w:w="1624" w:type="dxa"/>
            <w:tcBorders>
              <w:top w:val="single" w:sz="4" w:space="0" w:color="auto"/>
              <w:left w:val="nil"/>
              <w:bottom w:val="single" w:sz="4" w:space="0" w:color="auto"/>
              <w:right w:val="single" w:sz="4" w:space="0" w:color="auto"/>
            </w:tcBorders>
            <w:shd w:val="clear" w:color="auto" w:fill="auto"/>
            <w:noWrap/>
            <w:vAlign w:val="center"/>
            <w:hideMark/>
          </w:tcPr>
          <w:p w14:paraId="433559E7" w14:textId="77777777" w:rsidR="0025692D" w:rsidRPr="0025692D" w:rsidRDefault="0025692D" w:rsidP="0025692D">
            <w:pPr>
              <w:widowControl/>
              <w:jc w:val="center"/>
              <w:rPr>
                <w:rFonts w:ascii="Times New Roman" w:eastAsia="Times New Roman" w:hAnsi="Times New Roman" w:cs="Times New Roman"/>
                <w:b/>
                <w:bCs/>
                <w:color w:val="000000"/>
                <w:sz w:val="20"/>
                <w:szCs w:val="20"/>
                <w:lang w:eastAsia="es-HN"/>
              </w:rPr>
            </w:pPr>
            <w:r w:rsidRPr="0025692D">
              <w:rPr>
                <w:rFonts w:ascii="Times New Roman" w:eastAsia="Times New Roman" w:hAnsi="Times New Roman" w:cs="Times New Roman"/>
                <w:b/>
                <w:bCs/>
                <w:color w:val="000000"/>
                <w:sz w:val="20"/>
                <w:szCs w:val="20"/>
                <w:lang w:eastAsia="es-HN"/>
              </w:rPr>
              <w:t>TOLERANCIA</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70C6C184" w14:textId="77777777" w:rsidR="0025692D" w:rsidRPr="0025692D" w:rsidRDefault="0025692D" w:rsidP="0025692D">
            <w:pPr>
              <w:widowControl/>
              <w:jc w:val="center"/>
              <w:rPr>
                <w:rFonts w:ascii="Times New Roman" w:eastAsia="Times New Roman" w:hAnsi="Times New Roman" w:cs="Times New Roman"/>
                <w:b/>
                <w:bCs/>
                <w:color w:val="000000"/>
                <w:sz w:val="20"/>
                <w:szCs w:val="20"/>
                <w:lang w:eastAsia="es-HN"/>
              </w:rPr>
            </w:pPr>
            <w:r w:rsidRPr="0025692D">
              <w:rPr>
                <w:rFonts w:ascii="Times New Roman" w:eastAsia="Times New Roman" w:hAnsi="Times New Roman" w:cs="Times New Roman"/>
                <w:b/>
                <w:bCs/>
                <w:color w:val="000000"/>
                <w:sz w:val="20"/>
                <w:szCs w:val="20"/>
                <w:lang w:eastAsia="es-HN"/>
              </w:rPr>
              <w:t>PESO</w:t>
            </w:r>
          </w:p>
        </w:tc>
      </w:tr>
      <w:tr w:rsidR="0025692D" w:rsidRPr="0025692D" w14:paraId="5BFAE413" w14:textId="77777777" w:rsidTr="00B64E8F">
        <w:trPr>
          <w:trHeight w:val="765"/>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1A4A4BE3" w14:textId="77777777" w:rsidR="0025692D" w:rsidRPr="0025692D" w:rsidRDefault="0025692D" w:rsidP="0025692D">
            <w:pPr>
              <w:widowControl/>
              <w:jc w:val="center"/>
              <w:rPr>
                <w:rFonts w:ascii="Times New Roman" w:eastAsia="Times New Roman" w:hAnsi="Times New Roman" w:cs="Times New Roman"/>
                <w:b/>
                <w:bCs/>
                <w:color w:val="000000"/>
                <w:sz w:val="20"/>
                <w:szCs w:val="20"/>
                <w:lang w:eastAsia="es-HN"/>
              </w:rPr>
            </w:pPr>
            <w:r w:rsidRPr="0025692D">
              <w:rPr>
                <w:rFonts w:ascii="Times New Roman" w:eastAsia="Times New Roman" w:hAnsi="Times New Roman" w:cs="Times New Roman"/>
                <w:b/>
                <w:bCs/>
                <w:color w:val="000000"/>
                <w:sz w:val="20"/>
                <w:szCs w:val="20"/>
                <w:lang w:eastAsia="es-HN"/>
              </w:rPr>
              <w:t>Alcance</w:t>
            </w:r>
          </w:p>
        </w:tc>
        <w:tc>
          <w:tcPr>
            <w:tcW w:w="5531" w:type="dxa"/>
            <w:tcBorders>
              <w:top w:val="nil"/>
              <w:left w:val="nil"/>
              <w:bottom w:val="single" w:sz="4" w:space="0" w:color="auto"/>
              <w:right w:val="single" w:sz="4" w:space="0" w:color="auto"/>
            </w:tcBorders>
            <w:shd w:val="clear" w:color="auto" w:fill="auto"/>
            <w:vAlign w:val="bottom"/>
            <w:hideMark/>
          </w:tcPr>
          <w:p w14:paraId="2F4DF61E" w14:textId="77777777" w:rsidR="0025692D" w:rsidRPr="0025692D" w:rsidRDefault="0025692D" w:rsidP="0025692D">
            <w:pPr>
              <w:widowControl/>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Cualquier cambio que no permita la realización de la guía metodológica o que afecte el objeto de su contenido. Se establece cuando se agregan o eliminan actividades en la EDT.</w:t>
            </w:r>
          </w:p>
        </w:tc>
        <w:tc>
          <w:tcPr>
            <w:tcW w:w="1624" w:type="dxa"/>
            <w:tcBorders>
              <w:top w:val="nil"/>
              <w:left w:val="nil"/>
              <w:bottom w:val="single" w:sz="4" w:space="0" w:color="auto"/>
              <w:right w:val="single" w:sz="4" w:space="0" w:color="auto"/>
            </w:tcBorders>
            <w:shd w:val="clear" w:color="auto" w:fill="auto"/>
            <w:noWrap/>
            <w:vAlign w:val="center"/>
            <w:hideMark/>
          </w:tcPr>
          <w:p w14:paraId="5CE7AEA5" w14:textId="77777777" w:rsidR="0025692D" w:rsidRPr="0025692D" w:rsidRDefault="0025692D" w:rsidP="0025692D">
            <w:pPr>
              <w:widowControl/>
              <w:jc w:val="center"/>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Baja</w:t>
            </w:r>
          </w:p>
        </w:tc>
        <w:tc>
          <w:tcPr>
            <w:tcW w:w="924" w:type="dxa"/>
            <w:tcBorders>
              <w:top w:val="nil"/>
              <w:left w:val="nil"/>
              <w:bottom w:val="single" w:sz="4" w:space="0" w:color="auto"/>
              <w:right w:val="single" w:sz="4" w:space="0" w:color="auto"/>
            </w:tcBorders>
            <w:shd w:val="clear" w:color="auto" w:fill="auto"/>
            <w:noWrap/>
            <w:vAlign w:val="center"/>
            <w:hideMark/>
          </w:tcPr>
          <w:p w14:paraId="3F23D04D" w14:textId="77777777" w:rsidR="0025692D" w:rsidRPr="0025692D" w:rsidRDefault="0025692D" w:rsidP="0025692D">
            <w:pPr>
              <w:widowControl/>
              <w:jc w:val="center"/>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25%</w:t>
            </w:r>
          </w:p>
        </w:tc>
      </w:tr>
      <w:tr w:rsidR="0025692D" w:rsidRPr="0025692D" w14:paraId="73398A36" w14:textId="77777777" w:rsidTr="00B64E8F">
        <w:trPr>
          <w:trHeight w:val="1275"/>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430C9F65" w14:textId="77777777" w:rsidR="0025692D" w:rsidRPr="0025692D" w:rsidRDefault="0025692D" w:rsidP="0025692D">
            <w:pPr>
              <w:widowControl/>
              <w:jc w:val="center"/>
              <w:rPr>
                <w:rFonts w:ascii="Times New Roman" w:eastAsia="Times New Roman" w:hAnsi="Times New Roman" w:cs="Times New Roman"/>
                <w:b/>
                <w:bCs/>
                <w:color w:val="000000"/>
                <w:sz w:val="20"/>
                <w:szCs w:val="20"/>
                <w:lang w:eastAsia="es-HN"/>
              </w:rPr>
            </w:pPr>
            <w:r w:rsidRPr="0025692D">
              <w:rPr>
                <w:rFonts w:ascii="Times New Roman" w:eastAsia="Times New Roman" w:hAnsi="Times New Roman" w:cs="Times New Roman"/>
                <w:b/>
                <w:bCs/>
                <w:color w:val="000000"/>
                <w:sz w:val="20"/>
                <w:szCs w:val="20"/>
                <w:lang w:eastAsia="es-HN"/>
              </w:rPr>
              <w:t>Costo</w:t>
            </w:r>
          </w:p>
        </w:tc>
        <w:tc>
          <w:tcPr>
            <w:tcW w:w="5531" w:type="dxa"/>
            <w:tcBorders>
              <w:top w:val="nil"/>
              <w:left w:val="nil"/>
              <w:bottom w:val="single" w:sz="4" w:space="0" w:color="auto"/>
              <w:right w:val="single" w:sz="4" w:space="0" w:color="auto"/>
            </w:tcBorders>
            <w:shd w:val="clear" w:color="auto" w:fill="auto"/>
            <w:vAlign w:val="bottom"/>
            <w:hideMark/>
          </w:tcPr>
          <w:p w14:paraId="564BAE25" w14:textId="77777777" w:rsidR="0025692D" w:rsidRPr="0025692D" w:rsidRDefault="0025692D" w:rsidP="0025692D">
            <w:pPr>
              <w:widowControl/>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Cualquier cambio que incremente o disminuya el costo del proyecto en más del 10% del valor total del mismo. Se establece cuando hay recorte en el presupuesto, hay sobrecosto en el presupuesto, se genera un gasto inesperado que sobresalga el valor inicial o se solicita prórroga del proyecto</w:t>
            </w:r>
          </w:p>
        </w:tc>
        <w:tc>
          <w:tcPr>
            <w:tcW w:w="1624" w:type="dxa"/>
            <w:tcBorders>
              <w:top w:val="nil"/>
              <w:left w:val="nil"/>
              <w:bottom w:val="single" w:sz="4" w:space="0" w:color="auto"/>
              <w:right w:val="single" w:sz="4" w:space="0" w:color="auto"/>
            </w:tcBorders>
            <w:shd w:val="clear" w:color="auto" w:fill="auto"/>
            <w:noWrap/>
            <w:vAlign w:val="center"/>
            <w:hideMark/>
          </w:tcPr>
          <w:p w14:paraId="3064B415" w14:textId="77777777" w:rsidR="0025692D" w:rsidRPr="0025692D" w:rsidRDefault="0025692D" w:rsidP="0025692D">
            <w:pPr>
              <w:widowControl/>
              <w:jc w:val="center"/>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Baja</w:t>
            </w:r>
          </w:p>
        </w:tc>
        <w:tc>
          <w:tcPr>
            <w:tcW w:w="924" w:type="dxa"/>
            <w:tcBorders>
              <w:top w:val="nil"/>
              <w:left w:val="nil"/>
              <w:bottom w:val="single" w:sz="4" w:space="0" w:color="auto"/>
              <w:right w:val="single" w:sz="4" w:space="0" w:color="auto"/>
            </w:tcBorders>
            <w:shd w:val="clear" w:color="auto" w:fill="auto"/>
            <w:noWrap/>
            <w:vAlign w:val="center"/>
            <w:hideMark/>
          </w:tcPr>
          <w:p w14:paraId="225D6006" w14:textId="77777777" w:rsidR="0025692D" w:rsidRPr="0025692D" w:rsidRDefault="0025692D" w:rsidP="0025692D">
            <w:pPr>
              <w:widowControl/>
              <w:jc w:val="center"/>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30%</w:t>
            </w:r>
          </w:p>
        </w:tc>
      </w:tr>
      <w:tr w:rsidR="0025692D" w:rsidRPr="0025692D" w14:paraId="1C67B439" w14:textId="77777777" w:rsidTr="00B64E8F">
        <w:trPr>
          <w:trHeight w:val="1020"/>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01783720" w14:textId="77777777" w:rsidR="0025692D" w:rsidRPr="0025692D" w:rsidRDefault="0025692D" w:rsidP="0025692D">
            <w:pPr>
              <w:widowControl/>
              <w:jc w:val="center"/>
              <w:rPr>
                <w:rFonts w:ascii="Times New Roman" w:eastAsia="Times New Roman" w:hAnsi="Times New Roman" w:cs="Times New Roman"/>
                <w:b/>
                <w:bCs/>
                <w:color w:val="000000"/>
                <w:sz w:val="20"/>
                <w:szCs w:val="20"/>
                <w:lang w:eastAsia="es-HN"/>
              </w:rPr>
            </w:pPr>
            <w:r w:rsidRPr="0025692D">
              <w:rPr>
                <w:rFonts w:ascii="Times New Roman" w:eastAsia="Times New Roman" w:hAnsi="Times New Roman" w:cs="Times New Roman"/>
                <w:b/>
                <w:bCs/>
                <w:color w:val="000000"/>
                <w:sz w:val="20"/>
                <w:szCs w:val="20"/>
                <w:lang w:eastAsia="es-HN"/>
              </w:rPr>
              <w:t>Tiempo</w:t>
            </w:r>
          </w:p>
        </w:tc>
        <w:tc>
          <w:tcPr>
            <w:tcW w:w="5531" w:type="dxa"/>
            <w:tcBorders>
              <w:top w:val="nil"/>
              <w:left w:val="nil"/>
              <w:bottom w:val="single" w:sz="4" w:space="0" w:color="auto"/>
              <w:right w:val="single" w:sz="4" w:space="0" w:color="auto"/>
            </w:tcBorders>
            <w:shd w:val="clear" w:color="auto" w:fill="auto"/>
            <w:vAlign w:val="bottom"/>
            <w:hideMark/>
          </w:tcPr>
          <w:p w14:paraId="7BE783B0" w14:textId="77777777" w:rsidR="0025692D" w:rsidRPr="0025692D" w:rsidRDefault="0025692D" w:rsidP="0025692D">
            <w:pPr>
              <w:widowControl/>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Cualquier cambio que retrase o agilice la realización del proyecto por más de 2 semanas. Se establece cuando hay cambios en las fechas de los hitos, hay cambios en la ruta crítica, hay cambios en la línea base, se determina realizar Fast Track o crashing.</w:t>
            </w:r>
          </w:p>
        </w:tc>
        <w:tc>
          <w:tcPr>
            <w:tcW w:w="1624" w:type="dxa"/>
            <w:tcBorders>
              <w:top w:val="nil"/>
              <w:left w:val="nil"/>
              <w:bottom w:val="single" w:sz="4" w:space="0" w:color="auto"/>
              <w:right w:val="single" w:sz="4" w:space="0" w:color="auto"/>
            </w:tcBorders>
            <w:shd w:val="clear" w:color="auto" w:fill="auto"/>
            <w:noWrap/>
            <w:vAlign w:val="center"/>
            <w:hideMark/>
          </w:tcPr>
          <w:p w14:paraId="7BB3F890" w14:textId="77777777" w:rsidR="0025692D" w:rsidRPr="0025692D" w:rsidRDefault="0025692D" w:rsidP="0025692D">
            <w:pPr>
              <w:widowControl/>
              <w:jc w:val="center"/>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Media</w:t>
            </w:r>
          </w:p>
        </w:tc>
        <w:tc>
          <w:tcPr>
            <w:tcW w:w="924" w:type="dxa"/>
            <w:tcBorders>
              <w:top w:val="nil"/>
              <w:left w:val="nil"/>
              <w:bottom w:val="single" w:sz="4" w:space="0" w:color="auto"/>
              <w:right w:val="single" w:sz="4" w:space="0" w:color="auto"/>
            </w:tcBorders>
            <w:shd w:val="clear" w:color="auto" w:fill="auto"/>
            <w:noWrap/>
            <w:vAlign w:val="center"/>
            <w:hideMark/>
          </w:tcPr>
          <w:p w14:paraId="42539AD5" w14:textId="77777777" w:rsidR="0025692D" w:rsidRPr="0025692D" w:rsidRDefault="0025692D" w:rsidP="0025692D">
            <w:pPr>
              <w:widowControl/>
              <w:jc w:val="center"/>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20%</w:t>
            </w:r>
          </w:p>
        </w:tc>
      </w:tr>
      <w:tr w:rsidR="0025692D" w:rsidRPr="0025692D" w14:paraId="44033F97" w14:textId="77777777" w:rsidTr="00B64E8F">
        <w:trPr>
          <w:trHeight w:val="510"/>
        </w:trPr>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179B630" w14:textId="77777777" w:rsidR="0025692D" w:rsidRPr="0025692D" w:rsidRDefault="0025692D" w:rsidP="0025692D">
            <w:pPr>
              <w:widowControl/>
              <w:jc w:val="center"/>
              <w:rPr>
                <w:rFonts w:ascii="Times New Roman" w:eastAsia="Times New Roman" w:hAnsi="Times New Roman" w:cs="Times New Roman"/>
                <w:b/>
                <w:bCs/>
                <w:color w:val="000000"/>
                <w:sz w:val="20"/>
                <w:szCs w:val="20"/>
                <w:lang w:eastAsia="es-HN"/>
              </w:rPr>
            </w:pPr>
            <w:r w:rsidRPr="0025692D">
              <w:rPr>
                <w:rFonts w:ascii="Times New Roman" w:eastAsia="Times New Roman" w:hAnsi="Times New Roman" w:cs="Times New Roman"/>
                <w:b/>
                <w:bCs/>
                <w:color w:val="000000"/>
                <w:sz w:val="20"/>
                <w:szCs w:val="20"/>
                <w:lang w:eastAsia="es-HN"/>
              </w:rPr>
              <w:t>Calidad</w:t>
            </w:r>
          </w:p>
        </w:tc>
        <w:tc>
          <w:tcPr>
            <w:tcW w:w="5531" w:type="dxa"/>
            <w:tcBorders>
              <w:top w:val="nil"/>
              <w:left w:val="nil"/>
              <w:bottom w:val="single" w:sz="4" w:space="0" w:color="auto"/>
              <w:right w:val="single" w:sz="4" w:space="0" w:color="auto"/>
            </w:tcBorders>
            <w:shd w:val="clear" w:color="auto" w:fill="auto"/>
            <w:vAlign w:val="bottom"/>
            <w:hideMark/>
          </w:tcPr>
          <w:p w14:paraId="454F3437" w14:textId="77777777" w:rsidR="0025692D" w:rsidRPr="0025692D" w:rsidRDefault="0025692D" w:rsidP="0025692D">
            <w:pPr>
              <w:widowControl/>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Cualquier cambio que afecte la aprobación de la guía metodológica por parte del patrocinador.</w:t>
            </w:r>
          </w:p>
        </w:tc>
        <w:tc>
          <w:tcPr>
            <w:tcW w:w="1624" w:type="dxa"/>
            <w:tcBorders>
              <w:top w:val="nil"/>
              <w:left w:val="nil"/>
              <w:bottom w:val="single" w:sz="4" w:space="0" w:color="auto"/>
              <w:right w:val="single" w:sz="4" w:space="0" w:color="auto"/>
            </w:tcBorders>
            <w:shd w:val="clear" w:color="auto" w:fill="auto"/>
            <w:noWrap/>
            <w:vAlign w:val="center"/>
            <w:hideMark/>
          </w:tcPr>
          <w:p w14:paraId="0A930796" w14:textId="77777777" w:rsidR="0025692D" w:rsidRPr="0025692D" w:rsidRDefault="0025692D" w:rsidP="0025692D">
            <w:pPr>
              <w:widowControl/>
              <w:jc w:val="center"/>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Media</w:t>
            </w:r>
          </w:p>
        </w:tc>
        <w:tc>
          <w:tcPr>
            <w:tcW w:w="924" w:type="dxa"/>
            <w:tcBorders>
              <w:top w:val="nil"/>
              <w:left w:val="nil"/>
              <w:bottom w:val="single" w:sz="4" w:space="0" w:color="auto"/>
              <w:right w:val="single" w:sz="4" w:space="0" w:color="auto"/>
            </w:tcBorders>
            <w:shd w:val="clear" w:color="auto" w:fill="auto"/>
            <w:noWrap/>
            <w:vAlign w:val="center"/>
            <w:hideMark/>
          </w:tcPr>
          <w:p w14:paraId="4596C4A8" w14:textId="77777777" w:rsidR="0025692D" w:rsidRPr="0025692D" w:rsidRDefault="0025692D" w:rsidP="0025692D">
            <w:pPr>
              <w:widowControl/>
              <w:jc w:val="center"/>
              <w:rPr>
                <w:rFonts w:ascii="Times New Roman" w:eastAsia="Times New Roman" w:hAnsi="Times New Roman" w:cs="Times New Roman"/>
                <w:color w:val="000000"/>
                <w:sz w:val="20"/>
                <w:szCs w:val="20"/>
                <w:lang w:eastAsia="es-HN"/>
              </w:rPr>
            </w:pPr>
            <w:r w:rsidRPr="0025692D">
              <w:rPr>
                <w:rFonts w:ascii="Times New Roman" w:eastAsia="Times New Roman" w:hAnsi="Times New Roman" w:cs="Times New Roman"/>
                <w:color w:val="000000"/>
                <w:sz w:val="20"/>
                <w:szCs w:val="20"/>
                <w:lang w:eastAsia="es-HN"/>
              </w:rPr>
              <w:t>25%</w:t>
            </w:r>
          </w:p>
        </w:tc>
      </w:tr>
    </w:tbl>
    <w:p w14:paraId="4297E074" w14:textId="77777777" w:rsidR="0025692D" w:rsidRPr="00680F2D" w:rsidRDefault="0025692D" w:rsidP="0025692D">
      <w:pPr>
        <w:pStyle w:val="TextoPrincipal"/>
        <w:ind w:firstLine="0"/>
      </w:pPr>
    </w:p>
    <w:p w14:paraId="571AB600" w14:textId="77777777" w:rsidR="00B64E8F" w:rsidRDefault="00B64E8F" w:rsidP="00461710">
      <w:pPr>
        <w:widowControl/>
        <w:spacing w:after="160" w:line="259" w:lineRule="auto"/>
        <w:rPr>
          <w:rFonts w:ascii="Times New Roman" w:hAnsi="Times New Roman" w:cs="Times New Roman"/>
        </w:rPr>
      </w:pPr>
    </w:p>
    <w:p w14:paraId="63E65875" w14:textId="18E2B143" w:rsidR="00835FEC" w:rsidRDefault="00835FEC" w:rsidP="00461710">
      <w:pPr>
        <w:widowControl/>
        <w:spacing w:after="160" w:line="259" w:lineRule="auto"/>
        <w:rPr>
          <w:rFonts w:ascii="Times New Roman" w:hAnsi="Times New Roman" w:cs="Times New Roman"/>
        </w:rPr>
      </w:pPr>
    </w:p>
    <w:p w14:paraId="4BB7178E" w14:textId="40EC8F14" w:rsidR="000B6703" w:rsidRDefault="000B6703" w:rsidP="00461710">
      <w:pPr>
        <w:widowControl/>
        <w:spacing w:after="160" w:line="259" w:lineRule="auto"/>
        <w:rPr>
          <w:rFonts w:ascii="Times New Roman" w:hAnsi="Times New Roman" w:cs="Times New Roman"/>
        </w:rPr>
      </w:pPr>
    </w:p>
    <w:p w14:paraId="4E39BFE4" w14:textId="57D568A3" w:rsidR="000B6703" w:rsidRDefault="000B6703" w:rsidP="00461710">
      <w:pPr>
        <w:widowControl/>
        <w:spacing w:after="160" w:line="259" w:lineRule="auto"/>
        <w:rPr>
          <w:rFonts w:ascii="Times New Roman" w:hAnsi="Times New Roman" w:cs="Times New Roman"/>
        </w:rPr>
      </w:pPr>
    </w:p>
    <w:p w14:paraId="0F4EB924" w14:textId="45E0BC25" w:rsidR="000B6703" w:rsidRDefault="000B6703" w:rsidP="00461710">
      <w:pPr>
        <w:widowControl/>
        <w:spacing w:after="160" w:line="259" w:lineRule="auto"/>
        <w:rPr>
          <w:rFonts w:ascii="Times New Roman" w:hAnsi="Times New Roman" w:cs="Times New Roman"/>
        </w:rPr>
      </w:pPr>
    </w:p>
    <w:p w14:paraId="1C12636D" w14:textId="757FC74E" w:rsidR="000B6703" w:rsidRDefault="000B6703" w:rsidP="00461710">
      <w:pPr>
        <w:widowControl/>
        <w:spacing w:after="160" w:line="259" w:lineRule="auto"/>
        <w:rPr>
          <w:rFonts w:ascii="Times New Roman" w:hAnsi="Times New Roman" w:cs="Times New Roman"/>
        </w:rPr>
      </w:pPr>
    </w:p>
    <w:p w14:paraId="6386B748" w14:textId="1B626547" w:rsidR="000B6703" w:rsidRDefault="000B6703" w:rsidP="00461710">
      <w:pPr>
        <w:widowControl/>
        <w:spacing w:after="160" w:line="259" w:lineRule="auto"/>
        <w:rPr>
          <w:rFonts w:ascii="Times New Roman" w:hAnsi="Times New Roman" w:cs="Times New Roman"/>
        </w:rPr>
      </w:pPr>
    </w:p>
    <w:p w14:paraId="28D41861" w14:textId="1FC6CEDD" w:rsidR="000B6703" w:rsidRDefault="000B6703" w:rsidP="00461710">
      <w:pPr>
        <w:widowControl/>
        <w:spacing w:after="160" w:line="259" w:lineRule="auto"/>
        <w:rPr>
          <w:rFonts w:ascii="Times New Roman" w:hAnsi="Times New Roman" w:cs="Times New Roman"/>
        </w:rPr>
      </w:pPr>
    </w:p>
    <w:p w14:paraId="28FAC429" w14:textId="77777777" w:rsidR="000B6703" w:rsidRDefault="000B6703" w:rsidP="00461710">
      <w:pPr>
        <w:widowControl/>
        <w:spacing w:after="160" w:line="259" w:lineRule="auto"/>
        <w:rPr>
          <w:rFonts w:ascii="Times New Roman" w:hAnsi="Times New Roman" w:cs="Times New Roman"/>
        </w:rPr>
        <w:sectPr w:rsidR="000B6703" w:rsidSect="0079651F">
          <w:pgSz w:w="12240" w:h="15840" w:code="1"/>
          <w:pgMar w:top="1440" w:right="1440" w:bottom="1440" w:left="1440" w:header="709" w:footer="709" w:gutter="0"/>
          <w:cols w:space="708"/>
          <w:docGrid w:linePitch="360"/>
        </w:sectPr>
      </w:pPr>
    </w:p>
    <w:p w14:paraId="72ABBF9C" w14:textId="10C56B4B" w:rsidR="000B6703" w:rsidRDefault="000B6703" w:rsidP="000B6703">
      <w:pPr>
        <w:pStyle w:val="TtulodeFiguras"/>
        <w:jc w:val="left"/>
      </w:pPr>
      <w:bookmarkStart w:id="244" w:name="_Toc162392581"/>
      <w:r>
        <w:lastRenderedPageBreak/>
        <w:t xml:space="preserve">Tabla </w:t>
      </w:r>
      <w:r>
        <w:fldChar w:fldCharType="begin"/>
      </w:r>
      <w:r>
        <w:instrText xml:space="preserve"> SEQ Tabla \* ARABIC </w:instrText>
      </w:r>
      <w:r>
        <w:fldChar w:fldCharType="separate"/>
      </w:r>
      <w:r w:rsidR="0022553E">
        <w:rPr>
          <w:noProof/>
        </w:rPr>
        <w:t>16</w:t>
      </w:r>
      <w:r>
        <w:fldChar w:fldCharType="end"/>
      </w:r>
      <w:r>
        <w:t>. Matriz de riesgos inicial.</w:t>
      </w:r>
      <w:bookmarkEnd w:id="244"/>
    </w:p>
    <w:tbl>
      <w:tblPr>
        <w:tblW w:w="0" w:type="auto"/>
        <w:tblInd w:w="-5" w:type="dxa"/>
        <w:tblCellMar>
          <w:left w:w="70" w:type="dxa"/>
          <w:right w:w="70" w:type="dxa"/>
        </w:tblCellMar>
        <w:tblLook w:val="04A0" w:firstRow="1" w:lastRow="0" w:firstColumn="1" w:lastColumn="0" w:noHBand="0" w:noVBand="1"/>
      </w:tblPr>
      <w:tblGrid>
        <w:gridCol w:w="618"/>
        <w:gridCol w:w="1769"/>
        <w:gridCol w:w="1318"/>
        <w:gridCol w:w="1051"/>
        <w:gridCol w:w="962"/>
        <w:gridCol w:w="1141"/>
        <w:gridCol w:w="2304"/>
        <w:gridCol w:w="2410"/>
        <w:gridCol w:w="1382"/>
      </w:tblGrid>
      <w:tr w:rsidR="00835FEC" w:rsidRPr="00835FEC" w14:paraId="305F3B1C" w14:textId="77777777" w:rsidTr="000B6703">
        <w:trPr>
          <w:trHeight w:val="51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1EA4CF6" w14:textId="77777777" w:rsidR="00835FEC" w:rsidRPr="00835FEC" w:rsidRDefault="00835FEC" w:rsidP="00835FEC">
            <w:pPr>
              <w:widowControl/>
              <w:jc w:val="center"/>
              <w:rPr>
                <w:rFonts w:ascii="Times New Roman" w:eastAsia="Times New Roman" w:hAnsi="Times New Roman" w:cs="Times New Roman"/>
                <w:b/>
                <w:bCs/>
                <w:sz w:val="20"/>
                <w:szCs w:val="20"/>
                <w:lang w:eastAsia="es-HN"/>
              </w:rPr>
            </w:pPr>
            <w:r w:rsidRPr="00835FEC">
              <w:rPr>
                <w:rFonts w:ascii="Times New Roman" w:eastAsia="Times New Roman" w:hAnsi="Times New Roman" w:cs="Times New Roman"/>
                <w:b/>
                <w:bCs/>
                <w:sz w:val="20"/>
                <w:szCs w:val="20"/>
                <w:lang w:eastAsia="es-HN"/>
              </w:rPr>
              <w:t>ID</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49742CC" w14:textId="77777777" w:rsidR="00835FEC" w:rsidRPr="00835FEC" w:rsidRDefault="00835FEC" w:rsidP="00835FEC">
            <w:pPr>
              <w:widowControl/>
              <w:jc w:val="center"/>
              <w:rPr>
                <w:rFonts w:ascii="Times New Roman" w:eastAsia="Times New Roman" w:hAnsi="Times New Roman" w:cs="Times New Roman"/>
                <w:b/>
                <w:bCs/>
                <w:sz w:val="20"/>
                <w:szCs w:val="20"/>
                <w:lang w:eastAsia="es-HN"/>
              </w:rPr>
            </w:pPr>
            <w:r w:rsidRPr="00835FEC">
              <w:rPr>
                <w:rFonts w:ascii="Times New Roman" w:eastAsia="Times New Roman" w:hAnsi="Times New Roman" w:cs="Times New Roman"/>
                <w:b/>
                <w:bCs/>
                <w:sz w:val="20"/>
                <w:szCs w:val="20"/>
                <w:lang w:eastAsia="es-HN"/>
              </w:rPr>
              <w:t>Descripción</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9EA6640" w14:textId="77777777" w:rsidR="00835FEC" w:rsidRPr="00835FEC" w:rsidRDefault="00835FEC" w:rsidP="00835FEC">
            <w:pPr>
              <w:widowControl/>
              <w:jc w:val="center"/>
              <w:rPr>
                <w:rFonts w:ascii="Times New Roman" w:eastAsia="Times New Roman" w:hAnsi="Times New Roman" w:cs="Times New Roman"/>
                <w:b/>
                <w:bCs/>
                <w:sz w:val="20"/>
                <w:szCs w:val="20"/>
                <w:lang w:eastAsia="es-HN"/>
              </w:rPr>
            </w:pPr>
            <w:r w:rsidRPr="00835FEC">
              <w:rPr>
                <w:rFonts w:ascii="Times New Roman" w:eastAsia="Times New Roman" w:hAnsi="Times New Roman" w:cs="Times New Roman"/>
                <w:b/>
                <w:bCs/>
                <w:sz w:val="20"/>
                <w:szCs w:val="20"/>
                <w:lang w:eastAsia="es-HN"/>
              </w:rPr>
              <w:t>Tipo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0616C6F" w14:textId="77777777" w:rsidR="00835FEC" w:rsidRPr="00835FEC" w:rsidRDefault="00835FEC" w:rsidP="00835FEC">
            <w:pPr>
              <w:widowControl/>
              <w:jc w:val="center"/>
              <w:rPr>
                <w:rFonts w:ascii="Times New Roman" w:eastAsia="Times New Roman" w:hAnsi="Times New Roman" w:cs="Times New Roman"/>
                <w:b/>
                <w:bCs/>
                <w:sz w:val="20"/>
                <w:szCs w:val="20"/>
                <w:lang w:eastAsia="es-HN"/>
              </w:rPr>
            </w:pPr>
            <w:r w:rsidRPr="00835FEC">
              <w:rPr>
                <w:rFonts w:ascii="Times New Roman" w:eastAsia="Times New Roman" w:hAnsi="Times New Roman" w:cs="Times New Roman"/>
                <w:b/>
                <w:bCs/>
                <w:sz w:val="20"/>
                <w:szCs w:val="20"/>
                <w:lang w:eastAsia="es-HN"/>
              </w:rPr>
              <w:t>Categoría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489A73B" w14:textId="77777777" w:rsidR="00835FEC" w:rsidRPr="00835FEC" w:rsidRDefault="00835FEC" w:rsidP="00835FEC">
            <w:pPr>
              <w:widowControl/>
              <w:jc w:val="center"/>
              <w:rPr>
                <w:rFonts w:ascii="Times New Roman" w:eastAsia="Times New Roman" w:hAnsi="Times New Roman" w:cs="Times New Roman"/>
                <w:b/>
                <w:bCs/>
                <w:sz w:val="20"/>
                <w:szCs w:val="20"/>
                <w:lang w:eastAsia="es-HN"/>
              </w:rPr>
            </w:pPr>
            <w:r w:rsidRPr="00835FEC">
              <w:rPr>
                <w:rFonts w:ascii="Times New Roman" w:eastAsia="Times New Roman" w:hAnsi="Times New Roman" w:cs="Times New Roman"/>
                <w:b/>
                <w:bCs/>
                <w:sz w:val="20"/>
                <w:szCs w:val="20"/>
                <w:lang w:eastAsia="es-HN"/>
              </w:rPr>
              <w:t>Impacto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FE15228" w14:textId="2D04A571" w:rsidR="00835FEC" w:rsidRPr="00835FEC" w:rsidRDefault="00835FEC" w:rsidP="00835FEC">
            <w:pPr>
              <w:widowControl/>
              <w:jc w:val="center"/>
              <w:rPr>
                <w:rFonts w:ascii="Times New Roman" w:eastAsia="Times New Roman" w:hAnsi="Times New Roman" w:cs="Times New Roman"/>
                <w:b/>
                <w:bCs/>
                <w:sz w:val="20"/>
                <w:szCs w:val="20"/>
                <w:lang w:eastAsia="es-HN"/>
              </w:rPr>
            </w:pPr>
            <w:r w:rsidRPr="00835FEC">
              <w:rPr>
                <w:rFonts w:ascii="Times New Roman" w:eastAsia="Times New Roman" w:hAnsi="Times New Roman" w:cs="Times New Roman"/>
                <w:b/>
                <w:bCs/>
                <w:sz w:val="20"/>
                <w:szCs w:val="20"/>
                <w:lang w:eastAsia="es-HN"/>
              </w:rPr>
              <w:t>Estrategia     de respuesta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219AC90" w14:textId="77777777" w:rsidR="00835FEC" w:rsidRPr="00835FEC" w:rsidRDefault="00835FEC" w:rsidP="00835FEC">
            <w:pPr>
              <w:widowControl/>
              <w:jc w:val="center"/>
              <w:rPr>
                <w:rFonts w:ascii="Times New Roman" w:eastAsia="Times New Roman" w:hAnsi="Times New Roman" w:cs="Times New Roman"/>
                <w:b/>
                <w:bCs/>
                <w:sz w:val="20"/>
                <w:szCs w:val="20"/>
                <w:lang w:eastAsia="es-HN"/>
              </w:rPr>
            </w:pPr>
            <w:r w:rsidRPr="00835FEC">
              <w:rPr>
                <w:rFonts w:ascii="Times New Roman" w:eastAsia="Times New Roman" w:hAnsi="Times New Roman" w:cs="Times New Roman"/>
                <w:b/>
                <w:bCs/>
                <w:sz w:val="20"/>
                <w:szCs w:val="20"/>
                <w:lang w:eastAsia="es-HN"/>
              </w:rPr>
              <w:t>Plan de contingencia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DFDD698" w14:textId="77777777" w:rsidR="00835FEC" w:rsidRPr="00835FEC" w:rsidRDefault="00835FEC" w:rsidP="00835FEC">
            <w:pPr>
              <w:widowControl/>
              <w:jc w:val="center"/>
              <w:rPr>
                <w:rFonts w:ascii="Times New Roman" w:eastAsia="Times New Roman" w:hAnsi="Times New Roman" w:cs="Times New Roman"/>
                <w:b/>
                <w:bCs/>
                <w:sz w:val="20"/>
                <w:szCs w:val="20"/>
                <w:lang w:eastAsia="es-HN"/>
              </w:rPr>
            </w:pPr>
            <w:r w:rsidRPr="00835FEC">
              <w:rPr>
                <w:rFonts w:ascii="Times New Roman" w:eastAsia="Times New Roman" w:hAnsi="Times New Roman" w:cs="Times New Roman"/>
                <w:b/>
                <w:bCs/>
                <w:sz w:val="20"/>
                <w:szCs w:val="20"/>
                <w:lang w:eastAsia="es-HN"/>
              </w:rPr>
              <w:t>Plan de recuperación</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E1E6D98" w14:textId="77777777" w:rsidR="00835FEC" w:rsidRPr="00835FEC" w:rsidRDefault="00835FEC" w:rsidP="00835FEC">
            <w:pPr>
              <w:widowControl/>
              <w:jc w:val="center"/>
              <w:rPr>
                <w:rFonts w:ascii="Times New Roman" w:eastAsia="Times New Roman" w:hAnsi="Times New Roman" w:cs="Times New Roman"/>
                <w:b/>
                <w:bCs/>
                <w:sz w:val="20"/>
                <w:szCs w:val="20"/>
                <w:lang w:eastAsia="es-HN"/>
              </w:rPr>
            </w:pPr>
            <w:r w:rsidRPr="00835FEC">
              <w:rPr>
                <w:rFonts w:ascii="Times New Roman" w:eastAsia="Times New Roman" w:hAnsi="Times New Roman" w:cs="Times New Roman"/>
                <w:b/>
                <w:bCs/>
                <w:sz w:val="20"/>
                <w:szCs w:val="20"/>
                <w:lang w:eastAsia="es-HN"/>
              </w:rPr>
              <w:t>Responsable</w:t>
            </w:r>
          </w:p>
        </w:tc>
      </w:tr>
      <w:tr w:rsidR="00835FEC" w:rsidRPr="00835FEC" w14:paraId="6E853613" w14:textId="77777777" w:rsidTr="000B670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06B614F"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RO01</w:t>
            </w:r>
          </w:p>
        </w:tc>
        <w:tc>
          <w:tcPr>
            <w:tcW w:w="0" w:type="auto"/>
            <w:tcBorders>
              <w:top w:val="nil"/>
              <w:left w:val="nil"/>
              <w:bottom w:val="single" w:sz="4" w:space="0" w:color="auto"/>
              <w:right w:val="single" w:sz="4" w:space="0" w:color="auto"/>
            </w:tcBorders>
            <w:shd w:val="clear" w:color="auto" w:fill="auto"/>
            <w:vAlign w:val="center"/>
          </w:tcPr>
          <w:p w14:paraId="4281001F" w14:textId="113A6F7A"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Proyectos insostenibles.</w:t>
            </w:r>
          </w:p>
        </w:tc>
        <w:tc>
          <w:tcPr>
            <w:tcW w:w="0" w:type="auto"/>
            <w:tcBorders>
              <w:top w:val="nil"/>
              <w:left w:val="nil"/>
              <w:bottom w:val="single" w:sz="4" w:space="0" w:color="auto"/>
              <w:right w:val="single" w:sz="4" w:space="0" w:color="auto"/>
            </w:tcBorders>
            <w:shd w:val="clear" w:color="auto" w:fill="auto"/>
            <w:vAlign w:val="center"/>
            <w:hideMark/>
          </w:tcPr>
          <w:p w14:paraId="69EE78BB" w14:textId="3BF0D1B0"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C9A851B"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Económico</w:t>
            </w:r>
          </w:p>
        </w:tc>
        <w:tc>
          <w:tcPr>
            <w:tcW w:w="0" w:type="auto"/>
            <w:tcBorders>
              <w:top w:val="nil"/>
              <w:left w:val="nil"/>
              <w:bottom w:val="single" w:sz="4" w:space="0" w:color="auto"/>
              <w:right w:val="single" w:sz="4" w:space="0" w:color="auto"/>
            </w:tcBorders>
            <w:shd w:val="clear" w:color="auto" w:fill="auto"/>
            <w:vAlign w:val="center"/>
            <w:hideMark/>
          </w:tcPr>
          <w:p w14:paraId="4EF16195"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Moderado</w:t>
            </w:r>
          </w:p>
        </w:tc>
        <w:tc>
          <w:tcPr>
            <w:tcW w:w="0" w:type="auto"/>
            <w:tcBorders>
              <w:top w:val="nil"/>
              <w:left w:val="nil"/>
              <w:bottom w:val="single" w:sz="4" w:space="0" w:color="auto"/>
              <w:right w:val="single" w:sz="4" w:space="0" w:color="auto"/>
            </w:tcBorders>
            <w:shd w:val="clear" w:color="auto" w:fill="auto"/>
            <w:vAlign w:val="center"/>
            <w:hideMark/>
          </w:tcPr>
          <w:p w14:paraId="1D3965E0"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Evitar</w:t>
            </w:r>
          </w:p>
        </w:tc>
        <w:tc>
          <w:tcPr>
            <w:tcW w:w="0" w:type="auto"/>
            <w:tcBorders>
              <w:top w:val="nil"/>
              <w:left w:val="nil"/>
              <w:bottom w:val="single" w:sz="4" w:space="0" w:color="auto"/>
              <w:right w:val="single" w:sz="4" w:space="0" w:color="auto"/>
            </w:tcBorders>
            <w:shd w:val="clear" w:color="auto" w:fill="auto"/>
            <w:vAlign w:val="center"/>
            <w:hideMark/>
          </w:tcPr>
          <w:p w14:paraId="3E06068F"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Realizar evaluaciones de viabilidad y sostenibilidad antes de la implementación del proyecto.</w:t>
            </w:r>
          </w:p>
        </w:tc>
        <w:tc>
          <w:tcPr>
            <w:tcW w:w="0" w:type="auto"/>
            <w:tcBorders>
              <w:top w:val="nil"/>
              <w:left w:val="nil"/>
              <w:bottom w:val="single" w:sz="4" w:space="0" w:color="auto"/>
              <w:right w:val="single" w:sz="4" w:space="0" w:color="auto"/>
            </w:tcBorders>
            <w:shd w:val="clear" w:color="auto" w:fill="auto"/>
            <w:vAlign w:val="center"/>
            <w:hideMark/>
          </w:tcPr>
          <w:p w14:paraId="08368108"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Reevaluar y ajustar el diseño del proyecto para garantizar su sostenibilidad a largo plazo.</w:t>
            </w:r>
          </w:p>
        </w:tc>
        <w:tc>
          <w:tcPr>
            <w:tcW w:w="0" w:type="auto"/>
            <w:tcBorders>
              <w:top w:val="nil"/>
              <w:left w:val="nil"/>
              <w:bottom w:val="single" w:sz="4" w:space="0" w:color="auto"/>
              <w:right w:val="single" w:sz="4" w:space="0" w:color="auto"/>
            </w:tcBorders>
            <w:shd w:val="clear" w:color="auto" w:fill="auto"/>
            <w:vAlign w:val="center"/>
            <w:hideMark/>
          </w:tcPr>
          <w:p w14:paraId="2E00C4A8"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Especialista en desarrollo sostenible.</w:t>
            </w:r>
          </w:p>
        </w:tc>
      </w:tr>
      <w:tr w:rsidR="00835FEC" w:rsidRPr="00835FEC" w14:paraId="6978885F" w14:textId="77777777" w:rsidTr="000B670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77856F7"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RO02</w:t>
            </w:r>
          </w:p>
        </w:tc>
        <w:tc>
          <w:tcPr>
            <w:tcW w:w="0" w:type="auto"/>
            <w:tcBorders>
              <w:top w:val="nil"/>
              <w:left w:val="nil"/>
              <w:bottom w:val="single" w:sz="4" w:space="0" w:color="auto"/>
              <w:right w:val="single" w:sz="4" w:space="0" w:color="auto"/>
            </w:tcBorders>
            <w:shd w:val="clear" w:color="auto" w:fill="auto"/>
            <w:vAlign w:val="center"/>
          </w:tcPr>
          <w:p w14:paraId="2EACF01D" w14:textId="5CA4AAA3"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Retrasos de contrapartida para la implementación.</w:t>
            </w:r>
          </w:p>
        </w:tc>
        <w:tc>
          <w:tcPr>
            <w:tcW w:w="0" w:type="auto"/>
            <w:tcBorders>
              <w:top w:val="nil"/>
              <w:left w:val="nil"/>
              <w:bottom w:val="single" w:sz="4" w:space="0" w:color="auto"/>
              <w:right w:val="single" w:sz="4" w:space="0" w:color="auto"/>
            </w:tcBorders>
            <w:shd w:val="clear" w:color="auto" w:fill="auto"/>
            <w:vAlign w:val="center"/>
            <w:hideMark/>
          </w:tcPr>
          <w:p w14:paraId="3B844CB8" w14:textId="19073236"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D8013EC"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Económico</w:t>
            </w:r>
          </w:p>
        </w:tc>
        <w:tc>
          <w:tcPr>
            <w:tcW w:w="0" w:type="auto"/>
            <w:tcBorders>
              <w:top w:val="nil"/>
              <w:left w:val="nil"/>
              <w:bottom w:val="single" w:sz="4" w:space="0" w:color="auto"/>
              <w:right w:val="single" w:sz="4" w:space="0" w:color="auto"/>
            </w:tcBorders>
            <w:shd w:val="clear" w:color="auto" w:fill="auto"/>
            <w:vAlign w:val="center"/>
            <w:hideMark/>
          </w:tcPr>
          <w:p w14:paraId="15891FDA"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Moderado</w:t>
            </w:r>
          </w:p>
        </w:tc>
        <w:tc>
          <w:tcPr>
            <w:tcW w:w="0" w:type="auto"/>
            <w:tcBorders>
              <w:top w:val="nil"/>
              <w:left w:val="nil"/>
              <w:bottom w:val="single" w:sz="4" w:space="0" w:color="auto"/>
              <w:right w:val="single" w:sz="4" w:space="0" w:color="auto"/>
            </w:tcBorders>
            <w:shd w:val="clear" w:color="auto" w:fill="auto"/>
            <w:vAlign w:val="center"/>
            <w:hideMark/>
          </w:tcPr>
          <w:p w14:paraId="48979CE0"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7B6A1D6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Establecer un fondo de reserva para cubrir posibles retrasos en la contrapartida.</w:t>
            </w:r>
          </w:p>
        </w:tc>
        <w:tc>
          <w:tcPr>
            <w:tcW w:w="0" w:type="auto"/>
            <w:tcBorders>
              <w:top w:val="nil"/>
              <w:left w:val="nil"/>
              <w:bottom w:val="single" w:sz="4" w:space="0" w:color="auto"/>
              <w:right w:val="single" w:sz="4" w:space="0" w:color="auto"/>
            </w:tcBorders>
            <w:shd w:val="clear" w:color="auto" w:fill="auto"/>
            <w:vAlign w:val="center"/>
            <w:hideMark/>
          </w:tcPr>
          <w:p w14:paraId="30F7FFEB"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Buscar alternativas de financiamiento y establecer un plan de acción para mitigar los retrasos.</w:t>
            </w:r>
          </w:p>
        </w:tc>
        <w:tc>
          <w:tcPr>
            <w:tcW w:w="0" w:type="auto"/>
            <w:tcBorders>
              <w:top w:val="nil"/>
              <w:left w:val="nil"/>
              <w:bottom w:val="single" w:sz="4" w:space="0" w:color="auto"/>
              <w:right w:val="single" w:sz="4" w:space="0" w:color="auto"/>
            </w:tcBorders>
            <w:shd w:val="clear" w:color="auto" w:fill="auto"/>
            <w:vAlign w:val="center"/>
            <w:hideMark/>
          </w:tcPr>
          <w:p w14:paraId="3521B70F"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Director financiero.</w:t>
            </w:r>
          </w:p>
        </w:tc>
      </w:tr>
      <w:tr w:rsidR="00835FEC" w:rsidRPr="00835FEC" w14:paraId="2E9F4F66" w14:textId="77777777" w:rsidTr="000B670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014A11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RO03</w:t>
            </w:r>
          </w:p>
        </w:tc>
        <w:tc>
          <w:tcPr>
            <w:tcW w:w="0" w:type="auto"/>
            <w:tcBorders>
              <w:top w:val="nil"/>
              <w:left w:val="nil"/>
              <w:bottom w:val="single" w:sz="4" w:space="0" w:color="auto"/>
              <w:right w:val="single" w:sz="4" w:space="0" w:color="auto"/>
            </w:tcBorders>
            <w:shd w:val="clear" w:color="auto" w:fill="auto"/>
            <w:vAlign w:val="center"/>
          </w:tcPr>
          <w:p w14:paraId="4275D85C" w14:textId="7E17E285"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Contaminación del agua debido a actividades humanas.</w:t>
            </w:r>
          </w:p>
        </w:tc>
        <w:tc>
          <w:tcPr>
            <w:tcW w:w="0" w:type="auto"/>
            <w:tcBorders>
              <w:top w:val="nil"/>
              <w:left w:val="nil"/>
              <w:bottom w:val="single" w:sz="4" w:space="0" w:color="auto"/>
              <w:right w:val="single" w:sz="4" w:space="0" w:color="auto"/>
            </w:tcBorders>
            <w:shd w:val="clear" w:color="auto" w:fill="auto"/>
            <w:vAlign w:val="center"/>
          </w:tcPr>
          <w:p w14:paraId="3DFA20CE" w14:textId="20D71B9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3FC96171"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Ambiental</w:t>
            </w:r>
          </w:p>
        </w:tc>
        <w:tc>
          <w:tcPr>
            <w:tcW w:w="0" w:type="auto"/>
            <w:tcBorders>
              <w:top w:val="nil"/>
              <w:left w:val="nil"/>
              <w:bottom w:val="single" w:sz="4" w:space="0" w:color="auto"/>
              <w:right w:val="single" w:sz="4" w:space="0" w:color="auto"/>
            </w:tcBorders>
            <w:shd w:val="clear" w:color="auto" w:fill="auto"/>
            <w:vAlign w:val="center"/>
            <w:hideMark/>
          </w:tcPr>
          <w:p w14:paraId="2BAC0764"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Alto</w:t>
            </w:r>
          </w:p>
        </w:tc>
        <w:tc>
          <w:tcPr>
            <w:tcW w:w="0" w:type="auto"/>
            <w:tcBorders>
              <w:top w:val="nil"/>
              <w:left w:val="nil"/>
              <w:bottom w:val="single" w:sz="4" w:space="0" w:color="auto"/>
              <w:right w:val="single" w:sz="4" w:space="0" w:color="auto"/>
            </w:tcBorders>
            <w:shd w:val="clear" w:color="auto" w:fill="auto"/>
            <w:vAlign w:val="center"/>
            <w:hideMark/>
          </w:tcPr>
          <w:p w14:paraId="01A44AEB"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6DAC6B5"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Implementar sistemas de monitoreo continuo de la calidad del agua.</w:t>
            </w:r>
          </w:p>
        </w:tc>
        <w:tc>
          <w:tcPr>
            <w:tcW w:w="0" w:type="auto"/>
            <w:tcBorders>
              <w:top w:val="nil"/>
              <w:left w:val="nil"/>
              <w:bottom w:val="single" w:sz="4" w:space="0" w:color="auto"/>
              <w:right w:val="single" w:sz="4" w:space="0" w:color="auto"/>
            </w:tcBorders>
            <w:shd w:val="clear" w:color="auto" w:fill="auto"/>
            <w:vAlign w:val="center"/>
            <w:hideMark/>
          </w:tcPr>
          <w:p w14:paraId="6205BD1C"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Implementar medidas de prevención y limpieza, junto con programas de concientización ambiental.</w:t>
            </w:r>
          </w:p>
        </w:tc>
        <w:tc>
          <w:tcPr>
            <w:tcW w:w="0" w:type="auto"/>
            <w:tcBorders>
              <w:top w:val="nil"/>
              <w:left w:val="nil"/>
              <w:bottom w:val="single" w:sz="4" w:space="0" w:color="auto"/>
              <w:right w:val="single" w:sz="4" w:space="0" w:color="auto"/>
            </w:tcBorders>
            <w:shd w:val="clear" w:color="auto" w:fill="auto"/>
            <w:vAlign w:val="center"/>
            <w:hideMark/>
          </w:tcPr>
          <w:p w14:paraId="1134B8B9"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Técnico en campo del proyecto.</w:t>
            </w:r>
          </w:p>
        </w:tc>
      </w:tr>
      <w:tr w:rsidR="00835FEC" w:rsidRPr="00835FEC" w14:paraId="70BF4B7D" w14:textId="77777777" w:rsidTr="000B670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0B5CCC1"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RO04</w:t>
            </w:r>
          </w:p>
        </w:tc>
        <w:tc>
          <w:tcPr>
            <w:tcW w:w="0" w:type="auto"/>
            <w:tcBorders>
              <w:top w:val="nil"/>
              <w:left w:val="nil"/>
              <w:bottom w:val="single" w:sz="4" w:space="0" w:color="auto"/>
              <w:right w:val="single" w:sz="4" w:space="0" w:color="auto"/>
            </w:tcBorders>
            <w:shd w:val="clear" w:color="auto" w:fill="auto"/>
            <w:vAlign w:val="center"/>
          </w:tcPr>
          <w:p w14:paraId="497CD3A4" w14:textId="3538B2CA"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Desplazamiento forzado de comunidades.</w:t>
            </w:r>
          </w:p>
        </w:tc>
        <w:tc>
          <w:tcPr>
            <w:tcW w:w="0" w:type="auto"/>
            <w:tcBorders>
              <w:top w:val="nil"/>
              <w:left w:val="nil"/>
              <w:bottom w:val="single" w:sz="4" w:space="0" w:color="auto"/>
              <w:right w:val="single" w:sz="4" w:space="0" w:color="auto"/>
            </w:tcBorders>
            <w:shd w:val="clear" w:color="auto" w:fill="auto"/>
            <w:vAlign w:val="center"/>
          </w:tcPr>
          <w:p w14:paraId="54D01803" w14:textId="3185A664"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4E361856"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Social</w:t>
            </w:r>
          </w:p>
        </w:tc>
        <w:tc>
          <w:tcPr>
            <w:tcW w:w="0" w:type="auto"/>
            <w:tcBorders>
              <w:top w:val="nil"/>
              <w:left w:val="nil"/>
              <w:bottom w:val="single" w:sz="4" w:space="0" w:color="auto"/>
              <w:right w:val="single" w:sz="4" w:space="0" w:color="auto"/>
            </w:tcBorders>
            <w:shd w:val="clear" w:color="auto" w:fill="auto"/>
            <w:vAlign w:val="center"/>
            <w:hideMark/>
          </w:tcPr>
          <w:p w14:paraId="0C506EA4"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Muy alto</w:t>
            </w:r>
          </w:p>
        </w:tc>
        <w:tc>
          <w:tcPr>
            <w:tcW w:w="0" w:type="auto"/>
            <w:tcBorders>
              <w:top w:val="nil"/>
              <w:left w:val="nil"/>
              <w:bottom w:val="single" w:sz="4" w:space="0" w:color="auto"/>
              <w:right w:val="single" w:sz="4" w:space="0" w:color="auto"/>
            </w:tcBorders>
            <w:shd w:val="clear" w:color="auto" w:fill="auto"/>
            <w:vAlign w:val="center"/>
            <w:hideMark/>
          </w:tcPr>
          <w:p w14:paraId="04B1436D"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1F7468C4"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Establecer un plan de reubicación que incluya la participación activa de las comunidades afectadas.</w:t>
            </w:r>
          </w:p>
        </w:tc>
        <w:tc>
          <w:tcPr>
            <w:tcW w:w="0" w:type="auto"/>
            <w:tcBorders>
              <w:top w:val="nil"/>
              <w:left w:val="nil"/>
              <w:bottom w:val="single" w:sz="4" w:space="0" w:color="auto"/>
              <w:right w:val="single" w:sz="4" w:space="0" w:color="auto"/>
            </w:tcBorders>
            <w:shd w:val="clear" w:color="auto" w:fill="auto"/>
            <w:vAlign w:val="center"/>
            <w:hideMark/>
          </w:tcPr>
          <w:p w14:paraId="4FE3FB92"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Desarrollar e implementar estrategias de reubicación y apoyo para las comunidades afectadas.</w:t>
            </w:r>
          </w:p>
        </w:tc>
        <w:tc>
          <w:tcPr>
            <w:tcW w:w="0" w:type="auto"/>
            <w:tcBorders>
              <w:top w:val="nil"/>
              <w:left w:val="nil"/>
              <w:bottom w:val="single" w:sz="4" w:space="0" w:color="auto"/>
              <w:right w:val="single" w:sz="4" w:space="0" w:color="auto"/>
            </w:tcBorders>
            <w:shd w:val="clear" w:color="auto" w:fill="auto"/>
            <w:vAlign w:val="center"/>
            <w:hideMark/>
          </w:tcPr>
          <w:p w14:paraId="7836FE1B"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Gerente de proyecto.</w:t>
            </w:r>
          </w:p>
        </w:tc>
      </w:tr>
      <w:tr w:rsidR="00835FEC" w:rsidRPr="00835FEC" w14:paraId="1DBBD9FF" w14:textId="77777777" w:rsidTr="000B670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5BFFA03"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RO05</w:t>
            </w:r>
          </w:p>
        </w:tc>
        <w:tc>
          <w:tcPr>
            <w:tcW w:w="0" w:type="auto"/>
            <w:tcBorders>
              <w:top w:val="nil"/>
              <w:left w:val="nil"/>
              <w:bottom w:val="single" w:sz="4" w:space="0" w:color="auto"/>
              <w:right w:val="single" w:sz="4" w:space="0" w:color="auto"/>
            </w:tcBorders>
            <w:shd w:val="clear" w:color="auto" w:fill="auto"/>
            <w:vAlign w:val="center"/>
          </w:tcPr>
          <w:p w14:paraId="60E72BD1" w14:textId="26B48B73"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Falta de participación comunitaria.</w:t>
            </w:r>
          </w:p>
        </w:tc>
        <w:tc>
          <w:tcPr>
            <w:tcW w:w="0" w:type="auto"/>
            <w:tcBorders>
              <w:top w:val="nil"/>
              <w:left w:val="nil"/>
              <w:bottom w:val="single" w:sz="4" w:space="0" w:color="auto"/>
              <w:right w:val="single" w:sz="4" w:space="0" w:color="auto"/>
            </w:tcBorders>
            <w:shd w:val="clear" w:color="auto" w:fill="auto"/>
            <w:vAlign w:val="center"/>
          </w:tcPr>
          <w:p w14:paraId="1F88CBF7" w14:textId="09432186"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5E0590C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Social</w:t>
            </w:r>
          </w:p>
        </w:tc>
        <w:tc>
          <w:tcPr>
            <w:tcW w:w="0" w:type="auto"/>
            <w:tcBorders>
              <w:top w:val="nil"/>
              <w:left w:val="nil"/>
              <w:bottom w:val="single" w:sz="4" w:space="0" w:color="auto"/>
              <w:right w:val="single" w:sz="4" w:space="0" w:color="auto"/>
            </w:tcBorders>
            <w:shd w:val="clear" w:color="auto" w:fill="auto"/>
            <w:vAlign w:val="center"/>
            <w:hideMark/>
          </w:tcPr>
          <w:p w14:paraId="16911305"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Alto</w:t>
            </w:r>
          </w:p>
        </w:tc>
        <w:tc>
          <w:tcPr>
            <w:tcW w:w="0" w:type="auto"/>
            <w:tcBorders>
              <w:top w:val="nil"/>
              <w:left w:val="nil"/>
              <w:bottom w:val="single" w:sz="4" w:space="0" w:color="auto"/>
              <w:right w:val="single" w:sz="4" w:space="0" w:color="auto"/>
            </w:tcBorders>
            <w:shd w:val="clear" w:color="auto" w:fill="auto"/>
            <w:vAlign w:val="center"/>
            <w:hideMark/>
          </w:tcPr>
          <w:p w14:paraId="569354AC"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Mejorar</w:t>
            </w:r>
          </w:p>
        </w:tc>
        <w:tc>
          <w:tcPr>
            <w:tcW w:w="0" w:type="auto"/>
            <w:tcBorders>
              <w:top w:val="nil"/>
              <w:left w:val="nil"/>
              <w:bottom w:val="single" w:sz="4" w:space="0" w:color="auto"/>
              <w:right w:val="single" w:sz="4" w:space="0" w:color="auto"/>
            </w:tcBorders>
            <w:shd w:val="clear" w:color="auto" w:fill="auto"/>
            <w:vAlign w:val="center"/>
            <w:hideMark/>
          </w:tcPr>
          <w:p w14:paraId="6D242A9D"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Realizar actividades de sensibilización y consultas públicas para involucrar activamente a las comunidades en la toma de decisiones.</w:t>
            </w:r>
          </w:p>
        </w:tc>
        <w:tc>
          <w:tcPr>
            <w:tcW w:w="0" w:type="auto"/>
            <w:tcBorders>
              <w:top w:val="nil"/>
              <w:left w:val="nil"/>
              <w:bottom w:val="single" w:sz="4" w:space="0" w:color="auto"/>
              <w:right w:val="single" w:sz="4" w:space="0" w:color="auto"/>
            </w:tcBorders>
            <w:shd w:val="clear" w:color="auto" w:fill="auto"/>
            <w:vAlign w:val="center"/>
            <w:hideMark/>
          </w:tcPr>
          <w:p w14:paraId="1F83CAF7"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Realizar esfuerzos adicionales para involucrar a las comunidades en el proceso de toma de decisiones y ejecución del proyecto.</w:t>
            </w:r>
          </w:p>
        </w:tc>
        <w:tc>
          <w:tcPr>
            <w:tcW w:w="0" w:type="auto"/>
            <w:tcBorders>
              <w:top w:val="nil"/>
              <w:left w:val="nil"/>
              <w:bottom w:val="single" w:sz="4" w:space="0" w:color="auto"/>
              <w:right w:val="single" w:sz="4" w:space="0" w:color="auto"/>
            </w:tcBorders>
            <w:shd w:val="clear" w:color="auto" w:fill="auto"/>
            <w:vAlign w:val="center"/>
            <w:hideMark/>
          </w:tcPr>
          <w:p w14:paraId="1E0E1802"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Coordinador de proyectos.</w:t>
            </w:r>
          </w:p>
        </w:tc>
      </w:tr>
      <w:tr w:rsidR="00835FEC" w:rsidRPr="00835FEC" w14:paraId="53E5C217" w14:textId="77777777" w:rsidTr="000B670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AA6DA3C"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RO06</w:t>
            </w:r>
          </w:p>
        </w:tc>
        <w:tc>
          <w:tcPr>
            <w:tcW w:w="0" w:type="auto"/>
            <w:tcBorders>
              <w:top w:val="nil"/>
              <w:left w:val="nil"/>
              <w:bottom w:val="single" w:sz="4" w:space="0" w:color="auto"/>
              <w:right w:val="single" w:sz="4" w:space="0" w:color="auto"/>
            </w:tcBorders>
            <w:shd w:val="clear" w:color="auto" w:fill="auto"/>
            <w:vAlign w:val="center"/>
          </w:tcPr>
          <w:p w14:paraId="7E0F1E63" w14:textId="6B2251FF"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Incumplimiento de regulaciones ambientales.</w:t>
            </w:r>
          </w:p>
        </w:tc>
        <w:tc>
          <w:tcPr>
            <w:tcW w:w="0" w:type="auto"/>
            <w:tcBorders>
              <w:top w:val="nil"/>
              <w:left w:val="nil"/>
              <w:bottom w:val="single" w:sz="4" w:space="0" w:color="auto"/>
              <w:right w:val="single" w:sz="4" w:space="0" w:color="auto"/>
            </w:tcBorders>
            <w:shd w:val="clear" w:color="auto" w:fill="auto"/>
            <w:vAlign w:val="center"/>
          </w:tcPr>
          <w:p w14:paraId="250DC011" w14:textId="00802AFA"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1B8E08A5"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Ambiental</w:t>
            </w:r>
          </w:p>
        </w:tc>
        <w:tc>
          <w:tcPr>
            <w:tcW w:w="0" w:type="auto"/>
            <w:tcBorders>
              <w:top w:val="nil"/>
              <w:left w:val="nil"/>
              <w:bottom w:val="single" w:sz="4" w:space="0" w:color="auto"/>
              <w:right w:val="single" w:sz="4" w:space="0" w:color="auto"/>
            </w:tcBorders>
            <w:shd w:val="clear" w:color="auto" w:fill="auto"/>
            <w:vAlign w:val="center"/>
            <w:hideMark/>
          </w:tcPr>
          <w:p w14:paraId="32EE6BD2"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Muy alto</w:t>
            </w:r>
          </w:p>
        </w:tc>
        <w:tc>
          <w:tcPr>
            <w:tcW w:w="0" w:type="auto"/>
            <w:tcBorders>
              <w:top w:val="nil"/>
              <w:left w:val="nil"/>
              <w:bottom w:val="single" w:sz="4" w:space="0" w:color="auto"/>
              <w:right w:val="single" w:sz="4" w:space="0" w:color="auto"/>
            </w:tcBorders>
            <w:shd w:val="clear" w:color="auto" w:fill="auto"/>
            <w:vAlign w:val="center"/>
            <w:hideMark/>
          </w:tcPr>
          <w:p w14:paraId="7FAB34DF"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Evitar</w:t>
            </w:r>
          </w:p>
        </w:tc>
        <w:tc>
          <w:tcPr>
            <w:tcW w:w="0" w:type="auto"/>
            <w:tcBorders>
              <w:top w:val="nil"/>
              <w:left w:val="nil"/>
              <w:bottom w:val="single" w:sz="4" w:space="0" w:color="auto"/>
              <w:right w:val="single" w:sz="4" w:space="0" w:color="auto"/>
            </w:tcBorders>
            <w:shd w:val="clear" w:color="auto" w:fill="auto"/>
            <w:vAlign w:val="center"/>
            <w:hideMark/>
          </w:tcPr>
          <w:p w14:paraId="66184A31"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Establecer protocolos claros para la gestión de residuos y la prevención de la contaminación.</w:t>
            </w:r>
          </w:p>
        </w:tc>
        <w:tc>
          <w:tcPr>
            <w:tcW w:w="0" w:type="auto"/>
            <w:tcBorders>
              <w:top w:val="nil"/>
              <w:left w:val="nil"/>
              <w:bottom w:val="single" w:sz="4" w:space="0" w:color="auto"/>
              <w:right w:val="single" w:sz="4" w:space="0" w:color="auto"/>
            </w:tcBorders>
            <w:shd w:val="clear" w:color="auto" w:fill="auto"/>
            <w:vAlign w:val="center"/>
            <w:hideMark/>
          </w:tcPr>
          <w:p w14:paraId="4CE32B51"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Establecer un plan de cumplimiento ambiental estricto y asignar recursos para su seguimiento y aplicación.</w:t>
            </w:r>
          </w:p>
        </w:tc>
        <w:tc>
          <w:tcPr>
            <w:tcW w:w="0" w:type="auto"/>
            <w:tcBorders>
              <w:top w:val="nil"/>
              <w:left w:val="nil"/>
              <w:bottom w:val="single" w:sz="4" w:space="0" w:color="auto"/>
              <w:right w:val="single" w:sz="4" w:space="0" w:color="auto"/>
            </w:tcBorders>
            <w:shd w:val="clear" w:color="auto" w:fill="auto"/>
            <w:vAlign w:val="center"/>
            <w:hideMark/>
          </w:tcPr>
          <w:p w14:paraId="4201A362"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Especialista en desarrollo sostenible.</w:t>
            </w:r>
          </w:p>
        </w:tc>
      </w:tr>
      <w:tr w:rsidR="00835FEC" w:rsidRPr="00835FEC" w14:paraId="47587286" w14:textId="77777777" w:rsidTr="000B670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053BDE1"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RO07</w:t>
            </w:r>
          </w:p>
        </w:tc>
        <w:tc>
          <w:tcPr>
            <w:tcW w:w="0" w:type="auto"/>
            <w:tcBorders>
              <w:top w:val="nil"/>
              <w:left w:val="nil"/>
              <w:bottom w:val="single" w:sz="4" w:space="0" w:color="auto"/>
              <w:right w:val="single" w:sz="4" w:space="0" w:color="auto"/>
            </w:tcBorders>
            <w:shd w:val="clear" w:color="auto" w:fill="auto"/>
            <w:vAlign w:val="center"/>
          </w:tcPr>
          <w:p w14:paraId="17A82C32" w14:textId="13F4105E"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Eventos climáticos.</w:t>
            </w:r>
          </w:p>
        </w:tc>
        <w:tc>
          <w:tcPr>
            <w:tcW w:w="0" w:type="auto"/>
            <w:tcBorders>
              <w:top w:val="nil"/>
              <w:left w:val="nil"/>
              <w:bottom w:val="single" w:sz="4" w:space="0" w:color="auto"/>
              <w:right w:val="single" w:sz="4" w:space="0" w:color="auto"/>
            </w:tcBorders>
            <w:shd w:val="clear" w:color="auto" w:fill="auto"/>
            <w:vAlign w:val="center"/>
          </w:tcPr>
          <w:p w14:paraId="29B42A45" w14:textId="74348134"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7FC66411"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Ambiental</w:t>
            </w:r>
          </w:p>
        </w:tc>
        <w:tc>
          <w:tcPr>
            <w:tcW w:w="0" w:type="auto"/>
            <w:tcBorders>
              <w:top w:val="nil"/>
              <w:left w:val="nil"/>
              <w:bottom w:val="single" w:sz="4" w:space="0" w:color="auto"/>
              <w:right w:val="single" w:sz="4" w:space="0" w:color="auto"/>
            </w:tcBorders>
            <w:shd w:val="clear" w:color="auto" w:fill="auto"/>
            <w:vAlign w:val="center"/>
            <w:hideMark/>
          </w:tcPr>
          <w:p w14:paraId="78F9D98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Muy alto</w:t>
            </w:r>
          </w:p>
        </w:tc>
        <w:tc>
          <w:tcPr>
            <w:tcW w:w="0" w:type="auto"/>
            <w:tcBorders>
              <w:top w:val="nil"/>
              <w:left w:val="nil"/>
              <w:bottom w:val="single" w:sz="4" w:space="0" w:color="auto"/>
              <w:right w:val="single" w:sz="4" w:space="0" w:color="auto"/>
            </w:tcBorders>
            <w:shd w:val="clear" w:color="auto" w:fill="auto"/>
            <w:vAlign w:val="center"/>
            <w:hideMark/>
          </w:tcPr>
          <w:p w14:paraId="241C26A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Mitigar</w:t>
            </w:r>
          </w:p>
        </w:tc>
        <w:tc>
          <w:tcPr>
            <w:tcW w:w="0" w:type="auto"/>
            <w:tcBorders>
              <w:top w:val="nil"/>
              <w:left w:val="nil"/>
              <w:bottom w:val="single" w:sz="4" w:space="0" w:color="auto"/>
              <w:right w:val="single" w:sz="4" w:space="0" w:color="auto"/>
            </w:tcBorders>
            <w:shd w:val="clear" w:color="auto" w:fill="auto"/>
            <w:vAlign w:val="center"/>
            <w:hideMark/>
          </w:tcPr>
          <w:p w14:paraId="6704B20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Establecer acuerdos de contingencia con proveedores y contratistas para abordar posibles interrupciones debido a eventos climáticos.</w:t>
            </w:r>
          </w:p>
        </w:tc>
        <w:tc>
          <w:tcPr>
            <w:tcW w:w="0" w:type="auto"/>
            <w:tcBorders>
              <w:top w:val="nil"/>
              <w:left w:val="nil"/>
              <w:bottom w:val="single" w:sz="4" w:space="0" w:color="auto"/>
              <w:right w:val="single" w:sz="4" w:space="0" w:color="auto"/>
            </w:tcBorders>
            <w:shd w:val="clear" w:color="auto" w:fill="auto"/>
            <w:vAlign w:val="center"/>
            <w:hideMark/>
          </w:tcPr>
          <w:p w14:paraId="3A2FC2EA"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Desarrollar e implementar planes de contingencia para hacer frente a eventos climáticos extremos, incluyendo medidas de preparación y respuesta.</w:t>
            </w:r>
          </w:p>
        </w:tc>
        <w:tc>
          <w:tcPr>
            <w:tcW w:w="0" w:type="auto"/>
            <w:tcBorders>
              <w:top w:val="nil"/>
              <w:left w:val="nil"/>
              <w:bottom w:val="single" w:sz="4" w:space="0" w:color="auto"/>
              <w:right w:val="single" w:sz="4" w:space="0" w:color="auto"/>
            </w:tcBorders>
            <w:shd w:val="clear" w:color="auto" w:fill="auto"/>
            <w:vAlign w:val="center"/>
            <w:hideMark/>
          </w:tcPr>
          <w:p w14:paraId="55556033"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Técnico en campo del proyecto.</w:t>
            </w:r>
          </w:p>
        </w:tc>
      </w:tr>
      <w:tr w:rsidR="00835FEC" w:rsidRPr="00835FEC" w14:paraId="6C39C00A" w14:textId="77777777" w:rsidTr="000B670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72E4B09"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lastRenderedPageBreak/>
              <w:t>RO08</w:t>
            </w:r>
          </w:p>
        </w:tc>
        <w:tc>
          <w:tcPr>
            <w:tcW w:w="0" w:type="auto"/>
            <w:tcBorders>
              <w:top w:val="nil"/>
              <w:left w:val="nil"/>
              <w:bottom w:val="single" w:sz="4" w:space="0" w:color="auto"/>
              <w:right w:val="single" w:sz="4" w:space="0" w:color="auto"/>
            </w:tcBorders>
            <w:shd w:val="clear" w:color="auto" w:fill="auto"/>
            <w:vAlign w:val="center"/>
          </w:tcPr>
          <w:p w14:paraId="36014F45" w14:textId="1093A23F"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Corrupción y mala gestión de fondos.</w:t>
            </w:r>
          </w:p>
        </w:tc>
        <w:tc>
          <w:tcPr>
            <w:tcW w:w="0" w:type="auto"/>
            <w:tcBorders>
              <w:top w:val="nil"/>
              <w:left w:val="nil"/>
              <w:bottom w:val="single" w:sz="4" w:space="0" w:color="auto"/>
              <w:right w:val="single" w:sz="4" w:space="0" w:color="auto"/>
            </w:tcBorders>
            <w:shd w:val="clear" w:color="auto" w:fill="auto"/>
            <w:vAlign w:val="center"/>
          </w:tcPr>
          <w:p w14:paraId="6B4AC9FA" w14:textId="79C4B612"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Amenaza</w:t>
            </w:r>
          </w:p>
        </w:tc>
        <w:tc>
          <w:tcPr>
            <w:tcW w:w="0" w:type="auto"/>
            <w:tcBorders>
              <w:top w:val="nil"/>
              <w:left w:val="nil"/>
              <w:bottom w:val="single" w:sz="4" w:space="0" w:color="auto"/>
              <w:right w:val="single" w:sz="4" w:space="0" w:color="auto"/>
            </w:tcBorders>
            <w:shd w:val="clear" w:color="auto" w:fill="auto"/>
            <w:vAlign w:val="center"/>
            <w:hideMark/>
          </w:tcPr>
          <w:p w14:paraId="2F3379B4"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Económico</w:t>
            </w:r>
          </w:p>
        </w:tc>
        <w:tc>
          <w:tcPr>
            <w:tcW w:w="0" w:type="auto"/>
            <w:tcBorders>
              <w:top w:val="nil"/>
              <w:left w:val="nil"/>
              <w:bottom w:val="single" w:sz="4" w:space="0" w:color="auto"/>
              <w:right w:val="single" w:sz="4" w:space="0" w:color="auto"/>
            </w:tcBorders>
            <w:shd w:val="clear" w:color="auto" w:fill="auto"/>
            <w:vAlign w:val="center"/>
            <w:hideMark/>
          </w:tcPr>
          <w:p w14:paraId="64D0A7DC"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Muy alto</w:t>
            </w:r>
          </w:p>
        </w:tc>
        <w:tc>
          <w:tcPr>
            <w:tcW w:w="0" w:type="auto"/>
            <w:tcBorders>
              <w:top w:val="nil"/>
              <w:left w:val="nil"/>
              <w:bottom w:val="single" w:sz="4" w:space="0" w:color="auto"/>
              <w:right w:val="single" w:sz="4" w:space="0" w:color="auto"/>
            </w:tcBorders>
            <w:shd w:val="clear" w:color="auto" w:fill="auto"/>
            <w:vAlign w:val="center"/>
            <w:hideMark/>
          </w:tcPr>
          <w:p w14:paraId="33C488FA"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Mejorar</w:t>
            </w:r>
          </w:p>
        </w:tc>
        <w:tc>
          <w:tcPr>
            <w:tcW w:w="0" w:type="auto"/>
            <w:tcBorders>
              <w:top w:val="nil"/>
              <w:left w:val="nil"/>
              <w:bottom w:val="single" w:sz="4" w:space="0" w:color="auto"/>
              <w:right w:val="single" w:sz="4" w:space="0" w:color="auto"/>
            </w:tcBorders>
            <w:shd w:val="clear" w:color="auto" w:fill="auto"/>
            <w:vAlign w:val="center"/>
            <w:hideMark/>
          </w:tcPr>
          <w:p w14:paraId="15C7A16F"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Realizar auditorías regulares para detectar y prevenir cualquier irregularidad financiera.</w:t>
            </w:r>
          </w:p>
        </w:tc>
        <w:tc>
          <w:tcPr>
            <w:tcW w:w="0" w:type="auto"/>
            <w:tcBorders>
              <w:top w:val="nil"/>
              <w:left w:val="nil"/>
              <w:bottom w:val="single" w:sz="4" w:space="0" w:color="auto"/>
              <w:right w:val="single" w:sz="4" w:space="0" w:color="auto"/>
            </w:tcBorders>
            <w:shd w:val="clear" w:color="auto" w:fill="auto"/>
            <w:vAlign w:val="center"/>
            <w:hideMark/>
          </w:tcPr>
          <w:p w14:paraId="2688E529"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Reforzar los controles internos, establecer mecanismos de denuncia y promover una cultura de transparencia y rendición de cuentas.</w:t>
            </w:r>
          </w:p>
        </w:tc>
        <w:tc>
          <w:tcPr>
            <w:tcW w:w="0" w:type="auto"/>
            <w:tcBorders>
              <w:top w:val="nil"/>
              <w:left w:val="nil"/>
              <w:bottom w:val="single" w:sz="4" w:space="0" w:color="auto"/>
              <w:right w:val="single" w:sz="4" w:space="0" w:color="auto"/>
            </w:tcBorders>
            <w:shd w:val="clear" w:color="auto" w:fill="auto"/>
            <w:vAlign w:val="center"/>
            <w:hideMark/>
          </w:tcPr>
          <w:p w14:paraId="6CCC1475"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Director financiero.</w:t>
            </w:r>
          </w:p>
        </w:tc>
      </w:tr>
      <w:tr w:rsidR="00835FEC" w:rsidRPr="00835FEC" w14:paraId="19D97CC6" w14:textId="77777777" w:rsidTr="000B670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E89436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RO09</w:t>
            </w:r>
          </w:p>
        </w:tc>
        <w:tc>
          <w:tcPr>
            <w:tcW w:w="0" w:type="auto"/>
            <w:tcBorders>
              <w:top w:val="nil"/>
              <w:left w:val="nil"/>
              <w:bottom w:val="single" w:sz="4" w:space="0" w:color="auto"/>
              <w:right w:val="single" w:sz="4" w:space="0" w:color="auto"/>
            </w:tcBorders>
            <w:shd w:val="clear" w:color="auto" w:fill="auto"/>
            <w:vAlign w:val="center"/>
          </w:tcPr>
          <w:p w14:paraId="72ECC047" w14:textId="663970FC"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Impacto ambiental positivo.</w:t>
            </w:r>
          </w:p>
        </w:tc>
        <w:tc>
          <w:tcPr>
            <w:tcW w:w="0" w:type="auto"/>
            <w:tcBorders>
              <w:top w:val="nil"/>
              <w:left w:val="nil"/>
              <w:bottom w:val="single" w:sz="4" w:space="0" w:color="auto"/>
              <w:right w:val="single" w:sz="4" w:space="0" w:color="auto"/>
            </w:tcBorders>
            <w:shd w:val="clear" w:color="auto" w:fill="auto"/>
            <w:vAlign w:val="center"/>
            <w:hideMark/>
          </w:tcPr>
          <w:p w14:paraId="7F996497"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Oportunidades</w:t>
            </w:r>
          </w:p>
        </w:tc>
        <w:tc>
          <w:tcPr>
            <w:tcW w:w="0" w:type="auto"/>
            <w:tcBorders>
              <w:top w:val="nil"/>
              <w:left w:val="nil"/>
              <w:bottom w:val="single" w:sz="4" w:space="0" w:color="auto"/>
              <w:right w:val="single" w:sz="4" w:space="0" w:color="auto"/>
            </w:tcBorders>
            <w:shd w:val="clear" w:color="auto" w:fill="auto"/>
            <w:vAlign w:val="center"/>
            <w:hideMark/>
          </w:tcPr>
          <w:p w14:paraId="3AB4FE59"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Ambiental</w:t>
            </w:r>
          </w:p>
        </w:tc>
        <w:tc>
          <w:tcPr>
            <w:tcW w:w="0" w:type="auto"/>
            <w:tcBorders>
              <w:top w:val="nil"/>
              <w:left w:val="nil"/>
              <w:bottom w:val="single" w:sz="4" w:space="0" w:color="auto"/>
              <w:right w:val="single" w:sz="4" w:space="0" w:color="auto"/>
            </w:tcBorders>
            <w:shd w:val="clear" w:color="auto" w:fill="auto"/>
            <w:vAlign w:val="center"/>
            <w:hideMark/>
          </w:tcPr>
          <w:p w14:paraId="4C8E8229"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Bajo</w:t>
            </w:r>
          </w:p>
        </w:tc>
        <w:tc>
          <w:tcPr>
            <w:tcW w:w="0" w:type="auto"/>
            <w:tcBorders>
              <w:top w:val="nil"/>
              <w:left w:val="nil"/>
              <w:bottom w:val="single" w:sz="4" w:space="0" w:color="auto"/>
              <w:right w:val="single" w:sz="4" w:space="0" w:color="auto"/>
            </w:tcBorders>
            <w:shd w:val="clear" w:color="auto" w:fill="auto"/>
            <w:vAlign w:val="center"/>
            <w:hideMark/>
          </w:tcPr>
          <w:p w14:paraId="122432F8"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Aceptar</w:t>
            </w:r>
          </w:p>
        </w:tc>
        <w:tc>
          <w:tcPr>
            <w:tcW w:w="0" w:type="auto"/>
            <w:tcBorders>
              <w:top w:val="nil"/>
              <w:left w:val="nil"/>
              <w:bottom w:val="single" w:sz="4" w:space="0" w:color="auto"/>
              <w:right w:val="single" w:sz="4" w:space="0" w:color="auto"/>
            </w:tcBorders>
            <w:shd w:val="clear" w:color="auto" w:fill="auto"/>
            <w:vAlign w:val="center"/>
            <w:hideMark/>
          </w:tcPr>
          <w:p w14:paraId="11C3FFE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Establecer mecanismos de seguimiento a largo plazo para evaluar la sostenibilidad del impacto ambiental positivo.</w:t>
            </w:r>
          </w:p>
        </w:tc>
        <w:tc>
          <w:tcPr>
            <w:tcW w:w="0" w:type="auto"/>
            <w:tcBorders>
              <w:top w:val="nil"/>
              <w:left w:val="nil"/>
              <w:bottom w:val="single" w:sz="4" w:space="0" w:color="auto"/>
              <w:right w:val="single" w:sz="4" w:space="0" w:color="auto"/>
            </w:tcBorders>
            <w:shd w:val="clear" w:color="auto" w:fill="auto"/>
            <w:vAlign w:val="center"/>
            <w:hideMark/>
          </w:tcPr>
          <w:p w14:paraId="273E0AE7"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Maximizar y ampliar los beneficios ambientales del proyecto a través de prácticas de gestión sostenible y conservación de recursos.</w:t>
            </w:r>
          </w:p>
        </w:tc>
        <w:tc>
          <w:tcPr>
            <w:tcW w:w="0" w:type="auto"/>
            <w:tcBorders>
              <w:top w:val="nil"/>
              <w:left w:val="nil"/>
              <w:bottom w:val="single" w:sz="4" w:space="0" w:color="auto"/>
              <w:right w:val="single" w:sz="4" w:space="0" w:color="auto"/>
            </w:tcBorders>
            <w:shd w:val="clear" w:color="auto" w:fill="auto"/>
            <w:vAlign w:val="center"/>
            <w:hideMark/>
          </w:tcPr>
          <w:p w14:paraId="123517AA"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Especialista en desarrollo sostenible.</w:t>
            </w:r>
          </w:p>
        </w:tc>
      </w:tr>
      <w:tr w:rsidR="00835FEC" w:rsidRPr="00835FEC" w14:paraId="3B663745" w14:textId="77777777" w:rsidTr="000B670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7946B41"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RO10</w:t>
            </w:r>
          </w:p>
        </w:tc>
        <w:tc>
          <w:tcPr>
            <w:tcW w:w="0" w:type="auto"/>
            <w:tcBorders>
              <w:top w:val="nil"/>
              <w:left w:val="nil"/>
              <w:bottom w:val="single" w:sz="4" w:space="0" w:color="auto"/>
              <w:right w:val="single" w:sz="4" w:space="0" w:color="auto"/>
            </w:tcBorders>
            <w:shd w:val="clear" w:color="auto" w:fill="auto"/>
            <w:vAlign w:val="center"/>
          </w:tcPr>
          <w:p w14:paraId="23E386B7" w14:textId="04A9B061"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Generación de empleo.</w:t>
            </w:r>
          </w:p>
        </w:tc>
        <w:tc>
          <w:tcPr>
            <w:tcW w:w="0" w:type="auto"/>
            <w:tcBorders>
              <w:top w:val="nil"/>
              <w:left w:val="nil"/>
              <w:bottom w:val="single" w:sz="4" w:space="0" w:color="auto"/>
              <w:right w:val="single" w:sz="4" w:space="0" w:color="auto"/>
            </w:tcBorders>
            <w:shd w:val="clear" w:color="auto" w:fill="auto"/>
            <w:vAlign w:val="center"/>
            <w:hideMark/>
          </w:tcPr>
          <w:p w14:paraId="6AB3D5BF"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Oportunidades</w:t>
            </w:r>
          </w:p>
        </w:tc>
        <w:tc>
          <w:tcPr>
            <w:tcW w:w="0" w:type="auto"/>
            <w:tcBorders>
              <w:top w:val="nil"/>
              <w:left w:val="nil"/>
              <w:bottom w:val="single" w:sz="4" w:space="0" w:color="auto"/>
              <w:right w:val="single" w:sz="4" w:space="0" w:color="auto"/>
            </w:tcBorders>
            <w:shd w:val="clear" w:color="auto" w:fill="auto"/>
            <w:vAlign w:val="center"/>
            <w:hideMark/>
          </w:tcPr>
          <w:p w14:paraId="101BF43B"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Social</w:t>
            </w:r>
          </w:p>
        </w:tc>
        <w:tc>
          <w:tcPr>
            <w:tcW w:w="0" w:type="auto"/>
            <w:tcBorders>
              <w:top w:val="nil"/>
              <w:left w:val="nil"/>
              <w:bottom w:val="single" w:sz="4" w:space="0" w:color="auto"/>
              <w:right w:val="single" w:sz="4" w:space="0" w:color="auto"/>
            </w:tcBorders>
            <w:shd w:val="clear" w:color="auto" w:fill="auto"/>
            <w:vAlign w:val="center"/>
            <w:hideMark/>
          </w:tcPr>
          <w:p w14:paraId="1B7527D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Bajo</w:t>
            </w:r>
          </w:p>
        </w:tc>
        <w:tc>
          <w:tcPr>
            <w:tcW w:w="0" w:type="auto"/>
            <w:tcBorders>
              <w:top w:val="nil"/>
              <w:left w:val="nil"/>
              <w:bottom w:val="single" w:sz="4" w:space="0" w:color="auto"/>
              <w:right w:val="single" w:sz="4" w:space="0" w:color="auto"/>
            </w:tcBorders>
            <w:shd w:val="clear" w:color="auto" w:fill="auto"/>
            <w:vAlign w:val="center"/>
            <w:hideMark/>
          </w:tcPr>
          <w:p w14:paraId="78873E78"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Mejorar</w:t>
            </w:r>
          </w:p>
        </w:tc>
        <w:tc>
          <w:tcPr>
            <w:tcW w:w="0" w:type="auto"/>
            <w:tcBorders>
              <w:top w:val="nil"/>
              <w:left w:val="nil"/>
              <w:bottom w:val="single" w:sz="4" w:space="0" w:color="auto"/>
              <w:right w:val="single" w:sz="4" w:space="0" w:color="auto"/>
            </w:tcBorders>
            <w:shd w:val="clear" w:color="auto" w:fill="auto"/>
            <w:vAlign w:val="center"/>
            <w:hideMark/>
          </w:tcPr>
          <w:p w14:paraId="77748517"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Establecer alianzas con actores locales y agencias de empleo para facilitar la inserción laboral de los beneficiarios del proyecto.</w:t>
            </w:r>
          </w:p>
        </w:tc>
        <w:tc>
          <w:tcPr>
            <w:tcW w:w="0" w:type="auto"/>
            <w:tcBorders>
              <w:top w:val="nil"/>
              <w:left w:val="nil"/>
              <w:bottom w:val="single" w:sz="4" w:space="0" w:color="auto"/>
              <w:right w:val="single" w:sz="4" w:space="0" w:color="auto"/>
            </w:tcBorders>
            <w:shd w:val="clear" w:color="auto" w:fill="auto"/>
            <w:vAlign w:val="center"/>
            <w:hideMark/>
          </w:tcPr>
          <w:p w14:paraId="4C22BB2A"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Desarrollar programas de capacitación y empleo para maximizar el impacto positivo en la generación de empleo local.</w:t>
            </w:r>
          </w:p>
        </w:tc>
        <w:tc>
          <w:tcPr>
            <w:tcW w:w="0" w:type="auto"/>
            <w:tcBorders>
              <w:top w:val="nil"/>
              <w:left w:val="nil"/>
              <w:bottom w:val="single" w:sz="4" w:space="0" w:color="auto"/>
              <w:right w:val="single" w:sz="4" w:space="0" w:color="auto"/>
            </w:tcBorders>
            <w:shd w:val="clear" w:color="auto" w:fill="auto"/>
            <w:vAlign w:val="center"/>
            <w:hideMark/>
          </w:tcPr>
          <w:p w14:paraId="6B73252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Gerente de proyecto.</w:t>
            </w:r>
          </w:p>
        </w:tc>
      </w:tr>
      <w:tr w:rsidR="00835FEC" w:rsidRPr="00835FEC" w14:paraId="4CC80B54" w14:textId="77777777" w:rsidTr="000B670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B6318B9"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RO11</w:t>
            </w:r>
          </w:p>
        </w:tc>
        <w:tc>
          <w:tcPr>
            <w:tcW w:w="0" w:type="auto"/>
            <w:tcBorders>
              <w:top w:val="nil"/>
              <w:left w:val="nil"/>
              <w:bottom w:val="single" w:sz="4" w:space="0" w:color="auto"/>
              <w:right w:val="single" w:sz="4" w:space="0" w:color="auto"/>
            </w:tcBorders>
            <w:shd w:val="clear" w:color="auto" w:fill="auto"/>
            <w:vAlign w:val="center"/>
          </w:tcPr>
          <w:p w14:paraId="03B85611" w14:textId="40854A86"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Desarrollo de capacidades locales.</w:t>
            </w:r>
          </w:p>
        </w:tc>
        <w:tc>
          <w:tcPr>
            <w:tcW w:w="0" w:type="auto"/>
            <w:tcBorders>
              <w:top w:val="nil"/>
              <w:left w:val="nil"/>
              <w:bottom w:val="single" w:sz="4" w:space="0" w:color="auto"/>
              <w:right w:val="single" w:sz="4" w:space="0" w:color="auto"/>
            </w:tcBorders>
            <w:shd w:val="clear" w:color="auto" w:fill="auto"/>
            <w:vAlign w:val="center"/>
            <w:hideMark/>
          </w:tcPr>
          <w:p w14:paraId="51CA6A05"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Oportunidades</w:t>
            </w:r>
          </w:p>
        </w:tc>
        <w:tc>
          <w:tcPr>
            <w:tcW w:w="0" w:type="auto"/>
            <w:tcBorders>
              <w:top w:val="nil"/>
              <w:left w:val="nil"/>
              <w:bottom w:val="single" w:sz="4" w:space="0" w:color="auto"/>
              <w:right w:val="single" w:sz="4" w:space="0" w:color="auto"/>
            </w:tcBorders>
            <w:shd w:val="clear" w:color="auto" w:fill="auto"/>
            <w:vAlign w:val="center"/>
            <w:hideMark/>
          </w:tcPr>
          <w:p w14:paraId="5D522339"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Social</w:t>
            </w:r>
          </w:p>
        </w:tc>
        <w:tc>
          <w:tcPr>
            <w:tcW w:w="0" w:type="auto"/>
            <w:tcBorders>
              <w:top w:val="nil"/>
              <w:left w:val="nil"/>
              <w:bottom w:val="single" w:sz="4" w:space="0" w:color="auto"/>
              <w:right w:val="single" w:sz="4" w:space="0" w:color="auto"/>
            </w:tcBorders>
            <w:shd w:val="clear" w:color="auto" w:fill="auto"/>
            <w:vAlign w:val="center"/>
            <w:hideMark/>
          </w:tcPr>
          <w:p w14:paraId="331E20A4"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Bajo</w:t>
            </w:r>
          </w:p>
        </w:tc>
        <w:tc>
          <w:tcPr>
            <w:tcW w:w="0" w:type="auto"/>
            <w:tcBorders>
              <w:top w:val="nil"/>
              <w:left w:val="nil"/>
              <w:bottom w:val="single" w:sz="4" w:space="0" w:color="auto"/>
              <w:right w:val="single" w:sz="4" w:space="0" w:color="auto"/>
            </w:tcBorders>
            <w:shd w:val="clear" w:color="auto" w:fill="auto"/>
            <w:vAlign w:val="center"/>
            <w:hideMark/>
          </w:tcPr>
          <w:p w14:paraId="25D712BD"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Mejorar</w:t>
            </w:r>
          </w:p>
        </w:tc>
        <w:tc>
          <w:tcPr>
            <w:tcW w:w="0" w:type="auto"/>
            <w:tcBorders>
              <w:top w:val="nil"/>
              <w:left w:val="nil"/>
              <w:bottom w:val="single" w:sz="4" w:space="0" w:color="auto"/>
              <w:right w:val="single" w:sz="4" w:space="0" w:color="auto"/>
            </w:tcBorders>
            <w:shd w:val="clear" w:color="auto" w:fill="auto"/>
            <w:vAlign w:val="center"/>
            <w:hideMark/>
          </w:tcPr>
          <w:p w14:paraId="46F6AA5C"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Fomentar la transferencia de conocimientos y habilidades a través de la colaboración con expertos y organizaciones locales.</w:t>
            </w:r>
          </w:p>
        </w:tc>
        <w:tc>
          <w:tcPr>
            <w:tcW w:w="0" w:type="auto"/>
            <w:tcBorders>
              <w:top w:val="nil"/>
              <w:left w:val="nil"/>
              <w:bottom w:val="single" w:sz="4" w:space="0" w:color="auto"/>
              <w:right w:val="single" w:sz="4" w:space="0" w:color="auto"/>
            </w:tcBorders>
            <w:shd w:val="clear" w:color="auto" w:fill="auto"/>
            <w:vAlign w:val="center"/>
            <w:hideMark/>
          </w:tcPr>
          <w:p w14:paraId="7FF2731E"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 xml:space="preserve"> Implementar programas de desarrollo y capacitación para fortalecer las habilidades y capacidades de las comunidades locales.</w:t>
            </w:r>
          </w:p>
        </w:tc>
        <w:tc>
          <w:tcPr>
            <w:tcW w:w="0" w:type="auto"/>
            <w:tcBorders>
              <w:top w:val="nil"/>
              <w:left w:val="nil"/>
              <w:bottom w:val="single" w:sz="4" w:space="0" w:color="auto"/>
              <w:right w:val="single" w:sz="4" w:space="0" w:color="auto"/>
            </w:tcBorders>
            <w:shd w:val="clear" w:color="auto" w:fill="auto"/>
            <w:vAlign w:val="center"/>
            <w:hideMark/>
          </w:tcPr>
          <w:p w14:paraId="13375517"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Coordinador de proyectos.</w:t>
            </w:r>
          </w:p>
        </w:tc>
      </w:tr>
      <w:tr w:rsidR="00835FEC" w:rsidRPr="00835FEC" w14:paraId="0311667B" w14:textId="77777777" w:rsidTr="000B670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167634B"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RO12</w:t>
            </w:r>
          </w:p>
        </w:tc>
        <w:tc>
          <w:tcPr>
            <w:tcW w:w="0" w:type="auto"/>
            <w:tcBorders>
              <w:top w:val="nil"/>
              <w:left w:val="nil"/>
              <w:bottom w:val="single" w:sz="4" w:space="0" w:color="auto"/>
              <w:right w:val="single" w:sz="4" w:space="0" w:color="auto"/>
            </w:tcBorders>
            <w:shd w:val="clear" w:color="auto" w:fill="auto"/>
            <w:vAlign w:val="center"/>
          </w:tcPr>
          <w:p w14:paraId="6658FC8D" w14:textId="558ADBE0" w:rsidR="00835FEC" w:rsidRPr="00835FEC" w:rsidRDefault="00835FEC" w:rsidP="00835FEC">
            <w:pPr>
              <w:widowControl/>
              <w:contextualSpacing/>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Mejora en la seguridad alimentaria.</w:t>
            </w:r>
          </w:p>
        </w:tc>
        <w:tc>
          <w:tcPr>
            <w:tcW w:w="0" w:type="auto"/>
            <w:tcBorders>
              <w:top w:val="nil"/>
              <w:left w:val="nil"/>
              <w:bottom w:val="single" w:sz="4" w:space="0" w:color="auto"/>
              <w:right w:val="single" w:sz="4" w:space="0" w:color="auto"/>
            </w:tcBorders>
            <w:shd w:val="clear" w:color="auto" w:fill="auto"/>
            <w:vAlign w:val="center"/>
            <w:hideMark/>
          </w:tcPr>
          <w:p w14:paraId="7EDD91EC"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Oportunidades</w:t>
            </w:r>
          </w:p>
        </w:tc>
        <w:tc>
          <w:tcPr>
            <w:tcW w:w="0" w:type="auto"/>
            <w:tcBorders>
              <w:top w:val="nil"/>
              <w:left w:val="nil"/>
              <w:bottom w:val="single" w:sz="4" w:space="0" w:color="auto"/>
              <w:right w:val="single" w:sz="4" w:space="0" w:color="auto"/>
            </w:tcBorders>
            <w:shd w:val="clear" w:color="auto" w:fill="auto"/>
            <w:vAlign w:val="center"/>
            <w:hideMark/>
          </w:tcPr>
          <w:p w14:paraId="15340FBC"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Social</w:t>
            </w:r>
          </w:p>
        </w:tc>
        <w:tc>
          <w:tcPr>
            <w:tcW w:w="0" w:type="auto"/>
            <w:tcBorders>
              <w:top w:val="nil"/>
              <w:left w:val="nil"/>
              <w:bottom w:val="single" w:sz="4" w:space="0" w:color="auto"/>
              <w:right w:val="single" w:sz="4" w:space="0" w:color="auto"/>
            </w:tcBorders>
            <w:shd w:val="clear" w:color="auto" w:fill="auto"/>
            <w:vAlign w:val="center"/>
            <w:hideMark/>
          </w:tcPr>
          <w:p w14:paraId="094C62A9"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Bajo</w:t>
            </w:r>
          </w:p>
        </w:tc>
        <w:tc>
          <w:tcPr>
            <w:tcW w:w="0" w:type="auto"/>
            <w:tcBorders>
              <w:top w:val="nil"/>
              <w:left w:val="nil"/>
              <w:bottom w:val="single" w:sz="4" w:space="0" w:color="auto"/>
              <w:right w:val="single" w:sz="4" w:space="0" w:color="auto"/>
            </w:tcBorders>
            <w:shd w:val="clear" w:color="auto" w:fill="auto"/>
            <w:vAlign w:val="center"/>
            <w:hideMark/>
          </w:tcPr>
          <w:p w14:paraId="5271AC2F"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Mejorar</w:t>
            </w:r>
          </w:p>
        </w:tc>
        <w:tc>
          <w:tcPr>
            <w:tcW w:w="0" w:type="auto"/>
            <w:tcBorders>
              <w:top w:val="nil"/>
              <w:left w:val="nil"/>
              <w:bottom w:val="single" w:sz="4" w:space="0" w:color="auto"/>
              <w:right w:val="single" w:sz="4" w:space="0" w:color="auto"/>
            </w:tcBorders>
            <w:shd w:val="clear" w:color="auto" w:fill="auto"/>
            <w:vAlign w:val="center"/>
            <w:hideMark/>
          </w:tcPr>
          <w:p w14:paraId="6DE76927"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Facilitar el acceso a recursos agrícolas, como semillas, herramientas y técnicas agrícolas modernas.</w:t>
            </w:r>
          </w:p>
        </w:tc>
        <w:tc>
          <w:tcPr>
            <w:tcW w:w="0" w:type="auto"/>
            <w:tcBorders>
              <w:top w:val="nil"/>
              <w:left w:val="nil"/>
              <w:bottom w:val="single" w:sz="4" w:space="0" w:color="auto"/>
              <w:right w:val="single" w:sz="4" w:space="0" w:color="auto"/>
            </w:tcBorders>
            <w:shd w:val="clear" w:color="auto" w:fill="auto"/>
            <w:vAlign w:val="center"/>
            <w:hideMark/>
          </w:tcPr>
          <w:p w14:paraId="61B9F474"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Implementar programas de seguridad alimentaria centrados en la agricultura sostenible, la diversificación de cultivos y el acceso a alimentos nutritivos.</w:t>
            </w:r>
          </w:p>
        </w:tc>
        <w:tc>
          <w:tcPr>
            <w:tcW w:w="0" w:type="auto"/>
            <w:tcBorders>
              <w:top w:val="nil"/>
              <w:left w:val="nil"/>
              <w:bottom w:val="single" w:sz="4" w:space="0" w:color="auto"/>
              <w:right w:val="single" w:sz="4" w:space="0" w:color="auto"/>
            </w:tcBorders>
            <w:shd w:val="clear" w:color="auto" w:fill="auto"/>
            <w:vAlign w:val="center"/>
            <w:hideMark/>
          </w:tcPr>
          <w:p w14:paraId="35E3E693" w14:textId="77777777" w:rsidR="00835FEC" w:rsidRPr="00835FEC" w:rsidRDefault="00835FEC" w:rsidP="00835FEC">
            <w:pPr>
              <w:widowControl/>
              <w:rPr>
                <w:rFonts w:ascii="Times New Roman" w:eastAsia="Times New Roman" w:hAnsi="Times New Roman" w:cs="Times New Roman"/>
                <w:sz w:val="20"/>
                <w:szCs w:val="20"/>
                <w:lang w:eastAsia="es-HN"/>
              </w:rPr>
            </w:pPr>
            <w:r w:rsidRPr="00835FEC">
              <w:rPr>
                <w:rFonts w:ascii="Times New Roman" w:eastAsia="Times New Roman" w:hAnsi="Times New Roman" w:cs="Times New Roman"/>
                <w:sz w:val="20"/>
                <w:szCs w:val="20"/>
                <w:lang w:eastAsia="es-HN"/>
              </w:rPr>
              <w:t>Gerente de proyecto.</w:t>
            </w:r>
          </w:p>
        </w:tc>
      </w:tr>
    </w:tbl>
    <w:p w14:paraId="48FFC769" w14:textId="17E5BF3D" w:rsidR="00B64E8F" w:rsidRDefault="00B64E8F" w:rsidP="00461710">
      <w:pPr>
        <w:widowControl/>
        <w:spacing w:after="160" w:line="259" w:lineRule="auto"/>
        <w:rPr>
          <w:rFonts w:ascii="Times New Roman" w:hAnsi="Times New Roman" w:cs="Times New Roman"/>
        </w:rPr>
      </w:pPr>
    </w:p>
    <w:p w14:paraId="167666F0" w14:textId="4202C444" w:rsidR="00B64E8F" w:rsidRDefault="00B64E8F" w:rsidP="00461710">
      <w:pPr>
        <w:widowControl/>
        <w:spacing w:after="160" w:line="259" w:lineRule="auto"/>
        <w:rPr>
          <w:rFonts w:ascii="Times New Roman" w:hAnsi="Times New Roman" w:cs="Times New Roman"/>
        </w:rPr>
      </w:pPr>
    </w:p>
    <w:p w14:paraId="27781CE8" w14:textId="77777777" w:rsidR="00835FEC" w:rsidRDefault="00835FEC">
      <w:pPr>
        <w:widowControl/>
        <w:spacing w:after="160" w:line="259" w:lineRule="auto"/>
        <w:rPr>
          <w:rFonts w:ascii="Times New Roman" w:hAnsi="Times New Roman" w:cs="Times New Roman"/>
        </w:rPr>
        <w:sectPr w:rsidR="00835FEC" w:rsidSect="00835FEC">
          <w:pgSz w:w="15840" w:h="12240" w:orient="landscape" w:code="1"/>
          <w:pgMar w:top="1440" w:right="1440" w:bottom="1440" w:left="1440" w:header="709" w:footer="709" w:gutter="0"/>
          <w:cols w:space="708"/>
          <w:docGrid w:linePitch="360"/>
        </w:sectPr>
      </w:pPr>
    </w:p>
    <w:p w14:paraId="22FA9057" w14:textId="567C94D4" w:rsidR="000B6703" w:rsidRDefault="000B6703" w:rsidP="00592F46">
      <w:pPr>
        <w:pStyle w:val="Ttulo4"/>
        <w:numPr>
          <w:ilvl w:val="0"/>
          <w:numId w:val="60"/>
        </w:numPr>
        <w:rPr>
          <w:rFonts w:cs="Times New Roman"/>
        </w:rPr>
      </w:pPr>
      <w:bookmarkStart w:id="245" w:name="_Toc166347547"/>
      <w:r>
        <w:rPr>
          <w:rFonts w:cs="Times New Roman"/>
        </w:rPr>
        <w:lastRenderedPageBreak/>
        <w:t>Matriz de probabilidad - impacto</w:t>
      </w:r>
      <w:bookmarkEnd w:id="245"/>
    </w:p>
    <w:p w14:paraId="0B4849D7" w14:textId="50B5FE1A" w:rsidR="0059648D" w:rsidRDefault="0059648D" w:rsidP="0059648D">
      <w:pPr>
        <w:pStyle w:val="TextoPrincipal"/>
      </w:pPr>
      <w:r w:rsidRPr="0059648D">
        <w:t>Esta matriz representa la relación entre la probabilidad y el impacto de los riesgos identificados en el proyecto. Los riesgos están clasificados en función de su probabilidad de ocurrencia y el impacto que tendrían en el proyecto si ocurrieran.</w:t>
      </w:r>
    </w:p>
    <w:p w14:paraId="3148B94D" w14:textId="5DAB7B28" w:rsidR="000B6703" w:rsidRDefault="000B6703" w:rsidP="0059648D">
      <w:pPr>
        <w:pStyle w:val="TtulodeFiguras"/>
      </w:pPr>
      <w:bookmarkStart w:id="246" w:name="_Toc162392582"/>
      <w:r>
        <w:t xml:space="preserve">Tabla </w:t>
      </w:r>
      <w:r>
        <w:fldChar w:fldCharType="begin"/>
      </w:r>
      <w:r>
        <w:instrText xml:space="preserve"> SEQ Tabla \* ARABIC </w:instrText>
      </w:r>
      <w:r>
        <w:fldChar w:fldCharType="separate"/>
      </w:r>
      <w:r w:rsidR="0022553E">
        <w:rPr>
          <w:noProof/>
        </w:rPr>
        <w:t>17</w:t>
      </w:r>
      <w:r>
        <w:fldChar w:fldCharType="end"/>
      </w:r>
      <w:r>
        <w:t xml:space="preserve">. </w:t>
      </w:r>
      <w:r w:rsidRPr="00193D49">
        <w:t xml:space="preserve">Matriz de </w:t>
      </w:r>
      <w:r>
        <w:t>probabilidad-impacto</w:t>
      </w:r>
      <w:bookmarkEnd w:id="246"/>
    </w:p>
    <w:tbl>
      <w:tblPr>
        <w:tblpPr w:leftFromText="141" w:rightFromText="141" w:vertAnchor="page" w:horzAnchor="page" w:tblpX="3304" w:tblpY="3590"/>
        <w:tblW w:w="0" w:type="auto"/>
        <w:tblCellMar>
          <w:left w:w="70" w:type="dxa"/>
          <w:right w:w="70" w:type="dxa"/>
        </w:tblCellMar>
        <w:tblLook w:val="04A0" w:firstRow="1" w:lastRow="0" w:firstColumn="1" w:lastColumn="0" w:noHBand="0" w:noVBand="1"/>
      </w:tblPr>
      <w:tblGrid>
        <w:gridCol w:w="1263"/>
        <w:gridCol w:w="913"/>
        <w:gridCol w:w="640"/>
        <w:gridCol w:w="962"/>
        <w:gridCol w:w="640"/>
        <w:gridCol w:w="868"/>
      </w:tblGrid>
      <w:tr w:rsidR="009A3218" w:rsidRPr="00B64E8F" w14:paraId="1F612C68" w14:textId="77777777" w:rsidTr="009A3218">
        <w:trPr>
          <w:trHeight w:val="255"/>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67ECA5"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Probabilidad</w:t>
            </w:r>
          </w:p>
        </w:tc>
        <w:tc>
          <w:tcPr>
            <w:tcW w:w="0" w:type="auto"/>
            <w:gridSpan w:val="5"/>
            <w:tcBorders>
              <w:top w:val="single" w:sz="4" w:space="0" w:color="auto"/>
              <w:left w:val="nil"/>
              <w:bottom w:val="single" w:sz="4" w:space="0" w:color="auto"/>
              <w:right w:val="single" w:sz="4" w:space="0" w:color="auto"/>
            </w:tcBorders>
            <w:shd w:val="clear" w:color="auto" w:fill="auto"/>
            <w:vAlign w:val="center"/>
            <w:hideMark/>
          </w:tcPr>
          <w:p w14:paraId="7AEE3481"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Impacto</w:t>
            </w:r>
          </w:p>
        </w:tc>
      </w:tr>
      <w:tr w:rsidR="009A3218" w:rsidRPr="00B64E8F" w14:paraId="01A4F5A1" w14:textId="77777777" w:rsidTr="009A3218">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F148DA" w14:textId="77777777" w:rsidR="009A3218" w:rsidRPr="00B64E8F" w:rsidRDefault="009A3218" w:rsidP="009A3218">
            <w:pPr>
              <w:widowControl/>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vAlign w:val="center"/>
            <w:hideMark/>
          </w:tcPr>
          <w:p w14:paraId="5C84C070"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Muy bajo</w:t>
            </w:r>
          </w:p>
        </w:tc>
        <w:tc>
          <w:tcPr>
            <w:tcW w:w="0" w:type="auto"/>
            <w:tcBorders>
              <w:top w:val="nil"/>
              <w:left w:val="nil"/>
              <w:bottom w:val="single" w:sz="4" w:space="0" w:color="auto"/>
              <w:right w:val="single" w:sz="4" w:space="0" w:color="auto"/>
            </w:tcBorders>
            <w:shd w:val="clear" w:color="auto" w:fill="auto"/>
            <w:vAlign w:val="center"/>
            <w:hideMark/>
          </w:tcPr>
          <w:p w14:paraId="6BD78298"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Bajo</w:t>
            </w:r>
          </w:p>
        </w:tc>
        <w:tc>
          <w:tcPr>
            <w:tcW w:w="0" w:type="auto"/>
            <w:tcBorders>
              <w:top w:val="nil"/>
              <w:left w:val="nil"/>
              <w:bottom w:val="single" w:sz="4" w:space="0" w:color="auto"/>
              <w:right w:val="single" w:sz="4" w:space="0" w:color="auto"/>
            </w:tcBorders>
            <w:shd w:val="clear" w:color="auto" w:fill="auto"/>
            <w:vAlign w:val="center"/>
            <w:hideMark/>
          </w:tcPr>
          <w:p w14:paraId="45B9EF5D"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Moderado</w:t>
            </w:r>
          </w:p>
        </w:tc>
        <w:tc>
          <w:tcPr>
            <w:tcW w:w="0" w:type="auto"/>
            <w:tcBorders>
              <w:top w:val="nil"/>
              <w:left w:val="nil"/>
              <w:bottom w:val="single" w:sz="4" w:space="0" w:color="auto"/>
              <w:right w:val="single" w:sz="4" w:space="0" w:color="auto"/>
            </w:tcBorders>
            <w:shd w:val="clear" w:color="auto" w:fill="auto"/>
            <w:vAlign w:val="center"/>
            <w:hideMark/>
          </w:tcPr>
          <w:p w14:paraId="09209D3A"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Alto</w:t>
            </w:r>
          </w:p>
        </w:tc>
        <w:tc>
          <w:tcPr>
            <w:tcW w:w="0" w:type="auto"/>
            <w:tcBorders>
              <w:top w:val="nil"/>
              <w:left w:val="nil"/>
              <w:bottom w:val="single" w:sz="4" w:space="0" w:color="auto"/>
              <w:right w:val="single" w:sz="4" w:space="0" w:color="auto"/>
            </w:tcBorders>
            <w:shd w:val="clear" w:color="auto" w:fill="auto"/>
            <w:vAlign w:val="center"/>
            <w:hideMark/>
          </w:tcPr>
          <w:p w14:paraId="433C76C3"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Muy alto</w:t>
            </w:r>
          </w:p>
        </w:tc>
      </w:tr>
      <w:tr w:rsidR="009A3218" w:rsidRPr="00B64E8F" w14:paraId="29932DA5" w14:textId="77777777" w:rsidTr="009A3218">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06FCC59"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Muy alto</w:t>
            </w:r>
          </w:p>
        </w:tc>
        <w:tc>
          <w:tcPr>
            <w:tcW w:w="0" w:type="auto"/>
            <w:tcBorders>
              <w:top w:val="nil"/>
              <w:left w:val="nil"/>
              <w:bottom w:val="nil"/>
              <w:right w:val="nil"/>
            </w:tcBorders>
            <w:shd w:val="clear" w:color="000000" w:fill="A9D08E"/>
            <w:vAlign w:val="center"/>
            <w:hideMark/>
          </w:tcPr>
          <w:p w14:paraId="4BFF4847"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nil"/>
              <w:right w:val="nil"/>
            </w:tcBorders>
            <w:shd w:val="clear" w:color="000000" w:fill="FFFF66"/>
            <w:vAlign w:val="center"/>
            <w:hideMark/>
          </w:tcPr>
          <w:p w14:paraId="1B8497E3"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RO10</w:t>
            </w:r>
          </w:p>
        </w:tc>
        <w:tc>
          <w:tcPr>
            <w:tcW w:w="0" w:type="auto"/>
            <w:tcBorders>
              <w:top w:val="nil"/>
              <w:left w:val="nil"/>
              <w:bottom w:val="nil"/>
              <w:right w:val="nil"/>
            </w:tcBorders>
            <w:shd w:val="clear" w:color="000000" w:fill="FF9933"/>
            <w:vAlign w:val="center"/>
            <w:hideMark/>
          </w:tcPr>
          <w:p w14:paraId="48C39138"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nil"/>
              <w:right w:val="nil"/>
            </w:tcBorders>
            <w:shd w:val="clear" w:color="auto" w:fill="F73B3B"/>
            <w:vAlign w:val="center"/>
            <w:hideMark/>
          </w:tcPr>
          <w:p w14:paraId="11A6DC33"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nil"/>
              <w:right w:val="single" w:sz="4" w:space="0" w:color="auto"/>
            </w:tcBorders>
            <w:shd w:val="clear" w:color="auto" w:fill="F73B3B"/>
            <w:vAlign w:val="center"/>
            <w:hideMark/>
          </w:tcPr>
          <w:p w14:paraId="495A559C"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r>
      <w:tr w:rsidR="009A3218" w:rsidRPr="00B64E8F" w14:paraId="5D45ABB6" w14:textId="77777777" w:rsidTr="009A3218">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E4AE2F8"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Alto</w:t>
            </w:r>
          </w:p>
        </w:tc>
        <w:tc>
          <w:tcPr>
            <w:tcW w:w="0" w:type="auto"/>
            <w:tcBorders>
              <w:top w:val="nil"/>
              <w:left w:val="nil"/>
              <w:bottom w:val="nil"/>
              <w:right w:val="nil"/>
            </w:tcBorders>
            <w:shd w:val="clear" w:color="000000" w:fill="A9D08E"/>
            <w:vAlign w:val="center"/>
            <w:hideMark/>
          </w:tcPr>
          <w:p w14:paraId="69F1F744"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nil"/>
              <w:right w:val="nil"/>
            </w:tcBorders>
            <w:shd w:val="clear" w:color="000000" w:fill="FFFF66"/>
            <w:vAlign w:val="center"/>
            <w:hideMark/>
          </w:tcPr>
          <w:p w14:paraId="02A7EE3B"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nil"/>
              <w:right w:val="nil"/>
            </w:tcBorders>
            <w:shd w:val="clear" w:color="000000" w:fill="FF9933"/>
            <w:vAlign w:val="center"/>
            <w:hideMark/>
          </w:tcPr>
          <w:p w14:paraId="7F6B10F1"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RO02</w:t>
            </w:r>
          </w:p>
        </w:tc>
        <w:tc>
          <w:tcPr>
            <w:tcW w:w="0" w:type="auto"/>
            <w:tcBorders>
              <w:top w:val="nil"/>
              <w:left w:val="nil"/>
              <w:bottom w:val="nil"/>
              <w:right w:val="nil"/>
            </w:tcBorders>
            <w:shd w:val="clear" w:color="auto" w:fill="F73B3B"/>
            <w:vAlign w:val="center"/>
            <w:hideMark/>
          </w:tcPr>
          <w:p w14:paraId="4975E0A5"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RO05</w:t>
            </w:r>
          </w:p>
        </w:tc>
        <w:tc>
          <w:tcPr>
            <w:tcW w:w="0" w:type="auto"/>
            <w:tcBorders>
              <w:top w:val="nil"/>
              <w:left w:val="nil"/>
              <w:bottom w:val="nil"/>
              <w:right w:val="single" w:sz="4" w:space="0" w:color="auto"/>
            </w:tcBorders>
            <w:shd w:val="clear" w:color="auto" w:fill="F73B3B"/>
            <w:vAlign w:val="center"/>
            <w:hideMark/>
          </w:tcPr>
          <w:p w14:paraId="4A37E47F"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r>
      <w:tr w:rsidR="009A3218" w:rsidRPr="00B64E8F" w14:paraId="5F6F9651" w14:textId="77777777" w:rsidTr="009A3218">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4D93B35"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Moderado</w:t>
            </w:r>
          </w:p>
        </w:tc>
        <w:tc>
          <w:tcPr>
            <w:tcW w:w="0" w:type="auto"/>
            <w:tcBorders>
              <w:top w:val="nil"/>
              <w:left w:val="nil"/>
              <w:bottom w:val="nil"/>
              <w:right w:val="nil"/>
            </w:tcBorders>
            <w:shd w:val="clear" w:color="000000" w:fill="A9D08E"/>
            <w:vAlign w:val="center"/>
            <w:hideMark/>
          </w:tcPr>
          <w:p w14:paraId="2CC15525"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nil"/>
              <w:right w:val="nil"/>
            </w:tcBorders>
            <w:shd w:val="clear" w:color="000000" w:fill="FFFF66"/>
            <w:vAlign w:val="center"/>
            <w:hideMark/>
          </w:tcPr>
          <w:p w14:paraId="0FEC2DB5"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RO11</w:t>
            </w:r>
          </w:p>
        </w:tc>
        <w:tc>
          <w:tcPr>
            <w:tcW w:w="0" w:type="auto"/>
            <w:tcBorders>
              <w:top w:val="nil"/>
              <w:left w:val="nil"/>
              <w:bottom w:val="nil"/>
              <w:right w:val="nil"/>
            </w:tcBorders>
            <w:shd w:val="clear" w:color="000000" w:fill="FF9933"/>
            <w:vAlign w:val="center"/>
            <w:hideMark/>
          </w:tcPr>
          <w:p w14:paraId="72A2343F"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nil"/>
              <w:right w:val="nil"/>
            </w:tcBorders>
            <w:shd w:val="clear" w:color="auto" w:fill="F73B3B"/>
            <w:vAlign w:val="center"/>
            <w:hideMark/>
          </w:tcPr>
          <w:p w14:paraId="53BB3744"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RO03</w:t>
            </w:r>
          </w:p>
        </w:tc>
        <w:tc>
          <w:tcPr>
            <w:tcW w:w="0" w:type="auto"/>
            <w:tcBorders>
              <w:top w:val="nil"/>
              <w:left w:val="nil"/>
              <w:bottom w:val="nil"/>
              <w:right w:val="single" w:sz="4" w:space="0" w:color="auto"/>
            </w:tcBorders>
            <w:shd w:val="clear" w:color="auto" w:fill="F73B3B"/>
            <w:vAlign w:val="center"/>
            <w:hideMark/>
          </w:tcPr>
          <w:p w14:paraId="50441893"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r>
      <w:tr w:rsidR="009A3218" w:rsidRPr="00B64E8F" w14:paraId="6649B147" w14:textId="77777777" w:rsidTr="009A3218">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6E6963D"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Bajo</w:t>
            </w:r>
          </w:p>
        </w:tc>
        <w:tc>
          <w:tcPr>
            <w:tcW w:w="0" w:type="auto"/>
            <w:tcBorders>
              <w:top w:val="nil"/>
              <w:left w:val="nil"/>
              <w:bottom w:val="nil"/>
              <w:right w:val="nil"/>
            </w:tcBorders>
            <w:shd w:val="clear" w:color="000000" w:fill="A9D08E"/>
            <w:vAlign w:val="center"/>
            <w:hideMark/>
          </w:tcPr>
          <w:p w14:paraId="671E82D1"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nil"/>
              <w:right w:val="nil"/>
            </w:tcBorders>
            <w:shd w:val="clear" w:color="000000" w:fill="A9D08E"/>
            <w:vAlign w:val="center"/>
            <w:hideMark/>
          </w:tcPr>
          <w:p w14:paraId="188D71E8" w14:textId="77777777" w:rsidR="009A3218"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xml:space="preserve">RO09 </w:t>
            </w:r>
          </w:p>
          <w:p w14:paraId="05578CEE"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RO12</w:t>
            </w:r>
          </w:p>
        </w:tc>
        <w:tc>
          <w:tcPr>
            <w:tcW w:w="0" w:type="auto"/>
            <w:tcBorders>
              <w:top w:val="nil"/>
              <w:left w:val="nil"/>
              <w:bottom w:val="nil"/>
              <w:right w:val="nil"/>
            </w:tcBorders>
            <w:shd w:val="clear" w:color="000000" w:fill="FFFF66"/>
            <w:vAlign w:val="center"/>
            <w:hideMark/>
          </w:tcPr>
          <w:p w14:paraId="0AC62A0E"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RO01</w:t>
            </w:r>
          </w:p>
        </w:tc>
        <w:tc>
          <w:tcPr>
            <w:tcW w:w="0" w:type="auto"/>
            <w:tcBorders>
              <w:top w:val="nil"/>
              <w:left w:val="nil"/>
              <w:bottom w:val="nil"/>
              <w:right w:val="nil"/>
            </w:tcBorders>
            <w:shd w:val="clear" w:color="000000" w:fill="FF9933"/>
            <w:vAlign w:val="center"/>
            <w:hideMark/>
          </w:tcPr>
          <w:p w14:paraId="6F481946"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nil"/>
              <w:right w:val="single" w:sz="4" w:space="0" w:color="auto"/>
            </w:tcBorders>
            <w:shd w:val="clear" w:color="auto" w:fill="F73B3B"/>
            <w:vAlign w:val="center"/>
            <w:hideMark/>
          </w:tcPr>
          <w:p w14:paraId="3BFE897E" w14:textId="77777777" w:rsidR="009A3218"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xml:space="preserve">RO04 </w:t>
            </w:r>
          </w:p>
          <w:p w14:paraId="2EED7261"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RO08</w:t>
            </w:r>
          </w:p>
        </w:tc>
      </w:tr>
      <w:tr w:rsidR="009A3218" w:rsidRPr="00B64E8F" w14:paraId="70D09701" w14:textId="77777777" w:rsidTr="009A3218">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422D9EB" w14:textId="77777777" w:rsidR="009A3218" w:rsidRPr="00B64E8F" w:rsidRDefault="009A3218" w:rsidP="009A3218">
            <w:pPr>
              <w:widowControl/>
              <w:jc w:val="center"/>
              <w:rPr>
                <w:rFonts w:ascii="Times New Roman" w:eastAsia="Times New Roman" w:hAnsi="Times New Roman" w:cs="Times New Roman"/>
                <w:color w:val="000000"/>
                <w:sz w:val="20"/>
                <w:szCs w:val="20"/>
                <w:lang w:eastAsia="es-HN"/>
              </w:rPr>
            </w:pPr>
            <w:r w:rsidRPr="00B64E8F">
              <w:rPr>
                <w:rFonts w:ascii="Times New Roman" w:eastAsia="Times New Roman" w:hAnsi="Times New Roman" w:cs="Times New Roman"/>
                <w:color w:val="000000"/>
                <w:sz w:val="20"/>
                <w:szCs w:val="20"/>
                <w:lang w:eastAsia="es-HN"/>
              </w:rPr>
              <w:t>Muy bajo</w:t>
            </w:r>
          </w:p>
        </w:tc>
        <w:tc>
          <w:tcPr>
            <w:tcW w:w="0" w:type="auto"/>
            <w:tcBorders>
              <w:top w:val="nil"/>
              <w:left w:val="nil"/>
              <w:bottom w:val="single" w:sz="4" w:space="0" w:color="auto"/>
              <w:right w:val="nil"/>
            </w:tcBorders>
            <w:shd w:val="clear" w:color="000000" w:fill="A9D08E"/>
            <w:vAlign w:val="center"/>
            <w:hideMark/>
          </w:tcPr>
          <w:p w14:paraId="380EE024"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nil"/>
            </w:tcBorders>
            <w:shd w:val="clear" w:color="000000" w:fill="A9D08E"/>
            <w:vAlign w:val="center"/>
            <w:hideMark/>
          </w:tcPr>
          <w:p w14:paraId="2DB9A1C4"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nil"/>
            </w:tcBorders>
            <w:shd w:val="clear" w:color="000000" w:fill="A9D08E"/>
            <w:vAlign w:val="center"/>
            <w:hideMark/>
          </w:tcPr>
          <w:p w14:paraId="457FAA21"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nil"/>
            </w:tcBorders>
            <w:shd w:val="clear" w:color="000000" w:fill="FFFF66"/>
            <w:vAlign w:val="center"/>
            <w:hideMark/>
          </w:tcPr>
          <w:p w14:paraId="4DAE8A3B"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FF9933"/>
            <w:vAlign w:val="center"/>
            <w:hideMark/>
          </w:tcPr>
          <w:p w14:paraId="3BF9D5E5" w14:textId="77777777" w:rsidR="009A3218"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 xml:space="preserve">RO06 </w:t>
            </w:r>
          </w:p>
          <w:p w14:paraId="7A8F9192" w14:textId="77777777" w:rsidR="009A3218" w:rsidRPr="00B64E8F" w:rsidRDefault="009A3218" w:rsidP="009A3218">
            <w:pPr>
              <w:widowControl/>
              <w:jc w:val="center"/>
              <w:rPr>
                <w:rFonts w:ascii="Times New Roman" w:eastAsia="Times New Roman" w:hAnsi="Times New Roman" w:cs="Times New Roman"/>
                <w:b/>
                <w:bCs/>
                <w:color w:val="000000"/>
                <w:sz w:val="20"/>
                <w:szCs w:val="20"/>
                <w:lang w:eastAsia="es-HN"/>
              </w:rPr>
            </w:pPr>
            <w:r w:rsidRPr="00B64E8F">
              <w:rPr>
                <w:rFonts w:ascii="Times New Roman" w:eastAsia="Times New Roman" w:hAnsi="Times New Roman" w:cs="Times New Roman"/>
                <w:b/>
                <w:bCs/>
                <w:color w:val="000000"/>
                <w:sz w:val="20"/>
                <w:szCs w:val="20"/>
                <w:lang w:eastAsia="es-HN"/>
              </w:rPr>
              <w:t>RO07</w:t>
            </w:r>
          </w:p>
        </w:tc>
      </w:tr>
    </w:tbl>
    <w:p w14:paraId="7EB39705" w14:textId="77777777" w:rsidR="000B6703" w:rsidRDefault="000B6703">
      <w:pPr>
        <w:widowControl/>
        <w:spacing w:after="160" w:line="259" w:lineRule="auto"/>
        <w:rPr>
          <w:rFonts w:ascii="Times New Roman" w:hAnsi="Times New Roman" w:cs="Times New Roman"/>
        </w:rPr>
      </w:pPr>
    </w:p>
    <w:p w14:paraId="2A5690C7" w14:textId="77777777" w:rsidR="000B6703" w:rsidRDefault="000B6703">
      <w:pPr>
        <w:widowControl/>
        <w:spacing w:after="160" w:line="259" w:lineRule="auto"/>
        <w:rPr>
          <w:rFonts w:ascii="Times New Roman" w:hAnsi="Times New Roman" w:cs="Times New Roman"/>
        </w:rPr>
      </w:pPr>
    </w:p>
    <w:p w14:paraId="30BDA909" w14:textId="77777777" w:rsidR="000B6703" w:rsidRDefault="000B6703">
      <w:pPr>
        <w:widowControl/>
        <w:spacing w:after="160" w:line="259" w:lineRule="auto"/>
        <w:rPr>
          <w:rFonts w:ascii="Times New Roman" w:hAnsi="Times New Roman" w:cs="Times New Roman"/>
        </w:rPr>
      </w:pPr>
    </w:p>
    <w:p w14:paraId="42A7DB87" w14:textId="77777777" w:rsidR="000B6703" w:rsidRDefault="000B6703">
      <w:pPr>
        <w:widowControl/>
        <w:spacing w:after="160" w:line="259" w:lineRule="auto"/>
        <w:rPr>
          <w:rFonts w:ascii="Times New Roman" w:hAnsi="Times New Roman" w:cs="Times New Roman"/>
        </w:rPr>
      </w:pPr>
    </w:p>
    <w:p w14:paraId="0A48E383" w14:textId="77777777" w:rsidR="000B6703" w:rsidRDefault="000B6703">
      <w:pPr>
        <w:widowControl/>
        <w:spacing w:after="160" w:line="259" w:lineRule="auto"/>
        <w:rPr>
          <w:rFonts w:ascii="Times New Roman" w:hAnsi="Times New Roman" w:cs="Times New Roman"/>
        </w:rPr>
      </w:pPr>
    </w:p>
    <w:p w14:paraId="5379514E" w14:textId="77777777" w:rsidR="000B6703" w:rsidRDefault="000B6703">
      <w:pPr>
        <w:widowControl/>
        <w:spacing w:after="160" w:line="259" w:lineRule="auto"/>
        <w:rPr>
          <w:rFonts w:ascii="Times New Roman" w:hAnsi="Times New Roman" w:cs="Times New Roman"/>
        </w:rPr>
      </w:pPr>
    </w:p>
    <w:p w14:paraId="7F304595" w14:textId="4B9B6D78" w:rsidR="000B6703" w:rsidRDefault="000B6703">
      <w:pPr>
        <w:widowControl/>
        <w:spacing w:after="160" w:line="259" w:lineRule="auto"/>
        <w:rPr>
          <w:rFonts w:ascii="Times New Roman" w:hAnsi="Times New Roman" w:cs="Times New Roman"/>
        </w:rPr>
      </w:pPr>
    </w:p>
    <w:p w14:paraId="76C5F0A4" w14:textId="78402496" w:rsidR="00A4581E" w:rsidRDefault="000A4EA4" w:rsidP="00592F46">
      <w:pPr>
        <w:pStyle w:val="Ttulo4"/>
        <w:numPr>
          <w:ilvl w:val="0"/>
          <w:numId w:val="60"/>
        </w:numPr>
        <w:rPr>
          <w:rFonts w:cs="Times New Roman"/>
        </w:rPr>
      </w:pPr>
      <w:bookmarkStart w:id="247" w:name="_Toc166347548"/>
      <w:r>
        <w:rPr>
          <w:rFonts w:cs="Times New Roman"/>
        </w:rPr>
        <w:t>IMPLEMENTACIÓN DE RESTRATEGIAS</w:t>
      </w:r>
      <w:bookmarkEnd w:id="247"/>
    </w:p>
    <w:p w14:paraId="7EEEBBDC" w14:textId="662F587B" w:rsidR="000A4EA4" w:rsidRDefault="000A4EA4" w:rsidP="000A4EA4">
      <w:pPr>
        <w:pStyle w:val="TextoPrincipal"/>
      </w:pPr>
      <w:r>
        <w:t xml:space="preserve">A </w:t>
      </w:r>
      <w:r w:rsidR="003613C2">
        <w:t>continuación, se</w:t>
      </w:r>
      <w:r>
        <w:t xml:space="preserve"> detallan las estrategias para aprovechar las fortalezas y oportunidades para disminuir las debilidades y</w:t>
      </w:r>
      <w:r w:rsidR="003613C2">
        <w:t xml:space="preserve"> las posibles amenazas.</w:t>
      </w:r>
    </w:p>
    <w:p w14:paraId="26148399" w14:textId="77777777" w:rsidR="00DF18ED" w:rsidRPr="00DF18ED" w:rsidRDefault="00DF18ED" w:rsidP="00592F46">
      <w:pPr>
        <w:pStyle w:val="TextoPrincipal"/>
        <w:numPr>
          <w:ilvl w:val="0"/>
          <w:numId w:val="67"/>
        </w:numPr>
        <w:rPr>
          <w:lang w:val="es-MX"/>
        </w:rPr>
      </w:pPr>
      <w:r w:rsidRPr="00DF18ED">
        <w:rPr>
          <w:lang w:val="es-MX"/>
        </w:rPr>
        <w:t>Utilizar la experiencia y conocimientos en gestión de recursos hídricos para aprovechar la innovación tecnológica y la colaboración interinstitucional.</w:t>
      </w:r>
    </w:p>
    <w:p w14:paraId="0836FCBE" w14:textId="77777777" w:rsidR="00DF18ED" w:rsidRPr="00DF18ED" w:rsidRDefault="00DF18ED" w:rsidP="00592F46">
      <w:pPr>
        <w:pStyle w:val="TextoPrincipal"/>
        <w:numPr>
          <w:ilvl w:val="0"/>
          <w:numId w:val="67"/>
        </w:numPr>
        <w:rPr>
          <w:lang w:val="es-MX"/>
        </w:rPr>
      </w:pPr>
      <w:r w:rsidRPr="00DF18ED">
        <w:rPr>
          <w:lang w:val="es-MX"/>
        </w:rPr>
        <w:t>Superar las posibles limitaciones de recursos mediante alianzas interinstitucionales que permitan aprovechar oportunidades de financiamiento externo y tecnológico.</w:t>
      </w:r>
    </w:p>
    <w:p w14:paraId="036D5B9D" w14:textId="77777777" w:rsidR="00DF18ED" w:rsidRPr="00DF18ED" w:rsidRDefault="00DF18ED" w:rsidP="00592F46">
      <w:pPr>
        <w:pStyle w:val="TextoPrincipal"/>
        <w:numPr>
          <w:ilvl w:val="0"/>
          <w:numId w:val="67"/>
        </w:numPr>
        <w:rPr>
          <w:lang w:val="es-MX"/>
        </w:rPr>
      </w:pPr>
      <w:r w:rsidRPr="00DF18ED">
        <w:rPr>
          <w:lang w:val="es-MX"/>
        </w:rPr>
        <w:t>Emplear la participación activa de las partes interesadas y la experiencia en gestión de recursos hídricos para abordar y mitigar los efectos del cambio climático y los conflictos de intereses.</w:t>
      </w:r>
    </w:p>
    <w:p w14:paraId="416253EE" w14:textId="5F3B1801" w:rsidR="00DF18ED" w:rsidRPr="00DF18ED" w:rsidRDefault="00DF18ED" w:rsidP="00592F46">
      <w:pPr>
        <w:pStyle w:val="TextoPrincipal"/>
        <w:numPr>
          <w:ilvl w:val="0"/>
          <w:numId w:val="67"/>
        </w:numPr>
        <w:rPr>
          <w:lang w:val="es-MX"/>
        </w:rPr>
      </w:pPr>
      <w:r w:rsidRPr="00DF18ED">
        <w:rPr>
          <w:lang w:val="es-MX"/>
        </w:rPr>
        <w:t>Reducir las limitaciones de recursos y la resistencia al cambio mediante estrategias de gestión de riesgos e institucionalización, para evitar impactos negativos del cambio climático y la incertidumbre política y económica.</w:t>
      </w:r>
    </w:p>
    <w:p w14:paraId="5BF4C88B" w14:textId="77777777" w:rsidR="00DF18ED" w:rsidRDefault="00DF18ED" w:rsidP="000A4EA4">
      <w:pPr>
        <w:pStyle w:val="TextoPrincipal"/>
      </w:pPr>
    </w:p>
    <w:p w14:paraId="45305CC7" w14:textId="3830665A" w:rsidR="003613C2" w:rsidRDefault="003613C2" w:rsidP="000A4EA4">
      <w:pPr>
        <w:pStyle w:val="TextoPrincipal"/>
      </w:pPr>
    </w:p>
    <w:p w14:paraId="33D357F3" w14:textId="77777777" w:rsidR="003613C2" w:rsidRPr="000A4EA4" w:rsidRDefault="003613C2" w:rsidP="000A4EA4">
      <w:pPr>
        <w:pStyle w:val="TextoPrincipal"/>
        <w:sectPr w:rsidR="003613C2" w:rsidRPr="000A4EA4" w:rsidSect="0079651F">
          <w:pgSz w:w="12240" w:h="15840" w:code="1"/>
          <w:pgMar w:top="1440" w:right="1440" w:bottom="1440" w:left="1440" w:header="709" w:footer="709" w:gutter="0"/>
          <w:cols w:space="708"/>
          <w:docGrid w:linePitch="360"/>
        </w:sectPr>
      </w:pPr>
    </w:p>
    <w:p w14:paraId="439499D3" w14:textId="516F2CA3" w:rsidR="007A1B1D" w:rsidRDefault="007A1B1D" w:rsidP="00592F46">
      <w:pPr>
        <w:pStyle w:val="Ttulo3"/>
        <w:numPr>
          <w:ilvl w:val="0"/>
          <w:numId w:val="63"/>
        </w:numPr>
        <w:ind w:left="993"/>
        <w:rPr>
          <w:rFonts w:cs="Times New Roman"/>
        </w:rPr>
      </w:pPr>
      <w:bookmarkStart w:id="248" w:name="_Toc166347549"/>
      <w:r>
        <w:rPr>
          <w:rFonts w:cs="Times New Roman"/>
        </w:rPr>
        <w:lastRenderedPageBreak/>
        <w:t>Matriz de concordancia</w:t>
      </w:r>
      <w:bookmarkEnd w:id="248"/>
    </w:p>
    <w:p w14:paraId="343DCCF0" w14:textId="4DD7048C" w:rsidR="009A3218" w:rsidRDefault="009A3218" w:rsidP="009A3218">
      <w:pPr>
        <w:pStyle w:val="TtulodeFiguras"/>
      </w:pPr>
      <w:bookmarkStart w:id="249" w:name="_Toc162392583"/>
      <w:r w:rsidRPr="009A3218">
        <w:t xml:space="preserve"> </w:t>
      </w:r>
      <w:r>
        <w:t xml:space="preserve">Tabla </w:t>
      </w:r>
      <w:r>
        <w:fldChar w:fldCharType="begin"/>
      </w:r>
      <w:r>
        <w:instrText xml:space="preserve"> SEQ Tabla \* ARABIC </w:instrText>
      </w:r>
      <w:r>
        <w:fldChar w:fldCharType="separate"/>
      </w:r>
      <w:r w:rsidR="0022553E">
        <w:rPr>
          <w:noProof/>
        </w:rPr>
        <w:t>18</w:t>
      </w:r>
      <w:r>
        <w:fldChar w:fldCharType="end"/>
      </w:r>
      <w:r>
        <w:t xml:space="preserve">. </w:t>
      </w:r>
      <w:r w:rsidRPr="00193D49">
        <w:t xml:space="preserve">Matriz de </w:t>
      </w:r>
      <w:r w:rsidR="001156CF">
        <w:t>concordancia</w:t>
      </w:r>
      <w:bookmarkEnd w:id="249"/>
    </w:p>
    <w:tbl>
      <w:tblPr>
        <w:tblW w:w="5000" w:type="pct"/>
        <w:tblCellMar>
          <w:left w:w="70" w:type="dxa"/>
          <w:right w:w="70" w:type="dxa"/>
        </w:tblCellMar>
        <w:tblLook w:val="04A0" w:firstRow="1" w:lastRow="0" w:firstColumn="1" w:lastColumn="0" w:noHBand="0" w:noVBand="1"/>
      </w:tblPr>
      <w:tblGrid>
        <w:gridCol w:w="1351"/>
        <w:gridCol w:w="1624"/>
        <w:gridCol w:w="1957"/>
        <w:gridCol w:w="1785"/>
        <w:gridCol w:w="1341"/>
        <w:gridCol w:w="1590"/>
        <w:gridCol w:w="1246"/>
        <w:gridCol w:w="2128"/>
        <w:gridCol w:w="2202"/>
        <w:gridCol w:w="2046"/>
      </w:tblGrid>
      <w:tr w:rsidR="009A3218" w:rsidRPr="009A3218" w14:paraId="486B30DF" w14:textId="77777777" w:rsidTr="009A3218">
        <w:trPr>
          <w:trHeight w:val="255"/>
        </w:trPr>
        <w:tc>
          <w:tcPr>
            <w:tcW w:w="1421"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0F9AE5"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Capítulo I</w:t>
            </w:r>
          </w:p>
        </w:tc>
        <w:tc>
          <w:tcPr>
            <w:tcW w:w="493" w:type="pct"/>
            <w:tcBorders>
              <w:top w:val="single" w:sz="4" w:space="0" w:color="auto"/>
              <w:left w:val="nil"/>
              <w:bottom w:val="single" w:sz="4" w:space="0" w:color="auto"/>
              <w:right w:val="single" w:sz="4" w:space="0" w:color="auto"/>
            </w:tcBorders>
            <w:shd w:val="clear" w:color="auto" w:fill="auto"/>
            <w:noWrap/>
            <w:vAlign w:val="center"/>
            <w:hideMark/>
          </w:tcPr>
          <w:p w14:paraId="37B62E57"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Capítulo II</w:t>
            </w:r>
          </w:p>
        </w:tc>
        <w:tc>
          <w:tcPr>
            <w:tcW w:w="1313" w:type="pct"/>
            <w:gridSpan w:val="3"/>
            <w:tcBorders>
              <w:top w:val="single" w:sz="4" w:space="0" w:color="auto"/>
              <w:left w:val="nil"/>
              <w:bottom w:val="single" w:sz="4" w:space="0" w:color="auto"/>
              <w:right w:val="single" w:sz="4" w:space="0" w:color="auto"/>
            </w:tcBorders>
            <w:shd w:val="clear" w:color="auto" w:fill="auto"/>
            <w:noWrap/>
            <w:vAlign w:val="center"/>
            <w:hideMark/>
          </w:tcPr>
          <w:p w14:paraId="631C8FDA"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Capítulo III</w:t>
            </w:r>
          </w:p>
        </w:tc>
        <w:tc>
          <w:tcPr>
            <w:tcW w:w="657" w:type="pct"/>
            <w:tcBorders>
              <w:top w:val="single" w:sz="4" w:space="0" w:color="auto"/>
              <w:left w:val="nil"/>
              <w:bottom w:val="single" w:sz="4" w:space="0" w:color="auto"/>
              <w:right w:val="single" w:sz="4" w:space="0" w:color="auto"/>
            </w:tcBorders>
            <w:shd w:val="clear" w:color="auto" w:fill="auto"/>
            <w:noWrap/>
            <w:vAlign w:val="center"/>
            <w:hideMark/>
          </w:tcPr>
          <w:p w14:paraId="59C78CA3"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Capítulo V</w:t>
            </w:r>
          </w:p>
        </w:tc>
        <w:tc>
          <w:tcPr>
            <w:tcW w:w="1116" w:type="pct"/>
            <w:gridSpan w:val="2"/>
            <w:tcBorders>
              <w:top w:val="single" w:sz="4" w:space="0" w:color="auto"/>
              <w:left w:val="nil"/>
              <w:bottom w:val="single" w:sz="4" w:space="0" w:color="auto"/>
              <w:right w:val="single" w:sz="4" w:space="0" w:color="auto"/>
            </w:tcBorders>
            <w:shd w:val="clear" w:color="auto" w:fill="auto"/>
            <w:noWrap/>
            <w:vAlign w:val="center"/>
            <w:hideMark/>
          </w:tcPr>
          <w:p w14:paraId="576B3F60"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Capítulo VI</w:t>
            </w:r>
          </w:p>
        </w:tc>
      </w:tr>
      <w:tr w:rsidR="009A3218" w:rsidRPr="009A3218" w14:paraId="41C68B74" w14:textId="77777777" w:rsidTr="009A3218">
        <w:trPr>
          <w:trHeight w:val="255"/>
        </w:trPr>
        <w:tc>
          <w:tcPr>
            <w:tcW w:w="405" w:type="pct"/>
            <w:tcBorders>
              <w:top w:val="nil"/>
              <w:left w:val="single" w:sz="4" w:space="0" w:color="auto"/>
              <w:bottom w:val="single" w:sz="4" w:space="0" w:color="auto"/>
              <w:right w:val="single" w:sz="4" w:space="0" w:color="auto"/>
            </w:tcBorders>
            <w:shd w:val="clear" w:color="auto" w:fill="auto"/>
            <w:noWrap/>
            <w:vAlign w:val="center"/>
            <w:hideMark/>
          </w:tcPr>
          <w:p w14:paraId="533EC389"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Título</w:t>
            </w:r>
          </w:p>
        </w:tc>
        <w:tc>
          <w:tcPr>
            <w:tcW w:w="469" w:type="pct"/>
            <w:tcBorders>
              <w:top w:val="nil"/>
              <w:left w:val="nil"/>
              <w:bottom w:val="single" w:sz="4" w:space="0" w:color="auto"/>
              <w:right w:val="single" w:sz="4" w:space="0" w:color="auto"/>
            </w:tcBorders>
            <w:shd w:val="clear" w:color="auto" w:fill="auto"/>
            <w:noWrap/>
            <w:vAlign w:val="center"/>
            <w:hideMark/>
          </w:tcPr>
          <w:p w14:paraId="29E04785"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Objetivo General</w:t>
            </w:r>
          </w:p>
        </w:tc>
        <w:tc>
          <w:tcPr>
            <w:tcW w:w="547" w:type="pct"/>
            <w:tcBorders>
              <w:top w:val="nil"/>
              <w:left w:val="nil"/>
              <w:bottom w:val="single" w:sz="4" w:space="0" w:color="auto"/>
              <w:right w:val="single" w:sz="4" w:space="0" w:color="auto"/>
            </w:tcBorders>
            <w:shd w:val="clear" w:color="auto" w:fill="auto"/>
            <w:noWrap/>
            <w:vAlign w:val="center"/>
            <w:hideMark/>
          </w:tcPr>
          <w:p w14:paraId="1C24909C"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Objetivos Específicos</w:t>
            </w:r>
          </w:p>
        </w:tc>
        <w:tc>
          <w:tcPr>
            <w:tcW w:w="493" w:type="pct"/>
            <w:tcBorders>
              <w:top w:val="nil"/>
              <w:left w:val="nil"/>
              <w:bottom w:val="single" w:sz="4" w:space="0" w:color="auto"/>
              <w:right w:val="single" w:sz="4" w:space="0" w:color="auto"/>
            </w:tcBorders>
            <w:shd w:val="clear" w:color="auto" w:fill="auto"/>
            <w:noWrap/>
            <w:vAlign w:val="center"/>
            <w:hideMark/>
          </w:tcPr>
          <w:p w14:paraId="41CC7B9A"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Teorías de sustento</w:t>
            </w:r>
          </w:p>
        </w:tc>
        <w:tc>
          <w:tcPr>
            <w:tcW w:w="438" w:type="pct"/>
            <w:tcBorders>
              <w:top w:val="nil"/>
              <w:left w:val="nil"/>
              <w:bottom w:val="single" w:sz="4" w:space="0" w:color="auto"/>
              <w:right w:val="single" w:sz="4" w:space="0" w:color="auto"/>
            </w:tcBorders>
            <w:shd w:val="clear" w:color="auto" w:fill="auto"/>
            <w:noWrap/>
            <w:vAlign w:val="center"/>
            <w:hideMark/>
          </w:tcPr>
          <w:p w14:paraId="5CAE8EFF"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Variables</w:t>
            </w:r>
          </w:p>
        </w:tc>
        <w:tc>
          <w:tcPr>
            <w:tcW w:w="492" w:type="pct"/>
            <w:tcBorders>
              <w:top w:val="nil"/>
              <w:left w:val="nil"/>
              <w:bottom w:val="single" w:sz="4" w:space="0" w:color="auto"/>
              <w:right w:val="single" w:sz="4" w:space="0" w:color="auto"/>
            </w:tcBorders>
            <w:shd w:val="clear" w:color="auto" w:fill="auto"/>
            <w:noWrap/>
            <w:vAlign w:val="center"/>
            <w:hideMark/>
          </w:tcPr>
          <w:p w14:paraId="2FB0B47D" w14:textId="5AA4E85D"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Poblaciones</w:t>
            </w:r>
          </w:p>
        </w:tc>
        <w:tc>
          <w:tcPr>
            <w:tcW w:w="383" w:type="pct"/>
            <w:tcBorders>
              <w:top w:val="nil"/>
              <w:left w:val="nil"/>
              <w:bottom w:val="single" w:sz="4" w:space="0" w:color="auto"/>
              <w:right w:val="single" w:sz="4" w:space="0" w:color="auto"/>
            </w:tcBorders>
            <w:shd w:val="clear" w:color="auto" w:fill="auto"/>
            <w:noWrap/>
            <w:vAlign w:val="center"/>
            <w:hideMark/>
          </w:tcPr>
          <w:p w14:paraId="2908EFCF"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Técnicas</w:t>
            </w:r>
          </w:p>
        </w:tc>
        <w:tc>
          <w:tcPr>
            <w:tcW w:w="657" w:type="pct"/>
            <w:tcBorders>
              <w:top w:val="nil"/>
              <w:left w:val="nil"/>
              <w:bottom w:val="single" w:sz="4" w:space="0" w:color="auto"/>
              <w:right w:val="single" w:sz="4" w:space="0" w:color="auto"/>
            </w:tcBorders>
            <w:shd w:val="clear" w:color="auto" w:fill="auto"/>
            <w:noWrap/>
            <w:vAlign w:val="center"/>
            <w:hideMark/>
          </w:tcPr>
          <w:p w14:paraId="56E4AE37"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Conclusiones</w:t>
            </w:r>
          </w:p>
        </w:tc>
        <w:tc>
          <w:tcPr>
            <w:tcW w:w="492" w:type="pct"/>
            <w:tcBorders>
              <w:top w:val="nil"/>
              <w:left w:val="nil"/>
              <w:bottom w:val="single" w:sz="4" w:space="0" w:color="auto"/>
              <w:right w:val="single" w:sz="4" w:space="0" w:color="auto"/>
            </w:tcBorders>
            <w:shd w:val="clear" w:color="auto" w:fill="auto"/>
            <w:noWrap/>
            <w:vAlign w:val="center"/>
            <w:hideMark/>
          </w:tcPr>
          <w:p w14:paraId="1DFC61E7" w14:textId="0B58051F"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Nombre de la propuesta</w:t>
            </w:r>
          </w:p>
        </w:tc>
        <w:tc>
          <w:tcPr>
            <w:tcW w:w="624" w:type="pct"/>
            <w:tcBorders>
              <w:top w:val="nil"/>
              <w:left w:val="nil"/>
              <w:bottom w:val="single" w:sz="4" w:space="0" w:color="auto"/>
              <w:right w:val="single" w:sz="4" w:space="0" w:color="auto"/>
            </w:tcBorders>
            <w:shd w:val="clear" w:color="auto" w:fill="auto"/>
            <w:noWrap/>
            <w:vAlign w:val="center"/>
            <w:hideMark/>
          </w:tcPr>
          <w:p w14:paraId="7644A04C" w14:textId="77777777" w:rsidR="009A3218" w:rsidRPr="009A3218" w:rsidRDefault="009A3218" w:rsidP="009A3218">
            <w:pPr>
              <w:widowControl/>
              <w:jc w:val="center"/>
              <w:rPr>
                <w:rFonts w:ascii="Times New Roman" w:eastAsia="Times New Roman" w:hAnsi="Times New Roman" w:cs="Times New Roman"/>
                <w:b/>
                <w:bCs/>
                <w:color w:val="000000"/>
                <w:sz w:val="20"/>
                <w:szCs w:val="20"/>
                <w:lang w:eastAsia="es-HN"/>
              </w:rPr>
            </w:pPr>
            <w:r w:rsidRPr="009A3218">
              <w:rPr>
                <w:rFonts w:ascii="Times New Roman" w:eastAsia="Times New Roman" w:hAnsi="Times New Roman" w:cs="Times New Roman"/>
                <w:b/>
                <w:bCs/>
                <w:color w:val="000000"/>
                <w:sz w:val="20"/>
                <w:szCs w:val="20"/>
                <w:lang w:eastAsia="es-HN"/>
              </w:rPr>
              <w:t>Objetivos propuesta</w:t>
            </w:r>
          </w:p>
        </w:tc>
      </w:tr>
      <w:tr w:rsidR="009A3218" w:rsidRPr="009A3218" w14:paraId="061EDFFD" w14:textId="77777777" w:rsidTr="009A3218">
        <w:trPr>
          <w:trHeight w:val="1020"/>
        </w:trPr>
        <w:tc>
          <w:tcPr>
            <w:tcW w:w="405" w:type="pct"/>
            <w:vMerge w:val="restart"/>
            <w:tcBorders>
              <w:top w:val="nil"/>
              <w:left w:val="single" w:sz="4" w:space="0" w:color="auto"/>
              <w:bottom w:val="single" w:sz="4" w:space="0" w:color="000000"/>
              <w:right w:val="single" w:sz="4" w:space="0" w:color="auto"/>
            </w:tcBorders>
            <w:shd w:val="clear" w:color="auto" w:fill="auto"/>
            <w:vAlign w:val="center"/>
            <w:hideMark/>
          </w:tcPr>
          <w:p w14:paraId="78E0C71D" w14:textId="4320BD8E" w:rsidR="009A3218" w:rsidRPr="009A3218" w:rsidRDefault="009A3218" w:rsidP="009A3218">
            <w:pPr>
              <w:widowControl/>
              <w:jc w:val="center"/>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 xml:space="preserve">Perfil De Proyecto: Estrategias De Gestión Del Recurso Hídrico </w:t>
            </w:r>
            <w:r w:rsidR="00971367">
              <w:rPr>
                <w:rFonts w:ascii="Times New Roman" w:eastAsia="Times New Roman" w:hAnsi="Times New Roman" w:cs="Times New Roman"/>
                <w:color w:val="000000"/>
                <w:sz w:val="20"/>
                <w:szCs w:val="20"/>
                <w:lang w:eastAsia="es-HN"/>
              </w:rPr>
              <w:t>En Los Departamentos De Choluteca Y La Paz</w:t>
            </w:r>
          </w:p>
        </w:tc>
        <w:tc>
          <w:tcPr>
            <w:tcW w:w="469" w:type="pct"/>
            <w:vMerge w:val="restart"/>
            <w:tcBorders>
              <w:top w:val="nil"/>
              <w:left w:val="single" w:sz="4" w:space="0" w:color="auto"/>
              <w:bottom w:val="single" w:sz="4" w:space="0" w:color="000000"/>
              <w:right w:val="single" w:sz="4" w:space="0" w:color="auto"/>
            </w:tcBorders>
            <w:shd w:val="clear" w:color="auto" w:fill="auto"/>
            <w:vAlign w:val="center"/>
            <w:hideMark/>
          </w:tcPr>
          <w:p w14:paraId="6243ABE7" w14:textId="2F751439" w:rsidR="009A3218" w:rsidRPr="009A3218" w:rsidRDefault="009A3218" w:rsidP="009A3218">
            <w:pPr>
              <w:widowControl/>
              <w:jc w:val="center"/>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 xml:space="preserve">Desarrollar el perfil del proyecto centrado en los riesgos y necesidades relacionados con la gestión de recursos hídricos </w:t>
            </w:r>
            <w:r w:rsidR="00971367" w:rsidRPr="00971367">
              <w:rPr>
                <w:rFonts w:ascii="Times New Roman" w:eastAsia="Times New Roman" w:hAnsi="Times New Roman" w:cs="Times New Roman"/>
                <w:color w:val="000000"/>
                <w:sz w:val="20"/>
                <w:szCs w:val="20"/>
                <w:lang w:eastAsia="es-HN"/>
              </w:rPr>
              <w:t>en los departamentos de Choluteca y La Paz</w:t>
            </w:r>
            <w:r w:rsidRPr="009A3218">
              <w:rPr>
                <w:rFonts w:ascii="Times New Roman" w:eastAsia="Times New Roman" w:hAnsi="Times New Roman" w:cs="Times New Roman"/>
                <w:color w:val="000000"/>
                <w:sz w:val="20"/>
                <w:szCs w:val="20"/>
                <w:lang w:eastAsia="es-HN"/>
              </w:rPr>
              <w:t>.</w:t>
            </w:r>
          </w:p>
        </w:tc>
        <w:tc>
          <w:tcPr>
            <w:tcW w:w="547" w:type="pct"/>
            <w:tcBorders>
              <w:top w:val="nil"/>
              <w:left w:val="nil"/>
              <w:bottom w:val="single" w:sz="4" w:space="0" w:color="auto"/>
              <w:right w:val="single" w:sz="4" w:space="0" w:color="auto"/>
            </w:tcBorders>
            <w:shd w:val="clear" w:color="auto" w:fill="auto"/>
            <w:vAlign w:val="center"/>
            <w:hideMark/>
          </w:tcPr>
          <w:p w14:paraId="5926AD3C"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1. Analizar interesados clave del proyecto para desarrollar estrategias efectivas.</w:t>
            </w:r>
          </w:p>
        </w:tc>
        <w:tc>
          <w:tcPr>
            <w:tcW w:w="493" w:type="pct"/>
            <w:vMerge w:val="restart"/>
            <w:tcBorders>
              <w:top w:val="nil"/>
              <w:left w:val="single" w:sz="4" w:space="0" w:color="auto"/>
              <w:bottom w:val="single" w:sz="4" w:space="0" w:color="000000"/>
              <w:right w:val="single" w:sz="4" w:space="0" w:color="auto"/>
            </w:tcBorders>
            <w:shd w:val="clear" w:color="auto" w:fill="auto"/>
            <w:vAlign w:val="center"/>
            <w:hideMark/>
          </w:tcPr>
          <w:p w14:paraId="3BD0BB5A" w14:textId="77777777" w:rsidR="009A3218" w:rsidRPr="009A3218" w:rsidRDefault="009A3218" w:rsidP="009A3218">
            <w:pPr>
              <w:widowControl/>
              <w:jc w:val="center"/>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Planificación de riesgos desmitificada</w:t>
            </w:r>
          </w:p>
        </w:tc>
        <w:tc>
          <w:tcPr>
            <w:tcW w:w="438" w:type="pct"/>
            <w:tcBorders>
              <w:top w:val="nil"/>
              <w:left w:val="nil"/>
              <w:bottom w:val="single" w:sz="4" w:space="0" w:color="auto"/>
              <w:right w:val="single" w:sz="4" w:space="0" w:color="auto"/>
            </w:tcBorders>
            <w:shd w:val="clear" w:color="auto" w:fill="auto"/>
            <w:vAlign w:val="center"/>
            <w:hideMark/>
          </w:tcPr>
          <w:p w14:paraId="51B03C64" w14:textId="77777777" w:rsidR="009A3218" w:rsidRPr="009A3218" w:rsidRDefault="009A3218" w:rsidP="009A3218">
            <w:pPr>
              <w:widowControl/>
              <w:jc w:val="center"/>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Gestión de Interesados</w:t>
            </w:r>
          </w:p>
        </w:tc>
        <w:tc>
          <w:tcPr>
            <w:tcW w:w="492" w:type="pct"/>
            <w:vMerge w:val="restart"/>
            <w:tcBorders>
              <w:top w:val="nil"/>
              <w:left w:val="single" w:sz="4" w:space="0" w:color="auto"/>
              <w:bottom w:val="single" w:sz="4" w:space="0" w:color="000000"/>
              <w:right w:val="single" w:sz="4" w:space="0" w:color="auto"/>
            </w:tcBorders>
            <w:shd w:val="clear" w:color="auto" w:fill="auto"/>
            <w:vAlign w:val="center"/>
            <w:hideMark/>
          </w:tcPr>
          <w:p w14:paraId="7109BA37" w14:textId="77777777" w:rsidR="009A3218" w:rsidRPr="009A3218" w:rsidRDefault="009A3218" w:rsidP="009A3218">
            <w:pPr>
              <w:widowControl/>
              <w:jc w:val="center"/>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Personas que viven en el área rural del Corredor Seco de Honduras.</w:t>
            </w:r>
          </w:p>
        </w:tc>
        <w:tc>
          <w:tcPr>
            <w:tcW w:w="383" w:type="pct"/>
            <w:vMerge w:val="restart"/>
            <w:tcBorders>
              <w:top w:val="nil"/>
              <w:left w:val="single" w:sz="4" w:space="0" w:color="auto"/>
              <w:bottom w:val="single" w:sz="4" w:space="0" w:color="000000"/>
              <w:right w:val="single" w:sz="4" w:space="0" w:color="auto"/>
            </w:tcBorders>
            <w:shd w:val="clear" w:color="auto" w:fill="auto"/>
            <w:vAlign w:val="center"/>
            <w:hideMark/>
          </w:tcPr>
          <w:p w14:paraId="1D39D3C8" w14:textId="77777777" w:rsidR="009A3218" w:rsidRPr="009A3218" w:rsidRDefault="009A3218" w:rsidP="009A3218">
            <w:pPr>
              <w:widowControl/>
              <w:jc w:val="center"/>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Encuestas realizadas con el 95 por ciento de confiabilidad.</w:t>
            </w:r>
          </w:p>
        </w:tc>
        <w:tc>
          <w:tcPr>
            <w:tcW w:w="657" w:type="pct"/>
            <w:tcBorders>
              <w:top w:val="nil"/>
              <w:left w:val="nil"/>
              <w:bottom w:val="single" w:sz="4" w:space="0" w:color="auto"/>
              <w:right w:val="single" w:sz="4" w:space="0" w:color="auto"/>
            </w:tcBorders>
            <w:shd w:val="clear" w:color="auto" w:fill="auto"/>
            <w:vAlign w:val="center"/>
            <w:hideMark/>
          </w:tcPr>
          <w:p w14:paraId="4E7E669D"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El análisis de los interesados en el proyecto de comunicación ha facilitado la comprensión de sus necesidades, impulsando estrategias para fomentar una mayor participación y comunicación efectiva.</w:t>
            </w:r>
          </w:p>
        </w:tc>
        <w:tc>
          <w:tcPr>
            <w:tcW w:w="492" w:type="pct"/>
            <w:vMerge w:val="restart"/>
            <w:tcBorders>
              <w:top w:val="nil"/>
              <w:left w:val="single" w:sz="4" w:space="0" w:color="auto"/>
              <w:bottom w:val="single" w:sz="4" w:space="0" w:color="000000"/>
              <w:right w:val="single" w:sz="4" w:space="0" w:color="auto"/>
            </w:tcBorders>
            <w:shd w:val="clear" w:color="auto" w:fill="auto"/>
            <w:vAlign w:val="center"/>
            <w:hideMark/>
          </w:tcPr>
          <w:p w14:paraId="62336F66" w14:textId="3325C7D0" w:rsidR="009A3218" w:rsidRPr="009A3218" w:rsidRDefault="009A3218" w:rsidP="009A3218">
            <w:pPr>
              <w:widowControl/>
              <w:jc w:val="center"/>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 xml:space="preserve">Estrategias de Gestión del Recurso Hídrico </w:t>
            </w:r>
            <w:r w:rsidR="00971367" w:rsidRPr="00971367">
              <w:rPr>
                <w:rFonts w:ascii="Times New Roman" w:eastAsia="Times New Roman" w:hAnsi="Times New Roman" w:cs="Times New Roman"/>
                <w:color w:val="000000"/>
                <w:sz w:val="20"/>
                <w:szCs w:val="20"/>
                <w:lang w:eastAsia="es-HN"/>
              </w:rPr>
              <w:t>en los departamentos de Choluteca y La Paz</w:t>
            </w:r>
            <w:r w:rsidRPr="009A3218">
              <w:rPr>
                <w:rFonts w:ascii="Times New Roman" w:eastAsia="Times New Roman" w:hAnsi="Times New Roman" w:cs="Times New Roman"/>
                <w:color w:val="000000"/>
                <w:sz w:val="20"/>
                <w:szCs w:val="20"/>
                <w:lang w:eastAsia="es-HN"/>
              </w:rPr>
              <w:t>.</w:t>
            </w:r>
          </w:p>
        </w:tc>
        <w:tc>
          <w:tcPr>
            <w:tcW w:w="624" w:type="pct"/>
            <w:tcBorders>
              <w:top w:val="nil"/>
              <w:left w:val="nil"/>
              <w:bottom w:val="single" w:sz="4" w:space="0" w:color="auto"/>
              <w:right w:val="single" w:sz="4" w:space="0" w:color="auto"/>
            </w:tcBorders>
            <w:shd w:val="clear" w:color="auto" w:fill="auto"/>
            <w:vAlign w:val="center"/>
            <w:hideMark/>
          </w:tcPr>
          <w:p w14:paraId="6A457824"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Promover la gestión integrada del proyecto, asegurando coherencia entre planes de comunicación, alcance, cronograma, costos, recursos y riesgos.</w:t>
            </w:r>
          </w:p>
        </w:tc>
      </w:tr>
      <w:tr w:rsidR="009A3218" w:rsidRPr="009A3218" w14:paraId="6DEA6A84" w14:textId="77777777" w:rsidTr="009A3218">
        <w:trPr>
          <w:trHeight w:val="1020"/>
        </w:trPr>
        <w:tc>
          <w:tcPr>
            <w:tcW w:w="405" w:type="pct"/>
            <w:vMerge/>
            <w:tcBorders>
              <w:top w:val="nil"/>
              <w:left w:val="single" w:sz="4" w:space="0" w:color="auto"/>
              <w:bottom w:val="single" w:sz="4" w:space="0" w:color="000000"/>
              <w:right w:val="single" w:sz="4" w:space="0" w:color="auto"/>
            </w:tcBorders>
            <w:vAlign w:val="center"/>
            <w:hideMark/>
          </w:tcPr>
          <w:p w14:paraId="69839764"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469" w:type="pct"/>
            <w:vMerge/>
            <w:tcBorders>
              <w:top w:val="nil"/>
              <w:left w:val="single" w:sz="4" w:space="0" w:color="auto"/>
              <w:bottom w:val="single" w:sz="4" w:space="0" w:color="000000"/>
              <w:right w:val="single" w:sz="4" w:space="0" w:color="auto"/>
            </w:tcBorders>
            <w:vAlign w:val="center"/>
            <w:hideMark/>
          </w:tcPr>
          <w:p w14:paraId="7853D727"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547" w:type="pct"/>
            <w:tcBorders>
              <w:top w:val="nil"/>
              <w:left w:val="nil"/>
              <w:bottom w:val="single" w:sz="4" w:space="0" w:color="auto"/>
              <w:right w:val="single" w:sz="4" w:space="0" w:color="auto"/>
            </w:tcBorders>
            <w:shd w:val="clear" w:color="auto" w:fill="auto"/>
            <w:vAlign w:val="center"/>
            <w:hideMark/>
          </w:tcPr>
          <w:p w14:paraId="4371EEBA"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Identificar y evaluar problemas y oportunidades en gestión de recursos en el Corredor Seco.</w:t>
            </w:r>
          </w:p>
        </w:tc>
        <w:tc>
          <w:tcPr>
            <w:tcW w:w="493" w:type="pct"/>
            <w:vMerge/>
            <w:tcBorders>
              <w:top w:val="nil"/>
              <w:left w:val="single" w:sz="4" w:space="0" w:color="auto"/>
              <w:bottom w:val="single" w:sz="4" w:space="0" w:color="000000"/>
              <w:right w:val="single" w:sz="4" w:space="0" w:color="auto"/>
            </w:tcBorders>
            <w:vAlign w:val="center"/>
            <w:hideMark/>
          </w:tcPr>
          <w:p w14:paraId="04E01D48"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438" w:type="pct"/>
            <w:tcBorders>
              <w:top w:val="nil"/>
              <w:left w:val="nil"/>
              <w:bottom w:val="single" w:sz="4" w:space="0" w:color="auto"/>
              <w:right w:val="single" w:sz="4" w:space="0" w:color="auto"/>
            </w:tcBorders>
            <w:shd w:val="clear" w:color="auto" w:fill="auto"/>
            <w:vAlign w:val="center"/>
            <w:hideMark/>
          </w:tcPr>
          <w:p w14:paraId="24D0001D" w14:textId="77777777" w:rsidR="009A3218" w:rsidRPr="009A3218" w:rsidRDefault="009A3218" w:rsidP="009A3218">
            <w:pPr>
              <w:widowControl/>
              <w:jc w:val="center"/>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Gestión de Recursos</w:t>
            </w:r>
          </w:p>
        </w:tc>
        <w:tc>
          <w:tcPr>
            <w:tcW w:w="492" w:type="pct"/>
            <w:vMerge/>
            <w:tcBorders>
              <w:top w:val="nil"/>
              <w:left w:val="single" w:sz="4" w:space="0" w:color="auto"/>
              <w:bottom w:val="single" w:sz="4" w:space="0" w:color="000000"/>
              <w:right w:val="single" w:sz="4" w:space="0" w:color="auto"/>
            </w:tcBorders>
            <w:vAlign w:val="center"/>
            <w:hideMark/>
          </w:tcPr>
          <w:p w14:paraId="5AA131C6"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383" w:type="pct"/>
            <w:vMerge/>
            <w:tcBorders>
              <w:top w:val="nil"/>
              <w:left w:val="single" w:sz="4" w:space="0" w:color="auto"/>
              <w:bottom w:val="single" w:sz="4" w:space="0" w:color="000000"/>
              <w:right w:val="single" w:sz="4" w:space="0" w:color="auto"/>
            </w:tcBorders>
            <w:vAlign w:val="center"/>
            <w:hideMark/>
          </w:tcPr>
          <w:p w14:paraId="74FF5F94"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657" w:type="pct"/>
            <w:tcBorders>
              <w:top w:val="nil"/>
              <w:left w:val="nil"/>
              <w:bottom w:val="single" w:sz="4" w:space="0" w:color="auto"/>
              <w:right w:val="single" w:sz="4" w:space="0" w:color="auto"/>
            </w:tcBorders>
            <w:shd w:val="clear" w:color="auto" w:fill="auto"/>
            <w:vAlign w:val="center"/>
            <w:hideMark/>
          </w:tcPr>
          <w:p w14:paraId="0402AB21"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La evaluación de desafíos y oportunidades en la gestión del agua en el Corredor Seco orientará soluciones efectivas para las necesidades actuales y futuras de la región.</w:t>
            </w:r>
          </w:p>
        </w:tc>
        <w:tc>
          <w:tcPr>
            <w:tcW w:w="492" w:type="pct"/>
            <w:vMerge/>
            <w:tcBorders>
              <w:top w:val="nil"/>
              <w:left w:val="single" w:sz="4" w:space="0" w:color="auto"/>
              <w:bottom w:val="single" w:sz="4" w:space="0" w:color="000000"/>
              <w:right w:val="single" w:sz="4" w:space="0" w:color="auto"/>
            </w:tcBorders>
            <w:vAlign w:val="center"/>
            <w:hideMark/>
          </w:tcPr>
          <w:p w14:paraId="756BB5ED"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624" w:type="pct"/>
            <w:tcBorders>
              <w:top w:val="nil"/>
              <w:left w:val="nil"/>
              <w:bottom w:val="single" w:sz="4" w:space="0" w:color="auto"/>
              <w:right w:val="single" w:sz="4" w:space="0" w:color="auto"/>
            </w:tcBorders>
            <w:shd w:val="clear" w:color="auto" w:fill="auto"/>
            <w:vAlign w:val="center"/>
            <w:hideMark/>
          </w:tcPr>
          <w:p w14:paraId="402F33FE"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Desarrollar estrategias para involucrar a los interesados clave, asegurando comunicación clara y colaboración activa en todas las etapas del proyecto.</w:t>
            </w:r>
          </w:p>
        </w:tc>
      </w:tr>
      <w:tr w:rsidR="009A3218" w:rsidRPr="009A3218" w14:paraId="6FD92527" w14:textId="77777777" w:rsidTr="009A3218">
        <w:trPr>
          <w:trHeight w:val="1275"/>
        </w:trPr>
        <w:tc>
          <w:tcPr>
            <w:tcW w:w="405" w:type="pct"/>
            <w:vMerge/>
            <w:tcBorders>
              <w:top w:val="nil"/>
              <w:left w:val="single" w:sz="4" w:space="0" w:color="auto"/>
              <w:bottom w:val="single" w:sz="4" w:space="0" w:color="000000"/>
              <w:right w:val="single" w:sz="4" w:space="0" w:color="auto"/>
            </w:tcBorders>
            <w:vAlign w:val="center"/>
            <w:hideMark/>
          </w:tcPr>
          <w:p w14:paraId="55054296"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469" w:type="pct"/>
            <w:vMerge/>
            <w:tcBorders>
              <w:top w:val="nil"/>
              <w:left w:val="single" w:sz="4" w:space="0" w:color="auto"/>
              <w:bottom w:val="single" w:sz="4" w:space="0" w:color="000000"/>
              <w:right w:val="single" w:sz="4" w:space="0" w:color="auto"/>
            </w:tcBorders>
            <w:vAlign w:val="center"/>
            <w:hideMark/>
          </w:tcPr>
          <w:p w14:paraId="45D85F6A"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547" w:type="pct"/>
            <w:tcBorders>
              <w:top w:val="nil"/>
              <w:left w:val="nil"/>
              <w:bottom w:val="single" w:sz="4" w:space="0" w:color="auto"/>
              <w:right w:val="single" w:sz="4" w:space="0" w:color="auto"/>
            </w:tcBorders>
            <w:shd w:val="clear" w:color="auto" w:fill="auto"/>
            <w:vAlign w:val="center"/>
            <w:hideMark/>
          </w:tcPr>
          <w:p w14:paraId="18D14711" w14:textId="514E7ABD" w:rsidR="009A3218" w:rsidRPr="009A3218" w:rsidRDefault="009A3218" w:rsidP="009A3218">
            <w:pPr>
              <w:widowControl/>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Determinar riesgos de la implementación de estrategias de gestión hídrica en el Corredor Seco, evaluar causas y valor del impacto social mediante análisis SROI.</w:t>
            </w:r>
          </w:p>
        </w:tc>
        <w:tc>
          <w:tcPr>
            <w:tcW w:w="493" w:type="pct"/>
            <w:vMerge/>
            <w:tcBorders>
              <w:top w:val="nil"/>
              <w:left w:val="single" w:sz="4" w:space="0" w:color="auto"/>
              <w:bottom w:val="single" w:sz="4" w:space="0" w:color="000000"/>
              <w:right w:val="single" w:sz="4" w:space="0" w:color="auto"/>
            </w:tcBorders>
            <w:vAlign w:val="center"/>
            <w:hideMark/>
          </w:tcPr>
          <w:p w14:paraId="2FA01DAF"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438" w:type="pct"/>
            <w:tcBorders>
              <w:top w:val="nil"/>
              <w:left w:val="nil"/>
              <w:bottom w:val="single" w:sz="4" w:space="0" w:color="auto"/>
              <w:right w:val="single" w:sz="4" w:space="0" w:color="auto"/>
            </w:tcBorders>
            <w:shd w:val="clear" w:color="auto" w:fill="auto"/>
            <w:vAlign w:val="center"/>
            <w:hideMark/>
          </w:tcPr>
          <w:p w14:paraId="2C9F997E" w14:textId="77777777" w:rsidR="009A3218" w:rsidRPr="009A3218" w:rsidRDefault="009A3218" w:rsidP="009A3218">
            <w:pPr>
              <w:widowControl/>
              <w:jc w:val="center"/>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Gestión de Riesgos</w:t>
            </w:r>
          </w:p>
        </w:tc>
        <w:tc>
          <w:tcPr>
            <w:tcW w:w="492" w:type="pct"/>
            <w:vMerge/>
            <w:tcBorders>
              <w:top w:val="nil"/>
              <w:left w:val="single" w:sz="4" w:space="0" w:color="auto"/>
              <w:bottom w:val="single" w:sz="4" w:space="0" w:color="000000"/>
              <w:right w:val="single" w:sz="4" w:space="0" w:color="auto"/>
            </w:tcBorders>
            <w:vAlign w:val="center"/>
            <w:hideMark/>
          </w:tcPr>
          <w:p w14:paraId="01D0453A"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383" w:type="pct"/>
            <w:vMerge/>
            <w:tcBorders>
              <w:top w:val="nil"/>
              <w:left w:val="single" w:sz="4" w:space="0" w:color="auto"/>
              <w:bottom w:val="single" w:sz="4" w:space="0" w:color="000000"/>
              <w:right w:val="single" w:sz="4" w:space="0" w:color="auto"/>
            </w:tcBorders>
            <w:vAlign w:val="center"/>
            <w:hideMark/>
          </w:tcPr>
          <w:p w14:paraId="2DFC7C5E"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657" w:type="pct"/>
            <w:tcBorders>
              <w:top w:val="nil"/>
              <w:left w:val="nil"/>
              <w:bottom w:val="single" w:sz="4" w:space="0" w:color="auto"/>
              <w:right w:val="single" w:sz="4" w:space="0" w:color="auto"/>
            </w:tcBorders>
            <w:shd w:val="clear" w:color="auto" w:fill="auto"/>
            <w:vAlign w:val="center"/>
            <w:hideMark/>
          </w:tcPr>
          <w:p w14:paraId="4A3BE1C4"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La evaluación de riesgos y el análisis SROI en el Corredor Seco destacan áreas críticas. Se espera un alto retorno social del proyecto de gestión de recursos hídricos, con un valor SROI de 13.99, indicando un beneficio significativo respecto a los costos de implementación.</w:t>
            </w:r>
          </w:p>
        </w:tc>
        <w:tc>
          <w:tcPr>
            <w:tcW w:w="492" w:type="pct"/>
            <w:vMerge/>
            <w:tcBorders>
              <w:top w:val="nil"/>
              <w:left w:val="single" w:sz="4" w:space="0" w:color="auto"/>
              <w:bottom w:val="single" w:sz="4" w:space="0" w:color="000000"/>
              <w:right w:val="single" w:sz="4" w:space="0" w:color="auto"/>
            </w:tcBorders>
            <w:vAlign w:val="center"/>
            <w:hideMark/>
          </w:tcPr>
          <w:p w14:paraId="7650EED9"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p>
        </w:tc>
        <w:tc>
          <w:tcPr>
            <w:tcW w:w="624" w:type="pct"/>
            <w:tcBorders>
              <w:top w:val="nil"/>
              <w:left w:val="nil"/>
              <w:bottom w:val="single" w:sz="4" w:space="0" w:color="auto"/>
              <w:right w:val="single" w:sz="4" w:space="0" w:color="auto"/>
            </w:tcBorders>
            <w:shd w:val="clear" w:color="auto" w:fill="auto"/>
            <w:vAlign w:val="center"/>
            <w:hideMark/>
          </w:tcPr>
          <w:p w14:paraId="19E7E216" w14:textId="77777777" w:rsidR="009A3218" w:rsidRPr="009A3218" w:rsidRDefault="009A3218" w:rsidP="009A3218">
            <w:pPr>
              <w:widowControl/>
              <w:rPr>
                <w:rFonts w:ascii="Times New Roman" w:eastAsia="Times New Roman" w:hAnsi="Times New Roman" w:cs="Times New Roman"/>
                <w:color w:val="000000"/>
                <w:sz w:val="20"/>
                <w:szCs w:val="20"/>
                <w:lang w:eastAsia="es-HN"/>
              </w:rPr>
            </w:pPr>
            <w:r w:rsidRPr="009A3218">
              <w:rPr>
                <w:rFonts w:ascii="Times New Roman" w:eastAsia="Times New Roman" w:hAnsi="Times New Roman" w:cs="Times New Roman"/>
                <w:color w:val="000000"/>
                <w:sz w:val="20"/>
                <w:szCs w:val="20"/>
                <w:lang w:eastAsia="es-HN"/>
              </w:rPr>
              <w:t>Crear un plan de comunicaciones para una interacción efectiva y oportuna entre el equipo y los interesados, facilitando comprensión y apoyo al proyecto.</w:t>
            </w:r>
          </w:p>
        </w:tc>
      </w:tr>
    </w:tbl>
    <w:p w14:paraId="083F9DF5" w14:textId="77777777" w:rsidR="009A3218" w:rsidRDefault="009A3218" w:rsidP="00461710">
      <w:pPr>
        <w:widowControl/>
        <w:spacing w:after="160" w:line="259" w:lineRule="auto"/>
        <w:rPr>
          <w:rFonts w:ascii="Times New Roman" w:hAnsi="Times New Roman" w:cs="Times New Roman"/>
        </w:rPr>
      </w:pPr>
    </w:p>
    <w:p w14:paraId="1CB147C6" w14:textId="77777777" w:rsidR="00A4581E" w:rsidRDefault="00A4581E" w:rsidP="00461710">
      <w:pPr>
        <w:widowControl/>
        <w:spacing w:after="160" w:line="259" w:lineRule="auto"/>
        <w:rPr>
          <w:rFonts w:ascii="Times New Roman" w:hAnsi="Times New Roman" w:cs="Times New Roman"/>
        </w:rPr>
        <w:sectPr w:rsidR="00A4581E" w:rsidSect="009A3218">
          <w:pgSz w:w="20160" w:h="12240" w:orient="landscape" w:code="5"/>
          <w:pgMar w:top="1440" w:right="1440" w:bottom="1440" w:left="1440" w:header="709" w:footer="709" w:gutter="0"/>
          <w:cols w:space="708"/>
          <w:docGrid w:linePitch="360"/>
        </w:sectPr>
      </w:pPr>
    </w:p>
    <w:p w14:paraId="30FCA3C4" w14:textId="689DDEB5" w:rsidR="00640979" w:rsidRPr="007458B0" w:rsidRDefault="00D40870" w:rsidP="00640979">
      <w:pPr>
        <w:pStyle w:val="Ttulo1"/>
      </w:pPr>
      <w:bookmarkStart w:id="250" w:name="_Toc474331204"/>
      <w:bookmarkStart w:id="251" w:name="_Toc474331407"/>
      <w:bookmarkStart w:id="252" w:name="_Toc166347550"/>
      <w:r w:rsidRPr="00A4035D">
        <w:lastRenderedPageBreak/>
        <w:t>CAPÍTULO</w:t>
      </w:r>
      <w:r>
        <w:t xml:space="preserve"> VII</w:t>
      </w:r>
      <w:r w:rsidRPr="00A4035D">
        <w:t>.</w:t>
      </w:r>
      <w:r>
        <w:t xml:space="preserve"> </w:t>
      </w:r>
      <w:r w:rsidR="00640979" w:rsidRPr="007458B0">
        <w:t>REFERENCIAS BIBLIOGRÁFICAS</w:t>
      </w:r>
      <w:bookmarkEnd w:id="250"/>
      <w:bookmarkEnd w:id="251"/>
      <w:bookmarkEnd w:id="252"/>
    </w:p>
    <w:sdt>
      <w:sdtPr>
        <w:rPr>
          <w:rFonts w:ascii="Times New Roman" w:hAnsi="Times New Roman" w:cs="Times New Roman"/>
          <w:sz w:val="24"/>
          <w:szCs w:val="24"/>
        </w:rPr>
        <w:id w:val="99143418"/>
        <w:docPartObj>
          <w:docPartGallery w:val="Bibliographies"/>
          <w:docPartUnique/>
        </w:docPartObj>
      </w:sdtPr>
      <w:sdtContent>
        <w:sdt>
          <w:sdtPr>
            <w:rPr>
              <w:rStyle w:val="Referenciasutil"/>
              <w:rFonts w:ascii="Times New Roman" w:hAnsi="Times New Roman" w:cs="Times New Roman"/>
              <w:sz w:val="24"/>
              <w:szCs w:val="24"/>
            </w:rPr>
            <w:id w:val="-573587230"/>
            <w:bibliography/>
          </w:sdtPr>
          <w:sdtEndPr>
            <w:rPr>
              <w:rStyle w:val="Fuentedeprrafopredeter"/>
              <w:smallCaps w:val="0"/>
              <w:color w:val="auto"/>
            </w:rPr>
          </w:sdtEndPr>
          <w:sdtContent>
            <w:p w14:paraId="15EFD1CE" w14:textId="77777777" w:rsidR="00E72927" w:rsidRPr="007458B0" w:rsidRDefault="00FE46FF" w:rsidP="002804F7">
              <w:pPr>
                <w:pStyle w:val="Bibliografa"/>
                <w:spacing w:line="360" w:lineRule="auto"/>
                <w:ind w:left="720" w:hanging="720"/>
                <w:rPr>
                  <w:rFonts w:ascii="Times New Roman" w:hAnsi="Times New Roman" w:cs="Times New Roman"/>
                  <w:noProof/>
                  <w:sz w:val="24"/>
                  <w:szCs w:val="24"/>
                </w:rPr>
              </w:pPr>
              <w:r w:rsidRPr="007458B0">
                <w:rPr>
                  <w:rStyle w:val="Referenciasutil"/>
                  <w:rFonts w:ascii="Times New Roman" w:hAnsi="Times New Roman" w:cs="Times New Roman"/>
                  <w:color w:val="auto"/>
                  <w:sz w:val="24"/>
                  <w:szCs w:val="24"/>
                </w:rPr>
                <w:fldChar w:fldCharType="begin"/>
              </w:r>
              <w:r w:rsidRPr="007458B0">
                <w:rPr>
                  <w:rStyle w:val="Referenciasutil"/>
                  <w:rFonts w:ascii="Times New Roman" w:hAnsi="Times New Roman" w:cs="Times New Roman"/>
                  <w:color w:val="auto"/>
                  <w:sz w:val="24"/>
                  <w:szCs w:val="24"/>
                </w:rPr>
                <w:instrText xml:space="preserve"> BIBLIOGRAPHY </w:instrText>
              </w:r>
              <w:r w:rsidRPr="007458B0">
                <w:rPr>
                  <w:rStyle w:val="Referenciasutil"/>
                  <w:rFonts w:ascii="Times New Roman" w:hAnsi="Times New Roman" w:cs="Times New Roman"/>
                  <w:color w:val="auto"/>
                  <w:sz w:val="24"/>
                  <w:szCs w:val="24"/>
                </w:rPr>
                <w:fldChar w:fldCharType="separate"/>
              </w:r>
              <w:r w:rsidR="00E72927" w:rsidRPr="007458B0">
                <w:rPr>
                  <w:rFonts w:ascii="Times New Roman" w:hAnsi="Times New Roman" w:cs="Times New Roman"/>
                  <w:noProof/>
                  <w:sz w:val="24"/>
                  <w:szCs w:val="24"/>
                </w:rPr>
                <w:t xml:space="preserve">Comisión Económica para América Latina y el Caribe (CEPAL). (2020). </w:t>
              </w:r>
              <w:r w:rsidR="00E72927" w:rsidRPr="007458B0">
                <w:rPr>
                  <w:rFonts w:ascii="Times New Roman" w:hAnsi="Times New Roman" w:cs="Times New Roman"/>
                  <w:i/>
                  <w:iCs/>
                  <w:noProof/>
                  <w:sz w:val="24"/>
                  <w:szCs w:val="24"/>
                </w:rPr>
                <w:t>Enfoque NEXO en Centroamérica: nuevas estrategias para promover el desarrollo del riego en áreas rurales. Diagnóstico y propuesta de fomento del riego en la agricultura familiar de Honduras.</w:t>
              </w:r>
              <w:r w:rsidR="00E72927" w:rsidRPr="007458B0">
                <w:rPr>
                  <w:rFonts w:ascii="Times New Roman" w:hAnsi="Times New Roman" w:cs="Times New Roman"/>
                  <w:noProof/>
                  <w:sz w:val="24"/>
                  <w:szCs w:val="24"/>
                </w:rPr>
                <w:t xml:space="preserve"> Santiago.</w:t>
              </w:r>
            </w:p>
            <w:p w14:paraId="2C5086E2"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i/>
                  <w:iCs/>
                  <w:noProof/>
                  <w:sz w:val="24"/>
                  <w:szCs w:val="24"/>
                </w:rPr>
                <w:t xml:space="preserve">COPECO </w:t>
              </w:r>
              <w:r w:rsidRPr="007458B0">
                <w:rPr>
                  <w:rFonts w:ascii="Times New Roman" w:hAnsi="Times New Roman" w:cs="Times New Roman"/>
                  <w:noProof/>
                  <w:sz w:val="24"/>
                  <w:szCs w:val="24"/>
                </w:rPr>
                <w:t>. (2020).</w:t>
              </w:r>
            </w:p>
            <w:p w14:paraId="285344AD"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Global Water Partnership. (2017). </w:t>
              </w:r>
              <w:r w:rsidRPr="007458B0">
                <w:rPr>
                  <w:rFonts w:ascii="Times New Roman" w:hAnsi="Times New Roman" w:cs="Times New Roman"/>
                  <w:i/>
                  <w:iCs/>
                  <w:noProof/>
                  <w:sz w:val="24"/>
                  <w:szCs w:val="24"/>
                </w:rPr>
                <w:t>La situación de los recursos hídricos en Centroamérica: Hacia una gestion integrada.</w:t>
              </w:r>
              <w:r w:rsidRPr="007458B0">
                <w:rPr>
                  <w:rFonts w:ascii="Times New Roman" w:hAnsi="Times New Roman" w:cs="Times New Roman"/>
                  <w:noProof/>
                  <w:sz w:val="24"/>
                  <w:szCs w:val="24"/>
                </w:rPr>
                <w:t xml:space="preserve"> Tegucigalpa.</w:t>
              </w:r>
            </w:p>
            <w:p w14:paraId="1D7E59A5"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Grupo Intergubernamental de Expertos sobre el Cambio Climático. (2020). </w:t>
              </w:r>
              <w:r w:rsidRPr="007458B0">
                <w:rPr>
                  <w:rFonts w:ascii="Times New Roman" w:hAnsi="Times New Roman" w:cs="Times New Roman"/>
                  <w:i/>
                  <w:iCs/>
                  <w:noProof/>
                  <w:sz w:val="24"/>
                  <w:szCs w:val="24"/>
                </w:rPr>
                <w:t>El cambio climático y la tierra.</w:t>
              </w:r>
              <w:r w:rsidRPr="007458B0">
                <w:rPr>
                  <w:rFonts w:ascii="Times New Roman" w:hAnsi="Times New Roman" w:cs="Times New Roman"/>
                  <w:noProof/>
                  <w:sz w:val="24"/>
                  <w:szCs w:val="24"/>
                </w:rPr>
                <w:t xml:space="preserve"> </w:t>
              </w:r>
            </w:p>
            <w:p w14:paraId="1341DCA5"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GWP. (2020). </w:t>
              </w:r>
              <w:r w:rsidRPr="007458B0">
                <w:rPr>
                  <w:rFonts w:ascii="Times New Roman" w:hAnsi="Times New Roman" w:cs="Times New Roman"/>
                  <w:i/>
                  <w:iCs/>
                  <w:noProof/>
                  <w:sz w:val="24"/>
                  <w:szCs w:val="24"/>
                </w:rPr>
                <w:t>Proceso de preparación para la implementación del ODS 6.</w:t>
              </w:r>
              <w:r w:rsidRPr="007458B0">
                <w:rPr>
                  <w:rFonts w:ascii="Times New Roman" w:hAnsi="Times New Roman" w:cs="Times New Roman"/>
                  <w:noProof/>
                  <w:sz w:val="24"/>
                  <w:szCs w:val="24"/>
                </w:rPr>
                <w:t xml:space="preserve"> </w:t>
              </w:r>
            </w:p>
            <w:p w14:paraId="60BA6747"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Iberdrola. (2023). </w:t>
              </w:r>
              <w:r w:rsidRPr="007458B0">
                <w:rPr>
                  <w:rFonts w:ascii="Times New Roman" w:hAnsi="Times New Roman" w:cs="Times New Roman"/>
                  <w:i/>
                  <w:iCs/>
                  <w:noProof/>
                  <w:sz w:val="24"/>
                  <w:szCs w:val="24"/>
                </w:rPr>
                <w:t>ODS 6: Agua limpia y saneamiento</w:t>
              </w:r>
              <w:r w:rsidRPr="007458B0">
                <w:rPr>
                  <w:rFonts w:ascii="Times New Roman" w:hAnsi="Times New Roman" w:cs="Times New Roman"/>
                  <w:noProof/>
                  <w:sz w:val="24"/>
                  <w:szCs w:val="24"/>
                </w:rPr>
                <w:t>. Obtenido de Iberdrola: https://www.iberdrola.com/sostenibilidad/comprometidos-objetivos-desarrollo-sostenible/ods-6-agua-limpia-y-saneamiento</w:t>
              </w:r>
            </w:p>
            <w:p w14:paraId="6A18F79E"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INE. (2023). </w:t>
              </w:r>
              <w:r w:rsidRPr="007458B0">
                <w:rPr>
                  <w:rFonts w:ascii="Times New Roman" w:hAnsi="Times New Roman" w:cs="Times New Roman"/>
                  <w:i/>
                  <w:iCs/>
                  <w:noProof/>
                  <w:sz w:val="24"/>
                  <w:szCs w:val="24"/>
                </w:rPr>
                <w:t>Encuesta permanente de Hogares.</w:t>
              </w:r>
              <w:r w:rsidRPr="007458B0">
                <w:rPr>
                  <w:rFonts w:ascii="Times New Roman" w:hAnsi="Times New Roman" w:cs="Times New Roman"/>
                  <w:noProof/>
                  <w:sz w:val="24"/>
                  <w:szCs w:val="24"/>
                </w:rPr>
                <w:t xml:space="preserve"> </w:t>
              </w:r>
            </w:p>
            <w:p w14:paraId="5AE046A8"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La Gaceta. (8 de Octubre de 2003). </w:t>
              </w:r>
              <w:r w:rsidRPr="007458B0">
                <w:rPr>
                  <w:rFonts w:ascii="Times New Roman" w:hAnsi="Times New Roman" w:cs="Times New Roman"/>
                  <w:i/>
                  <w:iCs/>
                  <w:noProof/>
                  <w:sz w:val="24"/>
                  <w:szCs w:val="24"/>
                </w:rPr>
                <w:t>Ley Marco del Sector Agua Potable y Saneamiento.</w:t>
              </w:r>
              <w:r w:rsidRPr="007458B0">
                <w:rPr>
                  <w:rFonts w:ascii="Times New Roman" w:hAnsi="Times New Roman" w:cs="Times New Roman"/>
                  <w:noProof/>
                  <w:sz w:val="24"/>
                  <w:szCs w:val="24"/>
                </w:rPr>
                <w:t xml:space="preserve"> </w:t>
              </w:r>
            </w:p>
            <w:p w14:paraId="69038833"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La Gaceta. (2009). </w:t>
              </w:r>
              <w:r w:rsidRPr="007458B0">
                <w:rPr>
                  <w:rFonts w:ascii="Times New Roman" w:hAnsi="Times New Roman" w:cs="Times New Roman"/>
                  <w:i/>
                  <w:iCs/>
                  <w:noProof/>
                  <w:sz w:val="24"/>
                  <w:szCs w:val="24"/>
                </w:rPr>
                <w:t>Ley General de Aguas.</w:t>
              </w:r>
              <w:r w:rsidRPr="007458B0">
                <w:rPr>
                  <w:rFonts w:ascii="Times New Roman" w:hAnsi="Times New Roman" w:cs="Times New Roman"/>
                  <w:noProof/>
                  <w:sz w:val="24"/>
                  <w:szCs w:val="24"/>
                </w:rPr>
                <w:t xml:space="preserve"> Tegucigalpa.</w:t>
              </w:r>
            </w:p>
            <w:p w14:paraId="478CFF51"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OLAS. (2021). </w:t>
              </w:r>
              <w:r w:rsidRPr="007458B0">
                <w:rPr>
                  <w:rFonts w:ascii="Times New Roman" w:hAnsi="Times New Roman" w:cs="Times New Roman"/>
                  <w:i/>
                  <w:iCs/>
                  <w:noProof/>
                  <w:sz w:val="24"/>
                  <w:szCs w:val="24"/>
                </w:rPr>
                <w:t>Acceso al agua Honduras</w:t>
              </w:r>
              <w:r w:rsidRPr="007458B0">
                <w:rPr>
                  <w:rFonts w:ascii="Times New Roman" w:hAnsi="Times New Roman" w:cs="Times New Roman"/>
                  <w:noProof/>
                  <w:sz w:val="24"/>
                  <w:szCs w:val="24"/>
                </w:rPr>
                <w:t>. Obtenido de Observatorio para América Latina y el Caribe de Agua y Saneamiento: https://www.olasdata.org/es/honduras/#:~:text=Acceso%20al%20agua,-Los%20hondure%C3%B1os%20que&amp;text=El%2061%25%20de%20los%20hogares,27%25%20para%20los%20hogares%20rurales.</w:t>
              </w:r>
            </w:p>
            <w:p w14:paraId="072BAAC2"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Organización de las Naciones Unidas para la Agricultura y la Alimentación. (2021). </w:t>
              </w:r>
              <w:r w:rsidRPr="007458B0">
                <w:rPr>
                  <w:rFonts w:ascii="Times New Roman" w:hAnsi="Times New Roman" w:cs="Times New Roman"/>
                  <w:i/>
                  <w:iCs/>
                  <w:noProof/>
                  <w:sz w:val="24"/>
                  <w:szCs w:val="24"/>
                </w:rPr>
                <w:t>Corredor Seco.</w:t>
              </w:r>
              <w:r w:rsidRPr="007458B0">
                <w:rPr>
                  <w:rFonts w:ascii="Times New Roman" w:hAnsi="Times New Roman" w:cs="Times New Roman"/>
                  <w:noProof/>
                  <w:sz w:val="24"/>
                  <w:szCs w:val="24"/>
                </w:rPr>
                <w:t xml:space="preserve"> Obtenido de Oficina Regional de la FAO para América Latina y el Caribe: https://www.fao.org/americas/prioridades/corredor-seco/es/</w:t>
              </w:r>
            </w:p>
            <w:p w14:paraId="31429045"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Organización Internaional del Trabajo. (2020). </w:t>
              </w:r>
              <w:r w:rsidRPr="007458B0">
                <w:rPr>
                  <w:rFonts w:ascii="Times New Roman" w:hAnsi="Times New Roman" w:cs="Times New Roman"/>
                  <w:i/>
                  <w:iCs/>
                  <w:noProof/>
                  <w:sz w:val="24"/>
                  <w:szCs w:val="24"/>
                </w:rPr>
                <w:t>Corredor seco Centroamericano: Una visión exploratoria sobre el contexto, las razones y el potencial de una estrategia de creación de empleo en Guatemala y Honduras.</w:t>
              </w:r>
              <w:r w:rsidRPr="007458B0">
                <w:rPr>
                  <w:rFonts w:ascii="Times New Roman" w:hAnsi="Times New Roman" w:cs="Times New Roman"/>
                  <w:noProof/>
                  <w:sz w:val="24"/>
                  <w:szCs w:val="24"/>
                </w:rPr>
                <w:t xml:space="preserve"> Ginebra: STRENGTHEN.</w:t>
              </w:r>
            </w:p>
            <w:p w14:paraId="61A57EF5"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PMBOK®. (2021). </w:t>
              </w:r>
              <w:r w:rsidRPr="007458B0">
                <w:rPr>
                  <w:rFonts w:ascii="Times New Roman" w:hAnsi="Times New Roman" w:cs="Times New Roman"/>
                  <w:i/>
                  <w:iCs/>
                  <w:noProof/>
                  <w:sz w:val="24"/>
                  <w:szCs w:val="24"/>
                </w:rPr>
                <w:t>Guía de los Fundamentos para la Dirección de Proyectos (Guía del PMBOK) – Séptima edición y El Estándar para la Dirección de Proyectos.</w:t>
              </w:r>
              <w:r w:rsidRPr="007458B0">
                <w:rPr>
                  <w:rFonts w:ascii="Times New Roman" w:hAnsi="Times New Roman" w:cs="Times New Roman"/>
                  <w:noProof/>
                  <w:sz w:val="24"/>
                  <w:szCs w:val="24"/>
                </w:rPr>
                <w:t xml:space="preserve"> Newtown Square, Pennsylvania: Project Management Institute, Inc.</w:t>
              </w:r>
            </w:p>
            <w:p w14:paraId="25045951"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lastRenderedPageBreak/>
                <w:t xml:space="preserve">Programa de las Naciones Unidas para el Desarrollo. (2021). </w:t>
              </w:r>
              <w:r w:rsidRPr="007458B0">
                <w:rPr>
                  <w:rFonts w:ascii="Times New Roman" w:hAnsi="Times New Roman" w:cs="Times New Roman"/>
                  <w:i/>
                  <w:iCs/>
                  <w:noProof/>
                  <w:sz w:val="24"/>
                  <w:szCs w:val="24"/>
                </w:rPr>
                <w:t>Programa de Sistemas de Información para la Resiliencia en Seguridad Alimentaria y Nutricional de la Región del SICA.</w:t>
              </w:r>
              <w:r w:rsidRPr="007458B0">
                <w:rPr>
                  <w:rFonts w:ascii="Times New Roman" w:hAnsi="Times New Roman" w:cs="Times New Roman"/>
                  <w:noProof/>
                  <w:sz w:val="24"/>
                  <w:szCs w:val="24"/>
                </w:rPr>
                <w:t xml:space="preserve"> </w:t>
              </w:r>
            </w:p>
            <w:p w14:paraId="32E349E0"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RED2RED. (2019). </w:t>
              </w:r>
              <w:r w:rsidRPr="007458B0">
                <w:rPr>
                  <w:rFonts w:ascii="Times New Roman" w:hAnsi="Times New Roman" w:cs="Times New Roman"/>
                  <w:i/>
                  <w:iCs/>
                  <w:noProof/>
                  <w:sz w:val="24"/>
                  <w:szCs w:val="24"/>
                </w:rPr>
                <w:t>Informe del Retorno Social de la Investión.</w:t>
              </w:r>
              <w:r w:rsidRPr="007458B0">
                <w:rPr>
                  <w:rFonts w:ascii="Times New Roman" w:hAnsi="Times New Roman" w:cs="Times New Roman"/>
                  <w:noProof/>
                  <w:sz w:val="24"/>
                  <w:szCs w:val="24"/>
                </w:rPr>
                <w:t xml:space="preserve"> </w:t>
              </w:r>
            </w:p>
            <w:p w14:paraId="5495DADC"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Secretaría de Salud. (31 de Julio de 1995). </w:t>
              </w:r>
              <w:r w:rsidRPr="007458B0">
                <w:rPr>
                  <w:rFonts w:ascii="Times New Roman" w:hAnsi="Times New Roman" w:cs="Times New Roman"/>
                  <w:i/>
                  <w:iCs/>
                  <w:noProof/>
                  <w:sz w:val="24"/>
                  <w:szCs w:val="24"/>
                </w:rPr>
                <w:t>Norma Técnica Nacional para la Calidad del Agua Potable.</w:t>
              </w:r>
              <w:r w:rsidRPr="007458B0">
                <w:rPr>
                  <w:rFonts w:ascii="Times New Roman" w:hAnsi="Times New Roman" w:cs="Times New Roman"/>
                  <w:noProof/>
                  <w:sz w:val="24"/>
                  <w:szCs w:val="24"/>
                </w:rPr>
                <w:t xml:space="preserve"> </w:t>
              </w:r>
            </w:p>
            <w:p w14:paraId="13FA0483"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Secretaría de Salud. (9 de Abril de 1996). </w:t>
              </w:r>
              <w:r w:rsidRPr="007458B0">
                <w:rPr>
                  <w:rFonts w:ascii="Times New Roman" w:hAnsi="Times New Roman" w:cs="Times New Roman"/>
                  <w:i/>
                  <w:iCs/>
                  <w:noProof/>
                  <w:sz w:val="24"/>
                  <w:szCs w:val="24"/>
                </w:rPr>
                <w:t>Normas Técnicas de Descargas de Aguas Residuales a Cuerpos Receptores y Alcantarillado Sanitario.</w:t>
              </w:r>
              <w:r w:rsidRPr="007458B0">
                <w:rPr>
                  <w:rFonts w:ascii="Times New Roman" w:hAnsi="Times New Roman" w:cs="Times New Roman"/>
                  <w:noProof/>
                  <w:sz w:val="24"/>
                  <w:szCs w:val="24"/>
                </w:rPr>
                <w:t xml:space="preserve"> </w:t>
              </w:r>
            </w:p>
            <w:p w14:paraId="798BE037"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Turrentine, J. (1 de Septiembre de 2021). </w:t>
              </w:r>
              <w:r w:rsidRPr="007458B0">
                <w:rPr>
                  <w:rFonts w:ascii="Times New Roman" w:hAnsi="Times New Roman" w:cs="Times New Roman"/>
                  <w:i/>
                  <w:iCs/>
                  <w:noProof/>
                  <w:sz w:val="24"/>
                  <w:szCs w:val="24"/>
                </w:rPr>
                <w:t>Cambio climático: lo que necesitas saber.</w:t>
              </w:r>
              <w:r w:rsidRPr="007458B0">
                <w:rPr>
                  <w:rFonts w:ascii="Times New Roman" w:hAnsi="Times New Roman" w:cs="Times New Roman"/>
                  <w:noProof/>
                  <w:sz w:val="24"/>
                  <w:szCs w:val="24"/>
                </w:rPr>
                <w:t xml:space="preserve"> Obtenido de Natural Resources Defense Council: https://www.nrdc.org/es/stories/cambio-climatico-lo-necesitas-saber</w:t>
              </w:r>
            </w:p>
            <w:p w14:paraId="06259AE4"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UNESCO. (2012). </w:t>
              </w:r>
              <w:r w:rsidRPr="007458B0">
                <w:rPr>
                  <w:rFonts w:ascii="Times New Roman" w:hAnsi="Times New Roman" w:cs="Times New Roman"/>
                  <w:i/>
                  <w:iCs/>
                  <w:noProof/>
                  <w:sz w:val="24"/>
                  <w:szCs w:val="24"/>
                </w:rPr>
                <w:t>Glosario hidrológico internacional.</w:t>
              </w:r>
              <w:r w:rsidRPr="007458B0">
                <w:rPr>
                  <w:rFonts w:ascii="Times New Roman" w:hAnsi="Times New Roman" w:cs="Times New Roman"/>
                  <w:noProof/>
                  <w:sz w:val="24"/>
                  <w:szCs w:val="24"/>
                </w:rPr>
                <w:t xml:space="preserve"> </w:t>
              </w:r>
            </w:p>
            <w:p w14:paraId="6BB3C882"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Vecinos Honduras. (2018). </w:t>
              </w:r>
              <w:r w:rsidRPr="007458B0">
                <w:rPr>
                  <w:rFonts w:ascii="Times New Roman" w:hAnsi="Times New Roman" w:cs="Times New Roman"/>
                  <w:i/>
                  <w:iCs/>
                  <w:noProof/>
                  <w:sz w:val="24"/>
                  <w:szCs w:val="24"/>
                </w:rPr>
                <w:t>Gestión Integral del Recurso Hídrico.</w:t>
              </w:r>
              <w:r w:rsidRPr="007458B0">
                <w:rPr>
                  <w:rFonts w:ascii="Times New Roman" w:hAnsi="Times New Roman" w:cs="Times New Roman"/>
                  <w:noProof/>
                  <w:sz w:val="24"/>
                  <w:szCs w:val="24"/>
                </w:rPr>
                <w:t xml:space="preserve"> Tegucigalpa.</w:t>
              </w:r>
            </w:p>
            <w:p w14:paraId="6B201F75" w14:textId="77777777" w:rsidR="00E72927" w:rsidRPr="007458B0" w:rsidRDefault="00E72927" w:rsidP="002804F7">
              <w:pPr>
                <w:pStyle w:val="Bibliografa"/>
                <w:spacing w:line="360" w:lineRule="auto"/>
                <w:ind w:left="720" w:hanging="720"/>
                <w:rPr>
                  <w:rFonts w:ascii="Times New Roman" w:hAnsi="Times New Roman" w:cs="Times New Roman"/>
                  <w:noProof/>
                  <w:sz w:val="24"/>
                  <w:szCs w:val="24"/>
                </w:rPr>
              </w:pPr>
              <w:r w:rsidRPr="007458B0">
                <w:rPr>
                  <w:rFonts w:ascii="Times New Roman" w:hAnsi="Times New Roman" w:cs="Times New Roman"/>
                  <w:noProof/>
                  <w:sz w:val="24"/>
                  <w:szCs w:val="24"/>
                </w:rPr>
                <w:t xml:space="preserve">World Vision. (2023). </w:t>
              </w:r>
              <w:r w:rsidRPr="007458B0">
                <w:rPr>
                  <w:rFonts w:ascii="Times New Roman" w:hAnsi="Times New Roman" w:cs="Times New Roman"/>
                  <w:i/>
                  <w:iCs/>
                  <w:noProof/>
                  <w:sz w:val="24"/>
                  <w:szCs w:val="24"/>
                </w:rPr>
                <w:t>Reverdeciendo el Corredor Seco.</w:t>
              </w:r>
              <w:r w:rsidRPr="007458B0">
                <w:rPr>
                  <w:rFonts w:ascii="Times New Roman" w:hAnsi="Times New Roman" w:cs="Times New Roman"/>
                  <w:noProof/>
                  <w:sz w:val="24"/>
                  <w:szCs w:val="24"/>
                </w:rPr>
                <w:t xml:space="preserve"> </w:t>
              </w:r>
            </w:p>
            <w:p w14:paraId="52C547BD" w14:textId="6BCE925A" w:rsidR="00640979" w:rsidRPr="002804F7" w:rsidRDefault="00FE46FF" w:rsidP="002804F7">
              <w:pPr>
                <w:pStyle w:val="CitaTextualLarga"/>
                <w:spacing w:line="360" w:lineRule="auto"/>
                <w:rPr>
                  <w:sz w:val="24"/>
                  <w:szCs w:val="24"/>
                </w:rPr>
              </w:pPr>
              <w:r w:rsidRPr="007458B0">
                <w:rPr>
                  <w:rStyle w:val="Referenciasutil"/>
                  <w:color w:val="auto"/>
                  <w:sz w:val="24"/>
                  <w:szCs w:val="24"/>
                </w:rPr>
                <w:fldChar w:fldCharType="end"/>
              </w:r>
            </w:p>
          </w:sdtContent>
        </w:sdt>
      </w:sdtContent>
    </w:sdt>
    <w:sectPr w:rsidR="00640979" w:rsidRPr="002804F7" w:rsidSect="0079651F">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339729" w14:textId="77777777" w:rsidR="00592F46" w:rsidRDefault="00592F46" w:rsidP="002313B9">
      <w:r>
        <w:separator/>
      </w:r>
    </w:p>
    <w:p w14:paraId="6D3AC427" w14:textId="77777777" w:rsidR="00592F46" w:rsidRDefault="00592F46"/>
  </w:endnote>
  <w:endnote w:type="continuationSeparator" w:id="0">
    <w:p w14:paraId="1F487757" w14:textId="77777777" w:rsidR="00592F46" w:rsidRDefault="00592F46" w:rsidP="002313B9">
      <w:r>
        <w:continuationSeparator/>
      </w:r>
    </w:p>
    <w:p w14:paraId="3A170D97" w14:textId="77777777" w:rsidR="00592F46" w:rsidRDefault="00592F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DB66B" w14:textId="76CAC22D" w:rsidR="00DF18ED" w:rsidRDefault="00DF18ED">
    <w:pPr>
      <w:pStyle w:val="Piedepgina"/>
      <w:jc w:val="right"/>
    </w:pPr>
  </w:p>
  <w:p w14:paraId="6D4F061F" w14:textId="77777777" w:rsidR="00DF18ED" w:rsidRDefault="00DF18E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4847913"/>
      <w:docPartObj>
        <w:docPartGallery w:val="Page Numbers (Bottom of Page)"/>
        <w:docPartUnique/>
      </w:docPartObj>
    </w:sdtPr>
    <w:sdtContent>
      <w:p w14:paraId="3FF94EF6" w14:textId="35C8AAF1" w:rsidR="00DF18ED" w:rsidRDefault="00DF18ED" w:rsidP="002804F7">
        <w:pPr>
          <w:pStyle w:val="Piedepgina"/>
          <w:jc w:val="right"/>
        </w:pPr>
        <w:r>
          <w:fldChar w:fldCharType="begin"/>
        </w:r>
        <w:r>
          <w:instrText>PAGE   \* MERGEFORMAT</w:instrText>
        </w:r>
        <w:r>
          <w:fldChar w:fldCharType="separate"/>
        </w:r>
        <w:r w:rsidR="0022553E" w:rsidRPr="0022553E">
          <w:rPr>
            <w:noProof/>
            <w:lang w:val="es-ES"/>
          </w:rPr>
          <w:t>7</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D8BE12" w14:textId="77777777" w:rsidR="00592F46" w:rsidRDefault="00592F46" w:rsidP="002313B9">
      <w:r>
        <w:separator/>
      </w:r>
    </w:p>
    <w:p w14:paraId="3300A21D" w14:textId="77777777" w:rsidR="00592F46" w:rsidRDefault="00592F46"/>
  </w:footnote>
  <w:footnote w:type="continuationSeparator" w:id="0">
    <w:p w14:paraId="5E7AF512" w14:textId="77777777" w:rsidR="00592F46" w:rsidRDefault="00592F46" w:rsidP="002313B9">
      <w:r>
        <w:continuationSeparator/>
      </w:r>
    </w:p>
    <w:p w14:paraId="2E18AA14" w14:textId="77777777" w:rsidR="00592F46" w:rsidRDefault="00592F46"/>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02900"/>
    <w:multiLevelType w:val="hybridMultilevel"/>
    <w:tmpl w:val="0234E7AE"/>
    <w:lvl w:ilvl="0" w:tplc="E8581130">
      <w:start w:val="1"/>
      <w:numFmt w:val="decimal"/>
      <w:lvlText w:val="6.4.5.%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1" w15:restartNumberingAfterBreak="0">
    <w:nsid w:val="01DB6088"/>
    <w:multiLevelType w:val="hybridMultilevel"/>
    <w:tmpl w:val="058E582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04B377E5"/>
    <w:multiLevelType w:val="hybridMultilevel"/>
    <w:tmpl w:val="DF1818DA"/>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3" w15:restartNumberingAfterBreak="0">
    <w:nsid w:val="075D1861"/>
    <w:multiLevelType w:val="hybridMultilevel"/>
    <w:tmpl w:val="0234E7AE"/>
    <w:lvl w:ilvl="0" w:tplc="E8581130">
      <w:start w:val="1"/>
      <w:numFmt w:val="decimal"/>
      <w:lvlText w:val="6.4.5.%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4" w15:restartNumberingAfterBreak="0">
    <w:nsid w:val="084560AA"/>
    <w:multiLevelType w:val="hybridMultilevel"/>
    <w:tmpl w:val="36BE68B8"/>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5" w15:restartNumberingAfterBreak="0">
    <w:nsid w:val="0B556B36"/>
    <w:multiLevelType w:val="hybridMultilevel"/>
    <w:tmpl w:val="FECC6ABE"/>
    <w:lvl w:ilvl="0" w:tplc="EB56D77C">
      <w:start w:val="1"/>
      <w:numFmt w:val="decimal"/>
      <w:lvlText w:val="6.4.3.%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6" w15:restartNumberingAfterBreak="0">
    <w:nsid w:val="0BD408CF"/>
    <w:multiLevelType w:val="multilevel"/>
    <w:tmpl w:val="292E5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E2F49B2"/>
    <w:multiLevelType w:val="hybridMultilevel"/>
    <w:tmpl w:val="72FED4C8"/>
    <w:lvl w:ilvl="0" w:tplc="16D8C3A4">
      <w:start w:val="1"/>
      <w:numFmt w:val="decimal"/>
      <w:lvlText w:val="2.3.1.%1."/>
      <w:lvlJc w:val="left"/>
      <w:pPr>
        <w:ind w:left="2988"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CE52C170">
      <w:start w:val="1"/>
      <w:numFmt w:val="decimal"/>
      <w:lvlText w:val="2.3.1.%4."/>
      <w:lvlJc w:val="left"/>
      <w:pPr>
        <w:ind w:left="2880" w:hanging="360"/>
      </w:pPr>
      <w:rPr>
        <w:rFonts w:hint="default"/>
      </w:r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 w15:restartNumberingAfterBreak="0">
    <w:nsid w:val="12E74EFC"/>
    <w:multiLevelType w:val="hybridMultilevel"/>
    <w:tmpl w:val="E45091C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9" w15:restartNumberingAfterBreak="0">
    <w:nsid w:val="137F2643"/>
    <w:multiLevelType w:val="hybridMultilevel"/>
    <w:tmpl w:val="392E053E"/>
    <w:lvl w:ilvl="0" w:tplc="5524CD98">
      <w:start w:val="1"/>
      <w:numFmt w:val="decimal"/>
      <w:lvlText w:val="6.4.2.%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10" w15:restartNumberingAfterBreak="0">
    <w:nsid w:val="15686A0E"/>
    <w:multiLevelType w:val="hybridMultilevel"/>
    <w:tmpl w:val="D0C22B7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 w15:restartNumberingAfterBreak="0">
    <w:nsid w:val="16C07805"/>
    <w:multiLevelType w:val="hybridMultilevel"/>
    <w:tmpl w:val="2ED8894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2" w15:restartNumberingAfterBreak="0">
    <w:nsid w:val="1C2035E1"/>
    <w:multiLevelType w:val="multilevel"/>
    <w:tmpl w:val="3E70C06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C8D02F0"/>
    <w:multiLevelType w:val="hybridMultilevel"/>
    <w:tmpl w:val="BE58D4E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1CD95763"/>
    <w:multiLevelType w:val="hybridMultilevel"/>
    <w:tmpl w:val="62CCAEE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5" w15:restartNumberingAfterBreak="0">
    <w:nsid w:val="1D2F5364"/>
    <w:multiLevelType w:val="hybridMultilevel"/>
    <w:tmpl w:val="D24AE764"/>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6" w15:restartNumberingAfterBreak="0">
    <w:nsid w:val="1D767ADA"/>
    <w:multiLevelType w:val="hybridMultilevel"/>
    <w:tmpl w:val="9CF0187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15:restartNumberingAfterBreak="0">
    <w:nsid w:val="1DBE4C11"/>
    <w:multiLevelType w:val="hybridMultilevel"/>
    <w:tmpl w:val="B47ED086"/>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18" w15:restartNumberingAfterBreak="0">
    <w:nsid w:val="208A0C7B"/>
    <w:multiLevelType w:val="hybridMultilevel"/>
    <w:tmpl w:val="F4D8A8D4"/>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19" w15:restartNumberingAfterBreak="0">
    <w:nsid w:val="219B675D"/>
    <w:multiLevelType w:val="hybridMultilevel"/>
    <w:tmpl w:val="6720A8DC"/>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0" w15:restartNumberingAfterBreak="0">
    <w:nsid w:val="23A93E68"/>
    <w:multiLevelType w:val="multilevel"/>
    <w:tmpl w:val="9F1EBC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43C5CDA"/>
    <w:multiLevelType w:val="hybridMultilevel"/>
    <w:tmpl w:val="B39A9078"/>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2" w15:restartNumberingAfterBreak="0">
    <w:nsid w:val="25363D19"/>
    <w:multiLevelType w:val="hybridMultilevel"/>
    <w:tmpl w:val="2084AC7A"/>
    <w:lvl w:ilvl="0" w:tplc="A418DD9A">
      <w:start w:val="1"/>
      <w:numFmt w:val="decimal"/>
      <w:lvlText w:val="6.4.4.%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23" w15:restartNumberingAfterBreak="0">
    <w:nsid w:val="2573662C"/>
    <w:multiLevelType w:val="hybridMultilevel"/>
    <w:tmpl w:val="04C45742"/>
    <w:lvl w:ilvl="0" w:tplc="8838379E">
      <w:start w:val="1"/>
      <w:numFmt w:val="decimal"/>
      <w:lvlText w:val="6.4.1.%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24" w15:restartNumberingAfterBreak="0">
    <w:nsid w:val="2A467EFE"/>
    <w:multiLevelType w:val="hybridMultilevel"/>
    <w:tmpl w:val="4B06BC10"/>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5" w15:restartNumberingAfterBreak="0">
    <w:nsid w:val="2DAA003A"/>
    <w:multiLevelType w:val="multilevel"/>
    <w:tmpl w:val="A55AD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27C0B06"/>
    <w:multiLevelType w:val="hybridMultilevel"/>
    <w:tmpl w:val="24540444"/>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7"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3D537F6"/>
    <w:multiLevelType w:val="hybridMultilevel"/>
    <w:tmpl w:val="28BE79B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9" w15:restartNumberingAfterBreak="0">
    <w:nsid w:val="374A496D"/>
    <w:multiLevelType w:val="hybridMultilevel"/>
    <w:tmpl w:val="4C748BE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0" w15:restartNumberingAfterBreak="0">
    <w:nsid w:val="38927C1B"/>
    <w:multiLevelType w:val="hybridMultilevel"/>
    <w:tmpl w:val="A804314E"/>
    <w:lvl w:ilvl="0" w:tplc="7B366748">
      <w:start w:val="1"/>
      <w:numFmt w:val="decimal"/>
      <w:lvlText w:val="1.3.%1."/>
      <w:lvlJc w:val="left"/>
      <w:pPr>
        <w:ind w:left="1287" w:hanging="360"/>
      </w:pPr>
      <w:rPr>
        <w:rFonts w:hint="default"/>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31" w15:restartNumberingAfterBreak="0">
    <w:nsid w:val="39BD38E2"/>
    <w:multiLevelType w:val="multilevel"/>
    <w:tmpl w:val="0C5EC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A911D4E"/>
    <w:multiLevelType w:val="hybridMultilevel"/>
    <w:tmpl w:val="CF323D5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3" w15:restartNumberingAfterBreak="0">
    <w:nsid w:val="3B086436"/>
    <w:multiLevelType w:val="hybridMultilevel"/>
    <w:tmpl w:val="818425A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4" w15:restartNumberingAfterBreak="0">
    <w:nsid w:val="3B113071"/>
    <w:multiLevelType w:val="hybridMultilevel"/>
    <w:tmpl w:val="0D7488DA"/>
    <w:lvl w:ilvl="0" w:tplc="3B0C8340">
      <w:start w:val="1"/>
      <w:numFmt w:val="decimal"/>
      <w:lvlText w:val="6.4.4.%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35" w15:restartNumberingAfterBreak="0">
    <w:nsid w:val="3C332725"/>
    <w:multiLevelType w:val="hybridMultilevel"/>
    <w:tmpl w:val="DB7A6CC8"/>
    <w:lvl w:ilvl="0" w:tplc="480A000F">
      <w:start w:val="1"/>
      <w:numFmt w:val="decimal"/>
      <w:lvlText w:val="%1."/>
      <w:lvlJc w:val="left"/>
      <w:pPr>
        <w:ind w:left="720" w:hanging="360"/>
      </w:pPr>
      <w:rPr>
        <w:rFont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15:restartNumberingAfterBreak="0">
    <w:nsid w:val="405B2E0C"/>
    <w:multiLevelType w:val="hybridMultilevel"/>
    <w:tmpl w:val="FECC6ABE"/>
    <w:lvl w:ilvl="0" w:tplc="EB56D77C">
      <w:start w:val="1"/>
      <w:numFmt w:val="decimal"/>
      <w:lvlText w:val="6.4.3.%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37" w15:restartNumberingAfterBreak="0">
    <w:nsid w:val="42C24C64"/>
    <w:multiLevelType w:val="hybridMultilevel"/>
    <w:tmpl w:val="B75A80C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8" w15:restartNumberingAfterBreak="0">
    <w:nsid w:val="43EA2BFB"/>
    <w:multiLevelType w:val="hybridMultilevel"/>
    <w:tmpl w:val="B55ADE30"/>
    <w:lvl w:ilvl="0" w:tplc="6C58C7B0">
      <w:start w:val="1"/>
      <w:numFmt w:val="decimal"/>
      <w:lvlText w:val="6.4.%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9" w15:restartNumberingAfterBreak="0">
    <w:nsid w:val="481062C5"/>
    <w:multiLevelType w:val="multilevel"/>
    <w:tmpl w:val="3E70C06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4A073887"/>
    <w:multiLevelType w:val="hybridMultilevel"/>
    <w:tmpl w:val="7F22C736"/>
    <w:lvl w:ilvl="0" w:tplc="480A0001">
      <w:start w:val="1"/>
      <w:numFmt w:val="bullet"/>
      <w:lvlText w:val=""/>
      <w:lvlJc w:val="left"/>
      <w:pPr>
        <w:ind w:left="720" w:hanging="360"/>
      </w:pPr>
      <w:rPr>
        <w:rFonts w:ascii="Symbol" w:hAnsi="Symbol"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1" w15:restartNumberingAfterBreak="0">
    <w:nsid w:val="4A2D590F"/>
    <w:multiLevelType w:val="hybridMultilevel"/>
    <w:tmpl w:val="A0FA151C"/>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42" w15:restartNumberingAfterBreak="0">
    <w:nsid w:val="4BE315BF"/>
    <w:multiLevelType w:val="hybridMultilevel"/>
    <w:tmpl w:val="FD868DF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3" w15:restartNumberingAfterBreak="0">
    <w:nsid w:val="4CBB6957"/>
    <w:multiLevelType w:val="hybridMultilevel"/>
    <w:tmpl w:val="EBB050F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4" w15:restartNumberingAfterBreak="0">
    <w:nsid w:val="503C4D3E"/>
    <w:multiLevelType w:val="multilevel"/>
    <w:tmpl w:val="2EE45FD8"/>
    <w:lvl w:ilvl="0">
      <w:start w:val="2"/>
      <w:numFmt w:val="decimal"/>
      <w:lvlText w:val="%1"/>
      <w:lvlJc w:val="left"/>
      <w:pPr>
        <w:ind w:left="360" w:hanging="360"/>
      </w:pPr>
      <w:rPr>
        <w:rFonts w:hint="default"/>
      </w:rPr>
    </w:lvl>
    <w:lvl w:ilvl="1">
      <w:start w:val="1"/>
      <w:numFmt w:val="decimal"/>
      <w:lvlText w:val="6.%2. "/>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51EC18F3"/>
    <w:multiLevelType w:val="hybridMultilevel"/>
    <w:tmpl w:val="53B812D8"/>
    <w:lvl w:ilvl="0" w:tplc="C338E860">
      <w:start w:val="1"/>
      <w:numFmt w:val="decimal"/>
      <w:lvlText w:val="6.3.%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6" w15:restartNumberingAfterBreak="0">
    <w:nsid w:val="57231610"/>
    <w:multiLevelType w:val="hybridMultilevel"/>
    <w:tmpl w:val="43BA9ED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7" w15:restartNumberingAfterBreak="0">
    <w:nsid w:val="59B36692"/>
    <w:multiLevelType w:val="hybridMultilevel"/>
    <w:tmpl w:val="801EA1A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8" w15:restartNumberingAfterBreak="0">
    <w:nsid w:val="5A4A0AFE"/>
    <w:multiLevelType w:val="hybridMultilevel"/>
    <w:tmpl w:val="B85E819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9" w15:restartNumberingAfterBreak="0">
    <w:nsid w:val="5A652E4E"/>
    <w:multiLevelType w:val="multilevel"/>
    <w:tmpl w:val="680E5D82"/>
    <w:lvl w:ilvl="0">
      <w:start w:val="2"/>
      <w:numFmt w:val="decimal"/>
      <w:lvlText w:val="%1"/>
      <w:lvlJc w:val="left"/>
      <w:pPr>
        <w:ind w:left="360" w:hanging="360"/>
      </w:pPr>
      <w:rPr>
        <w:rFonts w:hint="default"/>
      </w:rPr>
    </w:lvl>
    <w:lvl w:ilvl="1">
      <w:start w:val="1"/>
      <w:numFmt w:val="decimal"/>
      <w:lvlText w:val="5.%2. "/>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5AF0047D"/>
    <w:multiLevelType w:val="hybridMultilevel"/>
    <w:tmpl w:val="B1D241B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1" w15:restartNumberingAfterBreak="0">
    <w:nsid w:val="5D913DF5"/>
    <w:multiLevelType w:val="hybridMultilevel"/>
    <w:tmpl w:val="255474B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2" w15:restartNumberingAfterBreak="0">
    <w:nsid w:val="5DBD5A37"/>
    <w:multiLevelType w:val="hybridMultilevel"/>
    <w:tmpl w:val="5546E0D0"/>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53" w15:restartNumberingAfterBreak="0">
    <w:nsid w:val="5E5F3B9C"/>
    <w:multiLevelType w:val="hybridMultilevel"/>
    <w:tmpl w:val="37982DAA"/>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54" w15:restartNumberingAfterBreak="0">
    <w:nsid w:val="5FE17BC6"/>
    <w:multiLevelType w:val="hybridMultilevel"/>
    <w:tmpl w:val="B57E381E"/>
    <w:lvl w:ilvl="0" w:tplc="EFB82D9A">
      <w:start w:val="1"/>
      <w:numFmt w:val="decimal"/>
      <w:lvlText w:val="1.5.%1."/>
      <w:lvlJc w:val="left"/>
      <w:pPr>
        <w:ind w:left="1287" w:hanging="360"/>
      </w:pPr>
      <w:rPr>
        <w:rFonts w:hint="default"/>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55" w15:restartNumberingAfterBreak="0">
    <w:nsid w:val="615F537F"/>
    <w:multiLevelType w:val="hybridMultilevel"/>
    <w:tmpl w:val="0B5C1F2E"/>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56" w15:restartNumberingAfterBreak="0">
    <w:nsid w:val="63BE3223"/>
    <w:multiLevelType w:val="hybridMultilevel"/>
    <w:tmpl w:val="0234E7AE"/>
    <w:lvl w:ilvl="0" w:tplc="E8581130">
      <w:start w:val="1"/>
      <w:numFmt w:val="decimal"/>
      <w:lvlText w:val="6.4.5.%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57" w15:restartNumberingAfterBreak="0">
    <w:nsid w:val="6965095A"/>
    <w:multiLevelType w:val="hybridMultilevel"/>
    <w:tmpl w:val="06E4D2B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8" w15:restartNumberingAfterBreak="0">
    <w:nsid w:val="69965C9B"/>
    <w:multiLevelType w:val="hybridMultilevel"/>
    <w:tmpl w:val="BE58E63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9" w15:restartNumberingAfterBreak="0">
    <w:nsid w:val="6FA01F6B"/>
    <w:multiLevelType w:val="hybridMultilevel"/>
    <w:tmpl w:val="0234E7AE"/>
    <w:lvl w:ilvl="0" w:tplc="E8581130">
      <w:start w:val="1"/>
      <w:numFmt w:val="decimal"/>
      <w:lvlText w:val="6.4.5.%1."/>
      <w:lvlJc w:val="left"/>
      <w:pPr>
        <w:ind w:left="1854" w:hanging="360"/>
      </w:pPr>
      <w:rPr>
        <w:rFonts w:hint="default"/>
      </w:rPr>
    </w:lvl>
    <w:lvl w:ilvl="1" w:tplc="480A0019" w:tentative="1">
      <w:start w:val="1"/>
      <w:numFmt w:val="lowerLetter"/>
      <w:lvlText w:val="%2."/>
      <w:lvlJc w:val="left"/>
      <w:pPr>
        <w:ind w:left="2574" w:hanging="360"/>
      </w:pPr>
    </w:lvl>
    <w:lvl w:ilvl="2" w:tplc="480A001B" w:tentative="1">
      <w:start w:val="1"/>
      <w:numFmt w:val="lowerRoman"/>
      <w:lvlText w:val="%3."/>
      <w:lvlJc w:val="right"/>
      <w:pPr>
        <w:ind w:left="3294" w:hanging="180"/>
      </w:pPr>
    </w:lvl>
    <w:lvl w:ilvl="3" w:tplc="480A000F" w:tentative="1">
      <w:start w:val="1"/>
      <w:numFmt w:val="decimal"/>
      <w:lvlText w:val="%4."/>
      <w:lvlJc w:val="left"/>
      <w:pPr>
        <w:ind w:left="4014" w:hanging="360"/>
      </w:pPr>
    </w:lvl>
    <w:lvl w:ilvl="4" w:tplc="480A0019" w:tentative="1">
      <w:start w:val="1"/>
      <w:numFmt w:val="lowerLetter"/>
      <w:lvlText w:val="%5."/>
      <w:lvlJc w:val="left"/>
      <w:pPr>
        <w:ind w:left="4734" w:hanging="360"/>
      </w:pPr>
    </w:lvl>
    <w:lvl w:ilvl="5" w:tplc="480A001B" w:tentative="1">
      <w:start w:val="1"/>
      <w:numFmt w:val="lowerRoman"/>
      <w:lvlText w:val="%6."/>
      <w:lvlJc w:val="right"/>
      <w:pPr>
        <w:ind w:left="5454" w:hanging="180"/>
      </w:pPr>
    </w:lvl>
    <w:lvl w:ilvl="6" w:tplc="480A000F" w:tentative="1">
      <w:start w:val="1"/>
      <w:numFmt w:val="decimal"/>
      <w:lvlText w:val="%7."/>
      <w:lvlJc w:val="left"/>
      <w:pPr>
        <w:ind w:left="6174" w:hanging="360"/>
      </w:pPr>
    </w:lvl>
    <w:lvl w:ilvl="7" w:tplc="480A0019" w:tentative="1">
      <w:start w:val="1"/>
      <w:numFmt w:val="lowerLetter"/>
      <w:lvlText w:val="%8."/>
      <w:lvlJc w:val="left"/>
      <w:pPr>
        <w:ind w:left="6894" w:hanging="360"/>
      </w:pPr>
    </w:lvl>
    <w:lvl w:ilvl="8" w:tplc="480A001B" w:tentative="1">
      <w:start w:val="1"/>
      <w:numFmt w:val="lowerRoman"/>
      <w:lvlText w:val="%9."/>
      <w:lvlJc w:val="right"/>
      <w:pPr>
        <w:ind w:left="7614" w:hanging="180"/>
      </w:pPr>
    </w:lvl>
  </w:abstractNum>
  <w:abstractNum w:abstractNumId="60" w15:restartNumberingAfterBreak="0">
    <w:nsid w:val="7124358F"/>
    <w:multiLevelType w:val="hybridMultilevel"/>
    <w:tmpl w:val="B820398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1" w15:restartNumberingAfterBreak="0">
    <w:nsid w:val="72C118AD"/>
    <w:multiLevelType w:val="hybridMultilevel"/>
    <w:tmpl w:val="D936A1FE"/>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62" w15:restartNumberingAfterBreak="0">
    <w:nsid w:val="7446718B"/>
    <w:multiLevelType w:val="hybridMultilevel"/>
    <w:tmpl w:val="62A6E59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3" w15:restartNumberingAfterBreak="0">
    <w:nsid w:val="78146C5F"/>
    <w:multiLevelType w:val="hybridMultilevel"/>
    <w:tmpl w:val="8720734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4" w15:restartNumberingAfterBreak="0">
    <w:nsid w:val="7BD977B5"/>
    <w:multiLevelType w:val="hybridMultilevel"/>
    <w:tmpl w:val="5F7ECB2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5" w15:restartNumberingAfterBreak="0">
    <w:nsid w:val="7D075B9B"/>
    <w:multiLevelType w:val="hybridMultilevel"/>
    <w:tmpl w:val="7F706F06"/>
    <w:lvl w:ilvl="0" w:tplc="C8D4F068">
      <w:start w:val="1"/>
      <w:numFmt w:val="decimal"/>
      <w:lvlText w:val="1.4.%1."/>
      <w:lvlJc w:val="left"/>
      <w:pPr>
        <w:ind w:left="1287" w:hanging="360"/>
      </w:pPr>
      <w:rPr>
        <w:rFonts w:hint="default"/>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66" w15:restartNumberingAfterBreak="0">
    <w:nsid w:val="7FE67102"/>
    <w:multiLevelType w:val="hybridMultilevel"/>
    <w:tmpl w:val="4B323306"/>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num w:numId="1">
    <w:abstractNumId w:val="27"/>
  </w:num>
  <w:num w:numId="2">
    <w:abstractNumId w:val="12"/>
  </w:num>
  <w:num w:numId="3">
    <w:abstractNumId w:val="14"/>
  </w:num>
  <w:num w:numId="4">
    <w:abstractNumId w:val="33"/>
  </w:num>
  <w:num w:numId="5">
    <w:abstractNumId w:val="30"/>
  </w:num>
  <w:num w:numId="6">
    <w:abstractNumId w:val="65"/>
  </w:num>
  <w:num w:numId="7">
    <w:abstractNumId w:val="54"/>
  </w:num>
  <w:num w:numId="8">
    <w:abstractNumId w:val="62"/>
  </w:num>
  <w:num w:numId="9">
    <w:abstractNumId w:val="63"/>
  </w:num>
  <w:num w:numId="10">
    <w:abstractNumId w:val="57"/>
  </w:num>
  <w:num w:numId="11">
    <w:abstractNumId w:val="8"/>
  </w:num>
  <w:num w:numId="12">
    <w:abstractNumId w:val="11"/>
  </w:num>
  <w:num w:numId="13">
    <w:abstractNumId w:val="28"/>
  </w:num>
  <w:num w:numId="14">
    <w:abstractNumId w:val="4"/>
  </w:num>
  <w:num w:numId="15">
    <w:abstractNumId w:val="39"/>
  </w:num>
  <w:num w:numId="16">
    <w:abstractNumId w:val="25"/>
  </w:num>
  <w:num w:numId="17">
    <w:abstractNumId w:val="31"/>
  </w:num>
  <w:num w:numId="18">
    <w:abstractNumId w:val="20"/>
  </w:num>
  <w:num w:numId="19">
    <w:abstractNumId w:val="6"/>
  </w:num>
  <w:num w:numId="20">
    <w:abstractNumId w:val="49"/>
  </w:num>
  <w:num w:numId="21">
    <w:abstractNumId w:val="47"/>
  </w:num>
  <w:num w:numId="22">
    <w:abstractNumId w:val="29"/>
  </w:num>
  <w:num w:numId="23">
    <w:abstractNumId w:val="32"/>
  </w:num>
  <w:num w:numId="24">
    <w:abstractNumId w:val="60"/>
  </w:num>
  <w:num w:numId="25">
    <w:abstractNumId w:val="50"/>
  </w:num>
  <w:num w:numId="26">
    <w:abstractNumId w:val="48"/>
  </w:num>
  <w:num w:numId="27">
    <w:abstractNumId w:val="35"/>
  </w:num>
  <w:num w:numId="28">
    <w:abstractNumId w:val="13"/>
  </w:num>
  <w:num w:numId="29">
    <w:abstractNumId w:val="51"/>
  </w:num>
  <w:num w:numId="30">
    <w:abstractNumId w:val="42"/>
  </w:num>
  <w:num w:numId="31">
    <w:abstractNumId w:val="64"/>
  </w:num>
  <w:num w:numId="32">
    <w:abstractNumId w:val="16"/>
  </w:num>
  <w:num w:numId="33">
    <w:abstractNumId w:val="43"/>
  </w:num>
  <w:num w:numId="34">
    <w:abstractNumId w:val="17"/>
  </w:num>
  <w:num w:numId="35">
    <w:abstractNumId w:val="61"/>
  </w:num>
  <w:num w:numId="36">
    <w:abstractNumId w:val="53"/>
  </w:num>
  <w:num w:numId="37">
    <w:abstractNumId w:val="45"/>
  </w:num>
  <w:num w:numId="38">
    <w:abstractNumId w:val="23"/>
  </w:num>
  <w:num w:numId="39">
    <w:abstractNumId w:val="9"/>
  </w:num>
  <w:num w:numId="40">
    <w:abstractNumId w:val="5"/>
  </w:num>
  <w:num w:numId="41">
    <w:abstractNumId w:val="34"/>
  </w:num>
  <w:num w:numId="42">
    <w:abstractNumId w:val="3"/>
  </w:num>
  <w:num w:numId="43">
    <w:abstractNumId w:val="26"/>
  </w:num>
  <w:num w:numId="44">
    <w:abstractNumId w:val="40"/>
  </w:num>
  <w:num w:numId="45">
    <w:abstractNumId w:val="46"/>
  </w:num>
  <w:num w:numId="46">
    <w:abstractNumId w:val="58"/>
  </w:num>
  <w:num w:numId="47">
    <w:abstractNumId w:val="66"/>
  </w:num>
  <w:num w:numId="48">
    <w:abstractNumId w:val="21"/>
  </w:num>
  <w:num w:numId="49">
    <w:abstractNumId w:val="10"/>
  </w:num>
  <w:num w:numId="50">
    <w:abstractNumId w:val="1"/>
  </w:num>
  <w:num w:numId="51">
    <w:abstractNumId w:val="44"/>
  </w:num>
  <w:num w:numId="52">
    <w:abstractNumId w:val="24"/>
  </w:num>
  <w:num w:numId="53">
    <w:abstractNumId w:val="36"/>
  </w:num>
  <w:num w:numId="54">
    <w:abstractNumId w:val="22"/>
  </w:num>
  <w:num w:numId="55">
    <w:abstractNumId w:val="15"/>
  </w:num>
  <w:num w:numId="56">
    <w:abstractNumId w:val="55"/>
  </w:num>
  <w:num w:numId="57">
    <w:abstractNumId w:val="41"/>
  </w:num>
  <w:num w:numId="58">
    <w:abstractNumId w:val="37"/>
  </w:num>
  <w:num w:numId="59">
    <w:abstractNumId w:val="56"/>
  </w:num>
  <w:num w:numId="60">
    <w:abstractNumId w:val="0"/>
  </w:num>
  <w:num w:numId="61">
    <w:abstractNumId w:val="59"/>
  </w:num>
  <w:num w:numId="62">
    <w:abstractNumId w:val="7"/>
  </w:num>
  <w:num w:numId="63">
    <w:abstractNumId w:val="38"/>
  </w:num>
  <w:num w:numId="64">
    <w:abstractNumId w:val="18"/>
  </w:num>
  <w:num w:numId="65">
    <w:abstractNumId w:val="19"/>
  </w:num>
  <w:num w:numId="66">
    <w:abstractNumId w:val="52"/>
  </w:num>
  <w:num w:numId="67">
    <w:abstractNumId w:val="2"/>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C9B"/>
    <w:rsid w:val="00004BF0"/>
    <w:rsid w:val="00004C05"/>
    <w:rsid w:val="0001136D"/>
    <w:rsid w:val="00016ADF"/>
    <w:rsid w:val="00021816"/>
    <w:rsid w:val="00030D68"/>
    <w:rsid w:val="00033CFD"/>
    <w:rsid w:val="00046ABB"/>
    <w:rsid w:val="00046DBF"/>
    <w:rsid w:val="000611E2"/>
    <w:rsid w:val="000667DA"/>
    <w:rsid w:val="00072712"/>
    <w:rsid w:val="00075A5E"/>
    <w:rsid w:val="000765A3"/>
    <w:rsid w:val="00082522"/>
    <w:rsid w:val="000938CC"/>
    <w:rsid w:val="00095100"/>
    <w:rsid w:val="00096A85"/>
    <w:rsid w:val="000A0F68"/>
    <w:rsid w:val="000A358A"/>
    <w:rsid w:val="000A4EA4"/>
    <w:rsid w:val="000B0FED"/>
    <w:rsid w:val="000B6703"/>
    <w:rsid w:val="000B693B"/>
    <w:rsid w:val="000B7FEE"/>
    <w:rsid w:val="000C05F4"/>
    <w:rsid w:val="000C064E"/>
    <w:rsid w:val="000C4472"/>
    <w:rsid w:val="000D02DA"/>
    <w:rsid w:val="000E2A5D"/>
    <w:rsid w:val="000E34FF"/>
    <w:rsid w:val="000E3BB8"/>
    <w:rsid w:val="000E5C4B"/>
    <w:rsid w:val="000E6B11"/>
    <w:rsid w:val="000E6BAC"/>
    <w:rsid w:val="000E7116"/>
    <w:rsid w:val="000E7B1B"/>
    <w:rsid w:val="000F42E7"/>
    <w:rsid w:val="0010050B"/>
    <w:rsid w:val="001050AC"/>
    <w:rsid w:val="00107429"/>
    <w:rsid w:val="0011223C"/>
    <w:rsid w:val="001156CF"/>
    <w:rsid w:val="00121127"/>
    <w:rsid w:val="00124B34"/>
    <w:rsid w:val="0012504C"/>
    <w:rsid w:val="0012543A"/>
    <w:rsid w:val="001270F7"/>
    <w:rsid w:val="00140E0A"/>
    <w:rsid w:val="00146E52"/>
    <w:rsid w:val="00152AF6"/>
    <w:rsid w:val="00153E71"/>
    <w:rsid w:val="00166FF5"/>
    <w:rsid w:val="00171E16"/>
    <w:rsid w:val="00173B53"/>
    <w:rsid w:val="001818F7"/>
    <w:rsid w:val="00190067"/>
    <w:rsid w:val="00195E89"/>
    <w:rsid w:val="001970A1"/>
    <w:rsid w:val="001A2EA3"/>
    <w:rsid w:val="001A37EC"/>
    <w:rsid w:val="001B2331"/>
    <w:rsid w:val="001B38A8"/>
    <w:rsid w:val="001D31A8"/>
    <w:rsid w:val="001E0AB8"/>
    <w:rsid w:val="001E0F45"/>
    <w:rsid w:val="001F262B"/>
    <w:rsid w:val="001F5F3E"/>
    <w:rsid w:val="00210E95"/>
    <w:rsid w:val="00211E69"/>
    <w:rsid w:val="00221F32"/>
    <w:rsid w:val="002237E2"/>
    <w:rsid w:val="0022553E"/>
    <w:rsid w:val="002313B9"/>
    <w:rsid w:val="00232FFE"/>
    <w:rsid w:val="00234E4A"/>
    <w:rsid w:val="00237A7E"/>
    <w:rsid w:val="002415B6"/>
    <w:rsid w:val="0025080E"/>
    <w:rsid w:val="00251724"/>
    <w:rsid w:val="00256900"/>
    <w:rsid w:val="0025692D"/>
    <w:rsid w:val="002727DB"/>
    <w:rsid w:val="00274B45"/>
    <w:rsid w:val="002779B3"/>
    <w:rsid w:val="002804F7"/>
    <w:rsid w:val="002816F4"/>
    <w:rsid w:val="00284EF5"/>
    <w:rsid w:val="002908FE"/>
    <w:rsid w:val="002A0DE7"/>
    <w:rsid w:val="002A2EED"/>
    <w:rsid w:val="002A46EF"/>
    <w:rsid w:val="002B6816"/>
    <w:rsid w:val="002D5253"/>
    <w:rsid w:val="00307525"/>
    <w:rsid w:val="00307E8C"/>
    <w:rsid w:val="00316870"/>
    <w:rsid w:val="00326B58"/>
    <w:rsid w:val="0034548F"/>
    <w:rsid w:val="00346C5C"/>
    <w:rsid w:val="00351800"/>
    <w:rsid w:val="003607BD"/>
    <w:rsid w:val="003613C2"/>
    <w:rsid w:val="0036381D"/>
    <w:rsid w:val="003642FE"/>
    <w:rsid w:val="00370B4F"/>
    <w:rsid w:val="003773B3"/>
    <w:rsid w:val="00380227"/>
    <w:rsid w:val="00382AE3"/>
    <w:rsid w:val="00383949"/>
    <w:rsid w:val="00384E70"/>
    <w:rsid w:val="00385A04"/>
    <w:rsid w:val="00386AD9"/>
    <w:rsid w:val="003A3A85"/>
    <w:rsid w:val="003B4F70"/>
    <w:rsid w:val="003C4386"/>
    <w:rsid w:val="003D7307"/>
    <w:rsid w:val="003D7B95"/>
    <w:rsid w:val="003E3429"/>
    <w:rsid w:val="003E5BDC"/>
    <w:rsid w:val="003E7358"/>
    <w:rsid w:val="003F60B4"/>
    <w:rsid w:val="003F7A35"/>
    <w:rsid w:val="0040035F"/>
    <w:rsid w:val="00406D9E"/>
    <w:rsid w:val="00410453"/>
    <w:rsid w:val="004106A5"/>
    <w:rsid w:val="00411849"/>
    <w:rsid w:val="00421E96"/>
    <w:rsid w:val="00422DB6"/>
    <w:rsid w:val="00426D47"/>
    <w:rsid w:val="00440696"/>
    <w:rsid w:val="00461710"/>
    <w:rsid w:val="0046494D"/>
    <w:rsid w:val="00486391"/>
    <w:rsid w:val="004869B8"/>
    <w:rsid w:val="0049154F"/>
    <w:rsid w:val="0049160B"/>
    <w:rsid w:val="00491ADF"/>
    <w:rsid w:val="00492406"/>
    <w:rsid w:val="00492879"/>
    <w:rsid w:val="00495965"/>
    <w:rsid w:val="004A1299"/>
    <w:rsid w:val="004A245E"/>
    <w:rsid w:val="004A74B5"/>
    <w:rsid w:val="004B780C"/>
    <w:rsid w:val="004D17BE"/>
    <w:rsid w:val="004E44C7"/>
    <w:rsid w:val="004F0ECA"/>
    <w:rsid w:val="004F6F1D"/>
    <w:rsid w:val="005041EE"/>
    <w:rsid w:val="00506753"/>
    <w:rsid w:val="0051477B"/>
    <w:rsid w:val="00522BC3"/>
    <w:rsid w:val="00530F55"/>
    <w:rsid w:val="005328D7"/>
    <w:rsid w:val="0053388B"/>
    <w:rsid w:val="005428A8"/>
    <w:rsid w:val="0055089A"/>
    <w:rsid w:val="0055331F"/>
    <w:rsid w:val="00556072"/>
    <w:rsid w:val="00556CA1"/>
    <w:rsid w:val="00585938"/>
    <w:rsid w:val="00585AD5"/>
    <w:rsid w:val="00592F46"/>
    <w:rsid w:val="0059648D"/>
    <w:rsid w:val="00597ECB"/>
    <w:rsid w:val="005A4BF2"/>
    <w:rsid w:val="005C76C6"/>
    <w:rsid w:val="005D3876"/>
    <w:rsid w:val="005E4B7D"/>
    <w:rsid w:val="005F268C"/>
    <w:rsid w:val="005F2D6D"/>
    <w:rsid w:val="005F7897"/>
    <w:rsid w:val="00607322"/>
    <w:rsid w:val="0061770E"/>
    <w:rsid w:val="00620C10"/>
    <w:rsid w:val="006257AC"/>
    <w:rsid w:val="00640979"/>
    <w:rsid w:val="0064756A"/>
    <w:rsid w:val="00662F3B"/>
    <w:rsid w:val="006744F5"/>
    <w:rsid w:val="00674FE2"/>
    <w:rsid w:val="00680F2D"/>
    <w:rsid w:val="006814CC"/>
    <w:rsid w:val="006822D2"/>
    <w:rsid w:val="006879F0"/>
    <w:rsid w:val="0069535A"/>
    <w:rsid w:val="00696211"/>
    <w:rsid w:val="006A3BF5"/>
    <w:rsid w:val="006A7ACB"/>
    <w:rsid w:val="006B3D1D"/>
    <w:rsid w:val="006C1E9B"/>
    <w:rsid w:val="006C6631"/>
    <w:rsid w:val="006D68B7"/>
    <w:rsid w:val="006F14AB"/>
    <w:rsid w:val="006F1EA5"/>
    <w:rsid w:val="007021B7"/>
    <w:rsid w:val="00702F75"/>
    <w:rsid w:val="0070336A"/>
    <w:rsid w:val="00705617"/>
    <w:rsid w:val="0071114C"/>
    <w:rsid w:val="00721645"/>
    <w:rsid w:val="00727286"/>
    <w:rsid w:val="00736B9C"/>
    <w:rsid w:val="00737E89"/>
    <w:rsid w:val="00740DFD"/>
    <w:rsid w:val="007458B0"/>
    <w:rsid w:val="00747F01"/>
    <w:rsid w:val="007560C6"/>
    <w:rsid w:val="00771843"/>
    <w:rsid w:val="00775CE5"/>
    <w:rsid w:val="00777FBA"/>
    <w:rsid w:val="00781986"/>
    <w:rsid w:val="00783D1B"/>
    <w:rsid w:val="0078595C"/>
    <w:rsid w:val="0079651F"/>
    <w:rsid w:val="0079737E"/>
    <w:rsid w:val="007A01EE"/>
    <w:rsid w:val="007A1B1D"/>
    <w:rsid w:val="007A4DBB"/>
    <w:rsid w:val="007B3DAD"/>
    <w:rsid w:val="007C0424"/>
    <w:rsid w:val="007C0ECB"/>
    <w:rsid w:val="007C668C"/>
    <w:rsid w:val="007D4A89"/>
    <w:rsid w:val="007D5C9B"/>
    <w:rsid w:val="007D5D76"/>
    <w:rsid w:val="007D6C25"/>
    <w:rsid w:val="007E0A5B"/>
    <w:rsid w:val="00805637"/>
    <w:rsid w:val="00806E35"/>
    <w:rsid w:val="00811BE2"/>
    <w:rsid w:val="00824FE7"/>
    <w:rsid w:val="008271AD"/>
    <w:rsid w:val="00835AAF"/>
    <w:rsid w:val="00835FEC"/>
    <w:rsid w:val="00841517"/>
    <w:rsid w:val="00872A11"/>
    <w:rsid w:val="00880EC9"/>
    <w:rsid w:val="008817EC"/>
    <w:rsid w:val="00885EB8"/>
    <w:rsid w:val="00887C55"/>
    <w:rsid w:val="008942C4"/>
    <w:rsid w:val="008A24EC"/>
    <w:rsid w:val="008A5FFE"/>
    <w:rsid w:val="008A7379"/>
    <w:rsid w:val="008B14FB"/>
    <w:rsid w:val="008B3963"/>
    <w:rsid w:val="008C2F52"/>
    <w:rsid w:val="008D4BF0"/>
    <w:rsid w:val="008E1745"/>
    <w:rsid w:val="008E46B5"/>
    <w:rsid w:val="009017C0"/>
    <w:rsid w:val="0090259E"/>
    <w:rsid w:val="0090363C"/>
    <w:rsid w:val="00906D78"/>
    <w:rsid w:val="009075FD"/>
    <w:rsid w:val="00915BD2"/>
    <w:rsid w:val="009212EE"/>
    <w:rsid w:val="009300C4"/>
    <w:rsid w:val="00930BC0"/>
    <w:rsid w:val="009310DA"/>
    <w:rsid w:val="009340E3"/>
    <w:rsid w:val="009403CE"/>
    <w:rsid w:val="00941966"/>
    <w:rsid w:val="00957657"/>
    <w:rsid w:val="00957C75"/>
    <w:rsid w:val="0096160C"/>
    <w:rsid w:val="00963266"/>
    <w:rsid w:val="00966F5A"/>
    <w:rsid w:val="00971367"/>
    <w:rsid w:val="00973CC4"/>
    <w:rsid w:val="009841DB"/>
    <w:rsid w:val="009A3218"/>
    <w:rsid w:val="009A4965"/>
    <w:rsid w:val="009B4CF1"/>
    <w:rsid w:val="009C5666"/>
    <w:rsid w:val="009C567B"/>
    <w:rsid w:val="009D0473"/>
    <w:rsid w:val="009D3428"/>
    <w:rsid w:val="009D398B"/>
    <w:rsid w:val="009D7CF1"/>
    <w:rsid w:val="009F1612"/>
    <w:rsid w:val="009F5744"/>
    <w:rsid w:val="00A01BE6"/>
    <w:rsid w:val="00A0325A"/>
    <w:rsid w:val="00A13D69"/>
    <w:rsid w:val="00A140CD"/>
    <w:rsid w:val="00A23B77"/>
    <w:rsid w:val="00A264E8"/>
    <w:rsid w:val="00A36587"/>
    <w:rsid w:val="00A4035D"/>
    <w:rsid w:val="00A43ED4"/>
    <w:rsid w:val="00A44237"/>
    <w:rsid w:val="00A4581E"/>
    <w:rsid w:val="00A469A5"/>
    <w:rsid w:val="00A51629"/>
    <w:rsid w:val="00A55A07"/>
    <w:rsid w:val="00A561EF"/>
    <w:rsid w:val="00A5757E"/>
    <w:rsid w:val="00A64596"/>
    <w:rsid w:val="00A74252"/>
    <w:rsid w:val="00A871DB"/>
    <w:rsid w:val="00A94B2A"/>
    <w:rsid w:val="00A95507"/>
    <w:rsid w:val="00A974E7"/>
    <w:rsid w:val="00AA294A"/>
    <w:rsid w:val="00AB5B40"/>
    <w:rsid w:val="00AC3AD8"/>
    <w:rsid w:val="00B01324"/>
    <w:rsid w:val="00B0334E"/>
    <w:rsid w:val="00B041F7"/>
    <w:rsid w:val="00B07976"/>
    <w:rsid w:val="00B302D0"/>
    <w:rsid w:val="00B325EB"/>
    <w:rsid w:val="00B3781E"/>
    <w:rsid w:val="00B3788A"/>
    <w:rsid w:val="00B40699"/>
    <w:rsid w:val="00B42174"/>
    <w:rsid w:val="00B46FD7"/>
    <w:rsid w:val="00B5477F"/>
    <w:rsid w:val="00B57502"/>
    <w:rsid w:val="00B6392B"/>
    <w:rsid w:val="00B64E8F"/>
    <w:rsid w:val="00B82D67"/>
    <w:rsid w:val="00B9388F"/>
    <w:rsid w:val="00B940C1"/>
    <w:rsid w:val="00B961D2"/>
    <w:rsid w:val="00B96B80"/>
    <w:rsid w:val="00BA0B27"/>
    <w:rsid w:val="00BA4587"/>
    <w:rsid w:val="00BB726F"/>
    <w:rsid w:val="00BC0A14"/>
    <w:rsid w:val="00BC269E"/>
    <w:rsid w:val="00BC48F2"/>
    <w:rsid w:val="00BC4D46"/>
    <w:rsid w:val="00BD07D0"/>
    <w:rsid w:val="00BD1346"/>
    <w:rsid w:val="00BE1121"/>
    <w:rsid w:val="00BE3DA7"/>
    <w:rsid w:val="00BE5D04"/>
    <w:rsid w:val="00BE6D1A"/>
    <w:rsid w:val="00BF57ED"/>
    <w:rsid w:val="00BF7563"/>
    <w:rsid w:val="00C2066B"/>
    <w:rsid w:val="00C31554"/>
    <w:rsid w:val="00C367E5"/>
    <w:rsid w:val="00C44330"/>
    <w:rsid w:val="00C46A6A"/>
    <w:rsid w:val="00C47B66"/>
    <w:rsid w:val="00C52154"/>
    <w:rsid w:val="00C52E7B"/>
    <w:rsid w:val="00C62397"/>
    <w:rsid w:val="00C644CC"/>
    <w:rsid w:val="00C64765"/>
    <w:rsid w:val="00C7242A"/>
    <w:rsid w:val="00C724B3"/>
    <w:rsid w:val="00C8328D"/>
    <w:rsid w:val="00C8379D"/>
    <w:rsid w:val="00C90BDC"/>
    <w:rsid w:val="00C91547"/>
    <w:rsid w:val="00C964CF"/>
    <w:rsid w:val="00C96DB6"/>
    <w:rsid w:val="00CA2275"/>
    <w:rsid w:val="00CA70CA"/>
    <w:rsid w:val="00CB6A35"/>
    <w:rsid w:val="00CC45F6"/>
    <w:rsid w:val="00CC4812"/>
    <w:rsid w:val="00CC58E2"/>
    <w:rsid w:val="00CC5BAF"/>
    <w:rsid w:val="00CC5BDD"/>
    <w:rsid w:val="00CC6BBD"/>
    <w:rsid w:val="00CC7692"/>
    <w:rsid w:val="00CD1F59"/>
    <w:rsid w:val="00CD30DC"/>
    <w:rsid w:val="00CE2AB0"/>
    <w:rsid w:val="00D04064"/>
    <w:rsid w:val="00D06C9C"/>
    <w:rsid w:val="00D11F79"/>
    <w:rsid w:val="00D161C2"/>
    <w:rsid w:val="00D255D2"/>
    <w:rsid w:val="00D40870"/>
    <w:rsid w:val="00D40889"/>
    <w:rsid w:val="00D46EF3"/>
    <w:rsid w:val="00D52343"/>
    <w:rsid w:val="00D533F5"/>
    <w:rsid w:val="00D6328D"/>
    <w:rsid w:val="00D63860"/>
    <w:rsid w:val="00D65292"/>
    <w:rsid w:val="00D75313"/>
    <w:rsid w:val="00D82AA6"/>
    <w:rsid w:val="00D920D8"/>
    <w:rsid w:val="00D932FB"/>
    <w:rsid w:val="00D96814"/>
    <w:rsid w:val="00D96DBC"/>
    <w:rsid w:val="00DA0349"/>
    <w:rsid w:val="00DA2146"/>
    <w:rsid w:val="00DC0FEA"/>
    <w:rsid w:val="00DC247A"/>
    <w:rsid w:val="00DD1FCA"/>
    <w:rsid w:val="00DE25D1"/>
    <w:rsid w:val="00DF18ED"/>
    <w:rsid w:val="00DF6CC3"/>
    <w:rsid w:val="00E14895"/>
    <w:rsid w:val="00E20ACA"/>
    <w:rsid w:val="00E37476"/>
    <w:rsid w:val="00E42879"/>
    <w:rsid w:val="00E45AA6"/>
    <w:rsid w:val="00E5014D"/>
    <w:rsid w:val="00E5094F"/>
    <w:rsid w:val="00E53A83"/>
    <w:rsid w:val="00E62283"/>
    <w:rsid w:val="00E71498"/>
    <w:rsid w:val="00E72927"/>
    <w:rsid w:val="00E75593"/>
    <w:rsid w:val="00E91E78"/>
    <w:rsid w:val="00E93053"/>
    <w:rsid w:val="00E95854"/>
    <w:rsid w:val="00E95B51"/>
    <w:rsid w:val="00EA074F"/>
    <w:rsid w:val="00EA0835"/>
    <w:rsid w:val="00EB68E9"/>
    <w:rsid w:val="00EC3E7B"/>
    <w:rsid w:val="00EC56C4"/>
    <w:rsid w:val="00ED0F80"/>
    <w:rsid w:val="00ED4FFC"/>
    <w:rsid w:val="00ED5B6A"/>
    <w:rsid w:val="00EF1660"/>
    <w:rsid w:val="00EF1E27"/>
    <w:rsid w:val="00EF1E4D"/>
    <w:rsid w:val="00EF376F"/>
    <w:rsid w:val="00EF464A"/>
    <w:rsid w:val="00F0087B"/>
    <w:rsid w:val="00F11352"/>
    <w:rsid w:val="00F163BB"/>
    <w:rsid w:val="00F214D4"/>
    <w:rsid w:val="00F26E2D"/>
    <w:rsid w:val="00F301FE"/>
    <w:rsid w:val="00F33598"/>
    <w:rsid w:val="00F354D4"/>
    <w:rsid w:val="00F44214"/>
    <w:rsid w:val="00F51737"/>
    <w:rsid w:val="00F520CC"/>
    <w:rsid w:val="00F5518D"/>
    <w:rsid w:val="00F560FD"/>
    <w:rsid w:val="00F5687A"/>
    <w:rsid w:val="00F6615C"/>
    <w:rsid w:val="00F70934"/>
    <w:rsid w:val="00F81D9A"/>
    <w:rsid w:val="00F8221E"/>
    <w:rsid w:val="00F87154"/>
    <w:rsid w:val="00F95C3F"/>
    <w:rsid w:val="00FA329E"/>
    <w:rsid w:val="00FB27F9"/>
    <w:rsid w:val="00FC2E18"/>
    <w:rsid w:val="00FC7C1D"/>
    <w:rsid w:val="00FD11C6"/>
    <w:rsid w:val="00FD3721"/>
    <w:rsid w:val="00FE1D6B"/>
    <w:rsid w:val="00FE46FF"/>
    <w:rsid w:val="00FE600A"/>
    <w:rsid w:val="00FE7668"/>
    <w:rsid w:val="00FF106D"/>
    <w:rsid w:val="00FF440B"/>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847D9"/>
  <w15:chartTrackingRefBased/>
  <w15:docId w15:val="{F5D6EAC5-376B-4A73-83E4-BEE3FA1E2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492879"/>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6B3D1D"/>
    <w:pPr>
      <w:spacing w:after="120"/>
      <w:outlineLvl w:val="1"/>
    </w:pPr>
    <w:rPr>
      <w:rFonts w:ascii="Times New Roman" w:eastAsia="Times New Roman" w:hAnsi="Times New Roman"/>
      <w:b/>
      <w:bCs/>
      <w:caps/>
      <w:sz w:val="24"/>
      <w:szCs w:val="32"/>
    </w:rPr>
  </w:style>
  <w:style w:type="paragraph" w:styleId="Ttulo3">
    <w:name w:val="heading 3"/>
    <w:basedOn w:val="Normal"/>
    <w:next w:val="TextoPrincipal"/>
    <w:link w:val="Ttulo3Car"/>
    <w:uiPriority w:val="9"/>
    <w:unhideWhenUsed/>
    <w:qFormat/>
    <w:rsid w:val="0061770E"/>
    <w:pPr>
      <w:keepNext/>
      <w:keepLines/>
      <w:spacing w:before="40" w:after="120"/>
      <w:ind w:left="567"/>
      <w:outlineLvl w:val="2"/>
    </w:pPr>
    <w:rPr>
      <w:rFonts w:ascii="Times New Roman" w:eastAsiaTheme="majorEastAsia" w:hAnsi="Times New Roman" w:cstheme="majorBidi"/>
      <w:caps/>
      <w:sz w:val="24"/>
      <w:szCs w:val="24"/>
    </w:rPr>
  </w:style>
  <w:style w:type="paragraph" w:styleId="Ttulo4">
    <w:name w:val="heading 4"/>
    <w:basedOn w:val="Normal"/>
    <w:next w:val="TextoPrincipal"/>
    <w:link w:val="Ttulo4Car"/>
    <w:uiPriority w:val="1"/>
    <w:qFormat/>
    <w:rsid w:val="0061770E"/>
    <w:pPr>
      <w:spacing w:after="120"/>
      <w:ind w:left="1134"/>
      <w:outlineLvl w:val="3"/>
    </w:pPr>
    <w:rPr>
      <w:rFonts w:ascii="Times New Roman" w:eastAsia="Times New Roman" w:hAnsi="Times New Roman"/>
      <w:bCs/>
      <w:cap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C47B66"/>
    <w:pPr>
      <w:spacing w:before="120" w:after="120" w:line="360" w:lineRule="auto"/>
      <w:ind w:firstLine="567"/>
      <w:jc w:val="both"/>
    </w:pPr>
    <w:rPr>
      <w:rFonts w:ascii="Times New Roman" w:hAnsi="Times New Roman" w:cs="Times New Roman"/>
      <w:sz w:val="24"/>
      <w:szCs w:val="24"/>
    </w:rPr>
  </w:style>
  <w:style w:type="character" w:customStyle="1" w:styleId="TextoPrincipalCar">
    <w:name w:val="Texto Principal Car"/>
    <w:basedOn w:val="Fuentedeprrafopredeter"/>
    <w:link w:val="TextoPrincipal"/>
    <w:uiPriority w:val="1"/>
    <w:rsid w:val="00C47B66"/>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tulo2Car">
    <w:name w:val="Título 2 Car"/>
    <w:basedOn w:val="Fuentedeprrafopredeter"/>
    <w:link w:val="Ttulo2"/>
    <w:uiPriority w:val="1"/>
    <w:rsid w:val="006B3D1D"/>
    <w:rPr>
      <w:rFonts w:ascii="Times New Roman" w:eastAsia="Times New Roman" w:hAnsi="Times New Roman"/>
      <w:b/>
      <w:bCs/>
      <w:caps/>
      <w:sz w:val="24"/>
      <w:szCs w:val="32"/>
    </w:rPr>
  </w:style>
  <w:style w:type="character" w:customStyle="1" w:styleId="Ttulo3Car">
    <w:name w:val="Título 3 Car"/>
    <w:basedOn w:val="Fuentedeprrafopredeter"/>
    <w:link w:val="Ttulo3"/>
    <w:uiPriority w:val="9"/>
    <w:rsid w:val="0061770E"/>
    <w:rPr>
      <w:rFonts w:ascii="Times New Roman" w:eastAsiaTheme="majorEastAsia" w:hAnsi="Times New Roman" w:cstheme="majorBidi"/>
      <w:caps/>
      <w:sz w:val="24"/>
      <w:szCs w:val="24"/>
    </w:rPr>
  </w:style>
  <w:style w:type="character" w:customStyle="1" w:styleId="Ttulo4Car">
    <w:name w:val="Título 4 Car"/>
    <w:basedOn w:val="Fuentedeprrafopredeter"/>
    <w:link w:val="Ttulo4"/>
    <w:uiPriority w:val="1"/>
    <w:rsid w:val="0061770E"/>
    <w:rPr>
      <w:rFonts w:ascii="Times New Roman" w:eastAsia="Times New Roman" w:hAnsi="Times New Roman"/>
      <w:bCs/>
      <w:caps/>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table" w:styleId="Tablaconcuadrcula">
    <w:name w:val="Table Grid"/>
    <w:basedOn w:val="Tablanormal"/>
    <w:uiPriority w:val="5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uiPriority w:val="1"/>
    <w:qFormat/>
    <w:rsid w:val="007D5D76"/>
    <w:rPr>
      <w:sz w:val="20"/>
      <w:szCs w:val="24"/>
      <w:lang w:val="en-US"/>
    </w:rPr>
  </w:style>
  <w:style w:type="character" w:customStyle="1" w:styleId="TtulodeTablasCar">
    <w:name w:val="Título de Tablas Car"/>
    <w:basedOn w:val="FuentedeFigurasyTablasCar"/>
    <w:link w:val="TtulodeTablas"/>
    <w:uiPriority w:val="1"/>
    <w:rsid w:val="007D5D76"/>
    <w:rPr>
      <w:rFonts w:ascii="Times New Roman" w:hAnsi="Times New Roman" w:cs="Times New Roman"/>
      <w:sz w:val="20"/>
      <w:szCs w:val="24"/>
      <w:lang w:val="en-US"/>
    </w:rPr>
  </w:style>
  <w:style w:type="paragraph" w:customStyle="1" w:styleId="TextodeTablas">
    <w:name w:val="Texto de Tablas"/>
    <w:basedOn w:val="FuentedeFigurasyTablas"/>
    <w:link w:val="TextodeTablasCar"/>
    <w:uiPriority w:val="1"/>
    <w:qFormat/>
    <w:rsid w:val="007D5D76"/>
    <w:pPr>
      <w:spacing w:after="0"/>
    </w:pPr>
    <w:rPr>
      <w:sz w:val="20"/>
      <w:lang w:val="en-US"/>
    </w:rPr>
  </w:style>
  <w:style w:type="character" w:customStyle="1" w:styleId="TextodeTablasCar">
    <w:name w:val="Texto de Tablas Car"/>
    <w:basedOn w:val="FuentedeFigurasyTablasCar"/>
    <w:link w:val="TextodeTablas"/>
    <w:uiPriority w:val="1"/>
    <w:rsid w:val="007D5D76"/>
    <w:rPr>
      <w:rFonts w:ascii="Times New Roman" w:hAnsi="Times New Roman" w:cs="Times New Roman"/>
      <w:sz w:val="20"/>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paragraph" w:styleId="TDC1">
    <w:name w:val="toc 1"/>
    <w:basedOn w:val="Normal"/>
    <w:next w:val="Normal"/>
    <w:autoRedefine/>
    <w:uiPriority w:val="39"/>
    <w:unhideWhenUsed/>
    <w:rsid w:val="00BC4D46"/>
    <w:pPr>
      <w:tabs>
        <w:tab w:val="right" w:leader="dot" w:pos="9350"/>
      </w:tabs>
      <w:spacing w:line="360" w:lineRule="auto"/>
    </w:pPr>
    <w:rPr>
      <w:rFonts w:ascii="Times New Roman" w:hAnsi="Times New Roman"/>
      <w:sz w:val="24"/>
    </w:rPr>
  </w:style>
  <w:style w:type="paragraph" w:styleId="TDC2">
    <w:name w:val="toc 2"/>
    <w:basedOn w:val="Normal"/>
    <w:next w:val="Normal"/>
    <w:autoRedefine/>
    <w:uiPriority w:val="39"/>
    <w:unhideWhenUsed/>
    <w:rsid w:val="00CC58E2"/>
    <w:pPr>
      <w:tabs>
        <w:tab w:val="left" w:pos="880"/>
        <w:tab w:val="right" w:leader="dot" w:pos="9350"/>
      </w:tabs>
      <w:spacing w:line="360" w:lineRule="auto"/>
      <w:ind w:left="284"/>
    </w:pPr>
    <w:rPr>
      <w:rFonts w:ascii="Times New Roman" w:hAnsi="Times New Roman"/>
      <w:sz w:val="24"/>
    </w:rPr>
  </w:style>
  <w:style w:type="paragraph" w:styleId="TDC3">
    <w:name w:val="toc 3"/>
    <w:basedOn w:val="Normal"/>
    <w:next w:val="Normal"/>
    <w:autoRedefine/>
    <w:uiPriority w:val="39"/>
    <w:unhideWhenUsed/>
    <w:rsid w:val="00D40870"/>
    <w:pPr>
      <w:tabs>
        <w:tab w:val="left" w:pos="851"/>
        <w:tab w:val="right" w:leader="dot" w:pos="9350"/>
      </w:tabs>
      <w:spacing w:line="360" w:lineRule="auto"/>
      <w:ind w:left="28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D40870"/>
    <w:pPr>
      <w:tabs>
        <w:tab w:val="left" w:pos="1134"/>
        <w:tab w:val="right" w:leader="dot" w:pos="9350"/>
      </w:tabs>
      <w:spacing w:line="360" w:lineRule="auto"/>
      <w:ind w:left="284"/>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paragraph" w:customStyle="1" w:styleId="CitaLarga">
    <w:name w:val="Cita Larga"/>
    <w:basedOn w:val="CitaTextualLarga"/>
    <w:link w:val="CitaLargaCar"/>
    <w:uiPriority w:val="1"/>
    <w:qFormat/>
    <w:rsid w:val="00C964CF"/>
    <w:pPr>
      <w:ind w:left="680" w:firstLine="0"/>
    </w:p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paragraph" w:styleId="Descripcin">
    <w:name w:val="caption"/>
    <w:basedOn w:val="Normal"/>
    <w:next w:val="Normal"/>
    <w:uiPriority w:val="35"/>
    <w:unhideWhenUsed/>
    <w:qFormat/>
    <w:rsid w:val="00FE46FF"/>
    <w:pPr>
      <w:spacing w:after="200"/>
    </w:pPr>
    <w:rPr>
      <w:i/>
      <w:iCs/>
      <w:color w:val="44546A" w:themeColor="text2"/>
      <w:sz w:val="18"/>
      <w:szCs w:val="18"/>
    </w:rPr>
  </w:style>
  <w:style w:type="paragraph" w:styleId="Bibliografa">
    <w:name w:val="Bibliography"/>
    <w:basedOn w:val="Normal"/>
    <w:next w:val="Normal"/>
    <w:uiPriority w:val="37"/>
    <w:unhideWhenUsed/>
    <w:rsid w:val="00FE46FF"/>
  </w:style>
  <w:style w:type="character" w:styleId="Referenciasutil">
    <w:name w:val="Subtle Reference"/>
    <w:basedOn w:val="Fuentedeprrafopredeter"/>
    <w:uiPriority w:val="31"/>
    <w:qFormat/>
    <w:rsid w:val="00FE46FF"/>
    <w:rPr>
      <w:smallCaps/>
      <w:color w:val="5A5A5A" w:themeColor="text1" w:themeTint="A5"/>
    </w:rPr>
  </w:style>
  <w:style w:type="character" w:styleId="Textodelmarcadordeposicin">
    <w:name w:val="Placeholder Text"/>
    <w:basedOn w:val="Fuentedeprrafopredeter"/>
    <w:uiPriority w:val="99"/>
    <w:semiHidden/>
    <w:rsid w:val="003642FE"/>
    <w:rPr>
      <w:color w:val="808080"/>
    </w:rPr>
  </w:style>
  <w:style w:type="paragraph" w:styleId="Revisin">
    <w:name w:val="Revision"/>
    <w:hidden/>
    <w:uiPriority w:val="99"/>
    <w:semiHidden/>
    <w:rsid w:val="00F354D4"/>
    <w:pPr>
      <w:spacing w:after="0" w:line="240" w:lineRule="auto"/>
    </w:pPr>
    <w:rPr>
      <w:lang w:val="en-US"/>
    </w:rPr>
  </w:style>
  <w:style w:type="paragraph" w:styleId="TDC5">
    <w:name w:val="toc 5"/>
    <w:basedOn w:val="Normal"/>
    <w:next w:val="Normal"/>
    <w:autoRedefine/>
    <w:uiPriority w:val="39"/>
    <w:unhideWhenUsed/>
    <w:rsid w:val="00DE25D1"/>
    <w:pPr>
      <w:widowControl/>
      <w:spacing w:after="100" w:line="259" w:lineRule="auto"/>
      <w:ind w:left="880"/>
    </w:pPr>
    <w:rPr>
      <w:rFonts w:eastAsiaTheme="minorEastAsia"/>
      <w:lang w:eastAsia="es-HN"/>
    </w:rPr>
  </w:style>
  <w:style w:type="paragraph" w:styleId="TDC6">
    <w:name w:val="toc 6"/>
    <w:basedOn w:val="Normal"/>
    <w:next w:val="Normal"/>
    <w:autoRedefine/>
    <w:uiPriority w:val="39"/>
    <w:unhideWhenUsed/>
    <w:rsid w:val="00DE25D1"/>
    <w:pPr>
      <w:widowControl/>
      <w:spacing w:after="100" w:line="259" w:lineRule="auto"/>
      <w:ind w:left="1100"/>
    </w:pPr>
    <w:rPr>
      <w:rFonts w:eastAsiaTheme="minorEastAsia"/>
      <w:lang w:eastAsia="es-HN"/>
    </w:rPr>
  </w:style>
  <w:style w:type="paragraph" w:styleId="TDC7">
    <w:name w:val="toc 7"/>
    <w:basedOn w:val="Normal"/>
    <w:next w:val="Normal"/>
    <w:autoRedefine/>
    <w:uiPriority w:val="39"/>
    <w:unhideWhenUsed/>
    <w:rsid w:val="00DE25D1"/>
    <w:pPr>
      <w:widowControl/>
      <w:spacing w:after="100" w:line="259" w:lineRule="auto"/>
      <w:ind w:left="1320"/>
    </w:pPr>
    <w:rPr>
      <w:rFonts w:eastAsiaTheme="minorEastAsia"/>
      <w:lang w:eastAsia="es-HN"/>
    </w:rPr>
  </w:style>
  <w:style w:type="paragraph" w:styleId="TDC8">
    <w:name w:val="toc 8"/>
    <w:basedOn w:val="Normal"/>
    <w:next w:val="Normal"/>
    <w:autoRedefine/>
    <w:uiPriority w:val="39"/>
    <w:unhideWhenUsed/>
    <w:rsid w:val="00DE25D1"/>
    <w:pPr>
      <w:widowControl/>
      <w:spacing w:after="100" w:line="259" w:lineRule="auto"/>
      <w:ind w:left="1540"/>
    </w:pPr>
    <w:rPr>
      <w:rFonts w:eastAsiaTheme="minorEastAsia"/>
      <w:lang w:eastAsia="es-HN"/>
    </w:rPr>
  </w:style>
  <w:style w:type="paragraph" w:styleId="TDC9">
    <w:name w:val="toc 9"/>
    <w:basedOn w:val="Normal"/>
    <w:next w:val="Normal"/>
    <w:autoRedefine/>
    <w:uiPriority w:val="39"/>
    <w:unhideWhenUsed/>
    <w:rsid w:val="00DE25D1"/>
    <w:pPr>
      <w:widowControl/>
      <w:spacing w:after="100" w:line="259" w:lineRule="auto"/>
      <w:ind w:left="1760"/>
    </w:pPr>
    <w:rPr>
      <w:rFonts w:eastAsiaTheme="minorEastAsia"/>
      <w:lang w:eastAsia="es-HN"/>
    </w:rPr>
  </w:style>
  <w:style w:type="paragraph" w:styleId="Tabladeilustraciones">
    <w:name w:val="table of figures"/>
    <w:basedOn w:val="Normal"/>
    <w:next w:val="Normal"/>
    <w:uiPriority w:val="99"/>
    <w:unhideWhenUsed/>
    <w:rsid w:val="00B46F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3330">
      <w:bodyDiv w:val="1"/>
      <w:marLeft w:val="0"/>
      <w:marRight w:val="0"/>
      <w:marTop w:val="0"/>
      <w:marBottom w:val="0"/>
      <w:divBdr>
        <w:top w:val="none" w:sz="0" w:space="0" w:color="auto"/>
        <w:left w:val="none" w:sz="0" w:space="0" w:color="auto"/>
        <w:bottom w:val="none" w:sz="0" w:space="0" w:color="auto"/>
        <w:right w:val="none" w:sz="0" w:space="0" w:color="auto"/>
      </w:divBdr>
    </w:div>
    <w:div w:id="3099176">
      <w:bodyDiv w:val="1"/>
      <w:marLeft w:val="0"/>
      <w:marRight w:val="0"/>
      <w:marTop w:val="0"/>
      <w:marBottom w:val="0"/>
      <w:divBdr>
        <w:top w:val="none" w:sz="0" w:space="0" w:color="auto"/>
        <w:left w:val="none" w:sz="0" w:space="0" w:color="auto"/>
        <w:bottom w:val="none" w:sz="0" w:space="0" w:color="auto"/>
        <w:right w:val="none" w:sz="0" w:space="0" w:color="auto"/>
      </w:divBdr>
    </w:div>
    <w:div w:id="6442750">
      <w:bodyDiv w:val="1"/>
      <w:marLeft w:val="0"/>
      <w:marRight w:val="0"/>
      <w:marTop w:val="0"/>
      <w:marBottom w:val="0"/>
      <w:divBdr>
        <w:top w:val="none" w:sz="0" w:space="0" w:color="auto"/>
        <w:left w:val="none" w:sz="0" w:space="0" w:color="auto"/>
        <w:bottom w:val="none" w:sz="0" w:space="0" w:color="auto"/>
        <w:right w:val="none" w:sz="0" w:space="0" w:color="auto"/>
      </w:divBdr>
    </w:div>
    <w:div w:id="19596532">
      <w:bodyDiv w:val="1"/>
      <w:marLeft w:val="0"/>
      <w:marRight w:val="0"/>
      <w:marTop w:val="0"/>
      <w:marBottom w:val="0"/>
      <w:divBdr>
        <w:top w:val="none" w:sz="0" w:space="0" w:color="auto"/>
        <w:left w:val="none" w:sz="0" w:space="0" w:color="auto"/>
        <w:bottom w:val="none" w:sz="0" w:space="0" w:color="auto"/>
        <w:right w:val="none" w:sz="0" w:space="0" w:color="auto"/>
      </w:divBdr>
    </w:div>
    <w:div w:id="35324171">
      <w:bodyDiv w:val="1"/>
      <w:marLeft w:val="0"/>
      <w:marRight w:val="0"/>
      <w:marTop w:val="0"/>
      <w:marBottom w:val="0"/>
      <w:divBdr>
        <w:top w:val="none" w:sz="0" w:space="0" w:color="auto"/>
        <w:left w:val="none" w:sz="0" w:space="0" w:color="auto"/>
        <w:bottom w:val="none" w:sz="0" w:space="0" w:color="auto"/>
        <w:right w:val="none" w:sz="0" w:space="0" w:color="auto"/>
      </w:divBdr>
    </w:div>
    <w:div w:id="39936373">
      <w:bodyDiv w:val="1"/>
      <w:marLeft w:val="0"/>
      <w:marRight w:val="0"/>
      <w:marTop w:val="0"/>
      <w:marBottom w:val="0"/>
      <w:divBdr>
        <w:top w:val="none" w:sz="0" w:space="0" w:color="auto"/>
        <w:left w:val="none" w:sz="0" w:space="0" w:color="auto"/>
        <w:bottom w:val="none" w:sz="0" w:space="0" w:color="auto"/>
        <w:right w:val="none" w:sz="0" w:space="0" w:color="auto"/>
      </w:divBdr>
    </w:div>
    <w:div w:id="43605992">
      <w:bodyDiv w:val="1"/>
      <w:marLeft w:val="0"/>
      <w:marRight w:val="0"/>
      <w:marTop w:val="0"/>
      <w:marBottom w:val="0"/>
      <w:divBdr>
        <w:top w:val="none" w:sz="0" w:space="0" w:color="auto"/>
        <w:left w:val="none" w:sz="0" w:space="0" w:color="auto"/>
        <w:bottom w:val="none" w:sz="0" w:space="0" w:color="auto"/>
        <w:right w:val="none" w:sz="0" w:space="0" w:color="auto"/>
      </w:divBdr>
    </w:div>
    <w:div w:id="43843880">
      <w:bodyDiv w:val="1"/>
      <w:marLeft w:val="0"/>
      <w:marRight w:val="0"/>
      <w:marTop w:val="0"/>
      <w:marBottom w:val="0"/>
      <w:divBdr>
        <w:top w:val="none" w:sz="0" w:space="0" w:color="auto"/>
        <w:left w:val="none" w:sz="0" w:space="0" w:color="auto"/>
        <w:bottom w:val="none" w:sz="0" w:space="0" w:color="auto"/>
        <w:right w:val="none" w:sz="0" w:space="0" w:color="auto"/>
      </w:divBdr>
    </w:div>
    <w:div w:id="44499013">
      <w:bodyDiv w:val="1"/>
      <w:marLeft w:val="0"/>
      <w:marRight w:val="0"/>
      <w:marTop w:val="0"/>
      <w:marBottom w:val="0"/>
      <w:divBdr>
        <w:top w:val="none" w:sz="0" w:space="0" w:color="auto"/>
        <w:left w:val="none" w:sz="0" w:space="0" w:color="auto"/>
        <w:bottom w:val="none" w:sz="0" w:space="0" w:color="auto"/>
        <w:right w:val="none" w:sz="0" w:space="0" w:color="auto"/>
      </w:divBdr>
    </w:div>
    <w:div w:id="47850111">
      <w:bodyDiv w:val="1"/>
      <w:marLeft w:val="0"/>
      <w:marRight w:val="0"/>
      <w:marTop w:val="0"/>
      <w:marBottom w:val="0"/>
      <w:divBdr>
        <w:top w:val="none" w:sz="0" w:space="0" w:color="auto"/>
        <w:left w:val="none" w:sz="0" w:space="0" w:color="auto"/>
        <w:bottom w:val="none" w:sz="0" w:space="0" w:color="auto"/>
        <w:right w:val="none" w:sz="0" w:space="0" w:color="auto"/>
      </w:divBdr>
    </w:div>
    <w:div w:id="60640467">
      <w:bodyDiv w:val="1"/>
      <w:marLeft w:val="0"/>
      <w:marRight w:val="0"/>
      <w:marTop w:val="0"/>
      <w:marBottom w:val="0"/>
      <w:divBdr>
        <w:top w:val="none" w:sz="0" w:space="0" w:color="auto"/>
        <w:left w:val="none" w:sz="0" w:space="0" w:color="auto"/>
        <w:bottom w:val="none" w:sz="0" w:space="0" w:color="auto"/>
        <w:right w:val="none" w:sz="0" w:space="0" w:color="auto"/>
      </w:divBdr>
    </w:div>
    <w:div w:id="64954482">
      <w:bodyDiv w:val="1"/>
      <w:marLeft w:val="0"/>
      <w:marRight w:val="0"/>
      <w:marTop w:val="0"/>
      <w:marBottom w:val="0"/>
      <w:divBdr>
        <w:top w:val="none" w:sz="0" w:space="0" w:color="auto"/>
        <w:left w:val="none" w:sz="0" w:space="0" w:color="auto"/>
        <w:bottom w:val="none" w:sz="0" w:space="0" w:color="auto"/>
        <w:right w:val="none" w:sz="0" w:space="0" w:color="auto"/>
      </w:divBdr>
    </w:div>
    <w:div w:id="66388844">
      <w:bodyDiv w:val="1"/>
      <w:marLeft w:val="0"/>
      <w:marRight w:val="0"/>
      <w:marTop w:val="0"/>
      <w:marBottom w:val="0"/>
      <w:divBdr>
        <w:top w:val="none" w:sz="0" w:space="0" w:color="auto"/>
        <w:left w:val="none" w:sz="0" w:space="0" w:color="auto"/>
        <w:bottom w:val="none" w:sz="0" w:space="0" w:color="auto"/>
        <w:right w:val="none" w:sz="0" w:space="0" w:color="auto"/>
      </w:divBdr>
    </w:div>
    <w:div w:id="72969118">
      <w:bodyDiv w:val="1"/>
      <w:marLeft w:val="0"/>
      <w:marRight w:val="0"/>
      <w:marTop w:val="0"/>
      <w:marBottom w:val="0"/>
      <w:divBdr>
        <w:top w:val="none" w:sz="0" w:space="0" w:color="auto"/>
        <w:left w:val="none" w:sz="0" w:space="0" w:color="auto"/>
        <w:bottom w:val="none" w:sz="0" w:space="0" w:color="auto"/>
        <w:right w:val="none" w:sz="0" w:space="0" w:color="auto"/>
      </w:divBdr>
    </w:div>
    <w:div w:id="75980200">
      <w:bodyDiv w:val="1"/>
      <w:marLeft w:val="0"/>
      <w:marRight w:val="0"/>
      <w:marTop w:val="0"/>
      <w:marBottom w:val="0"/>
      <w:divBdr>
        <w:top w:val="none" w:sz="0" w:space="0" w:color="auto"/>
        <w:left w:val="none" w:sz="0" w:space="0" w:color="auto"/>
        <w:bottom w:val="none" w:sz="0" w:space="0" w:color="auto"/>
        <w:right w:val="none" w:sz="0" w:space="0" w:color="auto"/>
      </w:divBdr>
    </w:div>
    <w:div w:id="84039166">
      <w:bodyDiv w:val="1"/>
      <w:marLeft w:val="0"/>
      <w:marRight w:val="0"/>
      <w:marTop w:val="0"/>
      <w:marBottom w:val="0"/>
      <w:divBdr>
        <w:top w:val="none" w:sz="0" w:space="0" w:color="auto"/>
        <w:left w:val="none" w:sz="0" w:space="0" w:color="auto"/>
        <w:bottom w:val="none" w:sz="0" w:space="0" w:color="auto"/>
        <w:right w:val="none" w:sz="0" w:space="0" w:color="auto"/>
      </w:divBdr>
    </w:div>
    <w:div w:id="84813409">
      <w:bodyDiv w:val="1"/>
      <w:marLeft w:val="0"/>
      <w:marRight w:val="0"/>
      <w:marTop w:val="0"/>
      <w:marBottom w:val="0"/>
      <w:divBdr>
        <w:top w:val="none" w:sz="0" w:space="0" w:color="auto"/>
        <w:left w:val="none" w:sz="0" w:space="0" w:color="auto"/>
        <w:bottom w:val="none" w:sz="0" w:space="0" w:color="auto"/>
        <w:right w:val="none" w:sz="0" w:space="0" w:color="auto"/>
      </w:divBdr>
    </w:div>
    <w:div w:id="93325761">
      <w:bodyDiv w:val="1"/>
      <w:marLeft w:val="0"/>
      <w:marRight w:val="0"/>
      <w:marTop w:val="0"/>
      <w:marBottom w:val="0"/>
      <w:divBdr>
        <w:top w:val="none" w:sz="0" w:space="0" w:color="auto"/>
        <w:left w:val="none" w:sz="0" w:space="0" w:color="auto"/>
        <w:bottom w:val="none" w:sz="0" w:space="0" w:color="auto"/>
        <w:right w:val="none" w:sz="0" w:space="0" w:color="auto"/>
      </w:divBdr>
    </w:div>
    <w:div w:id="96024323">
      <w:bodyDiv w:val="1"/>
      <w:marLeft w:val="0"/>
      <w:marRight w:val="0"/>
      <w:marTop w:val="0"/>
      <w:marBottom w:val="0"/>
      <w:divBdr>
        <w:top w:val="none" w:sz="0" w:space="0" w:color="auto"/>
        <w:left w:val="none" w:sz="0" w:space="0" w:color="auto"/>
        <w:bottom w:val="none" w:sz="0" w:space="0" w:color="auto"/>
        <w:right w:val="none" w:sz="0" w:space="0" w:color="auto"/>
      </w:divBdr>
    </w:div>
    <w:div w:id="97221647">
      <w:bodyDiv w:val="1"/>
      <w:marLeft w:val="0"/>
      <w:marRight w:val="0"/>
      <w:marTop w:val="0"/>
      <w:marBottom w:val="0"/>
      <w:divBdr>
        <w:top w:val="none" w:sz="0" w:space="0" w:color="auto"/>
        <w:left w:val="none" w:sz="0" w:space="0" w:color="auto"/>
        <w:bottom w:val="none" w:sz="0" w:space="0" w:color="auto"/>
        <w:right w:val="none" w:sz="0" w:space="0" w:color="auto"/>
      </w:divBdr>
    </w:div>
    <w:div w:id="105127537">
      <w:bodyDiv w:val="1"/>
      <w:marLeft w:val="0"/>
      <w:marRight w:val="0"/>
      <w:marTop w:val="0"/>
      <w:marBottom w:val="0"/>
      <w:divBdr>
        <w:top w:val="none" w:sz="0" w:space="0" w:color="auto"/>
        <w:left w:val="none" w:sz="0" w:space="0" w:color="auto"/>
        <w:bottom w:val="none" w:sz="0" w:space="0" w:color="auto"/>
        <w:right w:val="none" w:sz="0" w:space="0" w:color="auto"/>
      </w:divBdr>
    </w:div>
    <w:div w:id="105852873">
      <w:bodyDiv w:val="1"/>
      <w:marLeft w:val="0"/>
      <w:marRight w:val="0"/>
      <w:marTop w:val="0"/>
      <w:marBottom w:val="0"/>
      <w:divBdr>
        <w:top w:val="none" w:sz="0" w:space="0" w:color="auto"/>
        <w:left w:val="none" w:sz="0" w:space="0" w:color="auto"/>
        <w:bottom w:val="none" w:sz="0" w:space="0" w:color="auto"/>
        <w:right w:val="none" w:sz="0" w:space="0" w:color="auto"/>
      </w:divBdr>
    </w:div>
    <w:div w:id="106657218">
      <w:bodyDiv w:val="1"/>
      <w:marLeft w:val="0"/>
      <w:marRight w:val="0"/>
      <w:marTop w:val="0"/>
      <w:marBottom w:val="0"/>
      <w:divBdr>
        <w:top w:val="none" w:sz="0" w:space="0" w:color="auto"/>
        <w:left w:val="none" w:sz="0" w:space="0" w:color="auto"/>
        <w:bottom w:val="none" w:sz="0" w:space="0" w:color="auto"/>
        <w:right w:val="none" w:sz="0" w:space="0" w:color="auto"/>
      </w:divBdr>
    </w:div>
    <w:div w:id="111364531">
      <w:bodyDiv w:val="1"/>
      <w:marLeft w:val="0"/>
      <w:marRight w:val="0"/>
      <w:marTop w:val="0"/>
      <w:marBottom w:val="0"/>
      <w:divBdr>
        <w:top w:val="none" w:sz="0" w:space="0" w:color="auto"/>
        <w:left w:val="none" w:sz="0" w:space="0" w:color="auto"/>
        <w:bottom w:val="none" w:sz="0" w:space="0" w:color="auto"/>
        <w:right w:val="none" w:sz="0" w:space="0" w:color="auto"/>
      </w:divBdr>
    </w:div>
    <w:div w:id="112136507">
      <w:bodyDiv w:val="1"/>
      <w:marLeft w:val="0"/>
      <w:marRight w:val="0"/>
      <w:marTop w:val="0"/>
      <w:marBottom w:val="0"/>
      <w:divBdr>
        <w:top w:val="none" w:sz="0" w:space="0" w:color="auto"/>
        <w:left w:val="none" w:sz="0" w:space="0" w:color="auto"/>
        <w:bottom w:val="none" w:sz="0" w:space="0" w:color="auto"/>
        <w:right w:val="none" w:sz="0" w:space="0" w:color="auto"/>
      </w:divBdr>
    </w:div>
    <w:div w:id="122698158">
      <w:bodyDiv w:val="1"/>
      <w:marLeft w:val="0"/>
      <w:marRight w:val="0"/>
      <w:marTop w:val="0"/>
      <w:marBottom w:val="0"/>
      <w:divBdr>
        <w:top w:val="none" w:sz="0" w:space="0" w:color="auto"/>
        <w:left w:val="none" w:sz="0" w:space="0" w:color="auto"/>
        <w:bottom w:val="none" w:sz="0" w:space="0" w:color="auto"/>
        <w:right w:val="none" w:sz="0" w:space="0" w:color="auto"/>
      </w:divBdr>
    </w:div>
    <w:div w:id="134371759">
      <w:bodyDiv w:val="1"/>
      <w:marLeft w:val="0"/>
      <w:marRight w:val="0"/>
      <w:marTop w:val="0"/>
      <w:marBottom w:val="0"/>
      <w:divBdr>
        <w:top w:val="none" w:sz="0" w:space="0" w:color="auto"/>
        <w:left w:val="none" w:sz="0" w:space="0" w:color="auto"/>
        <w:bottom w:val="none" w:sz="0" w:space="0" w:color="auto"/>
        <w:right w:val="none" w:sz="0" w:space="0" w:color="auto"/>
      </w:divBdr>
    </w:div>
    <w:div w:id="135799724">
      <w:bodyDiv w:val="1"/>
      <w:marLeft w:val="0"/>
      <w:marRight w:val="0"/>
      <w:marTop w:val="0"/>
      <w:marBottom w:val="0"/>
      <w:divBdr>
        <w:top w:val="none" w:sz="0" w:space="0" w:color="auto"/>
        <w:left w:val="none" w:sz="0" w:space="0" w:color="auto"/>
        <w:bottom w:val="none" w:sz="0" w:space="0" w:color="auto"/>
        <w:right w:val="none" w:sz="0" w:space="0" w:color="auto"/>
      </w:divBdr>
    </w:div>
    <w:div w:id="142091791">
      <w:bodyDiv w:val="1"/>
      <w:marLeft w:val="0"/>
      <w:marRight w:val="0"/>
      <w:marTop w:val="0"/>
      <w:marBottom w:val="0"/>
      <w:divBdr>
        <w:top w:val="none" w:sz="0" w:space="0" w:color="auto"/>
        <w:left w:val="none" w:sz="0" w:space="0" w:color="auto"/>
        <w:bottom w:val="none" w:sz="0" w:space="0" w:color="auto"/>
        <w:right w:val="none" w:sz="0" w:space="0" w:color="auto"/>
      </w:divBdr>
    </w:div>
    <w:div w:id="149172614">
      <w:bodyDiv w:val="1"/>
      <w:marLeft w:val="0"/>
      <w:marRight w:val="0"/>
      <w:marTop w:val="0"/>
      <w:marBottom w:val="0"/>
      <w:divBdr>
        <w:top w:val="none" w:sz="0" w:space="0" w:color="auto"/>
        <w:left w:val="none" w:sz="0" w:space="0" w:color="auto"/>
        <w:bottom w:val="none" w:sz="0" w:space="0" w:color="auto"/>
        <w:right w:val="none" w:sz="0" w:space="0" w:color="auto"/>
      </w:divBdr>
    </w:div>
    <w:div w:id="166748190">
      <w:bodyDiv w:val="1"/>
      <w:marLeft w:val="0"/>
      <w:marRight w:val="0"/>
      <w:marTop w:val="0"/>
      <w:marBottom w:val="0"/>
      <w:divBdr>
        <w:top w:val="none" w:sz="0" w:space="0" w:color="auto"/>
        <w:left w:val="none" w:sz="0" w:space="0" w:color="auto"/>
        <w:bottom w:val="none" w:sz="0" w:space="0" w:color="auto"/>
        <w:right w:val="none" w:sz="0" w:space="0" w:color="auto"/>
      </w:divBdr>
    </w:div>
    <w:div w:id="168913108">
      <w:bodyDiv w:val="1"/>
      <w:marLeft w:val="0"/>
      <w:marRight w:val="0"/>
      <w:marTop w:val="0"/>
      <w:marBottom w:val="0"/>
      <w:divBdr>
        <w:top w:val="none" w:sz="0" w:space="0" w:color="auto"/>
        <w:left w:val="none" w:sz="0" w:space="0" w:color="auto"/>
        <w:bottom w:val="none" w:sz="0" w:space="0" w:color="auto"/>
        <w:right w:val="none" w:sz="0" w:space="0" w:color="auto"/>
      </w:divBdr>
    </w:div>
    <w:div w:id="170800733">
      <w:bodyDiv w:val="1"/>
      <w:marLeft w:val="0"/>
      <w:marRight w:val="0"/>
      <w:marTop w:val="0"/>
      <w:marBottom w:val="0"/>
      <w:divBdr>
        <w:top w:val="none" w:sz="0" w:space="0" w:color="auto"/>
        <w:left w:val="none" w:sz="0" w:space="0" w:color="auto"/>
        <w:bottom w:val="none" w:sz="0" w:space="0" w:color="auto"/>
        <w:right w:val="none" w:sz="0" w:space="0" w:color="auto"/>
      </w:divBdr>
    </w:div>
    <w:div w:id="172696434">
      <w:bodyDiv w:val="1"/>
      <w:marLeft w:val="0"/>
      <w:marRight w:val="0"/>
      <w:marTop w:val="0"/>
      <w:marBottom w:val="0"/>
      <w:divBdr>
        <w:top w:val="none" w:sz="0" w:space="0" w:color="auto"/>
        <w:left w:val="none" w:sz="0" w:space="0" w:color="auto"/>
        <w:bottom w:val="none" w:sz="0" w:space="0" w:color="auto"/>
        <w:right w:val="none" w:sz="0" w:space="0" w:color="auto"/>
      </w:divBdr>
    </w:div>
    <w:div w:id="178550640">
      <w:bodyDiv w:val="1"/>
      <w:marLeft w:val="0"/>
      <w:marRight w:val="0"/>
      <w:marTop w:val="0"/>
      <w:marBottom w:val="0"/>
      <w:divBdr>
        <w:top w:val="none" w:sz="0" w:space="0" w:color="auto"/>
        <w:left w:val="none" w:sz="0" w:space="0" w:color="auto"/>
        <w:bottom w:val="none" w:sz="0" w:space="0" w:color="auto"/>
        <w:right w:val="none" w:sz="0" w:space="0" w:color="auto"/>
      </w:divBdr>
    </w:div>
    <w:div w:id="194469926">
      <w:bodyDiv w:val="1"/>
      <w:marLeft w:val="0"/>
      <w:marRight w:val="0"/>
      <w:marTop w:val="0"/>
      <w:marBottom w:val="0"/>
      <w:divBdr>
        <w:top w:val="none" w:sz="0" w:space="0" w:color="auto"/>
        <w:left w:val="none" w:sz="0" w:space="0" w:color="auto"/>
        <w:bottom w:val="none" w:sz="0" w:space="0" w:color="auto"/>
        <w:right w:val="none" w:sz="0" w:space="0" w:color="auto"/>
      </w:divBdr>
    </w:div>
    <w:div w:id="195970689">
      <w:bodyDiv w:val="1"/>
      <w:marLeft w:val="0"/>
      <w:marRight w:val="0"/>
      <w:marTop w:val="0"/>
      <w:marBottom w:val="0"/>
      <w:divBdr>
        <w:top w:val="none" w:sz="0" w:space="0" w:color="auto"/>
        <w:left w:val="none" w:sz="0" w:space="0" w:color="auto"/>
        <w:bottom w:val="none" w:sz="0" w:space="0" w:color="auto"/>
        <w:right w:val="none" w:sz="0" w:space="0" w:color="auto"/>
      </w:divBdr>
    </w:div>
    <w:div w:id="197544743">
      <w:bodyDiv w:val="1"/>
      <w:marLeft w:val="0"/>
      <w:marRight w:val="0"/>
      <w:marTop w:val="0"/>
      <w:marBottom w:val="0"/>
      <w:divBdr>
        <w:top w:val="none" w:sz="0" w:space="0" w:color="auto"/>
        <w:left w:val="none" w:sz="0" w:space="0" w:color="auto"/>
        <w:bottom w:val="none" w:sz="0" w:space="0" w:color="auto"/>
        <w:right w:val="none" w:sz="0" w:space="0" w:color="auto"/>
      </w:divBdr>
    </w:div>
    <w:div w:id="197819250">
      <w:bodyDiv w:val="1"/>
      <w:marLeft w:val="0"/>
      <w:marRight w:val="0"/>
      <w:marTop w:val="0"/>
      <w:marBottom w:val="0"/>
      <w:divBdr>
        <w:top w:val="none" w:sz="0" w:space="0" w:color="auto"/>
        <w:left w:val="none" w:sz="0" w:space="0" w:color="auto"/>
        <w:bottom w:val="none" w:sz="0" w:space="0" w:color="auto"/>
        <w:right w:val="none" w:sz="0" w:space="0" w:color="auto"/>
      </w:divBdr>
    </w:div>
    <w:div w:id="209923237">
      <w:bodyDiv w:val="1"/>
      <w:marLeft w:val="0"/>
      <w:marRight w:val="0"/>
      <w:marTop w:val="0"/>
      <w:marBottom w:val="0"/>
      <w:divBdr>
        <w:top w:val="none" w:sz="0" w:space="0" w:color="auto"/>
        <w:left w:val="none" w:sz="0" w:space="0" w:color="auto"/>
        <w:bottom w:val="none" w:sz="0" w:space="0" w:color="auto"/>
        <w:right w:val="none" w:sz="0" w:space="0" w:color="auto"/>
      </w:divBdr>
    </w:div>
    <w:div w:id="210239613">
      <w:bodyDiv w:val="1"/>
      <w:marLeft w:val="0"/>
      <w:marRight w:val="0"/>
      <w:marTop w:val="0"/>
      <w:marBottom w:val="0"/>
      <w:divBdr>
        <w:top w:val="none" w:sz="0" w:space="0" w:color="auto"/>
        <w:left w:val="none" w:sz="0" w:space="0" w:color="auto"/>
        <w:bottom w:val="none" w:sz="0" w:space="0" w:color="auto"/>
        <w:right w:val="none" w:sz="0" w:space="0" w:color="auto"/>
      </w:divBdr>
    </w:div>
    <w:div w:id="213125864">
      <w:bodyDiv w:val="1"/>
      <w:marLeft w:val="0"/>
      <w:marRight w:val="0"/>
      <w:marTop w:val="0"/>
      <w:marBottom w:val="0"/>
      <w:divBdr>
        <w:top w:val="none" w:sz="0" w:space="0" w:color="auto"/>
        <w:left w:val="none" w:sz="0" w:space="0" w:color="auto"/>
        <w:bottom w:val="none" w:sz="0" w:space="0" w:color="auto"/>
        <w:right w:val="none" w:sz="0" w:space="0" w:color="auto"/>
      </w:divBdr>
    </w:div>
    <w:div w:id="213857333">
      <w:bodyDiv w:val="1"/>
      <w:marLeft w:val="0"/>
      <w:marRight w:val="0"/>
      <w:marTop w:val="0"/>
      <w:marBottom w:val="0"/>
      <w:divBdr>
        <w:top w:val="none" w:sz="0" w:space="0" w:color="auto"/>
        <w:left w:val="none" w:sz="0" w:space="0" w:color="auto"/>
        <w:bottom w:val="none" w:sz="0" w:space="0" w:color="auto"/>
        <w:right w:val="none" w:sz="0" w:space="0" w:color="auto"/>
      </w:divBdr>
    </w:div>
    <w:div w:id="214971644">
      <w:bodyDiv w:val="1"/>
      <w:marLeft w:val="0"/>
      <w:marRight w:val="0"/>
      <w:marTop w:val="0"/>
      <w:marBottom w:val="0"/>
      <w:divBdr>
        <w:top w:val="none" w:sz="0" w:space="0" w:color="auto"/>
        <w:left w:val="none" w:sz="0" w:space="0" w:color="auto"/>
        <w:bottom w:val="none" w:sz="0" w:space="0" w:color="auto"/>
        <w:right w:val="none" w:sz="0" w:space="0" w:color="auto"/>
      </w:divBdr>
    </w:div>
    <w:div w:id="219438875">
      <w:bodyDiv w:val="1"/>
      <w:marLeft w:val="0"/>
      <w:marRight w:val="0"/>
      <w:marTop w:val="0"/>
      <w:marBottom w:val="0"/>
      <w:divBdr>
        <w:top w:val="none" w:sz="0" w:space="0" w:color="auto"/>
        <w:left w:val="none" w:sz="0" w:space="0" w:color="auto"/>
        <w:bottom w:val="none" w:sz="0" w:space="0" w:color="auto"/>
        <w:right w:val="none" w:sz="0" w:space="0" w:color="auto"/>
      </w:divBdr>
    </w:div>
    <w:div w:id="222445931">
      <w:bodyDiv w:val="1"/>
      <w:marLeft w:val="0"/>
      <w:marRight w:val="0"/>
      <w:marTop w:val="0"/>
      <w:marBottom w:val="0"/>
      <w:divBdr>
        <w:top w:val="none" w:sz="0" w:space="0" w:color="auto"/>
        <w:left w:val="none" w:sz="0" w:space="0" w:color="auto"/>
        <w:bottom w:val="none" w:sz="0" w:space="0" w:color="auto"/>
        <w:right w:val="none" w:sz="0" w:space="0" w:color="auto"/>
      </w:divBdr>
    </w:div>
    <w:div w:id="224067691">
      <w:bodyDiv w:val="1"/>
      <w:marLeft w:val="0"/>
      <w:marRight w:val="0"/>
      <w:marTop w:val="0"/>
      <w:marBottom w:val="0"/>
      <w:divBdr>
        <w:top w:val="none" w:sz="0" w:space="0" w:color="auto"/>
        <w:left w:val="none" w:sz="0" w:space="0" w:color="auto"/>
        <w:bottom w:val="none" w:sz="0" w:space="0" w:color="auto"/>
        <w:right w:val="none" w:sz="0" w:space="0" w:color="auto"/>
      </w:divBdr>
    </w:div>
    <w:div w:id="226111100">
      <w:bodyDiv w:val="1"/>
      <w:marLeft w:val="0"/>
      <w:marRight w:val="0"/>
      <w:marTop w:val="0"/>
      <w:marBottom w:val="0"/>
      <w:divBdr>
        <w:top w:val="none" w:sz="0" w:space="0" w:color="auto"/>
        <w:left w:val="none" w:sz="0" w:space="0" w:color="auto"/>
        <w:bottom w:val="none" w:sz="0" w:space="0" w:color="auto"/>
        <w:right w:val="none" w:sz="0" w:space="0" w:color="auto"/>
      </w:divBdr>
    </w:div>
    <w:div w:id="232159017">
      <w:bodyDiv w:val="1"/>
      <w:marLeft w:val="0"/>
      <w:marRight w:val="0"/>
      <w:marTop w:val="0"/>
      <w:marBottom w:val="0"/>
      <w:divBdr>
        <w:top w:val="none" w:sz="0" w:space="0" w:color="auto"/>
        <w:left w:val="none" w:sz="0" w:space="0" w:color="auto"/>
        <w:bottom w:val="none" w:sz="0" w:space="0" w:color="auto"/>
        <w:right w:val="none" w:sz="0" w:space="0" w:color="auto"/>
      </w:divBdr>
    </w:div>
    <w:div w:id="232787184">
      <w:bodyDiv w:val="1"/>
      <w:marLeft w:val="0"/>
      <w:marRight w:val="0"/>
      <w:marTop w:val="0"/>
      <w:marBottom w:val="0"/>
      <w:divBdr>
        <w:top w:val="none" w:sz="0" w:space="0" w:color="auto"/>
        <w:left w:val="none" w:sz="0" w:space="0" w:color="auto"/>
        <w:bottom w:val="none" w:sz="0" w:space="0" w:color="auto"/>
        <w:right w:val="none" w:sz="0" w:space="0" w:color="auto"/>
      </w:divBdr>
    </w:div>
    <w:div w:id="235406186">
      <w:bodyDiv w:val="1"/>
      <w:marLeft w:val="0"/>
      <w:marRight w:val="0"/>
      <w:marTop w:val="0"/>
      <w:marBottom w:val="0"/>
      <w:divBdr>
        <w:top w:val="none" w:sz="0" w:space="0" w:color="auto"/>
        <w:left w:val="none" w:sz="0" w:space="0" w:color="auto"/>
        <w:bottom w:val="none" w:sz="0" w:space="0" w:color="auto"/>
        <w:right w:val="none" w:sz="0" w:space="0" w:color="auto"/>
      </w:divBdr>
    </w:div>
    <w:div w:id="248127260">
      <w:bodyDiv w:val="1"/>
      <w:marLeft w:val="0"/>
      <w:marRight w:val="0"/>
      <w:marTop w:val="0"/>
      <w:marBottom w:val="0"/>
      <w:divBdr>
        <w:top w:val="none" w:sz="0" w:space="0" w:color="auto"/>
        <w:left w:val="none" w:sz="0" w:space="0" w:color="auto"/>
        <w:bottom w:val="none" w:sz="0" w:space="0" w:color="auto"/>
        <w:right w:val="none" w:sz="0" w:space="0" w:color="auto"/>
      </w:divBdr>
    </w:div>
    <w:div w:id="252515557">
      <w:bodyDiv w:val="1"/>
      <w:marLeft w:val="0"/>
      <w:marRight w:val="0"/>
      <w:marTop w:val="0"/>
      <w:marBottom w:val="0"/>
      <w:divBdr>
        <w:top w:val="none" w:sz="0" w:space="0" w:color="auto"/>
        <w:left w:val="none" w:sz="0" w:space="0" w:color="auto"/>
        <w:bottom w:val="none" w:sz="0" w:space="0" w:color="auto"/>
        <w:right w:val="none" w:sz="0" w:space="0" w:color="auto"/>
      </w:divBdr>
    </w:div>
    <w:div w:id="254288316">
      <w:bodyDiv w:val="1"/>
      <w:marLeft w:val="0"/>
      <w:marRight w:val="0"/>
      <w:marTop w:val="0"/>
      <w:marBottom w:val="0"/>
      <w:divBdr>
        <w:top w:val="none" w:sz="0" w:space="0" w:color="auto"/>
        <w:left w:val="none" w:sz="0" w:space="0" w:color="auto"/>
        <w:bottom w:val="none" w:sz="0" w:space="0" w:color="auto"/>
        <w:right w:val="none" w:sz="0" w:space="0" w:color="auto"/>
      </w:divBdr>
    </w:div>
    <w:div w:id="255675349">
      <w:bodyDiv w:val="1"/>
      <w:marLeft w:val="0"/>
      <w:marRight w:val="0"/>
      <w:marTop w:val="0"/>
      <w:marBottom w:val="0"/>
      <w:divBdr>
        <w:top w:val="none" w:sz="0" w:space="0" w:color="auto"/>
        <w:left w:val="none" w:sz="0" w:space="0" w:color="auto"/>
        <w:bottom w:val="none" w:sz="0" w:space="0" w:color="auto"/>
        <w:right w:val="none" w:sz="0" w:space="0" w:color="auto"/>
      </w:divBdr>
    </w:div>
    <w:div w:id="257644213">
      <w:bodyDiv w:val="1"/>
      <w:marLeft w:val="0"/>
      <w:marRight w:val="0"/>
      <w:marTop w:val="0"/>
      <w:marBottom w:val="0"/>
      <w:divBdr>
        <w:top w:val="none" w:sz="0" w:space="0" w:color="auto"/>
        <w:left w:val="none" w:sz="0" w:space="0" w:color="auto"/>
        <w:bottom w:val="none" w:sz="0" w:space="0" w:color="auto"/>
        <w:right w:val="none" w:sz="0" w:space="0" w:color="auto"/>
      </w:divBdr>
    </w:div>
    <w:div w:id="259991976">
      <w:bodyDiv w:val="1"/>
      <w:marLeft w:val="0"/>
      <w:marRight w:val="0"/>
      <w:marTop w:val="0"/>
      <w:marBottom w:val="0"/>
      <w:divBdr>
        <w:top w:val="none" w:sz="0" w:space="0" w:color="auto"/>
        <w:left w:val="none" w:sz="0" w:space="0" w:color="auto"/>
        <w:bottom w:val="none" w:sz="0" w:space="0" w:color="auto"/>
        <w:right w:val="none" w:sz="0" w:space="0" w:color="auto"/>
      </w:divBdr>
    </w:div>
    <w:div w:id="260452264">
      <w:bodyDiv w:val="1"/>
      <w:marLeft w:val="0"/>
      <w:marRight w:val="0"/>
      <w:marTop w:val="0"/>
      <w:marBottom w:val="0"/>
      <w:divBdr>
        <w:top w:val="none" w:sz="0" w:space="0" w:color="auto"/>
        <w:left w:val="none" w:sz="0" w:space="0" w:color="auto"/>
        <w:bottom w:val="none" w:sz="0" w:space="0" w:color="auto"/>
        <w:right w:val="none" w:sz="0" w:space="0" w:color="auto"/>
      </w:divBdr>
    </w:div>
    <w:div w:id="263651656">
      <w:bodyDiv w:val="1"/>
      <w:marLeft w:val="0"/>
      <w:marRight w:val="0"/>
      <w:marTop w:val="0"/>
      <w:marBottom w:val="0"/>
      <w:divBdr>
        <w:top w:val="none" w:sz="0" w:space="0" w:color="auto"/>
        <w:left w:val="none" w:sz="0" w:space="0" w:color="auto"/>
        <w:bottom w:val="none" w:sz="0" w:space="0" w:color="auto"/>
        <w:right w:val="none" w:sz="0" w:space="0" w:color="auto"/>
      </w:divBdr>
    </w:div>
    <w:div w:id="264581591">
      <w:bodyDiv w:val="1"/>
      <w:marLeft w:val="0"/>
      <w:marRight w:val="0"/>
      <w:marTop w:val="0"/>
      <w:marBottom w:val="0"/>
      <w:divBdr>
        <w:top w:val="none" w:sz="0" w:space="0" w:color="auto"/>
        <w:left w:val="none" w:sz="0" w:space="0" w:color="auto"/>
        <w:bottom w:val="none" w:sz="0" w:space="0" w:color="auto"/>
        <w:right w:val="none" w:sz="0" w:space="0" w:color="auto"/>
      </w:divBdr>
    </w:div>
    <w:div w:id="266886963">
      <w:bodyDiv w:val="1"/>
      <w:marLeft w:val="0"/>
      <w:marRight w:val="0"/>
      <w:marTop w:val="0"/>
      <w:marBottom w:val="0"/>
      <w:divBdr>
        <w:top w:val="none" w:sz="0" w:space="0" w:color="auto"/>
        <w:left w:val="none" w:sz="0" w:space="0" w:color="auto"/>
        <w:bottom w:val="none" w:sz="0" w:space="0" w:color="auto"/>
        <w:right w:val="none" w:sz="0" w:space="0" w:color="auto"/>
      </w:divBdr>
    </w:div>
    <w:div w:id="268707085">
      <w:bodyDiv w:val="1"/>
      <w:marLeft w:val="0"/>
      <w:marRight w:val="0"/>
      <w:marTop w:val="0"/>
      <w:marBottom w:val="0"/>
      <w:divBdr>
        <w:top w:val="none" w:sz="0" w:space="0" w:color="auto"/>
        <w:left w:val="none" w:sz="0" w:space="0" w:color="auto"/>
        <w:bottom w:val="none" w:sz="0" w:space="0" w:color="auto"/>
        <w:right w:val="none" w:sz="0" w:space="0" w:color="auto"/>
      </w:divBdr>
    </w:div>
    <w:div w:id="272136449">
      <w:bodyDiv w:val="1"/>
      <w:marLeft w:val="0"/>
      <w:marRight w:val="0"/>
      <w:marTop w:val="0"/>
      <w:marBottom w:val="0"/>
      <w:divBdr>
        <w:top w:val="none" w:sz="0" w:space="0" w:color="auto"/>
        <w:left w:val="none" w:sz="0" w:space="0" w:color="auto"/>
        <w:bottom w:val="none" w:sz="0" w:space="0" w:color="auto"/>
        <w:right w:val="none" w:sz="0" w:space="0" w:color="auto"/>
      </w:divBdr>
    </w:div>
    <w:div w:id="273440557">
      <w:bodyDiv w:val="1"/>
      <w:marLeft w:val="0"/>
      <w:marRight w:val="0"/>
      <w:marTop w:val="0"/>
      <w:marBottom w:val="0"/>
      <w:divBdr>
        <w:top w:val="none" w:sz="0" w:space="0" w:color="auto"/>
        <w:left w:val="none" w:sz="0" w:space="0" w:color="auto"/>
        <w:bottom w:val="none" w:sz="0" w:space="0" w:color="auto"/>
        <w:right w:val="none" w:sz="0" w:space="0" w:color="auto"/>
      </w:divBdr>
    </w:div>
    <w:div w:id="284242670">
      <w:bodyDiv w:val="1"/>
      <w:marLeft w:val="0"/>
      <w:marRight w:val="0"/>
      <w:marTop w:val="0"/>
      <w:marBottom w:val="0"/>
      <w:divBdr>
        <w:top w:val="none" w:sz="0" w:space="0" w:color="auto"/>
        <w:left w:val="none" w:sz="0" w:space="0" w:color="auto"/>
        <w:bottom w:val="none" w:sz="0" w:space="0" w:color="auto"/>
        <w:right w:val="none" w:sz="0" w:space="0" w:color="auto"/>
      </w:divBdr>
    </w:div>
    <w:div w:id="286739879">
      <w:bodyDiv w:val="1"/>
      <w:marLeft w:val="0"/>
      <w:marRight w:val="0"/>
      <w:marTop w:val="0"/>
      <w:marBottom w:val="0"/>
      <w:divBdr>
        <w:top w:val="none" w:sz="0" w:space="0" w:color="auto"/>
        <w:left w:val="none" w:sz="0" w:space="0" w:color="auto"/>
        <w:bottom w:val="none" w:sz="0" w:space="0" w:color="auto"/>
        <w:right w:val="none" w:sz="0" w:space="0" w:color="auto"/>
      </w:divBdr>
    </w:div>
    <w:div w:id="287124383">
      <w:bodyDiv w:val="1"/>
      <w:marLeft w:val="0"/>
      <w:marRight w:val="0"/>
      <w:marTop w:val="0"/>
      <w:marBottom w:val="0"/>
      <w:divBdr>
        <w:top w:val="none" w:sz="0" w:space="0" w:color="auto"/>
        <w:left w:val="none" w:sz="0" w:space="0" w:color="auto"/>
        <w:bottom w:val="none" w:sz="0" w:space="0" w:color="auto"/>
        <w:right w:val="none" w:sz="0" w:space="0" w:color="auto"/>
      </w:divBdr>
    </w:div>
    <w:div w:id="295111836">
      <w:bodyDiv w:val="1"/>
      <w:marLeft w:val="0"/>
      <w:marRight w:val="0"/>
      <w:marTop w:val="0"/>
      <w:marBottom w:val="0"/>
      <w:divBdr>
        <w:top w:val="none" w:sz="0" w:space="0" w:color="auto"/>
        <w:left w:val="none" w:sz="0" w:space="0" w:color="auto"/>
        <w:bottom w:val="none" w:sz="0" w:space="0" w:color="auto"/>
        <w:right w:val="none" w:sz="0" w:space="0" w:color="auto"/>
      </w:divBdr>
    </w:div>
    <w:div w:id="309210146">
      <w:bodyDiv w:val="1"/>
      <w:marLeft w:val="0"/>
      <w:marRight w:val="0"/>
      <w:marTop w:val="0"/>
      <w:marBottom w:val="0"/>
      <w:divBdr>
        <w:top w:val="none" w:sz="0" w:space="0" w:color="auto"/>
        <w:left w:val="none" w:sz="0" w:space="0" w:color="auto"/>
        <w:bottom w:val="none" w:sz="0" w:space="0" w:color="auto"/>
        <w:right w:val="none" w:sz="0" w:space="0" w:color="auto"/>
      </w:divBdr>
    </w:div>
    <w:div w:id="310595749">
      <w:bodyDiv w:val="1"/>
      <w:marLeft w:val="0"/>
      <w:marRight w:val="0"/>
      <w:marTop w:val="0"/>
      <w:marBottom w:val="0"/>
      <w:divBdr>
        <w:top w:val="none" w:sz="0" w:space="0" w:color="auto"/>
        <w:left w:val="none" w:sz="0" w:space="0" w:color="auto"/>
        <w:bottom w:val="none" w:sz="0" w:space="0" w:color="auto"/>
        <w:right w:val="none" w:sz="0" w:space="0" w:color="auto"/>
      </w:divBdr>
    </w:div>
    <w:div w:id="313687415">
      <w:bodyDiv w:val="1"/>
      <w:marLeft w:val="0"/>
      <w:marRight w:val="0"/>
      <w:marTop w:val="0"/>
      <w:marBottom w:val="0"/>
      <w:divBdr>
        <w:top w:val="none" w:sz="0" w:space="0" w:color="auto"/>
        <w:left w:val="none" w:sz="0" w:space="0" w:color="auto"/>
        <w:bottom w:val="none" w:sz="0" w:space="0" w:color="auto"/>
        <w:right w:val="none" w:sz="0" w:space="0" w:color="auto"/>
      </w:divBdr>
    </w:div>
    <w:div w:id="319161005">
      <w:bodyDiv w:val="1"/>
      <w:marLeft w:val="0"/>
      <w:marRight w:val="0"/>
      <w:marTop w:val="0"/>
      <w:marBottom w:val="0"/>
      <w:divBdr>
        <w:top w:val="none" w:sz="0" w:space="0" w:color="auto"/>
        <w:left w:val="none" w:sz="0" w:space="0" w:color="auto"/>
        <w:bottom w:val="none" w:sz="0" w:space="0" w:color="auto"/>
        <w:right w:val="none" w:sz="0" w:space="0" w:color="auto"/>
      </w:divBdr>
    </w:div>
    <w:div w:id="320816656">
      <w:bodyDiv w:val="1"/>
      <w:marLeft w:val="0"/>
      <w:marRight w:val="0"/>
      <w:marTop w:val="0"/>
      <w:marBottom w:val="0"/>
      <w:divBdr>
        <w:top w:val="none" w:sz="0" w:space="0" w:color="auto"/>
        <w:left w:val="none" w:sz="0" w:space="0" w:color="auto"/>
        <w:bottom w:val="none" w:sz="0" w:space="0" w:color="auto"/>
        <w:right w:val="none" w:sz="0" w:space="0" w:color="auto"/>
      </w:divBdr>
    </w:div>
    <w:div w:id="321812103">
      <w:bodyDiv w:val="1"/>
      <w:marLeft w:val="0"/>
      <w:marRight w:val="0"/>
      <w:marTop w:val="0"/>
      <w:marBottom w:val="0"/>
      <w:divBdr>
        <w:top w:val="none" w:sz="0" w:space="0" w:color="auto"/>
        <w:left w:val="none" w:sz="0" w:space="0" w:color="auto"/>
        <w:bottom w:val="none" w:sz="0" w:space="0" w:color="auto"/>
        <w:right w:val="none" w:sz="0" w:space="0" w:color="auto"/>
      </w:divBdr>
    </w:div>
    <w:div w:id="328564259">
      <w:bodyDiv w:val="1"/>
      <w:marLeft w:val="0"/>
      <w:marRight w:val="0"/>
      <w:marTop w:val="0"/>
      <w:marBottom w:val="0"/>
      <w:divBdr>
        <w:top w:val="none" w:sz="0" w:space="0" w:color="auto"/>
        <w:left w:val="none" w:sz="0" w:space="0" w:color="auto"/>
        <w:bottom w:val="none" w:sz="0" w:space="0" w:color="auto"/>
        <w:right w:val="none" w:sz="0" w:space="0" w:color="auto"/>
      </w:divBdr>
    </w:div>
    <w:div w:id="332537230">
      <w:bodyDiv w:val="1"/>
      <w:marLeft w:val="0"/>
      <w:marRight w:val="0"/>
      <w:marTop w:val="0"/>
      <w:marBottom w:val="0"/>
      <w:divBdr>
        <w:top w:val="none" w:sz="0" w:space="0" w:color="auto"/>
        <w:left w:val="none" w:sz="0" w:space="0" w:color="auto"/>
        <w:bottom w:val="none" w:sz="0" w:space="0" w:color="auto"/>
        <w:right w:val="none" w:sz="0" w:space="0" w:color="auto"/>
      </w:divBdr>
    </w:div>
    <w:div w:id="335959089">
      <w:bodyDiv w:val="1"/>
      <w:marLeft w:val="0"/>
      <w:marRight w:val="0"/>
      <w:marTop w:val="0"/>
      <w:marBottom w:val="0"/>
      <w:divBdr>
        <w:top w:val="none" w:sz="0" w:space="0" w:color="auto"/>
        <w:left w:val="none" w:sz="0" w:space="0" w:color="auto"/>
        <w:bottom w:val="none" w:sz="0" w:space="0" w:color="auto"/>
        <w:right w:val="none" w:sz="0" w:space="0" w:color="auto"/>
      </w:divBdr>
    </w:div>
    <w:div w:id="338045826">
      <w:bodyDiv w:val="1"/>
      <w:marLeft w:val="0"/>
      <w:marRight w:val="0"/>
      <w:marTop w:val="0"/>
      <w:marBottom w:val="0"/>
      <w:divBdr>
        <w:top w:val="none" w:sz="0" w:space="0" w:color="auto"/>
        <w:left w:val="none" w:sz="0" w:space="0" w:color="auto"/>
        <w:bottom w:val="none" w:sz="0" w:space="0" w:color="auto"/>
        <w:right w:val="none" w:sz="0" w:space="0" w:color="auto"/>
      </w:divBdr>
    </w:div>
    <w:div w:id="339940172">
      <w:bodyDiv w:val="1"/>
      <w:marLeft w:val="0"/>
      <w:marRight w:val="0"/>
      <w:marTop w:val="0"/>
      <w:marBottom w:val="0"/>
      <w:divBdr>
        <w:top w:val="none" w:sz="0" w:space="0" w:color="auto"/>
        <w:left w:val="none" w:sz="0" w:space="0" w:color="auto"/>
        <w:bottom w:val="none" w:sz="0" w:space="0" w:color="auto"/>
        <w:right w:val="none" w:sz="0" w:space="0" w:color="auto"/>
      </w:divBdr>
    </w:div>
    <w:div w:id="343170587">
      <w:bodyDiv w:val="1"/>
      <w:marLeft w:val="0"/>
      <w:marRight w:val="0"/>
      <w:marTop w:val="0"/>
      <w:marBottom w:val="0"/>
      <w:divBdr>
        <w:top w:val="none" w:sz="0" w:space="0" w:color="auto"/>
        <w:left w:val="none" w:sz="0" w:space="0" w:color="auto"/>
        <w:bottom w:val="none" w:sz="0" w:space="0" w:color="auto"/>
        <w:right w:val="none" w:sz="0" w:space="0" w:color="auto"/>
      </w:divBdr>
    </w:div>
    <w:div w:id="350185549">
      <w:bodyDiv w:val="1"/>
      <w:marLeft w:val="0"/>
      <w:marRight w:val="0"/>
      <w:marTop w:val="0"/>
      <w:marBottom w:val="0"/>
      <w:divBdr>
        <w:top w:val="none" w:sz="0" w:space="0" w:color="auto"/>
        <w:left w:val="none" w:sz="0" w:space="0" w:color="auto"/>
        <w:bottom w:val="none" w:sz="0" w:space="0" w:color="auto"/>
        <w:right w:val="none" w:sz="0" w:space="0" w:color="auto"/>
      </w:divBdr>
    </w:div>
    <w:div w:id="353503831">
      <w:bodyDiv w:val="1"/>
      <w:marLeft w:val="0"/>
      <w:marRight w:val="0"/>
      <w:marTop w:val="0"/>
      <w:marBottom w:val="0"/>
      <w:divBdr>
        <w:top w:val="none" w:sz="0" w:space="0" w:color="auto"/>
        <w:left w:val="none" w:sz="0" w:space="0" w:color="auto"/>
        <w:bottom w:val="none" w:sz="0" w:space="0" w:color="auto"/>
        <w:right w:val="none" w:sz="0" w:space="0" w:color="auto"/>
      </w:divBdr>
    </w:div>
    <w:div w:id="358748129">
      <w:bodyDiv w:val="1"/>
      <w:marLeft w:val="0"/>
      <w:marRight w:val="0"/>
      <w:marTop w:val="0"/>
      <w:marBottom w:val="0"/>
      <w:divBdr>
        <w:top w:val="none" w:sz="0" w:space="0" w:color="auto"/>
        <w:left w:val="none" w:sz="0" w:space="0" w:color="auto"/>
        <w:bottom w:val="none" w:sz="0" w:space="0" w:color="auto"/>
        <w:right w:val="none" w:sz="0" w:space="0" w:color="auto"/>
      </w:divBdr>
    </w:div>
    <w:div w:id="360710369">
      <w:bodyDiv w:val="1"/>
      <w:marLeft w:val="0"/>
      <w:marRight w:val="0"/>
      <w:marTop w:val="0"/>
      <w:marBottom w:val="0"/>
      <w:divBdr>
        <w:top w:val="none" w:sz="0" w:space="0" w:color="auto"/>
        <w:left w:val="none" w:sz="0" w:space="0" w:color="auto"/>
        <w:bottom w:val="none" w:sz="0" w:space="0" w:color="auto"/>
        <w:right w:val="none" w:sz="0" w:space="0" w:color="auto"/>
      </w:divBdr>
    </w:div>
    <w:div w:id="364794952">
      <w:bodyDiv w:val="1"/>
      <w:marLeft w:val="0"/>
      <w:marRight w:val="0"/>
      <w:marTop w:val="0"/>
      <w:marBottom w:val="0"/>
      <w:divBdr>
        <w:top w:val="none" w:sz="0" w:space="0" w:color="auto"/>
        <w:left w:val="none" w:sz="0" w:space="0" w:color="auto"/>
        <w:bottom w:val="none" w:sz="0" w:space="0" w:color="auto"/>
        <w:right w:val="none" w:sz="0" w:space="0" w:color="auto"/>
      </w:divBdr>
    </w:div>
    <w:div w:id="365911155">
      <w:bodyDiv w:val="1"/>
      <w:marLeft w:val="0"/>
      <w:marRight w:val="0"/>
      <w:marTop w:val="0"/>
      <w:marBottom w:val="0"/>
      <w:divBdr>
        <w:top w:val="none" w:sz="0" w:space="0" w:color="auto"/>
        <w:left w:val="none" w:sz="0" w:space="0" w:color="auto"/>
        <w:bottom w:val="none" w:sz="0" w:space="0" w:color="auto"/>
        <w:right w:val="none" w:sz="0" w:space="0" w:color="auto"/>
      </w:divBdr>
    </w:div>
    <w:div w:id="367686728">
      <w:bodyDiv w:val="1"/>
      <w:marLeft w:val="0"/>
      <w:marRight w:val="0"/>
      <w:marTop w:val="0"/>
      <w:marBottom w:val="0"/>
      <w:divBdr>
        <w:top w:val="none" w:sz="0" w:space="0" w:color="auto"/>
        <w:left w:val="none" w:sz="0" w:space="0" w:color="auto"/>
        <w:bottom w:val="none" w:sz="0" w:space="0" w:color="auto"/>
        <w:right w:val="none" w:sz="0" w:space="0" w:color="auto"/>
      </w:divBdr>
    </w:div>
    <w:div w:id="367874235">
      <w:bodyDiv w:val="1"/>
      <w:marLeft w:val="0"/>
      <w:marRight w:val="0"/>
      <w:marTop w:val="0"/>
      <w:marBottom w:val="0"/>
      <w:divBdr>
        <w:top w:val="none" w:sz="0" w:space="0" w:color="auto"/>
        <w:left w:val="none" w:sz="0" w:space="0" w:color="auto"/>
        <w:bottom w:val="none" w:sz="0" w:space="0" w:color="auto"/>
        <w:right w:val="none" w:sz="0" w:space="0" w:color="auto"/>
      </w:divBdr>
    </w:div>
    <w:div w:id="384183570">
      <w:bodyDiv w:val="1"/>
      <w:marLeft w:val="0"/>
      <w:marRight w:val="0"/>
      <w:marTop w:val="0"/>
      <w:marBottom w:val="0"/>
      <w:divBdr>
        <w:top w:val="none" w:sz="0" w:space="0" w:color="auto"/>
        <w:left w:val="none" w:sz="0" w:space="0" w:color="auto"/>
        <w:bottom w:val="none" w:sz="0" w:space="0" w:color="auto"/>
        <w:right w:val="none" w:sz="0" w:space="0" w:color="auto"/>
      </w:divBdr>
    </w:div>
    <w:div w:id="389379803">
      <w:bodyDiv w:val="1"/>
      <w:marLeft w:val="0"/>
      <w:marRight w:val="0"/>
      <w:marTop w:val="0"/>
      <w:marBottom w:val="0"/>
      <w:divBdr>
        <w:top w:val="none" w:sz="0" w:space="0" w:color="auto"/>
        <w:left w:val="none" w:sz="0" w:space="0" w:color="auto"/>
        <w:bottom w:val="none" w:sz="0" w:space="0" w:color="auto"/>
        <w:right w:val="none" w:sz="0" w:space="0" w:color="auto"/>
      </w:divBdr>
    </w:div>
    <w:div w:id="392896146">
      <w:bodyDiv w:val="1"/>
      <w:marLeft w:val="0"/>
      <w:marRight w:val="0"/>
      <w:marTop w:val="0"/>
      <w:marBottom w:val="0"/>
      <w:divBdr>
        <w:top w:val="none" w:sz="0" w:space="0" w:color="auto"/>
        <w:left w:val="none" w:sz="0" w:space="0" w:color="auto"/>
        <w:bottom w:val="none" w:sz="0" w:space="0" w:color="auto"/>
        <w:right w:val="none" w:sz="0" w:space="0" w:color="auto"/>
      </w:divBdr>
    </w:div>
    <w:div w:id="394354369">
      <w:bodyDiv w:val="1"/>
      <w:marLeft w:val="0"/>
      <w:marRight w:val="0"/>
      <w:marTop w:val="0"/>
      <w:marBottom w:val="0"/>
      <w:divBdr>
        <w:top w:val="none" w:sz="0" w:space="0" w:color="auto"/>
        <w:left w:val="none" w:sz="0" w:space="0" w:color="auto"/>
        <w:bottom w:val="none" w:sz="0" w:space="0" w:color="auto"/>
        <w:right w:val="none" w:sz="0" w:space="0" w:color="auto"/>
      </w:divBdr>
    </w:div>
    <w:div w:id="398597889">
      <w:bodyDiv w:val="1"/>
      <w:marLeft w:val="0"/>
      <w:marRight w:val="0"/>
      <w:marTop w:val="0"/>
      <w:marBottom w:val="0"/>
      <w:divBdr>
        <w:top w:val="none" w:sz="0" w:space="0" w:color="auto"/>
        <w:left w:val="none" w:sz="0" w:space="0" w:color="auto"/>
        <w:bottom w:val="none" w:sz="0" w:space="0" w:color="auto"/>
        <w:right w:val="none" w:sz="0" w:space="0" w:color="auto"/>
      </w:divBdr>
    </w:div>
    <w:div w:id="400560801">
      <w:bodyDiv w:val="1"/>
      <w:marLeft w:val="0"/>
      <w:marRight w:val="0"/>
      <w:marTop w:val="0"/>
      <w:marBottom w:val="0"/>
      <w:divBdr>
        <w:top w:val="none" w:sz="0" w:space="0" w:color="auto"/>
        <w:left w:val="none" w:sz="0" w:space="0" w:color="auto"/>
        <w:bottom w:val="none" w:sz="0" w:space="0" w:color="auto"/>
        <w:right w:val="none" w:sz="0" w:space="0" w:color="auto"/>
      </w:divBdr>
    </w:div>
    <w:div w:id="406651913">
      <w:bodyDiv w:val="1"/>
      <w:marLeft w:val="0"/>
      <w:marRight w:val="0"/>
      <w:marTop w:val="0"/>
      <w:marBottom w:val="0"/>
      <w:divBdr>
        <w:top w:val="none" w:sz="0" w:space="0" w:color="auto"/>
        <w:left w:val="none" w:sz="0" w:space="0" w:color="auto"/>
        <w:bottom w:val="none" w:sz="0" w:space="0" w:color="auto"/>
        <w:right w:val="none" w:sz="0" w:space="0" w:color="auto"/>
      </w:divBdr>
    </w:div>
    <w:div w:id="407969390">
      <w:bodyDiv w:val="1"/>
      <w:marLeft w:val="0"/>
      <w:marRight w:val="0"/>
      <w:marTop w:val="0"/>
      <w:marBottom w:val="0"/>
      <w:divBdr>
        <w:top w:val="none" w:sz="0" w:space="0" w:color="auto"/>
        <w:left w:val="none" w:sz="0" w:space="0" w:color="auto"/>
        <w:bottom w:val="none" w:sz="0" w:space="0" w:color="auto"/>
        <w:right w:val="none" w:sz="0" w:space="0" w:color="auto"/>
      </w:divBdr>
    </w:div>
    <w:div w:id="429476277">
      <w:bodyDiv w:val="1"/>
      <w:marLeft w:val="0"/>
      <w:marRight w:val="0"/>
      <w:marTop w:val="0"/>
      <w:marBottom w:val="0"/>
      <w:divBdr>
        <w:top w:val="none" w:sz="0" w:space="0" w:color="auto"/>
        <w:left w:val="none" w:sz="0" w:space="0" w:color="auto"/>
        <w:bottom w:val="none" w:sz="0" w:space="0" w:color="auto"/>
        <w:right w:val="none" w:sz="0" w:space="0" w:color="auto"/>
      </w:divBdr>
    </w:div>
    <w:div w:id="447042416">
      <w:bodyDiv w:val="1"/>
      <w:marLeft w:val="0"/>
      <w:marRight w:val="0"/>
      <w:marTop w:val="0"/>
      <w:marBottom w:val="0"/>
      <w:divBdr>
        <w:top w:val="none" w:sz="0" w:space="0" w:color="auto"/>
        <w:left w:val="none" w:sz="0" w:space="0" w:color="auto"/>
        <w:bottom w:val="none" w:sz="0" w:space="0" w:color="auto"/>
        <w:right w:val="none" w:sz="0" w:space="0" w:color="auto"/>
      </w:divBdr>
    </w:div>
    <w:div w:id="451486814">
      <w:bodyDiv w:val="1"/>
      <w:marLeft w:val="0"/>
      <w:marRight w:val="0"/>
      <w:marTop w:val="0"/>
      <w:marBottom w:val="0"/>
      <w:divBdr>
        <w:top w:val="none" w:sz="0" w:space="0" w:color="auto"/>
        <w:left w:val="none" w:sz="0" w:space="0" w:color="auto"/>
        <w:bottom w:val="none" w:sz="0" w:space="0" w:color="auto"/>
        <w:right w:val="none" w:sz="0" w:space="0" w:color="auto"/>
      </w:divBdr>
    </w:div>
    <w:div w:id="457839908">
      <w:bodyDiv w:val="1"/>
      <w:marLeft w:val="0"/>
      <w:marRight w:val="0"/>
      <w:marTop w:val="0"/>
      <w:marBottom w:val="0"/>
      <w:divBdr>
        <w:top w:val="none" w:sz="0" w:space="0" w:color="auto"/>
        <w:left w:val="none" w:sz="0" w:space="0" w:color="auto"/>
        <w:bottom w:val="none" w:sz="0" w:space="0" w:color="auto"/>
        <w:right w:val="none" w:sz="0" w:space="0" w:color="auto"/>
      </w:divBdr>
    </w:div>
    <w:div w:id="460264681">
      <w:bodyDiv w:val="1"/>
      <w:marLeft w:val="0"/>
      <w:marRight w:val="0"/>
      <w:marTop w:val="0"/>
      <w:marBottom w:val="0"/>
      <w:divBdr>
        <w:top w:val="none" w:sz="0" w:space="0" w:color="auto"/>
        <w:left w:val="none" w:sz="0" w:space="0" w:color="auto"/>
        <w:bottom w:val="none" w:sz="0" w:space="0" w:color="auto"/>
        <w:right w:val="none" w:sz="0" w:space="0" w:color="auto"/>
      </w:divBdr>
    </w:div>
    <w:div w:id="464198861">
      <w:bodyDiv w:val="1"/>
      <w:marLeft w:val="0"/>
      <w:marRight w:val="0"/>
      <w:marTop w:val="0"/>
      <w:marBottom w:val="0"/>
      <w:divBdr>
        <w:top w:val="none" w:sz="0" w:space="0" w:color="auto"/>
        <w:left w:val="none" w:sz="0" w:space="0" w:color="auto"/>
        <w:bottom w:val="none" w:sz="0" w:space="0" w:color="auto"/>
        <w:right w:val="none" w:sz="0" w:space="0" w:color="auto"/>
      </w:divBdr>
    </w:div>
    <w:div w:id="466512203">
      <w:bodyDiv w:val="1"/>
      <w:marLeft w:val="0"/>
      <w:marRight w:val="0"/>
      <w:marTop w:val="0"/>
      <w:marBottom w:val="0"/>
      <w:divBdr>
        <w:top w:val="none" w:sz="0" w:space="0" w:color="auto"/>
        <w:left w:val="none" w:sz="0" w:space="0" w:color="auto"/>
        <w:bottom w:val="none" w:sz="0" w:space="0" w:color="auto"/>
        <w:right w:val="none" w:sz="0" w:space="0" w:color="auto"/>
      </w:divBdr>
    </w:div>
    <w:div w:id="475415125">
      <w:bodyDiv w:val="1"/>
      <w:marLeft w:val="0"/>
      <w:marRight w:val="0"/>
      <w:marTop w:val="0"/>
      <w:marBottom w:val="0"/>
      <w:divBdr>
        <w:top w:val="none" w:sz="0" w:space="0" w:color="auto"/>
        <w:left w:val="none" w:sz="0" w:space="0" w:color="auto"/>
        <w:bottom w:val="none" w:sz="0" w:space="0" w:color="auto"/>
        <w:right w:val="none" w:sz="0" w:space="0" w:color="auto"/>
      </w:divBdr>
    </w:div>
    <w:div w:id="478302568">
      <w:bodyDiv w:val="1"/>
      <w:marLeft w:val="0"/>
      <w:marRight w:val="0"/>
      <w:marTop w:val="0"/>
      <w:marBottom w:val="0"/>
      <w:divBdr>
        <w:top w:val="none" w:sz="0" w:space="0" w:color="auto"/>
        <w:left w:val="none" w:sz="0" w:space="0" w:color="auto"/>
        <w:bottom w:val="none" w:sz="0" w:space="0" w:color="auto"/>
        <w:right w:val="none" w:sz="0" w:space="0" w:color="auto"/>
      </w:divBdr>
    </w:div>
    <w:div w:id="490290406">
      <w:bodyDiv w:val="1"/>
      <w:marLeft w:val="0"/>
      <w:marRight w:val="0"/>
      <w:marTop w:val="0"/>
      <w:marBottom w:val="0"/>
      <w:divBdr>
        <w:top w:val="none" w:sz="0" w:space="0" w:color="auto"/>
        <w:left w:val="none" w:sz="0" w:space="0" w:color="auto"/>
        <w:bottom w:val="none" w:sz="0" w:space="0" w:color="auto"/>
        <w:right w:val="none" w:sz="0" w:space="0" w:color="auto"/>
      </w:divBdr>
    </w:div>
    <w:div w:id="493566696">
      <w:bodyDiv w:val="1"/>
      <w:marLeft w:val="0"/>
      <w:marRight w:val="0"/>
      <w:marTop w:val="0"/>
      <w:marBottom w:val="0"/>
      <w:divBdr>
        <w:top w:val="none" w:sz="0" w:space="0" w:color="auto"/>
        <w:left w:val="none" w:sz="0" w:space="0" w:color="auto"/>
        <w:bottom w:val="none" w:sz="0" w:space="0" w:color="auto"/>
        <w:right w:val="none" w:sz="0" w:space="0" w:color="auto"/>
      </w:divBdr>
    </w:div>
    <w:div w:id="526603766">
      <w:bodyDiv w:val="1"/>
      <w:marLeft w:val="0"/>
      <w:marRight w:val="0"/>
      <w:marTop w:val="0"/>
      <w:marBottom w:val="0"/>
      <w:divBdr>
        <w:top w:val="none" w:sz="0" w:space="0" w:color="auto"/>
        <w:left w:val="none" w:sz="0" w:space="0" w:color="auto"/>
        <w:bottom w:val="none" w:sz="0" w:space="0" w:color="auto"/>
        <w:right w:val="none" w:sz="0" w:space="0" w:color="auto"/>
      </w:divBdr>
    </w:div>
    <w:div w:id="535120901">
      <w:bodyDiv w:val="1"/>
      <w:marLeft w:val="0"/>
      <w:marRight w:val="0"/>
      <w:marTop w:val="0"/>
      <w:marBottom w:val="0"/>
      <w:divBdr>
        <w:top w:val="none" w:sz="0" w:space="0" w:color="auto"/>
        <w:left w:val="none" w:sz="0" w:space="0" w:color="auto"/>
        <w:bottom w:val="none" w:sz="0" w:space="0" w:color="auto"/>
        <w:right w:val="none" w:sz="0" w:space="0" w:color="auto"/>
      </w:divBdr>
    </w:div>
    <w:div w:id="544290166">
      <w:bodyDiv w:val="1"/>
      <w:marLeft w:val="0"/>
      <w:marRight w:val="0"/>
      <w:marTop w:val="0"/>
      <w:marBottom w:val="0"/>
      <w:divBdr>
        <w:top w:val="none" w:sz="0" w:space="0" w:color="auto"/>
        <w:left w:val="none" w:sz="0" w:space="0" w:color="auto"/>
        <w:bottom w:val="none" w:sz="0" w:space="0" w:color="auto"/>
        <w:right w:val="none" w:sz="0" w:space="0" w:color="auto"/>
      </w:divBdr>
    </w:div>
    <w:div w:id="545684186">
      <w:bodyDiv w:val="1"/>
      <w:marLeft w:val="0"/>
      <w:marRight w:val="0"/>
      <w:marTop w:val="0"/>
      <w:marBottom w:val="0"/>
      <w:divBdr>
        <w:top w:val="none" w:sz="0" w:space="0" w:color="auto"/>
        <w:left w:val="none" w:sz="0" w:space="0" w:color="auto"/>
        <w:bottom w:val="none" w:sz="0" w:space="0" w:color="auto"/>
        <w:right w:val="none" w:sz="0" w:space="0" w:color="auto"/>
      </w:divBdr>
    </w:div>
    <w:div w:id="548689913">
      <w:bodyDiv w:val="1"/>
      <w:marLeft w:val="0"/>
      <w:marRight w:val="0"/>
      <w:marTop w:val="0"/>
      <w:marBottom w:val="0"/>
      <w:divBdr>
        <w:top w:val="none" w:sz="0" w:space="0" w:color="auto"/>
        <w:left w:val="none" w:sz="0" w:space="0" w:color="auto"/>
        <w:bottom w:val="none" w:sz="0" w:space="0" w:color="auto"/>
        <w:right w:val="none" w:sz="0" w:space="0" w:color="auto"/>
      </w:divBdr>
    </w:div>
    <w:div w:id="553932123">
      <w:bodyDiv w:val="1"/>
      <w:marLeft w:val="0"/>
      <w:marRight w:val="0"/>
      <w:marTop w:val="0"/>
      <w:marBottom w:val="0"/>
      <w:divBdr>
        <w:top w:val="none" w:sz="0" w:space="0" w:color="auto"/>
        <w:left w:val="none" w:sz="0" w:space="0" w:color="auto"/>
        <w:bottom w:val="none" w:sz="0" w:space="0" w:color="auto"/>
        <w:right w:val="none" w:sz="0" w:space="0" w:color="auto"/>
      </w:divBdr>
    </w:div>
    <w:div w:id="562640967">
      <w:bodyDiv w:val="1"/>
      <w:marLeft w:val="0"/>
      <w:marRight w:val="0"/>
      <w:marTop w:val="0"/>
      <w:marBottom w:val="0"/>
      <w:divBdr>
        <w:top w:val="none" w:sz="0" w:space="0" w:color="auto"/>
        <w:left w:val="none" w:sz="0" w:space="0" w:color="auto"/>
        <w:bottom w:val="none" w:sz="0" w:space="0" w:color="auto"/>
        <w:right w:val="none" w:sz="0" w:space="0" w:color="auto"/>
      </w:divBdr>
    </w:div>
    <w:div w:id="564416434">
      <w:bodyDiv w:val="1"/>
      <w:marLeft w:val="0"/>
      <w:marRight w:val="0"/>
      <w:marTop w:val="0"/>
      <w:marBottom w:val="0"/>
      <w:divBdr>
        <w:top w:val="none" w:sz="0" w:space="0" w:color="auto"/>
        <w:left w:val="none" w:sz="0" w:space="0" w:color="auto"/>
        <w:bottom w:val="none" w:sz="0" w:space="0" w:color="auto"/>
        <w:right w:val="none" w:sz="0" w:space="0" w:color="auto"/>
      </w:divBdr>
    </w:div>
    <w:div w:id="565071725">
      <w:bodyDiv w:val="1"/>
      <w:marLeft w:val="0"/>
      <w:marRight w:val="0"/>
      <w:marTop w:val="0"/>
      <w:marBottom w:val="0"/>
      <w:divBdr>
        <w:top w:val="none" w:sz="0" w:space="0" w:color="auto"/>
        <w:left w:val="none" w:sz="0" w:space="0" w:color="auto"/>
        <w:bottom w:val="none" w:sz="0" w:space="0" w:color="auto"/>
        <w:right w:val="none" w:sz="0" w:space="0" w:color="auto"/>
      </w:divBdr>
    </w:div>
    <w:div w:id="567543743">
      <w:bodyDiv w:val="1"/>
      <w:marLeft w:val="0"/>
      <w:marRight w:val="0"/>
      <w:marTop w:val="0"/>
      <w:marBottom w:val="0"/>
      <w:divBdr>
        <w:top w:val="none" w:sz="0" w:space="0" w:color="auto"/>
        <w:left w:val="none" w:sz="0" w:space="0" w:color="auto"/>
        <w:bottom w:val="none" w:sz="0" w:space="0" w:color="auto"/>
        <w:right w:val="none" w:sz="0" w:space="0" w:color="auto"/>
      </w:divBdr>
    </w:div>
    <w:div w:id="569315171">
      <w:bodyDiv w:val="1"/>
      <w:marLeft w:val="0"/>
      <w:marRight w:val="0"/>
      <w:marTop w:val="0"/>
      <w:marBottom w:val="0"/>
      <w:divBdr>
        <w:top w:val="none" w:sz="0" w:space="0" w:color="auto"/>
        <w:left w:val="none" w:sz="0" w:space="0" w:color="auto"/>
        <w:bottom w:val="none" w:sz="0" w:space="0" w:color="auto"/>
        <w:right w:val="none" w:sz="0" w:space="0" w:color="auto"/>
      </w:divBdr>
    </w:div>
    <w:div w:id="574441805">
      <w:bodyDiv w:val="1"/>
      <w:marLeft w:val="0"/>
      <w:marRight w:val="0"/>
      <w:marTop w:val="0"/>
      <w:marBottom w:val="0"/>
      <w:divBdr>
        <w:top w:val="none" w:sz="0" w:space="0" w:color="auto"/>
        <w:left w:val="none" w:sz="0" w:space="0" w:color="auto"/>
        <w:bottom w:val="none" w:sz="0" w:space="0" w:color="auto"/>
        <w:right w:val="none" w:sz="0" w:space="0" w:color="auto"/>
      </w:divBdr>
    </w:div>
    <w:div w:id="575822433">
      <w:bodyDiv w:val="1"/>
      <w:marLeft w:val="0"/>
      <w:marRight w:val="0"/>
      <w:marTop w:val="0"/>
      <w:marBottom w:val="0"/>
      <w:divBdr>
        <w:top w:val="none" w:sz="0" w:space="0" w:color="auto"/>
        <w:left w:val="none" w:sz="0" w:space="0" w:color="auto"/>
        <w:bottom w:val="none" w:sz="0" w:space="0" w:color="auto"/>
        <w:right w:val="none" w:sz="0" w:space="0" w:color="auto"/>
      </w:divBdr>
    </w:div>
    <w:div w:id="576399383">
      <w:bodyDiv w:val="1"/>
      <w:marLeft w:val="0"/>
      <w:marRight w:val="0"/>
      <w:marTop w:val="0"/>
      <w:marBottom w:val="0"/>
      <w:divBdr>
        <w:top w:val="none" w:sz="0" w:space="0" w:color="auto"/>
        <w:left w:val="none" w:sz="0" w:space="0" w:color="auto"/>
        <w:bottom w:val="none" w:sz="0" w:space="0" w:color="auto"/>
        <w:right w:val="none" w:sz="0" w:space="0" w:color="auto"/>
      </w:divBdr>
    </w:div>
    <w:div w:id="582297421">
      <w:bodyDiv w:val="1"/>
      <w:marLeft w:val="0"/>
      <w:marRight w:val="0"/>
      <w:marTop w:val="0"/>
      <w:marBottom w:val="0"/>
      <w:divBdr>
        <w:top w:val="none" w:sz="0" w:space="0" w:color="auto"/>
        <w:left w:val="none" w:sz="0" w:space="0" w:color="auto"/>
        <w:bottom w:val="none" w:sz="0" w:space="0" w:color="auto"/>
        <w:right w:val="none" w:sz="0" w:space="0" w:color="auto"/>
      </w:divBdr>
    </w:div>
    <w:div w:id="587811421">
      <w:bodyDiv w:val="1"/>
      <w:marLeft w:val="0"/>
      <w:marRight w:val="0"/>
      <w:marTop w:val="0"/>
      <w:marBottom w:val="0"/>
      <w:divBdr>
        <w:top w:val="none" w:sz="0" w:space="0" w:color="auto"/>
        <w:left w:val="none" w:sz="0" w:space="0" w:color="auto"/>
        <w:bottom w:val="none" w:sz="0" w:space="0" w:color="auto"/>
        <w:right w:val="none" w:sz="0" w:space="0" w:color="auto"/>
      </w:divBdr>
    </w:div>
    <w:div w:id="594900183">
      <w:bodyDiv w:val="1"/>
      <w:marLeft w:val="0"/>
      <w:marRight w:val="0"/>
      <w:marTop w:val="0"/>
      <w:marBottom w:val="0"/>
      <w:divBdr>
        <w:top w:val="none" w:sz="0" w:space="0" w:color="auto"/>
        <w:left w:val="none" w:sz="0" w:space="0" w:color="auto"/>
        <w:bottom w:val="none" w:sz="0" w:space="0" w:color="auto"/>
        <w:right w:val="none" w:sz="0" w:space="0" w:color="auto"/>
      </w:divBdr>
    </w:div>
    <w:div w:id="597325825">
      <w:bodyDiv w:val="1"/>
      <w:marLeft w:val="0"/>
      <w:marRight w:val="0"/>
      <w:marTop w:val="0"/>
      <w:marBottom w:val="0"/>
      <w:divBdr>
        <w:top w:val="none" w:sz="0" w:space="0" w:color="auto"/>
        <w:left w:val="none" w:sz="0" w:space="0" w:color="auto"/>
        <w:bottom w:val="none" w:sz="0" w:space="0" w:color="auto"/>
        <w:right w:val="none" w:sz="0" w:space="0" w:color="auto"/>
      </w:divBdr>
    </w:div>
    <w:div w:id="601649662">
      <w:bodyDiv w:val="1"/>
      <w:marLeft w:val="0"/>
      <w:marRight w:val="0"/>
      <w:marTop w:val="0"/>
      <w:marBottom w:val="0"/>
      <w:divBdr>
        <w:top w:val="none" w:sz="0" w:space="0" w:color="auto"/>
        <w:left w:val="none" w:sz="0" w:space="0" w:color="auto"/>
        <w:bottom w:val="none" w:sz="0" w:space="0" w:color="auto"/>
        <w:right w:val="none" w:sz="0" w:space="0" w:color="auto"/>
      </w:divBdr>
    </w:div>
    <w:div w:id="606812990">
      <w:bodyDiv w:val="1"/>
      <w:marLeft w:val="0"/>
      <w:marRight w:val="0"/>
      <w:marTop w:val="0"/>
      <w:marBottom w:val="0"/>
      <w:divBdr>
        <w:top w:val="none" w:sz="0" w:space="0" w:color="auto"/>
        <w:left w:val="none" w:sz="0" w:space="0" w:color="auto"/>
        <w:bottom w:val="none" w:sz="0" w:space="0" w:color="auto"/>
        <w:right w:val="none" w:sz="0" w:space="0" w:color="auto"/>
      </w:divBdr>
    </w:div>
    <w:div w:id="607853415">
      <w:bodyDiv w:val="1"/>
      <w:marLeft w:val="0"/>
      <w:marRight w:val="0"/>
      <w:marTop w:val="0"/>
      <w:marBottom w:val="0"/>
      <w:divBdr>
        <w:top w:val="none" w:sz="0" w:space="0" w:color="auto"/>
        <w:left w:val="none" w:sz="0" w:space="0" w:color="auto"/>
        <w:bottom w:val="none" w:sz="0" w:space="0" w:color="auto"/>
        <w:right w:val="none" w:sz="0" w:space="0" w:color="auto"/>
      </w:divBdr>
    </w:div>
    <w:div w:id="611858839">
      <w:bodyDiv w:val="1"/>
      <w:marLeft w:val="0"/>
      <w:marRight w:val="0"/>
      <w:marTop w:val="0"/>
      <w:marBottom w:val="0"/>
      <w:divBdr>
        <w:top w:val="none" w:sz="0" w:space="0" w:color="auto"/>
        <w:left w:val="none" w:sz="0" w:space="0" w:color="auto"/>
        <w:bottom w:val="none" w:sz="0" w:space="0" w:color="auto"/>
        <w:right w:val="none" w:sz="0" w:space="0" w:color="auto"/>
      </w:divBdr>
    </w:div>
    <w:div w:id="613757133">
      <w:bodyDiv w:val="1"/>
      <w:marLeft w:val="0"/>
      <w:marRight w:val="0"/>
      <w:marTop w:val="0"/>
      <w:marBottom w:val="0"/>
      <w:divBdr>
        <w:top w:val="none" w:sz="0" w:space="0" w:color="auto"/>
        <w:left w:val="none" w:sz="0" w:space="0" w:color="auto"/>
        <w:bottom w:val="none" w:sz="0" w:space="0" w:color="auto"/>
        <w:right w:val="none" w:sz="0" w:space="0" w:color="auto"/>
      </w:divBdr>
    </w:div>
    <w:div w:id="622689235">
      <w:bodyDiv w:val="1"/>
      <w:marLeft w:val="0"/>
      <w:marRight w:val="0"/>
      <w:marTop w:val="0"/>
      <w:marBottom w:val="0"/>
      <w:divBdr>
        <w:top w:val="none" w:sz="0" w:space="0" w:color="auto"/>
        <w:left w:val="none" w:sz="0" w:space="0" w:color="auto"/>
        <w:bottom w:val="none" w:sz="0" w:space="0" w:color="auto"/>
        <w:right w:val="none" w:sz="0" w:space="0" w:color="auto"/>
      </w:divBdr>
    </w:div>
    <w:div w:id="628165875">
      <w:bodyDiv w:val="1"/>
      <w:marLeft w:val="0"/>
      <w:marRight w:val="0"/>
      <w:marTop w:val="0"/>
      <w:marBottom w:val="0"/>
      <w:divBdr>
        <w:top w:val="none" w:sz="0" w:space="0" w:color="auto"/>
        <w:left w:val="none" w:sz="0" w:space="0" w:color="auto"/>
        <w:bottom w:val="none" w:sz="0" w:space="0" w:color="auto"/>
        <w:right w:val="none" w:sz="0" w:space="0" w:color="auto"/>
      </w:divBdr>
    </w:div>
    <w:div w:id="647976598">
      <w:bodyDiv w:val="1"/>
      <w:marLeft w:val="0"/>
      <w:marRight w:val="0"/>
      <w:marTop w:val="0"/>
      <w:marBottom w:val="0"/>
      <w:divBdr>
        <w:top w:val="none" w:sz="0" w:space="0" w:color="auto"/>
        <w:left w:val="none" w:sz="0" w:space="0" w:color="auto"/>
        <w:bottom w:val="none" w:sz="0" w:space="0" w:color="auto"/>
        <w:right w:val="none" w:sz="0" w:space="0" w:color="auto"/>
      </w:divBdr>
    </w:div>
    <w:div w:id="648096449">
      <w:bodyDiv w:val="1"/>
      <w:marLeft w:val="0"/>
      <w:marRight w:val="0"/>
      <w:marTop w:val="0"/>
      <w:marBottom w:val="0"/>
      <w:divBdr>
        <w:top w:val="none" w:sz="0" w:space="0" w:color="auto"/>
        <w:left w:val="none" w:sz="0" w:space="0" w:color="auto"/>
        <w:bottom w:val="none" w:sz="0" w:space="0" w:color="auto"/>
        <w:right w:val="none" w:sz="0" w:space="0" w:color="auto"/>
      </w:divBdr>
    </w:div>
    <w:div w:id="651063974">
      <w:bodyDiv w:val="1"/>
      <w:marLeft w:val="0"/>
      <w:marRight w:val="0"/>
      <w:marTop w:val="0"/>
      <w:marBottom w:val="0"/>
      <w:divBdr>
        <w:top w:val="none" w:sz="0" w:space="0" w:color="auto"/>
        <w:left w:val="none" w:sz="0" w:space="0" w:color="auto"/>
        <w:bottom w:val="none" w:sz="0" w:space="0" w:color="auto"/>
        <w:right w:val="none" w:sz="0" w:space="0" w:color="auto"/>
      </w:divBdr>
    </w:div>
    <w:div w:id="659190184">
      <w:bodyDiv w:val="1"/>
      <w:marLeft w:val="0"/>
      <w:marRight w:val="0"/>
      <w:marTop w:val="0"/>
      <w:marBottom w:val="0"/>
      <w:divBdr>
        <w:top w:val="none" w:sz="0" w:space="0" w:color="auto"/>
        <w:left w:val="none" w:sz="0" w:space="0" w:color="auto"/>
        <w:bottom w:val="none" w:sz="0" w:space="0" w:color="auto"/>
        <w:right w:val="none" w:sz="0" w:space="0" w:color="auto"/>
      </w:divBdr>
      <w:divsChild>
        <w:div w:id="843671517">
          <w:marLeft w:val="547"/>
          <w:marRight w:val="0"/>
          <w:marTop w:val="0"/>
          <w:marBottom w:val="0"/>
          <w:divBdr>
            <w:top w:val="none" w:sz="0" w:space="0" w:color="auto"/>
            <w:left w:val="none" w:sz="0" w:space="0" w:color="auto"/>
            <w:bottom w:val="none" w:sz="0" w:space="0" w:color="auto"/>
            <w:right w:val="none" w:sz="0" w:space="0" w:color="auto"/>
          </w:divBdr>
        </w:div>
      </w:divsChild>
    </w:div>
    <w:div w:id="667444165">
      <w:bodyDiv w:val="1"/>
      <w:marLeft w:val="0"/>
      <w:marRight w:val="0"/>
      <w:marTop w:val="0"/>
      <w:marBottom w:val="0"/>
      <w:divBdr>
        <w:top w:val="none" w:sz="0" w:space="0" w:color="auto"/>
        <w:left w:val="none" w:sz="0" w:space="0" w:color="auto"/>
        <w:bottom w:val="none" w:sz="0" w:space="0" w:color="auto"/>
        <w:right w:val="none" w:sz="0" w:space="0" w:color="auto"/>
      </w:divBdr>
    </w:div>
    <w:div w:id="697002231">
      <w:bodyDiv w:val="1"/>
      <w:marLeft w:val="0"/>
      <w:marRight w:val="0"/>
      <w:marTop w:val="0"/>
      <w:marBottom w:val="0"/>
      <w:divBdr>
        <w:top w:val="none" w:sz="0" w:space="0" w:color="auto"/>
        <w:left w:val="none" w:sz="0" w:space="0" w:color="auto"/>
        <w:bottom w:val="none" w:sz="0" w:space="0" w:color="auto"/>
        <w:right w:val="none" w:sz="0" w:space="0" w:color="auto"/>
      </w:divBdr>
    </w:div>
    <w:div w:id="703600974">
      <w:bodyDiv w:val="1"/>
      <w:marLeft w:val="0"/>
      <w:marRight w:val="0"/>
      <w:marTop w:val="0"/>
      <w:marBottom w:val="0"/>
      <w:divBdr>
        <w:top w:val="none" w:sz="0" w:space="0" w:color="auto"/>
        <w:left w:val="none" w:sz="0" w:space="0" w:color="auto"/>
        <w:bottom w:val="none" w:sz="0" w:space="0" w:color="auto"/>
        <w:right w:val="none" w:sz="0" w:space="0" w:color="auto"/>
      </w:divBdr>
    </w:div>
    <w:div w:id="704477572">
      <w:bodyDiv w:val="1"/>
      <w:marLeft w:val="0"/>
      <w:marRight w:val="0"/>
      <w:marTop w:val="0"/>
      <w:marBottom w:val="0"/>
      <w:divBdr>
        <w:top w:val="none" w:sz="0" w:space="0" w:color="auto"/>
        <w:left w:val="none" w:sz="0" w:space="0" w:color="auto"/>
        <w:bottom w:val="none" w:sz="0" w:space="0" w:color="auto"/>
        <w:right w:val="none" w:sz="0" w:space="0" w:color="auto"/>
      </w:divBdr>
    </w:div>
    <w:div w:id="708844487">
      <w:bodyDiv w:val="1"/>
      <w:marLeft w:val="0"/>
      <w:marRight w:val="0"/>
      <w:marTop w:val="0"/>
      <w:marBottom w:val="0"/>
      <w:divBdr>
        <w:top w:val="none" w:sz="0" w:space="0" w:color="auto"/>
        <w:left w:val="none" w:sz="0" w:space="0" w:color="auto"/>
        <w:bottom w:val="none" w:sz="0" w:space="0" w:color="auto"/>
        <w:right w:val="none" w:sz="0" w:space="0" w:color="auto"/>
      </w:divBdr>
    </w:div>
    <w:div w:id="726416725">
      <w:bodyDiv w:val="1"/>
      <w:marLeft w:val="0"/>
      <w:marRight w:val="0"/>
      <w:marTop w:val="0"/>
      <w:marBottom w:val="0"/>
      <w:divBdr>
        <w:top w:val="none" w:sz="0" w:space="0" w:color="auto"/>
        <w:left w:val="none" w:sz="0" w:space="0" w:color="auto"/>
        <w:bottom w:val="none" w:sz="0" w:space="0" w:color="auto"/>
        <w:right w:val="none" w:sz="0" w:space="0" w:color="auto"/>
      </w:divBdr>
    </w:div>
    <w:div w:id="737676736">
      <w:bodyDiv w:val="1"/>
      <w:marLeft w:val="0"/>
      <w:marRight w:val="0"/>
      <w:marTop w:val="0"/>
      <w:marBottom w:val="0"/>
      <w:divBdr>
        <w:top w:val="none" w:sz="0" w:space="0" w:color="auto"/>
        <w:left w:val="none" w:sz="0" w:space="0" w:color="auto"/>
        <w:bottom w:val="none" w:sz="0" w:space="0" w:color="auto"/>
        <w:right w:val="none" w:sz="0" w:space="0" w:color="auto"/>
      </w:divBdr>
    </w:div>
    <w:div w:id="746728306">
      <w:bodyDiv w:val="1"/>
      <w:marLeft w:val="0"/>
      <w:marRight w:val="0"/>
      <w:marTop w:val="0"/>
      <w:marBottom w:val="0"/>
      <w:divBdr>
        <w:top w:val="none" w:sz="0" w:space="0" w:color="auto"/>
        <w:left w:val="none" w:sz="0" w:space="0" w:color="auto"/>
        <w:bottom w:val="none" w:sz="0" w:space="0" w:color="auto"/>
        <w:right w:val="none" w:sz="0" w:space="0" w:color="auto"/>
      </w:divBdr>
    </w:div>
    <w:div w:id="749011918">
      <w:bodyDiv w:val="1"/>
      <w:marLeft w:val="0"/>
      <w:marRight w:val="0"/>
      <w:marTop w:val="0"/>
      <w:marBottom w:val="0"/>
      <w:divBdr>
        <w:top w:val="none" w:sz="0" w:space="0" w:color="auto"/>
        <w:left w:val="none" w:sz="0" w:space="0" w:color="auto"/>
        <w:bottom w:val="none" w:sz="0" w:space="0" w:color="auto"/>
        <w:right w:val="none" w:sz="0" w:space="0" w:color="auto"/>
      </w:divBdr>
    </w:div>
    <w:div w:id="757756608">
      <w:bodyDiv w:val="1"/>
      <w:marLeft w:val="0"/>
      <w:marRight w:val="0"/>
      <w:marTop w:val="0"/>
      <w:marBottom w:val="0"/>
      <w:divBdr>
        <w:top w:val="none" w:sz="0" w:space="0" w:color="auto"/>
        <w:left w:val="none" w:sz="0" w:space="0" w:color="auto"/>
        <w:bottom w:val="none" w:sz="0" w:space="0" w:color="auto"/>
        <w:right w:val="none" w:sz="0" w:space="0" w:color="auto"/>
      </w:divBdr>
    </w:div>
    <w:div w:id="763695560">
      <w:bodyDiv w:val="1"/>
      <w:marLeft w:val="0"/>
      <w:marRight w:val="0"/>
      <w:marTop w:val="0"/>
      <w:marBottom w:val="0"/>
      <w:divBdr>
        <w:top w:val="none" w:sz="0" w:space="0" w:color="auto"/>
        <w:left w:val="none" w:sz="0" w:space="0" w:color="auto"/>
        <w:bottom w:val="none" w:sz="0" w:space="0" w:color="auto"/>
        <w:right w:val="none" w:sz="0" w:space="0" w:color="auto"/>
      </w:divBdr>
    </w:div>
    <w:div w:id="766850522">
      <w:bodyDiv w:val="1"/>
      <w:marLeft w:val="0"/>
      <w:marRight w:val="0"/>
      <w:marTop w:val="0"/>
      <w:marBottom w:val="0"/>
      <w:divBdr>
        <w:top w:val="none" w:sz="0" w:space="0" w:color="auto"/>
        <w:left w:val="none" w:sz="0" w:space="0" w:color="auto"/>
        <w:bottom w:val="none" w:sz="0" w:space="0" w:color="auto"/>
        <w:right w:val="none" w:sz="0" w:space="0" w:color="auto"/>
      </w:divBdr>
    </w:div>
    <w:div w:id="767189806">
      <w:bodyDiv w:val="1"/>
      <w:marLeft w:val="0"/>
      <w:marRight w:val="0"/>
      <w:marTop w:val="0"/>
      <w:marBottom w:val="0"/>
      <w:divBdr>
        <w:top w:val="none" w:sz="0" w:space="0" w:color="auto"/>
        <w:left w:val="none" w:sz="0" w:space="0" w:color="auto"/>
        <w:bottom w:val="none" w:sz="0" w:space="0" w:color="auto"/>
        <w:right w:val="none" w:sz="0" w:space="0" w:color="auto"/>
      </w:divBdr>
    </w:div>
    <w:div w:id="770780015">
      <w:bodyDiv w:val="1"/>
      <w:marLeft w:val="0"/>
      <w:marRight w:val="0"/>
      <w:marTop w:val="0"/>
      <w:marBottom w:val="0"/>
      <w:divBdr>
        <w:top w:val="none" w:sz="0" w:space="0" w:color="auto"/>
        <w:left w:val="none" w:sz="0" w:space="0" w:color="auto"/>
        <w:bottom w:val="none" w:sz="0" w:space="0" w:color="auto"/>
        <w:right w:val="none" w:sz="0" w:space="0" w:color="auto"/>
      </w:divBdr>
    </w:div>
    <w:div w:id="774864182">
      <w:bodyDiv w:val="1"/>
      <w:marLeft w:val="0"/>
      <w:marRight w:val="0"/>
      <w:marTop w:val="0"/>
      <w:marBottom w:val="0"/>
      <w:divBdr>
        <w:top w:val="none" w:sz="0" w:space="0" w:color="auto"/>
        <w:left w:val="none" w:sz="0" w:space="0" w:color="auto"/>
        <w:bottom w:val="none" w:sz="0" w:space="0" w:color="auto"/>
        <w:right w:val="none" w:sz="0" w:space="0" w:color="auto"/>
      </w:divBdr>
    </w:div>
    <w:div w:id="775491355">
      <w:bodyDiv w:val="1"/>
      <w:marLeft w:val="0"/>
      <w:marRight w:val="0"/>
      <w:marTop w:val="0"/>
      <w:marBottom w:val="0"/>
      <w:divBdr>
        <w:top w:val="none" w:sz="0" w:space="0" w:color="auto"/>
        <w:left w:val="none" w:sz="0" w:space="0" w:color="auto"/>
        <w:bottom w:val="none" w:sz="0" w:space="0" w:color="auto"/>
        <w:right w:val="none" w:sz="0" w:space="0" w:color="auto"/>
      </w:divBdr>
    </w:div>
    <w:div w:id="778524429">
      <w:bodyDiv w:val="1"/>
      <w:marLeft w:val="0"/>
      <w:marRight w:val="0"/>
      <w:marTop w:val="0"/>
      <w:marBottom w:val="0"/>
      <w:divBdr>
        <w:top w:val="none" w:sz="0" w:space="0" w:color="auto"/>
        <w:left w:val="none" w:sz="0" w:space="0" w:color="auto"/>
        <w:bottom w:val="none" w:sz="0" w:space="0" w:color="auto"/>
        <w:right w:val="none" w:sz="0" w:space="0" w:color="auto"/>
      </w:divBdr>
    </w:div>
    <w:div w:id="786850808">
      <w:bodyDiv w:val="1"/>
      <w:marLeft w:val="0"/>
      <w:marRight w:val="0"/>
      <w:marTop w:val="0"/>
      <w:marBottom w:val="0"/>
      <w:divBdr>
        <w:top w:val="none" w:sz="0" w:space="0" w:color="auto"/>
        <w:left w:val="none" w:sz="0" w:space="0" w:color="auto"/>
        <w:bottom w:val="none" w:sz="0" w:space="0" w:color="auto"/>
        <w:right w:val="none" w:sz="0" w:space="0" w:color="auto"/>
      </w:divBdr>
    </w:div>
    <w:div w:id="787966619">
      <w:bodyDiv w:val="1"/>
      <w:marLeft w:val="0"/>
      <w:marRight w:val="0"/>
      <w:marTop w:val="0"/>
      <w:marBottom w:val="0"/>
      <w:divBdr>
        <w:top w:val="none" w:sz="0" w:space="0" w:color="auto"/>
        <w:left w:val="none" w:sz="0" w:space="0" w:color="auto"/>
        <w:bottom w:val="none" w:sz="0" w:space="0" w:color="auto"/>
        <w:right w:val="none" w:sz="0" w:space="0" w:color="auto"/>
      </w:divBdr>
    </w:div>
    <w:div w:id="790511786">
      <w:bodyDiv w:val="1"/>
      <w:marLeft w:val="0"/>
      <w:marRight w:val="0"/>
      <w:marTop w:val="0"/>
      <w:marBottom w:val="0"/>
      <w:divBdr>
        <w:top w:val="none" w:sz="0" w:space="0" w:color="auto"/>
        <w:left w:val="none" w:sz="0" w:space="0" w:color="auto"/>
        <w:bottom w:val="none" w:sz="0" w:space="0" w:color="auto"/>
        <w:right w:val="none" w:sz="0" w:space="0" w:color="auto"/>
      </w:divBdr>
    </w:div>
    <w:div w:id="790628391">
      <w:bodyDiv w:val="1"/>
      <w:marLeft w:val="0"/>
      <w:marRight w:val="0"/>
      <w:marTop w:val="0"/>
      <w:marBottom w:val="0"/>
      <w:divBdr>
        <w:top w:val="none" w:sz="0" w:space="0" w:color="auto"/>
        <w:left w:val="none" w:sz="0" w:space="0" w:color="auto"/>
        <w:bottom w:val="none" w:sz="0" w:space="0" w:color="auto"/>
        <w:right w:val="none" w:sz="0" w:space="0" w:color="auto"/>
      </w:divBdr>
    </w:div>
    <w:div w:id="791675118">
      <w:bodyDiv w:val="1"/>
      <w:marLeft w:val="0"/>
      <w:marRight w:val="0"/>
      <w:marTop w:val="0"/>
      <w:marBottom w:val="0"/>
      <w:divBdr>
        <w:top w:val="none" w:sz="0" w:space="0" w:color="auto"/>
        <w:left w:val="none" w:sz="0" w:space="0" w:color="auto"/>
        <w:bottom w:val="none" w:sz="0" w:space="0" w:color="auto"/>
        <w:right w:val="none" w:sz="0" w:space="0" w:color="auto"/>
      </w:divBdr>
      <w:divsChild>
        <w:div w:id="1824540238">
          <w:marLeft w:val="547"/>
          <w:marRight w:val="0"/>
          <w:marTop w:val="0"/>
          <w:marBottom w:val="0"/>
          <w:divBdr>
            <w:top w:val="none" w:sz="0" w:space="0" w:color="auto"/>
            <w:left w:val="none" w:sz="0" w:space="0" w:color="auto"/>
            <w:bottom w:val="none" w:sz="0" w:space="0" w:color="auto"/>
            <w:right w:val="none" w:sz="0" w:space="0" w:color="auto"/>
          </w:divBdr>
        </w:div>
      </w:divsChild>
    </w:div>
    <w:div w:id="792752080">
      <w:bodyDiv w:val="1"/>
      <w:marLeft w:val="0"/>
      <w:marRight w:val="0"/>
      <w:marTop w:val="0"/>
      <w:marBottom w:val="0"/>
      <w:divBdr>
        <w:top w:val="none" w:sz="0" w:space="0" w:color="auto"/>
        <w:left w:val="none" w:sz="0" w:space="0" w:color="auto"/>
        <w:bottom w:val="none" w:sz="0" w:space="0" w:color="auto"/>
        <w:right w:val="none" w:sz="0" w:space="0" w:color="auto"/>
      </w:divBdr>
    </w:div>
    <w:div w:id="799375087">
      <w:bodyDiv w:val="1"/>
      <w:marLeft w:val="0"/>
      <w:marRight w:val="0"/>
      <w:marTop w:val="0"/>
      <w:marBottom w:val="0"/>
      <w:divBdr>
        <w:top w:val="none" w:sz="0" w:space="0" w:color="auto"/>
        <w:left w:val="none" w:sz="0" w:space="0" w:color="auto"/>
        <w:bottom w:val="none" w:sz="0" w:space="0" w:color="auto"/>
        <w:right w:val="none" w:sz="0" w:space="0" w:color="auto"/>
      </w:divBdr>
    </w:div>
    <w:div w:id="804154908">
      <w:bodyDiv w:val="1"/>
      <w:marLeft w:val="0"/>
      <w:marRight w:val="0"/>
      <w:marTop w:val="0"/>
      <w:marBottom w:val="0"/>
      <w:divBdr>
        <w:top w:val="none" w:sz="0" w:space="0" w:color="auto"/>
        <w:left w:val="none" w:sz="0" w:space="0" w:color="auto"/>
        <w:bottom w:val="none" w:sz="0" w:space="0" w:color="auto"/>
        <w:right w:val="none" w:sz="0" w:space="0" w:color="auto"/>
      </w:divBdr>
    </w:div>
    <w:div w:id="806239548">
      <w:bodyDiv w:val="1"/>
      <w:marLeft w:val="0"/>
      <w:marRight w:val="0"/>
      <w:marTop w:val="0"/>
      <w:marBottom w:val="0"/>
      <w:divBdr>
        <w:top w:val="none" w:sz="0" w:space="0" w:color="auto"/>
        <w:left w:val="none" w:sz="0" w:space="0" w:color="auto"/>
        <w:bottom w:val="none" w:sz="0" w:space="0" w:color="auto"/>
        <w:right w:val="none" w:sz="0" w:space="0" w:color="auto"/>
      </w:divBdr>
    </w:div>
    <w:div w:id="808746277">
      <w:bodyDiv w:val="1"/>
      <w:marLeft w:val="0"/>
      <w:marRight w:val="0"/>
      <w:marTop w:val="0"/>
      <w:marBottom w:val="0"/>
      <w:divBdr>
        <w:top w:val="none" w:sz="0" w:space="0" w:color="auto"/>
        <w:left w:val="none" w:sz="0" w:space="0" w:color="auto"/>
        <w:bottom w:val="none" w:sz="0" w:space="0" w:color="auto"/>
        <w:right w:val="none" w:sz="0" w:space="0" w:color="auto"/>
      </w:divBdr>
    </w:div>
    <w:div w:id="809370570">
      <w:bodyDiv w:val="1"/>
      <w:marLeft w:val="0"/>
      <w:marRight w:val="0"/>
      <w:marTop w:val="0"/>
      <w:marBottom w:val="0"/>
      <w:divBdr>
        <w:top w:val="none" w:sz="0" w:space="0" w:color="auto"/>
        <w:left w:val="none" w:sz="0" w:space="0" w:color="auto"/>
        <w:bottom w:val="none" w:sz="0" w:space="0" w:color="auto"/>
        <w:right w:val="none" w:sz="0" w:space="0" w:color="auto"/>
      </w:divBdr>
    </w:div>
    <w:div w:id="810708054">
      <w:bodyDiv w:val="1"/>
      <w:marLeft w:val="0"/>
      <w:marRight w:val="0"/>
      <w:marTop w:val="0"/>
      <w:marBottom w:val="0"/>
      <w:divBdr>
        <w:top w:val="none" w:sz="0" w:space="0" w:color="auto"/>
        <w:left w:val="none" w:sz="0" w:space="0" w:color="auto"/>
        <w:bottom w:val="none" w:sz="0" w:space="0" w:color="auto"/>
        <w:right w:val="none" w:sz="0" w:space="0" w:color="auto"/>
      </w:divBdr>
    </w:div>
    <w:div w:id="814685877">
      <w:bodyDiv w:val="1"/>
      <w:marLeft w:val="0"/>
      <w:marRight w:val="0"/>
      <w:marTop w:val="0"/>
      <w:marBottom w:val="0"/>
      <w:divBdr>
        <w:top w:val="none" w:sz="0" w:space="0" w:color="auto"/>
        <w:left w:val="none" w:sz="0" w:space="0" w:color="auto"/>
        <w:bottom w:val="none" w:sz="0" w:space="0" w:color="auto"/>
        <w:right w:val="none" w:sz="0" w:space="0" w:color="auto"/>
      </w:divBdr>
    </w:div>
    <w:div w:id="817065798">
      <w:bodyDiv w:val="1"/>
      <w:marLeft w:val="0"/>
      <w:marRight w:val="0"/>
      <w:marTop w:val="0"/>
      <w:marBottom w:val="0"/>
      <w:divBdr>
        <w:top w:val="none" w:sz="0" w:space="0" w:color="auto"/>
        <w:left w:val="none" w:sz="0" w:space="0" w:color="auto"/>
        <w:bottom w:val="none" w:sz="0" w:space="0" w:color="auto"/>
        <w:right w:val="none" w:sz="0" w:space="0" w:color="auto"/>
      </w:divBdr>
    </w:div>
    <w:div w:id="825899857">
      <w:bodyDiv w:val="1"/>
      <w:marLeft w:val="0"/>
      <w:marRight w:val="0"/>
      <w:marTop w:val="0"/>
      <w:marBottom w:val="0"/>
      <w:divBdr>
        <w:top w:val="none" w:sz="0" w:space="0" w:color="auto"/>
        <w:left w:val="none" w:sz="0" w:space="0" w:color="auto"/>
        <w:bottom w:val="none" w:sz="0" w:space="0" w:color="auto"/>
        <w:right w:val="none" w:sz="0" w:space="0" w:color="auto"/>
      </w:divBdr>
    </w:div>
    <w:div w:id="830294523">
      <w:bodyDiv w:val="1"/>
      <w:marLeft w:val="0"/>
      <w:marRight w:val="0"/>
      <w:marTop w:val="0"/>
      <w:marBottom w:val="0"/>
      <w:divBdr>
        <w:top w:val="none" w:sz="0" w:space="0" w:color="auto"/>
        <w:left w:val="none" w:sz="0" w:space="0" w:color="auto"/>
        <w:bottom w:val="none" w:sz="0" w:space="0" w:color="auto"/>
        <w:right w:val="none" w:sz="0" w:space="0" w:color="auto"/>
      </w:divBdr>
    </w:div>
    <w:div w:id="831869234">
      <w:bodyDiv w:val="1"/>
      <w:marLeft w:val="0"/>
      <w:marRight w:val="0"/>
      <w:marTop w:val="0"/>
      <w:marBottom w:val="0"/>
      <w:divBdr>
        <w:top w:val="none" w:sz="0" w:space="0" w:color="auto"/>
        <w:left w:val="none" w:sz="0" w:space="0" w:color="auto"/>
        <w:bottom w:val="none" w:sz="0" w:space="0" w:color="auto"/>
        <w:right w:val="none" w:sz="0" w:space="0" w:color="auto"/>
      </w:divBdr>
    </w:div>
    <w:div w:id="834535575">
      <w:bodyDiv w:val="1"/>
      <w:marLeft w:val="0"/>
      <w:marRight w:val="0"/>
      <w:marTop w:val="0"/>
      <w:marBottom w:val="0"/>
      <w:divBdr>
        <w:top w:val="none" w:sz="0" w:space="0" w:color="auto"/>
        <w:left w:val="none" w:sz="0" w:space="0" w:color="auto"/>
        <w:bottom w:val="none" w:sz="0" w:space="0" w:color="auto"/>
        <w:right w:val="none" w:sz="0" w:space="0" w:color="auto"/>
      </w:divBdr>
    </w:div>
    <w:div w:id="837505312">
      <w:bodyDiv w:val="1"/>
      <w:marLeft w:val="0"/>
      <w:marRight w:val="0"/>
      <w:marTop w:val="0"/>
      <w:marBottom w:val="0"/>
      <w:divBdr>
        <w:top w:val="none" w:sz="0" w:space="0" w:color="auto"/>
        <w:left w:val="none" w:sz="0" w:space="0" w:color="auto"/>
        <w:bottom w:val="none" w:sz="0" w:space="0" w:color="auto"/>
        <w:right w:val="none" w:sz="0" w:space="0" w:color="auto"/>
      </w:divBdr>
    </w:div>
    <w:div w:id="853610466">
      <w:bodyDiv w:val="1"/>
      <w:marLeft w:val="0"/>
      <w:marRight w:val="0"/>
      <w:marTop w:val="0"/>
      <w:marBottom w:val="0"/>
      <w:divBdr>
        <w:top w:val="none" w:sz="0" w:space="0" w:color="auto"/>
        <w:left w:val="none" w:sz="0" w:space="0" w:color="auto"/>
        <w:bottom w:val="none" w:sz="0" w:space="0" w:color="auto"/>
        <w:right w:val="none" w:sz="0" w:space="0" w:color="auto"/>
      </w:divBdr>
    </w:div>
    <w:div w:id="854685502">
      <w:bodyDiv w:val="1"/>
      <w:marLeft w:val="0"/>
      <w:marRight w:val="0"/>
      <w:marTop w:val="0"/>
      <w:marBottom w:val="0"/>
      <w:divBdr>
        <w:top w:val="none" w:sz="0" w:space="0" w:color="auto"/>
        <w:left w:val="none" w:sz="0" w:space="0" w:color="auto"/>
        <w:bottom w:val="none" w:sz="0" w:space="0" w:color="auto"/>
        <w:right w:val="none" w:sz="0" w:space="0" w:color="auto"/>
      </w:divBdr>
    </w:div>
    <w:div w:id="855852076">
      <w:bodyDiv w:val="1"/>
      <w:marLeft w:val="0"/>
      <w:marRight w:val="0"/>
      <w:marTop w:val="0"/>
      <w:marBottom w:val="0"/>
      <w:divBdr>
        <w:top w:val="none" w:sz="0" w:space="0" w:color="auto"/>
        <w:left w:val="none" w:sz="0" w:space="0" w:color="auto"/>
        <w:bottom w:val="none" w:sz="0" w:space="0" w:color="auto"/>
        <w:right w:val="none" w:sz="0" w:space="0" w:color="auto"/>
      </w:divBdr>
    </w:div>
    <w:div w:id="857158172">
      <w:bodyDiv w:val="1"/>
      <w:marLeft w:val="0"/>
      <w:marRight w:val="0"/>
      <w:marTop w:val="0"/>
      <w:marBottom w:val="0"/>
      <w:divBdr>
        <w:top w:val="none" w:sz="0" w:space="0" w:color="auto"/>
        <w:left w:val="none" w:sz="0" w:space="0" w:color="auto"/>
        <w:bottom w:val="none" w:sz="0" w:space="0" w:color="auto"/>
        <w:right w:val="none" w:sz="0" w:space="0" w:color="auto"/>
      </w:divBdr>
    </w:div>
    <w:div w:id="857278425">
      <w:bodyDiv w:val="1"/>
      <w:marLeft w:val="0"/>
      <w:marRight w:val="0"/>
      <w:marTop w:val="0"/>
      <w:marBottom w:val="0"/>
      <w:divBdr>
        <w:top w:val="none" w:sz="0" w:space="0" w:color="auto"/>
        <w:left w:val="none" w:sz="0" w:space="0" w:color="auto"/>
        <w:bottom w:val="none" w:sz="0" w:space="0" w:color="auto"/>
        <w:right w:val="none" w:sz="0" w:space="0" w:color="auto"/>
      </w:divBdr>
    </w:div>
    <w:div w:id="862089314">
      <w:bodyDiv w:val="1"/>
      <w:marLeft w:val="0"/>
      <w:marRight w:val="0"/>
      <w:marTop w:val="0"/>
      <w:marBottom w:val="0"/>
      <w:divBdr>
        <w:top w:val="none" w:sz="0" w:space="0" w:color="auto"/>
        <w:left w:val="none" w:sz="0" w:space="0" w:color="auto"/>
        <w:bottom w:val="none" w:sz="0" w:space="0" w:color="auto"/>
        <w:right w:val="none" w:sz="0" w:space="0" w:color="auto"/>
      </w:divBdr>
    </w:div>
    <w:div w:id="874392625">
      <w:bodyDiv w:val="1"/>
      <w:marLeft w:val="0"/>
      <w:marRight w:val="0"/>
      <w:marTop w:val="0"/>
      <w:marBottom w:val="0"/>
      <w:divBdr>
        <w:top w:val="none" w:sz="0" w:space="0" w:color="auto"/>
        <w:left w:val="none" w:sz="0" w:space="0" w:color="auto"/>
        <w:bottom w:val="none" w:sz="0" w:space="0" w:color="auto"/>
        <w:right w:val="none" w:sz="0" w:space="0" w:color="auto"/>
      </w:divBdr>
    </w:div>
    <w:div w:id="875242628">
      <w:bodyDiv w:val="1"/>
      <w:marLeft w:val="0"/>
      <w:marRight w:val="0"/>
      <w:marTop w:val="0"/>
      <w:marBottom w:val="0"/>
      <w:divBdr>
        <w:top w:val="none" w:sz="0" w:space="0" w:color="auto"/>
        <w:left w:val="none" w:sz="0" w:space="0" w:color="auto"/>
        <w:bottom w:val="none" w:sz="0" w:space="0" w:color="auto"/>
        <w:right w:val="none" w:sz="0" w:space="0" w:color="auto"/>
      </w:divBdr>
    </w:div>
    <w:div w:id="875430301">
      <w:bodyDiv w:val="1"/>
      <w:marLeft w:val="0"/>
      <w:marRight w:val="0"/>
      <w:marTop w:val="0"/>
      <w:marBottom w:val="0"/>
      <w:divBdr>
        <w:top w:val="none" w:sz="0" w:space="0" w:color="auto"/>
        <w:left w:val="none" w:sz="0" w:space="0" w:color="auto"/>
        <w:bottom w:val="none" w:sz="0" w:space="0" w:color="auto"/>
        <w:right w:val="none" w:sz="0" w:space="0" w:color="auto"/>
      </w:divBdr>
    </w:div>
    <w:div w:id="877742394">
      <w:bodyDiv w:val="1"/>
      <w:marLeft w:val="0"/>
      <w:marRight w:val="0"/>
      <w:marTop w:val="0"/>
      <w:marBottom w:val="0"/>
      <w:divBdr>
        <w:top w:val="none" w:sz="0" w:space="0" w:color="auto"/>
        <w:left w:val="none" w:sz="0" w:space="0" w:color="auto"/>
        <w:bottom w:val="none" w:sz="0" w:space="0" w:color="auto"/>
        <w:right w:val="none" w:sz="0" w:space="0" w:color="auto"/>
      </w:divBdr>
    </w:div>
    <w:div w:id="878322259">
      <w:bodyDiv w:val="1"/>
      <w:marLeft w:val="0"/>
      <w:marRight w:val="0"/>
      <w:marTop w:val="0"/>
      <w:marBottom w:val="0"/>
      <w:divBdr>
        <w:top w:val="none" w:sz="0" w:space="0" w:color="auto"/>
        <w:left w:val="none" w:sz="0" w:space="0" w:color="auto"/>
        <w:bottom w:val="none" w:sz="0" w:space="0" w:color="auto"/>
        <w:right w:val="none" w:sz="0" w:space="0" w:color="auto"/>
      </w:divBdr>
    </w:div>
    <w:div w:id="890462025">
      <w:bodyDiv w:val="1"/>
      <w:marLeft w:val="0"/>
      <w:marRight w:val="0"/>
      <w:marTop w:val="0"/>
      <w:marBottom w:val="0"/>
      <w:divBdr>
        <w:top w:val="none" w:sz="0" w:space="0" w:color="auto"/>
        <w:left w:val="none" w:sz="0" w:space="0" w:color="auto"/>
        <w:bottom w:val="none" w:sz="0" w:space="0" w:color="auto"/>
        <w:right w:val="none" w:sz="0" w:space="0" w:color="auto"/>
      </w:divBdr>
    </w:div>
    <w:div w:id="896814846">
      <w:bodyDiv w:val="1"/>
      <w:marLeft w:val="0"/>
      <w:marRight w:val="0"/>
      <w:marTop w:val="0"/>
      <w:marBottom w:val="0"/>
      <w:divBdr>
        <w:top w:val="none" w:sz="0" w:space="0" w:color="auto"/>
        <w:left w:val="none" w:sz="0" w:space="0" w:color="auto"/>
        <w:bottom w:val="none" w:sz="0" w:space="0" w:color="auto"/>
        <w:right w:val="none" w:sz="0" w:space="0" w:color="auto"/>
      </w:divBdr>
    </w:div>
    <w:div w:id="897399954">
      <w:bodyDiv w:val="1"/>
      <w:marLeft w:val="0"/>
      <w:marRight w:val="0"/>
      <w:marTop w:val="0"/>
      <w:marBottom w:val="0"/>
      <w:divBdr>
        <w:top w:val="none" w:sz="0" w:space="0" w:color="auto"/>
        <w:left w:val="none" w:sz="0" w:space="0" w:color="auto"/>
        <w:bottom w:val="none" w:sz="0" w:space="0" w:color="auto"/>
        <w:right w:val="none" w:sz="0" w:space="0" w:color="auto"/>
      </w:divBdr>
    </w:div>
    <w:div w:id="897593977">
      <w:bodyDiv w:val="1"/>
      <w:marLeft w:val="0"/>
      <w:marRight w:val="0"/>
      <w:marTop w:val="0"/>
      <w:marBottom w:val="0"/>
      <w:divBdr>
        <w:top w:val="none" w:sz="0" w:space="0" w:color="auto"/>
        <w:left w:val="none" w:sz="0" w:space="0" w:color="auto"/>
        <w:bottom w:val="none" w:sz="0" w:space="0" w:color="auto"/>
        <w:right w:val="none" w:sz="0" w:space="0" w:color="auto"/>
      </w:divBdr>
    </w:div>
    <w:div w:id="904603876">
      <w:bodyDiv w:val="1"/>
      <w:marLeft w:val="0"/>
      <w:marRight w:val="0"/>
      <w:marTop w:val="0"/>
      <w:marBottom w:val="0"/>
      <w:divBdr>
        <w:top w:val="none" w:sz="0" w:space="0" w:color="auto"/>
        <w:left w:val="none" w:sz="0" w:space="0" w:color="auto"/>
        <w:bottom w:val="none" w:sz="0" w:space="0" w:color="auto"/>
        <w:right w:val="none" w:sz="0" w:space="0" w:color="auto"/>
      </w:divBdr>
    </w:div>
    <w:div w:id="909774880">
      <w:bodyDiv w:val="1"/>
      <w:marLeft w:val="0"/>
      <w:marRight w:val="0"/>
      <w:marTop w:val="0"/>
      <w:marBottom w:val="0"/>
      <w:divBdr>
        <w:top w:val="none" w:sz="0" w:space="0" w:color="auto"/>
        <w:left w:val="none" w:sz="0" w:space="0" w:color="auto"/>
        <w:bottom w:val="none" w:sz="0" w:space="0" w:color="auto"/>
        <w:right w:val="none" w:sz="0" w:space="0" w:color="auto"/>
      </w:divBdr>
    </w:div>
    <w:div w:id="922032850">
      <w:bodyDiv w:val="1"/>
      <w:marLeft w:val="0"/>
      <w:marRight w:val="0"/>
      <w:marTop w:val="0"/>
      <w:marBottom w:val="0"/>
      <w:divBdr>
        <w:top w:val="none" w:sz="0" w:space="0" w:color="auto"/>
        <w:left w:val="none" w:sz="0" w:space="0" w:color="auto"/>
        <w:bottom w:val="none" w:sz="0" w:space="0" w:color="auto"/>
        <w:right w:val="none" w:sz="0" w:space="0" w:color="auto"/>
      </w:divBdr>
    </w:div>
    <w:div w:id="929462595">
      <w:bodyDiv w:val="1"/>
      <w:marLeft w:val="0"/>
      <w:marRight w:val="0"/>
      <w:marTop w:val="0"/>
      <w:marBottom w:val="0"/>
      <w:divBdr>
        <w:top w:val="none" w:sz="0" w:space="0" w:color="auto"/>
        <w:left w:val="none" w:sz="0" w:space="0" w:color="auto"/>
        <w:bottom w:val="none" w:sz="0" w:space="0" w:color="auto"/>
        <w:right w:val="none" w:sz="0" w:space="0" w:color="auto"/>
      </w:divBdr>
    </w:div>
    <w:div w:id="938758940">
      <w:bodyDiv w:val="1"/>
      <w:marLeft w:val="0"/>
      <w:marRight w:val="0"/>
      <w:marTop w:val="0"/>
      <w:marBottom w:val="0"/>
      <w:divBdr>
        <w:top w:val="none" w:sz="0" w:space="0" w:color="auto"/>
        <w:left w:val="none" w:sz="0" w:space="0" w:color="auto"/>
        <w:bottom w:val="none" w:sz="0" w:space="0" w:color="auto"/>
        <w:right w:val="none" w:sz="0" w:space="0" w:color="auto"/>
      </w:divBdr>
    </w:div>
    <w:div w:id="944772172">
      <w:bodyDiv w:val="1"/>
      <w:marLeft w:val="0"/>
      <w:marRight w:val="0"/>
      <w:marTop w:val="0"/>
      <w:marBottom w:val="0"/>
      <w:divBdr>
        <w:top w:val="none" w:sz="0" w:space="0" w:color="auto"/>
        <w:left w:val="none" w:sz="0" w:space="0" w:color="auto"/>
        <w:bottom w:val="none" w:sz="0" w:space="0" w:color="auto"/>
        <w:right w:val="none" w:sz="0" w:space="0" w:color="auto"/>
      </w:divBdr>
    </w:div>
    <w:div w:id="956253656">
      <w:bodyDiv w:val="1"/>
      <w:marLeft w:val="0"/>
      <w:marRight w:val="0"/>
      <w:marTop w:val="0"/>
      <w:marBottom w:val="0"/>
      <w:divBdr>
        <w:top w:val="none" w:sz="0" w:space="0" w:color="auto"/>
        <w:left w:val="none" w:sz="0" w:space="0" w:color="auto"/>
        <w:bottom w:val="none" w:sz="0" w:space="0" w:color="auto"/>
        <w:right w:val="none" w:sz="0" w:space="0" w:color="auto"/>
      </w:divBdr>
    </w:div>
    <w:div w:id="963534519">
      <w:bodyDiv w:val="1"/>
      <w:marLeft w:val="0"/>
      <w:marRight w:val="0"/>
      <w:marTop w:val="0"/>
      <w:marBottom w:val="0"/>
      <w:divBdr>
        <w:top w:val="none" w:sz="0" w:space="0" w:color="auto"/>
        <w:left w:val="none" w:sz="0" w:space="0" w:color="auto"/>
        <w:bottom w:val="none" w:sz="0" w:space="0" w:color="auto"/>
        <w:right w:val="none" w:sz="0" w:space="0" w:color="auto"/>
      </w:divBdr>
    </w:div>
    <w:div w:id="965620361">
      <w:bodyDiv w:val="1"/>
      <w:marLeft w:val="0"/>
      <w:marRight w:val="0"/>
      <w:marTop w:val="0"/>
      <w:marBottom w:val="0"/>
      <w:divBdr>
        <w:top w:val="none" w:sz="0" w:space="0" w:color="auto"/>
        <w:left w:val="none" w:sz="0" w:space="0" w:color="auto"/>
        <w:bottom w:val="none" w:sz="0" w:space="0" w:color="auto"/>
        <w:right w:val="none" w:sz="0" w:space="0" w:color="auto"/>
      </w:divBdr>
    </w:div>
    <w:div w:id="967129101">
      <w:bodyDiv w:val="1"/>
      <w:marLeft w:val="0"/>
      <w:marRight w:val="0"/>
      <w:marTop w:val="0"/>
      <w:marBottom w:val="0"/>
      <w:divBdr>
        <w:top w:val="none" w:sz="0" w:space="0" w:color="auto"/>
        <w:left w:val="none" w:sz="0" w:space="0" w:color="auto"/>
        <w:bottom w:val="none" w:sz="0" w:space="0" w:color="auto"/>
        <w:right w:val="none" w:sz="0" w:space="0" w:color="auto"/>
      </w:divBdr>
    </w:div>
    <w:div w:id="973679260">
      <w:bodyDiv w:val="1"/>
      <w:marLeft w:val="0"/>
      <w:marRight w:val="0"/>
      <w:marTop w:val="0"/>
      <w:marBottom w:val="0"/>
      <w:divBdr>
        <w:top w:val="none" w:sz="0" w:space="0" w:color="auto"/>
        <w:left w:val="none" w:sz="0" w:space="0" w:color="auto"/>
        <w:bottom w:val="none" w:sz="0" w:space="0" w:color="auto"/>
        <w:right w:val="none" w:sz="0" w:space="0" w:color="auto"/>
      </w:divBdr>
    </w:div>
    <w:div w:id="974262423">
      <w:bodyDiv w:val="1"/>
      <w:marLeft w:val="0"/>
      <w:marRight w:val="0"/>
      <w:marTop w:val="0"/>
      <w:marBottom w:val="0"/>
      <w:divBdr>
        <w:top w:val="none" w:sz="0" w:space="0" w:color="auto"/>
        <w:left w:val="none" w:sz="0" w:space="0" w:color="auto"/>
        <w:bottom w:val="none" w:sz="0" w:space="0" w:color="auto"/>
        <w:right w:val="none" w:sz="0" w:space="0" w:color="auto"/>
      </w:divBdr>
    </w:div>
    <w:div w:id="976764722">
      <w:bodyDiv w:val="1"/>
      <w:marLeft w:val="0"/>
      <w:marRight w:val="0"/>
      <w:marTop w:val="0"/>
      <w:marBottom w:val="0"/>
      <w:divBdr>
        <w:top w:val="none" w:sz="0" w:space="0" w:color="auto"/>
        <w:left w:val="none" w:sz="0" w:space="0" w:color="auto"/>
        <w:bottom w:val="none" w:sz="0" w:space="0" w:color="auto"/>
        <w:right w:val="none" w:sz="0" w:space="0" w:color="auto"/>
      </w:divBdr>
    </w:div>
    <w:div w:id="985015912">
      <w:bodyDiv w:val="1"/>
      <w:marLeft w:val="0"/>
      <w:marRight w:val="0"/>
      <w:marTop w:val="0"/>
      <w:marBottom w:val="0"/>
      <w:divBdr>
        <w:top w:val="none" w:sz="0" w:space="0" w:color="auto"/>
        <w:left w:val="none" w:sz="0" w:space="0" w:color="auto"/>
        <w:bottom w:val="none" w:sz="0" w:space="0" w:color="auto"/>
        <w:right w:val="none" w:sz="0" w:space="0" w:color="auto"/>
      </w:divBdr>
    </w:div>
    <w:div w:id="996954283">
      <w:bodyDiv w:val="1"/>
      <w:marLeft w:val="0"/>
      <w:marRight w:val="0"/>
      <w:marTop w:val="0"/>
      <w:marBottom w:val="0"/>
      <w:divBdr>
        <w:top w:val="none" w:sz="0" w:space="0" w:color="auto"/>
        <w:left w:val="none" w:sz="0" w:space="0" w:color="auto"/>
        <w:bottom w:val="none" w:sz="0" w:space="0" w:color="auto"/>
        <w:right w:val="none" w:sz="0" w:space="0" w:color="auto"/>
      </w:divBdr>
    </w:div>
    <w:div w:id="997655851">
      <w:bodyDiv w:val="1"/>
      <w:marLeft w:val="0"/>
      <w:marRight w:val="0"/>
      <w:marTop w:val="0"/>
      <w:marBottom w:val="0"/>
      <w:divBdr>
        <w:top w:val="none" w:sz="0" w:space="0" w:color="auto"/>
        <w:left w:val="none" w:sz="0" w:space="0" w:color="auto"/>
        <w:bottom w:val="none" w:sz="0" w:space="0" w:color="auto"/>
        <w:right w:val="none" w:sz="0" w:space="0" w:color="auto"/>
      </w:divBdr>
    </w:div>
    <w:div w:id="1005089925">
      <w:bodyDiv w:val="1"/>
      <w:marLeft w:val="0"/>
      <w:marRight w:val="0"/>
      <w:marTop w:val="0"/>
      <w:marBottom w:val="0"/>
      <w:divBdr>
        <w:top w:val="none" w:sz="0" w:space="0" w:color="auto"/>
        <w:left w:val="none" w:sz="0" w:space="0" w:color="auto"/>
        <w:bottom w:val="none" w:sz="0" w:space="0" w:color="auto"/>
        <w:right w:val="none" w:sz="0" w:space="0" w:color="auto"/>
      </w:divBdr>
    </w:div>
    <w:div w:id="1005666225">
      <w:bodyDiv w:val="1"/>
      <w:marLeft w:val="0"/>
      <w:marRight w:val="0"/>
      <w:marTop w:val="0"/>
      <w:marBottom w:val="0"/>
      <w:divBdr>
        <w:top w:val="none" w:sz="0" w:space="0" w:color="auto"/>
        <w:left w:val="none" w:sz="0" w:space="0" w:color="auto"/>
        <w:bottom w:val="none" w:sz="0" w:space="0" w:color="auto"/>
        <w:right w:val="none" w:sz="0" w:space="0" w:color="auto"/>
      </w:divBdr>
    </w:div>
    <w:div w:id="1010763214">
      <w:bodyDiv w:val="1"/>
      <w:marLeft w:val="0"/>
      <w:marRight w:val="0"/>
      <w:marTop w:val="0"/>
      <w:marBottom w:val="0"/>
      <w:divBdr>
        <w:top w:val="none" w:sz="0" w:space="0" w:color="auto"/>
        <w:left w:val="none" w:sz="0" w:space="0" w:color="auto"/>
        <w:bottom w:val="none" w:sz="0" w:space="0" w:color="auto"/>
        <w:right w:val="none" w:sz="0" w:space="0" w:color="auto"/>
      </w:divBdr>
    </w:div>
    <w:div w:id="1011251759">
      <w:bodyDiv w:val="1"/>
      <w:marLeft w:val="0"/>
      <w:marRight w:val="0"/>
      <w:marTop w:val="0"/>
      <w:marBottom w:val="0"/>
      <w:divBdr>
        <w:top w:val="none" w:sz="0" w:space="0" w:color="auto"/>
        <w:left w:val="none" w:sz="0" w:space="0" w:color="auto"/>
        <w:bottom w:val="none" w:sz="0" w:space="0" w:color="auto"/>
        <w:right w:val="none" w:sz="0" w:space="0" w:color="auto"/>
      </w:divBdr>
    </w:div>
    <w:div w:id="1013072491">
      <w:bodyDiv w:val="1"/>
      <w:marLeft w:val="0"/>
      <w:marRight w:val="0"/>
      <w:marTop w:val="0"/>
      <w:marBottom w:val="0"/>
      <w:divBdr>
        <w:top w:val="none" w:sz="0" w:space="0" w:color="auto"/>
        <w:left w:val="none" w:sz="0" w:space="0" w:color="auto"/>
        <w:bottom w:val="none" w:sz="0" w:space="0" w:color="auto"/>
        <w:right w:val="none" w:sz="0" w:space="0" w:color="auto"/>
      </w:divBdr>
    </w:div>
    <w:div w:id="1042704625">
      <w:bodyDiv w:val="1"/>
      <w:marLeft w:val="0"/>
      <w:marRight w:val="0"/>
      <w:marTop w:val="0"/>
      <w:marBottom w:val="0"/>
      <w:divBdr>
        <w:top w:val="none" w:sz="0" w:space="0" w:color="auto"/>
        <w:left w:val="none" w:sz="0" w:space="0" w:color="auto"/>
        <w:bottom w:val="none" w:sz="0" w:space="0" w:color="auto"/>
        <w:right w:val="none" w:sz="0" w:space="0" w:color="auto"/>
      </w:divBdr>
    </w:div>
    <w:div w:id="1043165800">
      <w:bodyDiv w:val="1"/>
      <w:marLeft w:val="0"/>
      <w:marRight w:val="0"/>
      <w:marTop w:val="0"/>
      <w:marBottom w:val="0"/>
      <w:divBdr>
        <w:top w:val="none" w:sz="0" w:space="0" w:color="auto"/>
        <w:left w:val="none" w:sz="0" w:space="0" w:color="auto"/>
        <w:bottom w:val="none" w:sz="0" w:space="0" w:color="auto"/>
        <w:right w:val="none" w:sz="0" w:space="0" w:color="auto"/>
      </w:divBdr>
    </w:div>
    <w:div w:id="1043946624">
      <w:bodyDiv w:val="1"/>
      <w:marLeft w:val="0"/>
      <w:marRight w:val="0"/>
      <w:marTop w:val="0"/>
      <w:marBottom w:val="0"/>
      <w:divBdr>
        <w:top w:val="none" w:sz="0" w:space="0" w:color="auto"/>
        <w:left w:val="none" w:sz="0" w:space="0" w:color="auto"/>
        <w:bottom w:val="none" w:sz="0" w:space="0" w:color="auto"/>
        <w:right w:val="none" w:sz="0" w:space="0" w:color="auto"/>
      </w:divBdr>
    </w:div>
    <w:div w:id="1052583272">
      <w:bodyDiv w:val="1"/>
      <w:marLeft w:val="0"/>
      <w:marRight w:val="0"/>
      <w:marTop w:val="0"/>
      <w:marBottom w:val="0"/>
      <w:divBdr>
        <w:top w:val="none" w:sz="0" w:space="0" w:color="auto"/>
        <w:left w:val="none" w:sz="0" w:space="0" w:color="auto"/>
        <w:bottom w:val="none" w:sz="0" w:space="0" w:color="auto"/>
        <w:right w:val="none" w:sz="0" w:space="0" w:color="auto"/>
      </w:divBdr>
    </w:div>
    <w:div w:id="1058087503">
      <w:bodyDiv w:val="1"/>
      <w:marLeft w:val="0"/>
      <w:marRight w:val="0"/>
      <w:marTop w:val="0"/>
      <w:marBottom w:val="0"/>
      <w:divBdr>
        <w:top w:val="none" w:sz="0" w:space="0" w:color="auto"/>
        <w:left w:val="none" w:sz="0" w:space="0" w:color="auto"/>
        <w:bottom w:val="none" w:sz="0" w:space="0" w:color="auto"/>
        <w:right w:val="none" w:sz="0" w:space="0" w:color="auto"/>
      </w:divBdr>
    </w:div>
    <w:div w:id="1071195942">
      <w:bodyDiv w:val="1"/>
      <w:marLeft w:val="0"/>
      <w:marRight w:val="0"/>
      <w:marTop w:val="0"/>
      <w:marBottom w:val="0"/>
      <w:divBdr>
        <w:top w:val="none" w:sz="0" w:space="0" w:color="auto"/>
        <w:left w:val="none" w:sz="0" w:space="0" w:color="auto"/>
        <w:bottom w:val="none" w:sz="0" w:space="0" w:color="auto"/>
        <w:right w:val="none" w:sz="0" w:space="0" w:color="auto"/>
      </w:divBdr>
    </w:div>
    <w:div w:id="1076511965">
      <w:bodyDiv w:val="1"/>
      <w:marLeft w:val="0"/>
      <w:marRight w:val="0"/>
      <w:marTop w:val="0"/>
      <w:marBottom w:val="0"/>
      <w:divBdr>
        <w:top w:val="none" w:sz="0" w:space="0" w:color="auto"/>
        <w:left w:val="none" w:sz="0" w:space="0" w:color="auto"/>
        <w:bottom w:val="none" w:sz="0" w:space="0" w:color="auto"/>
        <w:right w:val="none" w:sz="0" w:space="0" w:color="auto"/>
      </w:divBdr>
    </w:div>
    <w:div w:id="1079866063">
      <w:bodyDiv w:val="1"/>
      <w:marLeft w:val="0"/>
      <w:marRight w:val="0"/>
      <w:marTop w:val="0"/>
      <w:marBottom w:val="0"/>
      <w:divBdr>
        <w:top w:val="none" w:sz="0" w:space="0" w:color="auto"/>
        <w:left w:val="none" w:sz="0" w:space="0" w:color="auto"/>
        <w:bottom w:val="none" w:sz="0" w:space="0" w:color="auto"/>
        <w:right w:val="none" w:sz="0" w:space="0" w:color="auto"/>
      </w:divBdr>
    </w:div>
    <w:div w:id="1080366363">
      <w:bodyDiv w:val="1"/>
      <w:marLeft w:val="0"/>
      <w:marRight w:val="0"/>
      <w:marTop w:val="0"/>
      <w:marBottom w:val="0"/>
      <w:divBdr>
        <w:top w:val="none" w:sz="0" w:space="0" w:color="auto"/>
        <w:left w:val="none" w:sz="0" w:space="0" w:color="auto"/>
        <w:bottom w:val="none" w:sz="0" w:space="0" w:color="auto"/>
        <w:right w:val="none" w:sz="0" w:space="0" w:color="auto"/>
      </w:divBdr>
    </w:div>
    <w:div w:id="1084036376">
      <w:bodyDiv w:val="1"/>
      <w:marLeft w:val="0"/>
      <w:marRight w:val="0"/>
      <w:marTop w:val="0"/>
      <w:marBottom w:val="0"/>
      <w:divBdr>
        <w:top w:val="none" w:sz="0" w:space="0" w:color="auto"/>
        <w:left w:val="none" w:sz="0" w:space="0" w:color="auto"/>
        <w:bottom w:val="none" w:sz="0" w:space="0" w:color="auto"/>
        <w:right w:val="none" w:sz="0" w:space="0" w:color="auto"/>
      </w:divBdr>
    </w:div>
    <w:div w:id="1088767015">
      <w:bodyDiv w:val="1"/>
      <w:marLeft w:val="0"/>
      <w:marRight w:val="0"/>
      <w:marTop w:val="0"/>
      <w:marBottom w:val="0"/>
      <w:divBdr>
        <w:top w:val="none" w:sz="0" w:space="0" w:color="auto"/>
        <w:left w:val="none" w:sz="0" w:space="0" w:color="auto"/>
        <w:bottom w:val="none" w:sz="0" w:space="0" w:color="auto"/>
        <w:right w:val="none" w:sz="0" w:space="0" w:color="auto"/>
      </w:divBdr>
    </w:div>
    <w:div w:id="1091242421">
      <w:bodyDiv w:val="1"/>
      <w:marLeft w:val="0"/>
      <w:marRight w:val="0"/>
      <w:marTop w:val="0"/>
      <w:marBottom w:val="0"/>
      <w:divBdr>
        <w:top w:val="none" w:sz="0" w:space="0" w:color="auto"/>
        <w:left w:val="none" w:sz="0" w:space="0" w:color="auto"/>
        <w:bottom w:val="none" w:sz="0" w:space="0" w:color="auto"/>
        <w:right w:val="none" w:sz="0" w:space="0" w:color="auto"/>
      </w:divBdr>
    </w:div>
    <w:div w:id="1096705909">
      <w:bodyDiv w:val="1"/>
      <w:marLeft w:val="0"/>
      <w:marRight w:val="0"/>
      <w:marTop w:val="0"/>
      <w:marBottom w:val="0"/>
      <w:divBdr>
        <w:top w:val="none" w:sz="0" w:space="0" w:color="auto"/>
        <w:left w:val="none" w:sz="0" w:space="0" w:color="auto"/>
        <w:bottom w:val="none" w:sz="0" w:space="0" w:color="auto"/>
        <w:right w:val="none" w:sz="0" w:space="0" w:color="auto"/>
      </w:divBdr>
    </w:div>
    <w:div w:id="1101222960">
      <w:bodyDiv w:val="1"/>
      <w:marLeft w:val="0"/>
      <w:marRight w:val="0"/>
      <w:marTop w:val="0"/>
      <w:marBottom w:val="0"/>
      <w:divBdr>
        <w:top w:val="none" w:sz="0" w:space="0" w:color="auto"/>
        <w:left w:val="none" w:sz="0" w:space="0" w:color="auto"/>
        <w:bottom w:val="none" w:sz="0" w:space="0" w:color="auto"/>
        <w:right w:val="none" w:sz="0" w:space="0" w:color="auto"/>
      </w:divBdr>
    </w:div>
    <w:div w:id="1107383006">
      <w:bodyDiv w:val="1"/>
      <w:marLeft w:val="0"/>
      <w:marRight w:val="0"/>
      <w:marTop w:val="0"/>
      <w:marBottom w:val="0"/>
      <w:divBdr>
        <w:top w:val="none" w:sz="0" w:space="0" w:color="auto"/>
        <w:left w:val="none" w:sz="0" w:space="0" w:color="auto"/>
        <w:bottom w:val="none" w:sz="0" w:space="0" w:color="auto"/>
        <w:right w:val="none" w:sz="0" w:space="0" w:color="auto"/>
      </w:divBdr>
    </w:div>
    <w:div w:id="1115439495">
      <w:bodyDiv w:val="1"/>
      <w:marLeft w:val="0"/>
      <w:marRight w:val="0"/>
      <w:marTop w:val="0"/>
      <w:marBottom w:val="0"/>
      <w:divBdr>
        <w:top w:val="none" w:sz="0" w:space="0" w:color="auto"/>
        <w:left w:val="none" w:sz="0" w:space="0" w:color="auto"/>
        <w:bottom w:val="none" w:sz="0" w:space="0" w:color="auto"/>
        <w:right w:val="none" w:sz="0" w:space="0" w:color="auto"/>
      </w:divBdr>
    </w:div>
    <w:div w:id="1122261939">
      <w:bodyDiv w:val="1"/>
      <w:marLeft w:val="0"/>
      <w:marRight w:val="0"/>
      <w:marTop w:val="0"/>
      <w:marBottom w:val="0"/>
      <w:divBdr>
        <w:top w:val="none" w:sz="0" w:space="0" w:color="auto"/>
        <w:left w:val="none" w:sz="0" w:space="0" w:color="auto"/>
        <w:bottom w:val="none" w:sz="0" w:space="0" w:color="auto"/>
        <w:right w:val="none" w:sz="0" w:space="0" w:color="auto"/>
      </w:divBdr>
    </w:div>
    <w:div w:id="1134560484">
      <w:bodyDiv w:val="1"/>
      <w:marLeft w:val="0"/>
      <w:marRight w:val="0"/>
      <w:marTop w:val="0"/>
      <w:marBottom w:val="0"/>
      <w:divBdr>
        <w:top w:val="none" w:sz="0" w:space="0" w:color="auto"/>
        <w:left w:val="none" w:sz="0" w:space="0" w:color="auto"/>
        <w:bottom w:val="none" w:sz="0" w:space="0" w:color="auto"/>
        <w:right w:val="none" w:sz="0" w:space="0" w:color="auto"/>
      </w:divBdr>
    </w:div>
    <w:div w:id="1149444807">
      <w:bodyDiv w:val="1"/>
      <w:marLeft w:val="0"/>
      <w:marRight w:val="0"/>
      <w:marTop w:val="0"/>
      <w:marBottom w:val="0"/>
      <w:divBdr>
        <w:top w:val="none" w:sz="0" w:space="0" w:color="auto"/>
        <w:left w:val="none" w:sz="0" w:space="0" w:color="auto"/>
        <w:bottom w:val="none" w:sz="0" w:space="0" w:color="auto"/>
        <w:right w:val="none" w:sz="0" w:space="0" w:color="auto"/>
      </w:divBdr>
    </w:div>
    <w:div w:id="1150631666">
      <w:bodyDiv w:val="1"/>
      <w:marLeft w:val="0"/>
      <w:marRight w:val="0"/>
      <w:marTop w:val="0"/>
      <w:marBottom w:val="0"/>
      <w:divBdr>
        <w:top w:val="none" w:sz="0" w:space="0" w:color="auto"/>
        <w:left w:val="none" w:sz="0" w:space="0" w:color="auto"/>
        <w:bottom w:val="none" w:sz="0" w:space="0" w:color="auto"/>
        <w:right w:val="none" w:sz="0" w:space="0" w:color="auto"/>
      </w:divBdr>
    </w:div>
    <w:div w:id="1152063714">
      <w:bodyDiv w:val="1"/>
      <w:marLeft w:val="0"/>
      <w:marRight w:val="0"/>
      <w:marTop w:val="0"/>
      <w:marBottom w:val="0"/>
      <w:divBdr>
        <w:top w:val="none" w:sz="0" w:space="0" w:color="auto"/>
        <w:left w:val="none" w:sz="0" w:space="0" w:color="auto"/>
        <w:bottom w:val="none" w:sz="0" w:space="0" w:color="auto"/>
        <w:right w:val="none" w:sz="0" w:space="0" w:color="auto"/>
      </w:divBdr>
    </w:div>
    <w:div w:id="1155339139">
      <w:bodyDiv w:val="1"/>
      <w:marLeft w:val="0"/>
      <w:marRight w:val="0"/>
      <w:marTop w:val="0"/>
      <w:marBottom w:val="0"/>
      <w:divBdr>
        <w:top w:val="none" w:sz="0" w:space="0" w:color="auto"/>
        <w:left w:val="none" w:sz="0" w:space="0" w:color="auto"/>
        <w:bottom w:val="none" w:sz="0" w:space="0" w:color="auto"/>
        <w:right w:val="none" w:sz="0" w:space="0" w:color="auto"/>
      </w:divBdr>
    </w:div>
    <w:div w:id="1157379724">
      <w:bodyDiv w:val="1"/>
      <w:marLeft w:val="0"/>
      <w:marRight w:val="0"/>
      <w:marTop w:val="0"/>
      <w:marBottom w:val="0"/>
      <w:divBdr>
        <w:top w:val="none" w:sz="0" w:space="0" w:color="auto"/>
        <w:left w:val="none" w:sz="0" w:space="0" w:color="auto"/>
        <w:bottom w:val="none" w:sz="0" w:space="0" w:color="auto"/>
        <w:right w:val="none" w:sz="0" w:space="0" w:color="auto"/>
      </w:divBdr>
    </w:div>
    <w:div w:id="1163858576">
      <w:bodyDiv w:val="1"/>
      <w:marLeft w:val="0"/>
      <w:marRight w:val="0"/>
      <w:marTop w:val="0"/>
      <w:marBottom w:val="0"/>
      <w:divBdr>
        <w:top w:val="none" w:sz="0" w:space="0" w:color="auto"/>
        <w:left w:val="none" w:sz="0" w:space="0" w:color="auto"/>
        <w:bottom w:val="none" w:sz="0" w:space="0" w:color="auto"/>
        <w:right w:val="none" w:sz="0" w:space="0" w:color="auto"/>
      </w:divBdr>
    </w:div>
    <w:div w:id="1167096030">
      <w:bodyDiv w:val="1"/>
      <w:marLeft w:val="0"/>
      <w:marRight w:val="0"/>
      <w:marTop w:val="0"/>
      <w:marBottom w:val="0"/>
      <w:divBdr>
        <w:top w:val="none" w:sz="0" w:space="0" w:color="auto"/>
        <w:left w:val="none" w:sz="0" w:space="0" w:color="auto"/>
        <w:bottom w:val="none" w:sz="0" w:space="0" w:color="auto"/>
        <w:right w:val="none" w:sz="0" w:space="0" w:color="auto"/>
      </w:divBdr>
    </w:div>
    <w:div w:id="1169439721">
      <w:bodyDiv w:val="1"/>
      <w:marLeft w:val="0"/>
      <w:marRight w:val="0"/>
      <w:marTop w:val="0"/>
      <w:marBottom w:val="0"/>
      <w:divBdr>
        <w:top w:val="none" w:sz="0" w:space="0" w:color="auto"/>
        <w:left w:val="none" w:sz="0" w:space="0" w:color="auto"/>
        <w:bottom w:val="none" w:sz="0" w:space="0" w:color="auto"/>
        <w:right w:val="none" w:sz="0" w:space="0" w:color="auto"/>
      </w:divBdr>
    </w:div>
    <w:div w:id="1184786652">
      <w:bodyDiv w:val="1"/>
      <w:marLeft w:val="0"/>
      <w:marRight w:val="0"/>
      <w:marTop w:val="0"/>
      <w:marBottom w:val="0"/>
      <w:divBdr>
        <w:top w:val="none" w:sz="0" w:space="0" w:color="auto"/>
        <w:left w:val="none" w:sz="0" w:space="0" w:color="auto"/>
        <w:bottom w:val="none" w:sz="0" w:space="0" w:color="auto"/>
        <w:right w:val="none" w:sz="0" w:space="0" w:color="auto"/>
      </w:divBdr>
    </w:div>
    <w:div w:id="1190026776">
      <w:bodyDiv w:val="1"/>
      <w:marLeft w:val="0"/>
      <w:marRight w:val="0"/>
      <w:marTop w:val="0"/>
      <w:marBottom w:val="0"/>
      <w:divBdr>
        <w:top w:val="none" w:sz="0" w:space="0" w:color="auto"/>
        <w:left w:val="none" w:sz="0" w:space="0" w:color="auto"/>
        <w:bottom w:val="none" w:sz="0" w:space="0" w:color="auto"/>
        <w:right w:val="none" w:sz="0" w:space="0" w:color="auto"/>
      </w:divBdr>
    </w:div>
    <w:div w:id="1194075539">
      <w:bodyDiv w:val="1"/>
      <w:marLeft w:val="0"/>
      <w:marRight w:val="0"/>
      <w:marTop w:val="0"/>
      <w:marBottom w:val="0"/>
      <w:divBdr>
        <w:top w:val="none" w:sz="0" w:space="0" w:color="auto"/>
        <w:left w:val="none" w:sz="0" w:space="0" w:color="auto"/>
        <w:bottom w:val="none" w:sz="0" w:space="0" w:color="auto"/>
        <w:right w:val="none" w:sz="0" w:space="0" w:color="auto"/>
      </w:divBdr>
    </w:div>
    <w:div w:id="1197740341">
      <w:bodyDiv w:val="1"/>
      <w:marLeft w:val="0"/>
      <w:marRight w:val="0"/>
      <w:marTop w:val="0"/>
      <w:marBottom w:val="0"/>
      <w:divBdr>
        <w:top w:val="none" w:sz="0" w:space="0" w:color="auto"/>
        <w:left w:val="none" w:sz="0" w:space="0" w:color="auto"/>
        <w:bottom w:val="none" w:sz="0" w:space="0" w:color="auto"/>
        <w:right w:val="none" w:sz="0" w:space="0" w:color="auto"/>
      </w:divBdr>
    </w:div>
    <w:div w:id="1199703975">
      <w:bodyDiv w:val="1"/>
      <w:marLeft w:val="0"/>
      <w:marRight w:val="0"/>
      <w:marTop w:val="0"/>
      <w:marBottom w:val="0"/>
      <w:divBdr>
        <w:top w:val="none" w:sz="0" w:space="0" w:color="auto"/>
        <w:left w:val="none" w:sz="0" w:space="0" w:color="auto"/>
        <w:bottom w:val="none" w:sz="0" w:space="0" w:color="auto"/>
        <w:right w:val="none" w:sz="0" w:space="0" w:color="auto"/>
      </w:divBdr>
    </w:div>
    <w:div w:id="1200238692">
      <w:bodyDiv w:val="1"/>
      <w:marLeft w:val="0"/>
      <w:marRight w:val="0"/>
      <w:marTop w:val="0"/>
      <w:marBottom w:val="0"/>
      <w:divBdr>
        <w:top w:val="none" w:sz="0" w:space="0" w:color="auto"/>
        <w:left w:val="none" w:sz="0" w:space="0" w:color="auto"/>
        <w:bottom w:val="none" w:sz="0" w:space="0" w:color="auto"/>
        <w:right w:val="none" w:sz="0" w:space="0" w:color="auto"/>
      </w:divBdr>
    </w:div>
    <w:div w:id="1205944664">
      <w:bodyDiv w:val="1"/>
      <w:marLeft w:val="0"/>
      <w:marRight w:val="0"/>
      <w:marTop w:val="0"/>
      <w:marBottom w:val="0"/>
      <w:divBdr>
        <w:top w:val="none" w:sz="0" w:space="0" w:color="auto"/>
        <w:left w:val="none" w:sz="0" w:space="0" w:color="auto"/>
        <w:bottom w:val="none" w:sz="0" w:space="0" w:color="auto"/>
        <w:right w:val="none" w:sz="0" w:space="0" w:color="auto"/>
      </w:divBdr>
    </w:div>
    <w:div w:id="1206870329">
      <w:bodyDiv w:val="1"/>
      <w:marLeft w:val="0"/>
      <w:marRight w:val="0"/>
      <w:marTop w:val="0"/>
      <w:marBottom w:val="0"/>
      <w:divBdr>
        <w:top w:val="none" w:sz="0" w:space="0" w:color="auto"/>
        <w:left w:val="none" w:sz="0" w:space="0" w:color="auto"/>
        <w:bottom w:val="none" w:sz="0" w:space="0" w:color="auto"/>
        <w:right w:val="none" w:sz="0" w:space="0" w:color="auto"/>
      </w:divBdr>
    </w:div>
    <w:div w:id="1207716758">
      <w:bodyDiv w:val="1"/>
      <w:marLeft w:val="0"/>
      <w:marRight w:val="0"/>
      <w:marTop w:val="0"/>
      <w:marBottom w:val="0"/>
      <w:divBdr>
        <w:top w:val="none" w:sz="0" w:space="0" w:color="auto"/>
        <w:left w:val="none" w:sz="0" w:space="0" w:color="auto"/>
        <w:bottom w:val="none" w:sz="0" w:space="0" w:color="auto"/>
        <w:right w:val="none" w:sz="0" w:space="0" w:color="auto"/>
      </w:divBdr>
    </w:div>
    <w:div w:id="1217202664">
      <w:bodyDiv w:val="1"/>
      <w:marLeft w:val="0"/>
      <w:marRight w:val="0"/>
      <w:marTop w:val="0"/>
      <w:marBottom w:val="0"/>
      <w:divBdr>
        <w:top w:val="none" w:sz="0" w:space="0" w:color="auto"/>
        <w:left w:val="none" w:sz="0" w:space="0" w:color="auto"/>
        <w:bottom w:val="none" w:sz="0" w:space="0" w:color="auto"/>
        <w:right w:val="none" w:sz="0" w:space="0" w:color="auto"/>
      </w:divBdr>
    </w:div>
    <w:div w:id="1219897294">
      <w:bodyDiv w:val="1"/>
      <w:marLeft w:val="0"/>
      <w:marRight w:val="0"/>
      <w:marTop w:val="0"/>
      <w:marBottom w:val="0"/>
      <w:divBdr>
        <w:top w:val="none" w:sz="0" w:space="0" w:color="auto"/>
        <w:left w:val="none" w:sz="0" w:space="0" w:color="auto"/>
        <w:bottom w:val="none" w:sz="0" w:space="0" w:color="auto"/>
        <w:right w:val="none" w:sz="0" w:space="0" w:color="auto"/>
      </w:divBdr>
    </w:div>
    <w:div w:id="1227035556">
      <w:bodyDiv w:val="1"/>
      <w:marLeft w:val="0"/>
      <w:marRight w:val="0"/>
      <w:marTop w:val="0"/>
      <w:marBottom w:val="0"/>
      <w:divBdr>
        <w:top w:val="none" w:sz="0" w:space="0" w:color="auto"/>
        <w:left w:val="none" w:sz="0" w:space="0" w:color="auto"/>
        <w:bottom w:val="none" w:sz="0" w:space="0" w:color="auto"/>
        <w:right w:val="none" w:sz="0" w:space="0" w:color="auto"/>
      </w:divBdr>
    </w:div>
    <w:div w:id="1229724357">
      <w:bodyDiv w:val="1"/>
      <w:marLeft w:val="0"/>
      <w:marRight w:val="0"/>
      <w:marTop w:val="0"/>
      <w:marBottom w:val="0"/>
      <w:divBdr>
        <w:top w:val="none" w:sz="0" w:space="0" w:color="auto"/>
        <w:left w:val="none" w:sz="0" w:space="0" w:color="auto"/>
        <w:bottom w:val="none" w:sz="0" w:space="0" w:color="auto"/>
        <w:right w:val="none" w:sz="0" w:space="0" w:color="auto"/>
      </w:divBdr>
    </w:div>
    <w:div w:id="1231186030">
      <w:bodyDiv w:val="1"/>
      <w:marLeft w:val="0"/>
      <w:marRight w:val="0"/>
      <w:marTop w:val="0"/>
      <w:marBottom w:val="0"/>
      <w:divBdr>
        <w:top w:val="none" w:sz="0" w:space="0" w:color="auto"/>
        <w:left w:val="none" w:sz="0" w:space="0" w:color="auto"/>
        <w:bottom w:val="none" w:sz="0" w:space="0" w:color="auto"/>
        <w:right w:val="none" w:sz="0" w:space="0" w:color="auto"/>
      </w:divBdr>
    </w:div>
    <w:div w:id="1235050410">
      <w:bodyDiv w:val="1"/>
      <w:marLeft w:val="0"/>
      <w:marRight w:val="0"/>
      <w:marTop w:val="0"/>
      <w:marBottom w:val="0"/>
      <w:divBdr>
        <w:top w:val="none" w:sz="0" w:space="0" w:color="auto"/>
        <w:left w:val="none" w:sz="0" w:space="0" w:color="auto"/>
        <w:bottom w:val="none" w:sz="0" w:space="0" w:color="auto"/>
        <w:right w:val="none" w:sz="0" w:space="0" w:color="auto"/>
      </w:divBdr>
    </w:div>
    <w:div w:id="1235435930">
      <w:bodyDiv w:val="1"/>
      <w:marLeft w:val="0"/>
      <w:marRight w:val="0"/>
      <w:marTop w:val="0"/>
      <w:marBottom w:val="0"/>
      <w:divBdr>
        <w:top w:val="none" w:sz="0" w:space="0" w:color="auto"/>
        <w:left w:val="none" w:sz="0" w:space="0" w:color="auto"/>
        <w:bottom w:val="none" w:sz="0" w:space="0" w:color="auto"/>
        <w:right w:val="none" w:sz="0" w:space="0" w:color="auto"/>
      </w:divBdr>
    </w:div>
    <w:div w:id="1239704012">
      <w:bodyDiv w:val="1"/>
      <w:marLeft w:val="0"/>
      <w:marRight w:val="0"/>
      <w:marTop w:val="0"/>
      <w:marBottom w:val="0"/>
      <w:divBdr>
        <w:top w:val="none" w:sz="0" w:space="0" w:color="auto"/>
        <w:left w:val="none" w:sz="0" w:space="0" w:color="auto"/>
        <w:bottom w:val="none" w:sz="0" w:space="0" w:color="auto"/>
        <w:right w:val="none" w:sz="0" w:space="0" w:color="auto"/>
      </w:divBdr>
    </w:div>
    <w:div w:id="1252354299">
      <w:bodyDiv w:val="1"/>
      <w:marLeft w:val="0"/>
      <w:marRight w:val="0"/>
      <w:marTop w:val="0"/>
      <w:marBottom w:val="0"/>
      <w:divBdr>
        <w:top w:val="none" w:sz="0" w:space="0" w:color="auto"/>
        <w:left w:val="none" w:sz="0" w:space="0" w:color="auto"/>
        <w:bottom w:val="none" w:sz="0" w:space="0" w:color="auto"/>
        <w:right w:val="none" w:sz="0" w:space="0" w:color="auto"/>
      </w:divBdr>
    </w:div>
    <w:div w:id="1252468986">
      <w:bodyDiv w:val="1"/>
      <w:marLeft w:val="0"/>
      <w:marRight w:val="0"/>
      <w:marTop w:val="0"/>
      <w:marBottom w:val="0"/>
      <w:divBdr>
        <w:top w:val="none" w:sz="0" w:space="0" w:color="auto"/>
        <w:left w:val="none" w:sz="0" w:space="0" w:color="auto"/>
        <w:bottom w:val="none" w:sz="0" w:space="0" w:color="auto"/>
        <w:right w:val="none" w:sz="0" w:space="0" w:color="auto"/>
      </w:divBdr>
    </w:div>
    <w:div w:id="1257790810">
      <w:bodyDiv w:val="1"/>
      <w:marLeft w:val="0"/>
      <w:marRight w:val="0"/>
      <w:marTop w:val="0"/>
      <w:marBottom w:val="0"/>
      <w:divBdr>
        <w:top w:val="none" w:sz="0" w:space="0" w:color="auto"/>
        <w:left w:val="none" w:sz="0" w:space="0" w:color="auto"/>
        <w:bottom w:val="none" w:sz="0" w:space="0" w:color="auto"/>
        <w:right w:val="none" w:sz="0" w:space="0" w:color="auto"/>
      </w:divBdr>
    </w:div>
    <w:div w:id="1260066802">
      <w:bodyDiv w:val="1"/>
      <w:marLeft w:val="0"/>
      <w:marRight w:val="0"/>
      <w:marTop w:val="0"/>
      <w:marBottom w:val="0"/>
      <w:divBdr>
        <w:top w:val="none" w:sz="0" w:space="0" w:color="auto"/>
        <w:left w:val="none" w:sz="0" w:space="0" w:color="auto"/>
        <w:bottom w:val="none" w:sz="0" w:space="0" w:color="auto"/>
        <w:right w:val="none" w:sz="0" w:space="0" w:color="auto"/>
      </w:divBdr>
    </w:div>
    <w:div w:id="1270968205">
      <w:bodyDiv w:val="1"/>
      <w:marLeft w:val="0"/>
      <w:marRight w:val="0"/>
      <w:marTop w:val="0"/>
      <w:marBottom w:val="0"/>
      <w:divBdr>
        <w:top w:val="none" w:sz="0" w:space="0" w:color="auto"/>
        <w:left w:val="none" w:sz="0" w:space="0" w:color="auto"/>
        <w:bottom w:val="none" w:sz="0" w:space="0" w:color="auto"/>
        <w:right w:val="none" w:sz="0" w:space="0" w:color="auto"/>
      </w:divBdr>
    </w:div>
    <w:div w:id="1272393116">
      <w:bodyDiv w:val="1"/>
      <w:marLeft w:val="0"/>
      <w:marRight w:val="0"/>
      <w:marTop w:val="0"/>
      <w:marBottom w:val="0"/>
      <w:divBdr>
        <w:top w:val="none" w:sz="0" w:space="0" w:color="auto"/>
        <w:left w:val="none" w:sz="0" w:space="0" w:color="auto"/>
        <w:bottom w:val="none" w:sz="0" w:space="0" w:color="auto"/>
        <w:right w:val="none" w:sz="0" w:space="0" w:color="auto"/>
      </w:divBdr>
    </w:div>
    <w:div w:id="1275745193">
      <w:bodyDiv w:val="1"/>
      <w:marLeft w:val="0"/>
      <w:marRight w:val="0"/>
      <w:marTop w:val="0"/>
      <w:marBottom w:val="0"/>
      <w:divBdr>
        <w:top w:val="none" w:sz="0" w:space="0" w:color="auto"/>
        <w:left w:val="none" w:sz="0" w:space="0" w:color="auto"/>
        <w:bottom w:val="none" w:sz="0" w:space="0" w:color="auto"/>
        <w:right w:val="none" w:sz="0" w:space="0" w:color="auto"/>
      </w:divBdr>
    </w:div>
    <w:div w:id="1280186691">
      <w:bodyDiv w:val="1"/>
      <w:marLeft w:val="0"/>
      <w:marRight w:val="0"/>
      <w:marTop w:val="0"/>
      <w:marBottom w:val="0"/>
      <w:divBdr>
        <w:top w:val="none" w:sz="0" w:space="0" w:color="auto"/>
        <w:left w:val="none" w:sz="0" w:space="0" w:color="auto"/>
        <w:bottom w:val="none" w:sz="0" w:space="0" w:color="auto"/>
        <w:right w:val="none" w:sz="0" w:space="0" w:color="auto"/>
      </w:divBdr>
    </w:div>
    <w:div w:id="1285505189">
      <w:bodyDiv w:val="1"/>
      <w:marLeft w:val="0"/>
      <w:marRight w:val="0"/>
      <w:marTop w:val="0"/>
      <w:marBottom w:val="0"/>
      <w:divBdr>
        <w:top w:val="none" w:sz="0" w:space="0" w:color="auto"/>
        <w:left w:val="none" w:sz="0" w:space="0" w:color="auto"/>
        <w:bottom w:val="none" w:sz="0" w:space="0" w:color="auto"/>
        <w:right w:val="none" w:sz="0" w:space="0" w:color="auto"/>
      </w:divBdr>
    </w:div>
    <w:div w:id="1287812127">
      <w:bodyDiv w:val="1"/>
      <w:marLeft w:val="0"/>
      <w:marRight w:val="0"/>
      <w:marTop w:val="0"/>
      <w:marBottom w:val="0"/>
      <w:divBdr>
        <w:top w:val="none" w:sz="0" w:space="0" w:color="auto"/>
        <w:left w:val="none" w:sz="0" w:space="0" w:color="auto"/>
        <w:bottom w:val="none" w:sz="0" w:space="0" w:color="auto"/>
        <w:right w:val="none" w:sz="0" w:space="0" w:color="auto"/>
      </w:divBdr>
    </w:div>
    <w:div w:id="1290937512">
      <w:bodyDiv w:val="1"/>
      <w:marLeft w:val="0"/>
      <w:marRight w:val="0"/>
      <w:marTop w:val="0"/>
      <w:marBottom w:val="0"/>
      <w:divBdr>
        <w:top w:val="none" w:sz="0" w:space="0" w:color="auto"/>
        <w:left w:val="none" w:sz="0" w:space="0" w:color="auto"/>
        <w:bottom w:val="none" w:sz="0" w:space="0" w:color="auto"/>
        <w:right w:val="none" w:sz="0" w:space="0" w:color="auto"/>
      </w:divBdr>
    </w:div>
    <w:div w:id="1299144658">
      <w:bodyDiv w:val="1"/>
      <w:marLeft w:val="0"/>
      <w:marRight w:val="0"/>
      <w:marTop w:val="0"/>
      <w:marBottom w:val="0"/>
      <w:divBdr>
        <w:top w:val="none" w:sz="0" w:space="0" w:color="auto"/>
        <w:left w:val="none" w:sz="0" w:space="0" w:color="auto"/>
        <w:bottom w:val="none" w:sz="0" w:space="0" w:color="auto"/>
        <w:right w:val="none" w:sz="0" w:space="0" w:color="auto"/>
      </w:divBdr>
    </w:div>
    <w:div w:id="1302888084">
      <w:bodyDiv w:val="1"/>
      <w:marLeft w:val="0"/>
      <w:marRight w:val="0"/>
      <w:marTop w:val="0"/>
      <w:marBottom w:val="0"/>
      <w:divBdr>
        <w:top w:val="none" w:sz="0" w:space="0" w:color="auto"/>
        <w:left w:val="none" w:sz="0" w:space="0" w:color="auto"/>
        <w:bottom w:val="none" w:sz="0" w:space="0" w:color="auto"/>
        <w:right w:val="none" w:sz="0" w:space="0" w:color="auto"/>
      </w:divBdr>
    </w:div>
    <w:div w:id="1311522711">
      <w:bodyDiv w:val="1"/>
      <w:marLeft w:val="0"/>
      <w:marRight w:val="0"/>
      <w:marTop w:val="0"/>
      <w:marBottom w:val="0"/>
      <w:divBdr>
        <w:top w:val="none" w:sz="0" w:space="0" w:color="auto"/>
        <w:left w:val="none" w:sz="0" w:space="0" w:color="auto"/>
        <w:bottom w:val="none" w:sz="0" w:space="0" w:color="auto"/>
        <w:right w:val="none" w:sz="0" w:space="0" w:color="auto"/>
      </w:divBdr>
    </w:div>
    <w:div w:id="1317951767">
      <w:bodyDiv w:val="1"/>
      <w:marLeft w:val="0"/>
      <w:marRight w:val="0"/>
      <w:marTop w:val="0"/>
      <w:marBottom w:val="0"/>
      <w:divBdr>
        <w:top w:val="none" w:sz="0" w:space="0" w:color="auto"/>
        <w:left w:val="none" w:sz="0" w:space="0" w:color="auto"/>
        <w:bottom w:val="none" w:sz="0" w:space="0" w:color="auto"/>
        <w:right w:val="none" w:sz="0" w:space="0" w:color="auto"/>
      </w:divBdr>
    </w:div>
    <w:div w:id="1324436286">
      <w:bodyDiv w:val="1"/>
      <w:marLeft w:val="0"/>
      <w:marRight w:val="0"/>
      <w:marTop w:val="0"/>
      <w:marBottom w:val="0"/>
      <w:divBdr>
        <w:top w:val="none" w:sz="0" w:space="0" w:color="auto"/>
        <w:left w:val="none" w:sz="0" w:space="0" w:color="auto"/>
        <w:bottom w:val="none" w:sz="0" w:space="0" w:color="auto"/>
        <w:right w:val="none" w:sz="0" w:space="0" w:color="auto"/>
      </w:divBdr>
    </w:div>
    <w:div w:id="1326055852">
      <w:bodyDiv w:val="1"/>
      <w:marLeft w:val="0"/>
      <w:marRight w:val="0"/>
      <w:marTop w:val="0"/>
      <w:marBottom w:val="0"/>
      <w:divBdr>
        <w:top w:val="none" w:sz="0" w:space="0" w:color="auto"/>
        <w:left w:val="none" w:sz="0" w:space="0" w:color="auto"/>
        <w:bottom w:val="none" w:sz="0" w:space="0" w:color="auto"/>
        <w:right w:val="none" w:sz="0" w:space="0" w:color="auto"/>
      </w:divBdr>
    </w:div>
    <w:div w:id="1330478167">
      <w:bodyDiv w:val="1"/>
      <w:marLeft w:val="0"/>
      <w:marRight w:val="0"/>
      <w:marTop w:val="0"/>
      <w:marBottom w:val="0"/>
      <w:divBdr>
        <w:top w:val="none" w:sz="0" w:space="0" w:color="auto"/>
        <w:left w:val="none" w:sz="0" w:space="0" w:color="auto"/>
        <w:bottom w:val="none" w:sz="0" w:space="0" w:color="auto"/>
        <w:right w:val="none" w:sz="0" w:space="0" w:color="auto"/>
      </w:divBdr>
    </w:div>
    <w:div w:id="1331181628">
      <w:bodyDiv w:val="1"/>
      <w:marLeft w:val="0"/>
      <w:marRight w:val="0"/>
      <w:marTop w:val="0"/>
      <w:marBottom w:val="0"/>
      <w:divBdr>
        <w:top w:val="none" w:sz="0" w:space="0" w:color="auto"/>
        <w:left w:val="none" w:sz="0" w:space="0" w:color="auto"/>
        <w:bottom w:val="none" w:sz="0" w:space="0" w:color="auto"/>
        <w:right w:val="none" w:sz="0" w:space="0" w:color="auto"/>
      </w:divBdr>
    </w:div>
    <w:div w:id="1331517512">
      <w:bodyDiv w:val="1"/>
      <w:marLeft w:val="0"/>
      <w:marRight w:val="0"/>
      <w:marTop w:val="0"/>
      <w:marBottom w:val="0"/>
      <w:divBdr>
        <w:top w:val="none" w:sz="0" w:space="0" w:color="auto"/>
        <w:left w:val="none" w:sz="0" w:space="0" w:color="auto"/>
        <w:bottom w:val="none" w:sz="0" w:space="0" w:color="auto"/>
        <w:right w:val="none" w:sz="0" w:space="0" w:color="auto"/>
      </w:divBdr>
    </w:div>
    <w:div w:id="1335300702">
      <w:bodyDiv w:val="1"/>
      <w:marLeft w:val="0"/>
      <w:marRight w:val="0"/>
      <w:marTop w:val="0"/>
      <w:marBottom w:val="0"/>
      <w:divBdr>
        <w:top w:val="none" w:sz="0" w:space="0" w:color="auto"/>
        <w:left w:val="none" w:sz="0" w:space="0" w:color="auto"/>
        <w:bottom w:val="none" w:sz="0" w:space="0" w:color="auto"/>
        <w:right w:val="none" w:sz="0" w:space="0" w:color="auto"/>
      </w:divBdr>
    </w:div>
    <w:div w:id="1335450284">
      <w:bodyDiv w:val="1"/>
      <w:marLeft w:val="0"/>
      <w:marRight w:val="0"/>
      <w:marTop w:val="0"/>
      <w:marBottom w:val="0"/>
      <w:divBdr>
        <w:top w:val="none" w:sz="0" w:space="0" w:color="auto"/>
        <w:left w:val="none" w:sz="0" w:space="0" w:color="auto"/>
        <w:bottom w:val="none" w:sz="0" w:space="0" w:color="auto"/>
        <w:right w:val="none" w:sz="0" w:space="0" w:color="auto"/>
      </w:divBdr>
    </w:div>
    <w:div w:id="1335500494">
      <w:bodyDiv w:val="1"/>
      <w:marLeft w:val="0"/>
      <w:marRight w:val="0"/>
      <w:marTop w:val="0"/>
      <w:marBottom w:val="0"/>
      <w:divBdr>
        <w:top w:val="none" w:sz="0" w:space="0" w:color="auto"/>
        <w:left w:val="none" w:sz="0" w:space="0" w:color="auto"/>
        <w:bottom w:val="none" w:sz="0" w:space="0" w:color="auto"/>
        <w:right w:val="none" w:sz="0" w:space="0" w:color="auto"/>
      </w:divBdr>
      <w:divsChild>
        <w:div w:id="1085345858">
          <w:marLeft w:val="547"/>
          <w:marRight w:val="0"/>
          <w:marTop w:val="0"/>
          <w:marBottom w:val="0"/>
          <w:divBdr>
            <w:top w:val="none" w:sz="0" w:space="0" w:color="auto"/>
            <w:left w:val="none" w:sz="0" w:space="0" w:color="auto"/>
            <w:bottom w:val="none" w:sz="0" w:space="0" w:color="auto"/>
            <w:right w:val="none" w:sz="0" w:space="0" w:color="auto"/>
          </w:divBdr>
        </w:div>
      </w:divsChild>
    </w:div>
    <w:div w:id="1336881139">
      <w:bodyDiv w:val="1"/>
      <w:marLeft w:val="0"/>
      <w:marRight w:val="0"/>
      <w:marTop w:val="0"/>
      <w:marBottom w:val="0"/>
      <w:divBdr>
        <w:top w:val="none" w:sz="0" w:space="0" w:color="auto"/>
        <w:left w:val="none" w:sz="0" w:space="0" w:color="auto"/>
        <w:bottom w:val="none" w:sz="0" w:space="0" w:color="auto"/>
        <w:right w:val="none" w:sz="0" w:space="0" w:color="auto"/>
      </w:divBdr>
    </w:div>
    <w:div w:id="1341011137">
      <w:bodyDiv w:val="1"/>
      <w:marLeft w:val="0"/>
      <w:marRight w:val="0"/>
      <w:marTop w:val="0"/>
      <w:marBottom w:val="0"/>
      <w:divBdr>
        <w:top w:val="none" w:sz="0" w:space="0" w:color="auto"/>
        <w:left w:val="none" w:sz="0" w:space="0" w:color="auto"/>
        <w:bottom w:val="none" w:sz="0" w:space="0" w:color="auto"/>
        <w:right w:val="none" w:sz="0" w:space="0" w:color="auto"/>
      </w:divBdr>
    </w:div>
    <w:div w:id="1342664935">
      <w:bodyDiv w:val="1"/>
      <w:marLeft w:val="0"/>
      <w:marRight w:val="0"/>
      <w:marTop w:val="0"/>
      <w:marBottom w:val="0"/>
      <w:divBdr>
        <w:top w:val="none" w:sz="0" w:space="0" w:color="auto"/>
        <w:left w:val="none" w:sz="0" w:space="0" w:color="auto"/>
        <w:bottom w:val="none" w:sz="0" w:space="0" w:color="auto"/>
        <w:right w:val="none" w:sz="0" w:space="0" w:color="auto"/>
      </w:divBdr>
    </w:div>
    <w:div w:id="1345669900">
      <w:bodyDiv w:val="1"/>
      <w:marLeft w:val="0"/>
      <w:marRight w:val="0"/>
      <w:marTop w:val="0"/>
      <w:marBottom w:val="0"/>
      <w:divBdr>
        <w:top w:val="none" w:sz="0" w:space="0" w:color="auto"/>
        <w:left w:val="none" w:sz="0" w:space="0" w:color="auto"/>
        <w:bottom w:val="none" w:sz="0" w:space="0" w:color="auto"/>
        <w:right w:val="none" w:sz="0" w:space="0" w:color="auto"/>
      </w:divBdr>
    </w:div>
    <w:div w:id="1346129258">
      <w:bodyDiv w:val="1"/>
      <w:marLeft w:val="0"/>
      <w:marRight w:val="0"/>
      <w:marTop w:val="0"/>
      <w:marBottom w:val="0"/>
      <w:divBdr>
        <w:top w:val="none" w:sz="0" w:space="0" w:color="auto"/>
        <w:left w:val="none" w:sz="0" w:space="0" w:color="auto"/>
        <w:bottom w:val="none" w:sz="0" w:space="0" w:color="auto"/>
        <w:right w:val="none" w:sz="0" w:space="0" w:color="auto"/>
      </w:divBdr>
    </w:div>
    <w:div w:id="1347320175">
      <w:bodyDiv w:val="1"/>
      <w:marLeft w:val="0"/>
      <w:marRight w:val="0"/>
      <w:marTop w:val="0"/>
      <w:marBottom w:val="0"/>
      <w:divBdr>
        <w:top w:val="none" w:sz="0" w:space="0" w:color="auto"/>
        <w:left w:val="none" w:sz="0" w:space="0" w:color="auto"/>
        <w:bottom w:val="none" w:sz="0" w:space="0" w:color="auto"/>
        <w:right w:val="none" w:sz="0" w:space="0" w:color="auto"/>
      </w:divBdr>
    </w:div>
    <w:div w:id="1354304371">
      <w:bodyDiv w:val="1"/>
      <w:marLeft w:val="0"/>
      <w:marRight w:val="0"/>
      <w:marTop w:val="0"/>
      <w:marBottom w:val="0"/>
      <w:divBdr>
        <w:top w:val="none" w:sz="0" w:space="0" w:color="auto"/>
        <w:left w:val="none" w:sz="0" w:space="0" w:color="auto"/>
        <w:bottom w:val="none" w:sz="0" w:space="0" w:color="auto"/>
        <w:right w:val="none" w:sz="0" w:space="0" w:color="auto"/>
      </w:divBdr>
    </w:div>
    <w:div w:id="1355424294">
      <w:bodyDiv w:val="1"/>
      <w:marLeft w:val="0"/>
      <w:marRight w:val="0"/>
      <w:marTop w:val="0"/>
      <w:marBottom w:val="0"/>
      <w:divBdr>
        <w:top w:val="none" w:sz="0" w:space="0" w:color="auto"/>
        <w:left w:val="none" w:sz="0" w:space="0" w:color="auto"/>
        <w:bottom w:val="none" w:sz="0" w:space="0" w:color="auto"/>
        <w:right w:val="none" w:sz="0" w:space="0" w:color="auto"/>
      </w:divBdr>
    </w:div>
    <w:div w:id="1358700810">
      <w:bodyDiv w:val="1"/>
      <w:marLeft w:val="0"/>
      <w:marRight w:val="0"/>
      <w:marTop w:val="0"/>
      <w:marBottom w:val="0"/>
      <w:divBdr>
        <w:top w:val="none" w:sz="0" w:space="0" w:color="auto"/>
        <w:left w:val="none" w:sz="0" w:space="0" w:color="auto"/>
        <w:bottom w:val="none" w:sz="0" w:space="0" w:color="auto"/>
        <w:right w:val="none" w:sz="0" w:space="0" w:color="auto"/>
      </w:divBdr>
    </w:div>
    <w:div w:id="1361007807">
      <w:bodyDiv w:val="1"/>
      <w:marLeft w:val="0"/>
      <w:marRight w:val="0"/>
      <w:marTop w:val="0"/>
      <w:marBottom w:val="0"/>
      <w:divBdr>
        <w:top w:val="none" w:sz="0" w:space="0" w:color="auto"/>
        <w:left w:val="none" w:sz="0" w:space="0" w:color="auto"/>
        <w:bottom w:val="none" w:sz="0" w:space="0" w:color="auto"/>
        <w:right w:val="none" w:sz="0" w:space="0" w:color="auto"/>
      </w:divBdr>
    </w:div>
    <w:div w:id="1361739711">
      <w:bodyDiv w:val="1"/>
      <w:marLeft w:val="0"/>
      <w:marRight w:val="0"/>
      <w:marTop w:val="0"/>
      <w:marBottom w:val="0"/>
      <w:divBdr>
        <w:top w:val="none" w:sz="0" w:space="0" w:color="auto"/>
        <w:left w:val="none" w:sz="0" w:space="0" w:color="auto"/>
        <w:bottom w:val="none" w:sz="0" w:space="0" w:color="auto"/>
        <w:right w:val="none" w:sz="0" w:space="0" w:color="auto"/>
      </w:divBdr>
    </w:div>
    <w:div w:id="1365404661">
      <w:bodyDiv w:val="1"/>
      <w:marLeft w:val="0"/>
      <w:marRight w:val="0"/>
      <w:marTop w:val="0"/>
      <w:marBottom w:val="0"/>
      <w:divBdr>
        <w:top w:val="none" w:sz="0" w:space="0" w:color="auto"/>
        <w:left w:val="none" w:sz="0" w:space="0" w:color="auto"/>
        <w:bottom w:val="none" w:sz="0" w:space="0" w:color="auto"/>
        <w:right w:val="none" w:sz="0" w:space="0" w:color="auto"/>
      </w:divBdr>
    </w:div>
    <w:div w:id="1370837766">
      <w:bodyDiv w:val="1"/>
      <w:marLeft w:val="0"/>
      <w:marRight w:val="0"/>
      <w:marTop w:val="0"/>
      <w:marBottom w:val="0"/>
      <w:divBdr>
        <w:top w:val="none" w:sz="0" w:space="0" w:color="auto"/>
        <w:left w:val="none" w:sz="0" w:space="0" w:color="auto"/>
        <w:bottom w:val="none" w:sz="0" w:space="0" w:color="auto"/>
        <w:right w:val="none" w:sz="0" w:space="0" w:color="auto"/>
      </w:divBdr>
    </w:div>
    <w:div w:id="1374230203">
      <w:bodyDiv w:val="1"/>
      <w:marLeft w:val="0"/>
      <w:marRight w:val="0"/>
      <w:marTop w:val="0"/>
      <w:marBottom w:val="0"/>
      <w:divBdr>
        <w:top w:val="none" w:sz="0" w:space="0" w:color="auto"/>
        <w:left w:val="none" w:sz="0" w:space="0" w:color="auto"/>
        <w:bottom w:val="none" w:sz="0" w:space="0" w:color="auto"/>
        <w:right w:val="none" w:sz="0" w:space="0" w:color="auto"/>
      </w:divBdr>
    </w:div>
    <w:div w:id="1375157195">
      <w:bodyDiv w:val="1"/>
      <w:marLeft w:val="0"/>
      <w:marRight w:val="0"/>
      <w:marTop w:val="0"/>
      <w:marBottom w:val="0"/>
      <w:divBdr>
        <w:top w:val="none" w:sz="0" w:space="0" w:color="auto"/>
        <w:left w:val="none" w:sz="0" w:space="0" w:color="auto"/>
        <w:bottom w:val="none" w:sz="0" w:space="0" w:color="auto"/>
        <w:right w:val="none" w:sz="0" w:space="0" w:color="auto"/>
      </w:divBdr>
    </w:div>
    <w:div w:id="1378164698">
      <w:bodyDiv w:val="1"/>
      <w:marLeft w:val="0"/>
      <w:marRight w:val="0"/>
      <w:marTop w:val="0"/>
      <w:marBottom w:val="0"/>
      <w:divBdr>
        <w:top w:val="none" w:sz="0" w:space="0" w:color="auto"/>
        <w:left w:val="none" w:sz="0" w:space="0" w:color="auto"/>
        <w:bottom w:val="none" w:sz="0" w:space="0" w:color="auto"/>
        <w:right w:val="none" w:sz="0" w:space="0" w:color="auto"/>
      </w:divBdr>
    </w:div>
    <w:div w:id="1378628725">
      <w:bodyDiv w:val="1"/>
      <w:marLeft w:val="0"/>
      <w:marRight w:val="0"/>
      <w:marTop w:val="0"/>
      <w:marBottom w:val="0"/>
      <w:divBdr>
        <w:top w:val="none" w:sz="0" w:space="0" w:color="auto"/>
        <w:left w:val="none" w:sz="0" w:space="0" w:color="auto"/>
        <w:bottom w:val="none" w:sz="0" w:space="0" w:color="auto"/>
        <w:right w:val="none" w:sz="0" w:space="0" w:color="auto"/>
      </w:divBdr>
    </w:div>
    <w:div w:id="1393887727">
      <w:bodyDiv w:val="1"/>
      <w:marLeft w:val="0"/>
      <w:marRight w:val="0"/>
      <w:marTop w:val="0"/>
      <w:marBottom w:val="0"/>
      <w:divBdr>
        <w:top w:val="none" w:sz="0" w:space="0" w:color="auto"/>
        <w:left w:val="none" w:sz="0" w:space="0" w:color="auto"/>
        <w:bottom w:val="none" w:sz="0" w:space="0" w:color="auto"/>
        <w:right w:val="none" w:sz="0" w:space="0" w:color="auto"/>
      </w:divBdr>
    </w:div>
    <w:div w:id="1407798479">
      <w:bodyDiv w:val="1"/>
      <w:marLeft w:val="0"/>
      <w:marRight w:val="0"/>
      <w:marTop w:val="0"/>
      <w:marBottom w:val="0"/>
      <w:divBdr>
        <w:top w:val="none" w:sz="0" w:space="0" w:color="auto"/>
        <w:left w:val="none" w:sz="0" w:space="0" w:color="auto"/>
        <w:bottom w:val="none" w:sz="0" w:space="0" w:color="auto"/>
        <w:right w:val="none" w:sz="0" w:space="0" w:color="auto"/>
      </w:divBdr>
    </w:div>
    <w:div w:id="1411463522">
      <w:bodyDiv w:val="1"/>
      <w:marLeft w:val="0"/>
      <w:marRight w:val="0"/>
      <w:marTop w:val="0"/>
      <w:marBottom w:val="0"/>
      <w:divBdr>
        <w:top w:val="none" w:sz="0" w:space="0" w:color="auto"/>
        <w:left w:val="none" w:sz="0" w:space="0" w:color="auto"/>
        <w:bottom w:val="none" w:sz="0" w:space="0" w:color="auto"/>
        <w:right w:val="none" w:sz="0" w:space="0" w:color="auto"/>
      </w:divBdr>
    </w:div>
    <w:div w:id="1417510748">
      <w:bodyDiv w:val="1"/>
      <w:marLeft w:val="0"/>
      <w:marRight w:val="0"/>
      <w:marTop w:val="0"/>
      <w:marBottom w:val="0"/>
      <w:divBdr>
        <w:top w:val="none" w:sz="0" w:space="0" w:color="auto"/>
        <w:left w:val="none" w:sz="0" w:space="0" w:color="auto"/>
        <w:bottom w:val="none" w:sz="0" w:space="0" w:color="auto"/>
        <w:right w:val="none" w:sz="0" w:space="0" w:color="auto"/>
      </w:divBdr>
    </w:div>
    <w:div w:id="1421372117">
      <w:bodyDiv w:val="1"/>
      <w:marLeft w:val="0"/>
      <w:marRight w:val="0"/>
      <w:marTop w:val="0"/>
      <w:marBottom w:val="0"/>
      <w:divBdr>
        <w:top w:val="none" w:sz="0" w:space="0" w:color="auto"/>
        <w:left w:val="none" w:sz="0" w:space="0" w:color="auto"/>
        <w:bottom w:val="none" w:sz="0" w:space="0" w:color="auto"/>
        <w:right w:val="none" w:sz="0" w:space="0" w:color="auto"/>
      </w:divBdr>
    </w:div>
    <w:div w:id="1422221676">
      <w:bodyDiv w:val="1"/>
      <w:marLeft w:val="0"/>
      <w:marRight w:val="0"/>
      <w:marTop w:val="0"/>
      <w:marBottom w:val="0"/>
      <w:divBdr>
        <w:top w:val="none" w:sz="0" w:space="0" w:color="auto"/>
        <w:left w:val="none" w:sz="0" w:space="0" w:color="auto"/>
        <w:bottom w:val="none" w:sz="0" w:space="0" w:color="auto"/>
        <w:right w:val="none" w:sz="0" w:space="0" w:color="auto"/>
      </w:divBdr>
    </w:div>
    <w:div w:id="1427069808">
      <w:bodyDiv w:val="1"/>
      <w:marLeft w:val="0"/>
      <w:marRight w:val="0"/>
      <w:marTop w:val="0"/>
      <w:marBottom w:val="0"/>
      <w:divBdr>
        <w:top w:val="none" w:sz="0" w:space="0" w:color="auto"/>
        <w:left w:val="none" w:sz="0" w:space="0" w:color="auto"/>
        <w:bottom w:val="none" w:sz="0" w:space="0" w:color="auto"/>
        <w:right w:val="none" w:sz="0" w:space="0" w:color="auto"/>
      </w:divBdr>
    </w:div>
    <w:div w:id="1427573152">
      <w:bodyDiv w:val="1"/>
      <w:marLeft w:val="0"/>
      <w:marRight w:val="0"/>
      <w:marTop w:val="0"/>
      <w:marBottom w:val="0"/>
      <w:divBdr>
        <w:top w:val="none" w:sz="0" w:space="0" w:color="auto"/>
        <w:left w:val="none" w:sz="0" w:space="0" w:color="auto"/>
        <w:bottom w:val="none" w:sz="0" w:space="0" w:color="auto"/>
        <w:right w:val="none" w:sz="0" w:space="0" w:color="auto"/>
      </w:divBdr>
    </w:div>
    <w:div w:id="1431778809">
      <w:bodyDiv w:val="1"/>
      <w:marLeft w:val="0"/>
      <w:marRight w:val="0"/>
      <w:marTop w:val="0"/>
      <w:marBottom w:val="0"/>
      <w:divBdr>
        <w:top w:val="none" w:sz="0" w:space="0" w:color="auto"/>
        <w:left w:val="none" w:sz="0" w:space="0" w:color="auto"/>
        <w:bottom w:val="none" w:sz="0" w:space="0" w:color="auto"/>
        <w:right w:val="none" w:sz="0" w:space="0" w:color="auto"/>
      </w:divBdr>
    </w:div>
    <w:div w:id="1433040963">
      <w:bodyDiv w:val="1"/>
      <w:marLeft w:val="0"/>
      <w:marRight w:val="0"/>
      <w:marTop w:val="0"/>
      <w:marBottom w:val="0"/>
      <w:divBdr>
        <w:top w:val="none" w:sz="0" w:space="0" w:color="auto"/>
        <w:left w:val="none" w:sz="0" w:space="0" w:color="auto"/>
        <w:bottom w:val="none" w:sz="0" w:space="0" w:color="auto"/>
        <w:right w:val="none" w:sz="0" w:space="0" w:color="auto"/>
      </w:divBdr>
    </w:div>
    <w:div w:id="1440107372">
      <w:bodyDiv w:val="1"/>
      <w:marLeft w:val="0"/>
      <w:marRight w:val="0"/>
      <w:marTop w:val="0"/>
      <w:marBottom w:val="0"/>
      <w:divBdr>
        <w:top w:val="none" w:sz="0" w:space="0" w:color="auto"/>
        <w:left w:val="none" w:sz="0" w:space="0" w:color="auto"/>
        <w:bottom w:val="none" w:sz="0" w:space="0" w:color="auto"/>
        <w:right w:val="none" w:sz="0" w:space="0" w:color="auto"/>
      </w:divBdr>
    </w:div>
    <w:div w:id="1447120400">
      <w:bodyDiv w:val="1"/>
      <w:marLeft w:val="0"/>
      <w:marRight w:val="0"/>
      <w:marTop w:val="0"/>
      <w:marBottom w:val="0"/>
      <w:divBdr>
        <w:top w:val="none" w:sz="0" w:space="0" w:color="auto"/>
        <w:left w:val="none" w:sz="0" w:space="0" w:color="auto"/>
        <w:bottom w:val="none" w:sz="0" w:space="0" w:color="auto"/>
        <w:right w:val="none" w:sz="0" w:space="0" w:color="auto"/>
      </w:divBdr>
    </w:div>
    <w:div w:id="1453397148">
      <w:bodyDiv w:val="1"/>
      <w:marLeft w:val="0"/>
      <w:marRight w:val="0"/>
      <w:marTop w:val="0"/>
      <w:marBottom w:val="0"/>
      <w:divBdr>
        <w:top w:val="none" w:sz="0" w:space="0" w:color="auto"/>
        <w:left w:val="none" w:sz="0" w:space="0" w:color="auto"/>
        <w:bottom w:val="none" w:sz="0" w:space="0" w:color="auto"/>
        <w:right w:val="none" w:sz="0" w:space="0" w:color="auto"/>
      </w:divBdr>
    </w:div>
    <w:div w:id="1454865975">
      <w:bodyDiv w:val="1"/>
      <w:marLeft w:val="0"/>
      <w:marRight w:val="0"/>
      <w:marTop w:val="0"/>
      <w:marBottom w:val="0"/>
      <w:divBdr>
        <w:top w:val="none" w:sz="0" w:space="0" w:color="auto"/>
        <w:left w:val="none" w:sz="0" w:space="0" w:color="auto"/>
        <w:bottom w:val="none" w:sz="0" w:space="0" w:color="auto"/>
        <w:right w:val="none" w:sz="0" w:space="0" w:color="auto"/>
      </w:divBdr>
    </w:div>
    <w:div w:id="1455439083">
      <w:bodyDiv w:val="1"/>
      <w:marLeft w:val="0"/>
      <w:marRight w:val="0"/>
      <w:marTop w:val="0"/>
      <w:marBottom w:val="0"/>
      <w:divBdr>
        <w:top w:val="none" w:sz="0" w:space="0" w:color="auto"/>
        <w:left w:val="none" w:sz="0" w:space="0" w:color="auto"/>
        <w:bottom w:val="none" w:sz="0" w:space="0" w:color="auto"/>
        <w:right w:val="none" w:sz="0" w:space="0" w:color="auto"/>
      </w:divBdr>
    </w:div>
    <w:div w:id="1458641585">
      <w:bodyDiv w:val="1"/>
      <w:marLeft w:val="0"/>
      <w:marRight w:val="0"/>
      <w:marTop w:val="0"/>
      <w:marBottom w:val="0"/>
      <w:divBdr>
        <w:top w:val="none" w:sz="0" w:space="0" w:color="auto"/>
        <w:left w:val="none" w:sz="0" w:space="0" w:color="auto"/>
        <w:bottom w:val="none" w:sz="0" w:space="0" w:color="auto"/>
        <w:right w:val="none" w:sz="0" w:space="0" w:color="auto"/>
      </w:divBdr>
    </w:div>
    <w:div w:id="1462309845">
      <w:bodyDiv w:val="1"/>
      <w:marLeft w:val="0"/>
      <w:marRight w:val="0"/>
      <w:marTop w:val="0"/>
      <w:marBottom w:val="0"/>
      <w:divBdr>
        <w:top w:val="none" w:sz="0" w:space="0" w:color="auto"/>
        <w:left w:val="none" w:sz="0" w:space="0" w:color="auto"/>
        <w:bottom w:val="none" w:sz="0" w:space="0" w:color="auto"/>
        <w:right w:val="none" w:sz="0" w:space="0" w:color="auto"/>
      </w:divBdr>
    </w:div>
    <w:div w:id="1464928604">
      <w:bodyDiv w:val="1"/>
      <w:marLeft w:val="0"/>
      <w:marRight w:val="0"/>
      <w:marTop w:val="0"/>
      <w:marBottom w:val="0"/>
      <w:divBdr>
        <w:top w:val="none" w:sz="0" w:space="0" w:color="auto"/>
        <w:left w:val="none" w:sz="0" w:space="0" w:color="auto"/>
        <w:bottom w:val="none" w:sz="0" w:space="0" w:color="auto"/>
        <w:right w:val="none" w:sz="0" w:space="0" w:color="auto"/>
      </w:divBdr>
    </w:div>
    <w:div w:id="1465347065">
      <w:bodyDiv w:val="1"/>
      <w:marLeft w:val="0"/>
      <w:marRight w:val="0"/>
      <w:marTop w:val="0"/>
      <w:marBottom w:val="0"/>
      <w:divBdr>
        <w:top w:val="none" w:sz="0" w:space="0" w:color="auto"/>
        <w:left w:val="none" w:sz="0" w:space="0" w:color="auto"/>
        <w:bottom w:val="none" w:sz="0" w:space="0" w:color="auto"/>
        <w:right w:val="none" w:sz="0" w:space="0" w:color="auto"/>
      </w:divBdr>
    </w:div>
    <w:div w:id="1467579102">
      <w:bodyDiv w:val="1"/>
      <w:marLeft w:val="0"/>
      <w:marRight w:val="0"/>
      <w:marTop w:val="0"/>
      <w:marBottom w:val="0"/>
      <w:divBdr>
        <w:top w:val="none" w:sz="0" w:space="0" w:color="auto"/>
        <w:left w:val="none" w:sz="0" w:space="0" w:color="auto"/>
        <w:bottom w:val="none" w:sz="0" w:space="0" w:color="auto"/>
        <w:right w:val="none" w:sz="0" w:space="0" w:color="auto"/>
      </w:divBdr>
    </w:div>
    <w:div w:id="1467622660">
      <w:bodyDiv w:val="1"/>
      <w:marLeft w:val="0"/>
      <w:marRight w:val="0"/>
      <w:marTop w:val="0"/>
      <w:marBottom w:val="0"/>
      <w:divBdr>
        <w:top w:val="none" w:sz="0" w:space="0" w:color="auto"/>
        <w:left w:val="none" w:sz="0" w:space="0" w:color="auto"/>
        <w:bottom w:val="none" w:sz="0" w:space="0" w:color="auto"/>
        <w:right w:val="none" w:sz="0" w:space="0" w:color="auto"/>
      </w:divBdr>
    </w:div>
    <w:div w:id="1482623357">
      <w:bodyDiv w:val="1"/>
      <w:marLeft w:val="0"/>
      <w:marRight w:val="0"/>
      <w:marTop w:val="0"/>
      <w:marBottom w:val="0"/>
      <w:divBdr>
        <w:top w:val="none" w:sz="0" w:space="0" w:color="auto"/>
        <w:left w:val="none" w:sz="0" w:space="0" w:color="auto"/>
        <w:bottom w:val="none" w:sz="0" w:space="0" w:color="auto"/>
        <w:right w:val="none" w:sz="0" w:space="0" w:color="auto"/>
      </w:divBdr>
    </w:div>
    <w:div w:id="1482964089">
      <w:bodyDiv w:val="1"/>
      <w:marLeft w:val="0"/>
      <w:marRight w:val="0"/>
      <w:marTop w:val="0"/>
      <w:marBottom w:val="0"/>
      <w:divBdr>
        <w:top w:val="none" w:sz="0" w:space="0" w:color="auto"/>
        <w:left w:val="none" w:sz="0" w:space="0" w:color="auto"/>
        <w:bottom w:val="none" w:sz="0" w:space="0" w:color="auto"/>
        <w:right w:val="none" w:sz="0" w:space="0" w:color="auto"/>
      </w:divBdr>
    </w:div>
    <w:div w:id="1483157315">
      <w:bodyDiv w:val="1"/>
      <w:marLeft w:val="0"/>
      <w:marRight w:val="0"/>
      <w:marTop w:val="0"/>
      <w:marBottom w:val="0"/>
      <w:divBdr>
        <w:top w:val="none" w:sz="0" w:space="0" w:color="auto"/>
        <w:left w:val="none" w:sz="0" w:space="0" w:color="auto"/>
        <w:bottom w:val="none" w:sz="0" w:space="0" w:color="auto"/>
        <w:right w:val="none" w:sz="0" w:space="0" w:color="auto"/>
      </w:divBdr>
    </w:div>
    <w:div w:id="1485701716">
      <w:bodyDiv w:val="1"/>
      <w:marLeft w:val="0"/>
      <w:marRight w:val="0"/>
      <w:marTop w:val="0"/>
      <w:marBottom w:val="0"/>
      <w:divBdr>
        <w:top w:val="none" w:sz="0" w:space="0" w:color="auto"/>
        <w:left w:val="none" w:sz="0" w:space="0" w:color="auto"/>
        <w:bottom w:val="none" w:sz="0" w:space="0" w:color="auto"/>
        <w:right w:val="none" w:sz="0" w:space="0" w:color="auto"/>
      </w:divBdr>
    </w:div>
    <w:div w:id="1487431473">
      <w:bodyDiv w:val="1"/>
      <w:marLeft w:val="0"/>
      <w:marRight w:val="0"/>
      <w:marTop w:val="0"/>
      <w:marBottom w:val="0"/>
      <w:divBdr>
        <w:top w:val="none" w:sz="0" w:space="0" w:color="auto"/>
        <w:left w:val="none" w:sz="0" w:space="0" w:color="auto"/>
        <w:bottom w:val="none" w:sz="0" w:space="0" w:color="auto"/>
        <w:right w:val="none" w:sz="0" w:space="0" w:color="auto"/>
      </w:divBdr>
    </w:div>
    <w:div w:id="1494759902">
      <w:bodyDiv w:val="1"/>
      <w:marLeft w:val="0"/>
      <w:marRight w:val="0"/>
      <w:marTop w:val="0"/>
      <w:marBottom w:val="0"/>
      <w:divBdr>
        <w:top w:val="none" w:sz="0" w:space="0" w:color="auto"/>
        <w:left w:val="none" w:sz="0" w:space="0" w:color="auto"/>
        <w:bottom w:val="none" w:sz="0" w:space="0" w:color="auto"/>
        <w:right w:val="none" w:sz="0" w:space="0" w:color="auto"/>
      </w:divBdr>
    </w:div>
    <w:div w:id="1510750340">
      <w:bodyDiv w:val="1"/>
      <w:marLeft w:val="0"/>
      <w:marRight w:val="0"/>
      <w:marTop w:val="0"/>
      <w:marBottom w:val="0"/>
      <w:divBdr>
        <w:top w:val="none" w:sz="0" w:space="0" w:color="auto"/>
        <w:left w:val="none" w:sz="0" w:space="0" w:color="auto"/>
        <w:bottom w:val="none" w:sz="0" w:space="0" w:color="auto"/>
        <w:right w:val="none" w:sz="0" w:space="0" w:color="auto"/>
      </w:divBdr>
    </w:div>
    <w:div w:id="1511946655">
      <w:bodyDiv w:val="1"/>
      <w:marLeft w:val="0"/>
      <w:marRight w:val="0"/>
      <w:marTop w:val="0"/>
      <w:marBottom w:val="0"/>
      <w:divBdr>
        <w:top w:val="none" w:sz="0" w:space="0" w:color="auto"/>
        <w:left w:val="none" w:sz="0" w:space="0" w:color="auto"/>
        <w:bottom w:val="none" w:sz="0" w:space="0" w:color="auto"/>
        <w:right w:val="none" w:sz="0" w:space="0" w:color="auto"/>
      </w:divBdr>
    </w:div>
    <w:div w:id="1513446732">
      <w:bodyDiv w:val="1"/>
      <w:marLeft w:val="0"/>
      <w:marRight w:val="0"/>
      <w:marTop w:val="0"/>
      <w:marBottom w:val="0"/>
      <w:divBdr>
        <w:top w:val="none" w:sz="0" w:space="0" w:color="auto"/>
        <w:left w:val="none" w:sz="0" w:space="0" w:color="auto"/>
        <w:bottom w:val="none" w:sz="0" w:space="0" w:color="auto"/>
        <w:right w:val="none" w:sz="0" w:space="0" w:color="auto"/>
      </w:divBdr>
    </w:div>
    <w:div w:id="1513450023">
      <w:bodyDiv w:val="1"/>
      <w:marLeft w:val="0"/>
      <w:marRight w:val="0"/>
      <w:marTop w:val="0"/>
      <w:marBottom w:val="0"/>
      <w:divBdr>
        <w:top w:val="none" w:sz="0" w:space="0" w:color="auto"/>
        <w:left w:val="none" w:sz="0" w:space="0" w:color="auto"/>
        <w:bottom w:val="none" w:sz="0" w:space="0" w:color="auto"/>
        <w:right w:val="none" w:sz="0" w:space="0" w:color="auto"/>
      </w:divBdr>
    </w:div>
    <w:div w:id="1525437102">
      <w:bodyDiv w:val="1"/>
      <w:marLeft w:val="0"/>
      <w:marRight w:val="0"/>
      <w:marTop w:val="0"/>
      <w:marBottom w:val="0"/>
      <w:divBdr>
        <w:top w:val="none" w:sz="0" w:space="0" w:color="auto"/>
        <w:left w:val="none" w:sz="0" w:space="0" w:color="auto"/>
        <w:bottom w:val="none" w:sz="0" w:space="0" w:color="auto"/>
        <w:right w:val="none" w:sz="0" w:space="0" w:color="auto"/>
      </w:divBdr>
    </w:div>
    <w:div w:id="1540167048">
      <w:bodyDiv w:val="1"/>
      <w:marLeft w:val="0"/>
      <w:marRight w:val="0"/>
      <w:marTop w:val="0"/>
      <w:marBottom w:val="0"/>
      <w:divBdr>
        <w:top w:val="none" w:sz="0" w:space="0" w:color="auto"/>
        <w:left w:val="none" w:sz="0" w:space="0" w:color="auto"/>
        <w:bottom w:val="none" w:sz="0" w:space="0" w:color="auto"/>
        <w:right w:val="none" w:sz="0" w:space="0" w:color="auto"/>
      </w:divBdr>
    </w:div>
    <w:div w:id="1540168066">
      <w:bodyDiv w:val="1"/>
      <w:marLeft w:val="0"/>
      <w:marRight w:val="0"/>
      <w:marTop w:val="0"/>
      <w:marBottom w:val="0"/>
      <w:divBdr>
        <w:top w:val="none" w:sz="0" w:space="0" w:color="auto"/>
        <w:left w:val="none" w:sz="0" w:space="0" w:color="auto"/>
        <w:bottom w:val="none" w:sz="0" w:space="0" w:color="auto"/>
        <w:right w:val="none" w:sz="0" w:space="0" w:color="auto"/>
      </w:divBdr>
    </w:div>
    <w:div w:id="1541818480">
      <w:bodyDiv w:val="1"/>
      <w:marLeft w:val="0"/>
      <w:marRight w:val="0"/>
      <w:marTop w:val="0"/>
      <w:marBottom w:val="0"/>
      <w:divBdr>
        <w:top w:val="none" w:sz="0" w:space="0" w:color="auto"/>
        <w:left w:val="none" w:sz="0" w:space="0" w:color="auto"/>
        <w:bottom w:val="none" w:sz="0" w:space="0" w:color="auto"/>
        <w:right w:val="none" w:sz="0" w:space="0" w:color="auto"/>
      </w:divBdr>
    </w:div>
    <w:div w:id="1547133112">
      <w:bodyDiv w:val="1"/>
      <w:marLeft w:val="0"/>
      <w:marRight w:val="0"/>
      <w:marTop w:val="0"/>
      <w:marBottom w:val="0"/>
      <w:divBdr>
        <w:top w:val="none" w:sz="0" w:space="0" w:color="auto"/>
        <w:left w:val="none" w:sz="0" w:space="0" w:color="auto"/>
        <w:bottom w:val="none" w:sz="0" w:space="0" w:color="auto"/>
        <w:right w:val="none" w:sz="0" w:space="0" w:color="auto"/>
      </w:divBdr>
    </w:div>
    <w:div w:id="1549074844">
      <w:bodyDiv w:val="1"/>
      <w:marLeft w:val="0"/>
      <w:marRight w:val="0"/>
      <w:marTop w:val="0"/>
      <w:marBottom w:val="0"/>
      <w:divBdr>
        <w:top w:val="none" w:sz="0" w:space="0" w:color="auto"/>
        <w:left w:val="none" w:sz="0" w:space="0" w:color="auto"/>
        <w:bottom w:val="none" w:sz="0" w:space="0" w:color="auto"/>
        <w:right w:val="none" w:sz="0" w:space="0" w:color="auto"/>
      </w:divBdr>
    </w:div>
    <w:div w:id="1556694085">
      <w:bodyDiv w:val="1"/>
      <w:marLeft w:val="0"/>
      <w:marRight w:val="0"/>
      <w:marTop w:val="0"/>
      <w:marBottom w:val="0"/>
      <w:divBdr>
        <w:top w:val="none" w:sz="0" w:space="0" w:color="auto"/>
        <w:left w:val="none" w:sz="0" w:space="0" w:color="auto"/>
        <w:bottom w:val="none" w:sz="0" w:space="0" w:color="auto"/>
        <w:right w:val="none" w:sz="0" w:space="0" w:color="auto"/>
      </w:divBdr>
    </w:div>
    <w:div w:id="1558934597">
      <w:bodyDiv w:val="1"/>
      <w:marLeft w:val="0"/>
      <w:marRight w:val="0"/>
      <w:marTop w:val="0"/>
      <w:marBottom w:val="0"/>
      <w:divBdr>
        <w:top w:val="none" w:sz="0" w:space="0" w:color="auto"/>
        <w:left w:val="none" w:sz="0" w:space="0" w:color="auto"/>
        <w:bottom w:val="none" w:sz="0" w:space="0" w:color="auto"/>
        <w:right w:val="none" w:sz="0" w:space="0" w:color="auto"/>
      </w:divBdr>
    </w:div>
    <w:div w:id="1560364473">
      <w:bodyDiv w:val="1"/>
      <w:marLeft w:val="0"/>
      <w:marRight w:val="0"/>
      <w:marTop w:val="0"/>
      <w:marBottom w:val="0"/>
      <w:divBdr>
        <w:top w:val="none" w:sz="0" w:space="0" w:color="auto"/>
        <w:left w:val="none" w:sz="0" w:space="0" w:color="auto"/>
        <w:bottom w:val="none" w:sz="0" w:space="0" w:color="auto"/>
        <w:right w:val="none" w:sz="0" w:space="0" w:color="auto"/>
      </w:divBdr>
    </w:div>
    <w:div w:id="1560550504">
      <w:bodyDiv w:val="1"/>
      <w:marLeft w:val="0"/>
      <w:marRight w:val="0"/>
      <w:marTop w:val="0"/>
      <w:marBottom w:val="0"/>
      <w:divBdr>
        <w:top w:val="none" w:sz="0" w:space="0" w:color="auto"/>
        <w:left w:val="none" w:sz="0" w:space="0" w:color="auto"/>
        <w:bottom w:val="none" w:sz="0" w:space="0" w:color="auto"/>
        <w:right w:val="none" w:sz="0" w:space="0" w:color="auto"/>
      </w:divBdr>
    </w:div>
    <w:div w:id="1561750879">
      <w:bodyDiv w:val="1"/>
      <w:marLeft w:val="0"/>
      <w:marRight w:val="0"/>
      <w:marTop w:val="0"/>
      <w:marBottom w:val="0"/>
      <w:divBdr>
        <w:top w:val="none" w:sz="0" w:space="0" w:color="auto"/>
        <w:left w:val="none" w:sz="0" w:space="0" w:color="auto"/>
        <w:bottom w:val="none" w:sz="0" w:space="0" w:color="auto"/>
        <w:right w:val="none" w:sz="0" w:space="0" w:color="auto"/>
      </w:divBdr>
    </w:div>
    <w:div w:id="1565796218">
      <w:bodyDiv w:val="1"/>
      <w:marLeft w:val="0"/>
      <w:marRight w:val="0"/>
      <w:marTop w:val="0"/>
      <w:marBottom w:val="0"/>
      <w:divBdr>
        <w:top w:val="none" w:sz="0" w:space="0" w:color="auto"/>
        <w:left w:val="none" w:sz="0" w:space="0" w:color="auto"/>
        <w:bottom w:val="none" w:sz="0" w:space="0" w:color="auto"/>
        <w:right w:val="none" w:sz="0" w:space="0" w:color="auto"/>
      </w:divBdr>
    </w:div>
    <w:div w:id="1578713513">
      <w:bodyDiv w:val="1"/>
      <w:marLeft w:val="0"/>
      <w:marRight w:val="0"/>
      <w:marTop w:val="0"/>
      <w:marBottom w:val="0"/>
      <w:divBdr>
        <w:top w:val="none" w:sz="0" w:space="0" w:color="auto"/>
        <w:left w:val="none" w:sz="0" w:space="0" w:color="auto"/>
        <w:bottom w:val="none" w:sz="0" w:space="0" w:color="auto"/>
        <w:right w:val="none" w:sz="0" w:space="0" w:color="auto"/>
      </w:divBdr>
    </w:div>
    <w:div w:id="1584989864">
      <w:bodyDiv w:val="1"/>
      <w:marLeft w:val="0"/>
      <w:marRight w:val="0"/>
      <w:marTop w:val="0"/>
      <w:marBottom w:val="0"/>
      <w:divBdr>
        <w:top w:val="none" w:sz="0" w:space="0" w:color="auto"/>
        <w:left w:val="none" w:sz="0" w:space="0" w:color="auto"/>
        <w:bottom w:val="none" w:sz="0" w:space="0" w:color="auto"/>
        <w:right w:val="none" w:sz="0" w:space="0" w:color="auto"/>
      </w:divBdr>
    </w:div>
    <w:div w:id="1587183096">
      <w:bodyDiv w:val="1"/>
      <w:marLeft w:val="0"/>
      <w:marRight w:val="0"/>
      <w:marTop w:val="0"/>
      <w:marBottom w:val="0"/>
      <w:divBdr>
        <w:top w:val="none" w:sz="0" w:space="0" w:color="auto"/>
        <w:left w:val="none" w:sz="0" w:space="0" w:color="auto"/>
        <w:bottom w:val="none" w:sz="0" w:space="0" w:color="auto"/>
        <w:right w:val="none" w:sz="0" w:space="0" w:color="auto"/>
      </w:divBdr>
    </w:div>
    <w:div w:id="1591695233">
      <w:bodyDiv w:val="1"/>
      <w:marLeft w:val="0"/>
      <w:marRight w:val="0"/>
      <w:marTop w:val="0"/>
      <w:marBottom w:val="0"/>
      <w:divBdr>
        <w:top w:val="none" w:sz="0" w:space="0" w:color="auto"/>
        <w:left w:val="none" w:sz="0" w:space="0" w:color="auto"/>
        <w:bottom w:val="none" w:sz="0" w:space="0" w:color="auto"/>
        <w:right w:val="none" w:sz="0" w:space="0" w:color="auto"/>
      </w:divBdr>
    </w:div>
    <w:div w:id="1605183844">
      <w:bodyDiv w:val="1"/>
      <w:marLeft w:val="0"/>
      <w:marRight w:val="0"/>
      <w:marTop w:val="0"/>
      <w:marBottom w:val="0"/>
      <w:divBdr>
        <w:top w:val="none" w:sz="0" w:space="0" w:color="auto"/>
        <w:left w:val="none" w:sz="0" w:space="0" w:color="auto"/>
        <w:bottom w:val="none" w:sz="0" w:space="0" w:color="auto"/>
        <w:right w:val="none" w:sz="0" w:space="0" w:color="auto"/>
      </w:divBdr>
    </w:div>
    <w:div w:id="1605454556">
      <w:bodyDiv w:val="1"/>
      <w:marLeft w:val="0"/>
      <w:marRight w:val="0"/>
      <w:marTop w:val="0"/>
      <w:marBottom w:val="0"/>
      <w:divBdr>
        <w:top w:val="none" w:sz="0" w:space="0" w:color="auto"/>
        <w:left w:val="none" w:sz="0" w:space="0" w:color="auto"/>
        <w:bottom w:val="none" w:sz="0" w:space="0" w:color="auto"/>
        <w:right w:val="none" w:sz="0" w:space="0" w:color="auto"/>
      </w:divBdr>
    </w:div>
    <w:div w:id="1619920262">
      <w:bodyDiv w:val="1"/>
      <w:marLeft w:val="0"/>
      <w:marRight w:val="0"/>
      <w:marTop w:val="0"/>
      <w:marBottom w:val="0"/>
      <w:divBdr>
        <w:top w:val="none" w:sz="0" w:space="0" w:color="auto"/>
        <w:left w:val="none" w:sz="0" w:space="0" w:color="auto"/>
        <w:bottom w:val="none" w:sz="0" w:space="0" w:color="auto"/>
        <w:right w:val="none" w:sz="0" w:space="0" w:color="auto"/>
      </w:divBdr>
    </w:div>
    <w:div w:id="1621573048">
      <w:bodyDiv w:val="1"/>
      <w:marLeft w:val="0"/>
      <w:marRight w:val="0"/>
      <w:marTop w:val="0"/>
      <w:marBottom w:val="0"/>
      <w:divBdr>
        <w:top w:val="none" w:sz="0" w:space="0" w:color="auto"/>
        <w:left w:val="none" w:sz="0" w:space="0" w:color="auto"/>
        <w:bottom w:val="none" w:sz="0" w:space="0" w:color="auto"/>
        <w:right w:val="none" w:sz="0" w:space="0" w:color="auto"/>
      </w:divBdr>
    </w:div>
    <w:div w:id="1632781237">
      <w:bodyDiv w:val="1"/>
      <w:marLeft w:val="0"/>
      <w:marRight w:val="0"/>
      <w:marTop w:val="0"/>
      <w:marBottom w:val="0"/>
      <w:divBdr>
        <w:top w:val="none" w:sz="0" w:space="0" w:color="auto"/>
        <w:left w:val="none" w:sz="0" w:space="0" w:color="auto"/>
        <w:bottom w:val="none" w:sz="0" w:space="0" w:color="auto"/>
        <w:right w:val="none" w:sz="0" w:space="0" w:color="auto"/>
      </w:divBdr>
    </w:div>
    <w:div w:id="1638145376">
      <w:bodyDiv w:val="1"/>
      <w:marLeft w:val="0"/>
      <w:marRight w:val="0"/>
      <w:marTop w:val="0"/>
      <w:marBottom w:val="0"/>
      <w:divBdr>
        <w:top w:val="none" w:sz="0" w:space="0" w:color="auto"/>
        <w:left w:val="none" w:sz="0" w:space="0" w:color="auto"/>
        <w:bottom w:val="none" w:sz="0" w:space="0" w:color="auto"/>
        <w:right w:val="none" w:sz="0" w:space="0" w:color="auto"/>
      </w:divBdr>
    </w:div>
    <w:div w:id="1638606654">
      <w:bodyDiv w:val="1"/>
      <w:marLeft w:val="0"/>
      <w:marRight w:val="0"/>
      <w:marTop w:val="0"/>
      <w:marBottom w:val="0"/>
      <w:divBdr>
        <w:top w:val="none" w:sz="0" w:space="0" w:color="auto"/>
        <w:left w:val="none" w:sz="0" w:space="0" w:color="auto"/>
        <w:bottom w:val="none" w:sz="0" w:space="0" w:color="auto"/>
        <w:right w:val="none" w:sz="0" w:space="0" w:color="auto"/>
      </w:divBdr>
    </w:div>
    <w:div w:id="1640190064">
      <w:bodyDiv w:val="1"/>
      <w:marLeft w:val="0"/>
      <w:marRight w:val="0"/>
      <w:marTop w:val="0"/>
      <w:marBottom w:val="0"/>
      <w:divBdr>
        <w:top w:val="none" w:sz="0" w:space="0" w:color="auto"/>
        <w:left w:val="none" w:sz="0" w:space="0" w:color="auto"/>
        <w:bottom w:val="none" w:sz="0" w:space="0" w:color="auto"/>
        <w:right w:val="none" w:sz="0" w:space="0" w:color="auto"/>
      </w:divBdr>
    </w:div>
    <w:div w:id="1642954196">
      <w:bodyDiv w:val="1"/>
      <w:marLeft w:val="0"/>
      <w:marRight w:val="0"/>
      <w:marTop w:val="0"/>
      <w:marBottom w:val="0"/>
      <w:divBdr>
        <w:top w:val="none" w:sz="0" w:space="0" w:color="auto"/>
        <w:left w:val="none" w:sz="0" w:space="0" w:color="auto"/>
        <w:bottom w:val="none" w:sz="0" w:space="0" w:color="auto"/>
        <w:right w:val="none" w:sz="0" w:space="0" w:color="auto"/>
      </w:divBdr>
    </w:div>
    <w:div w:id="1646201142">
      <w:bodyDiv w:val="1"/>
      <w:marLeft w:val="0"/>
      <w:marRight w:val="0"/>
      <w:marTop w:val="0"/>
      <w:marBottom w:val="0"/>
      <w:divBdr>
        <w:top w:val="none" w:sz="0" w:space="0" w:color="auto"/>
        <w:left w:val="none" w:sz="0" w:space="0" w:color="auto"/>
        <w:bottom w:val="none" w:sz="0" w:space="0" w:color="auto"/>
        <w:right w:val="none" w:sz="0" w:space="0" w:color="auto"/>
      </w:divBdr>
    </w:div>
    <w:div w:id="1647591598">
      <w:bodyDiv w:val="1"/>
      <w:marLeft w:val="0"/>
      <w:marRight w:val="0"/>
      <w:marTop w:val="0"/>
      <w:marBottom w:val="0"/>
      <w:divBdr>
        <w:top w:val="none" w:sz="0" w:space="0" w:color="auto"/>
        <w:left w:val="none" w:sz="0" w:space="0" w:color="auto"/>
        <w:bottom w:val="none" w:sz="0" w:space="0" w:color="auto"/>
        <w:right w:val="none" w:sz="0" w:space="0" w:color="auto"/>
      </w:divBdr>
    </w:div>
    <w:div w:id="1652365421">
      <w:bodyDiv w:val="1"/>
      <w:marLeft w:val="0"/>
      <w:marRight w:val="0"/>
      <w:marTop w:val="0"/>
      <w:marBottom w:val="0"/>
      <w:divBdr>
        <w:top w:val="none" w:sz="0" w:space="0" w:color="auto"/>
        <w:left w:val="none" w:sz="0" w:space="0" w:color="auto"/>
        <w:bottom w:val="none" w:sz="0" w:space="0" w:color="auto"/>
        <w:right w:val="none" w:sz="0" w:space="0" w:color="auto"/>
      </w:divBdr>
    </w:div>
    <w:div w:id="1658341982">
      <w:bodyDiv w:val="1"/>
      <w:marLeft w:val="0"/>
      <w:marRight w:val="0"/>
      <w:marTop w:val="0"/>
      <w:marBottom w:val="0"/>
      <w:divBdr>
        <w:top w:val="none" w:sz="0" w:space="0" w:color="auto"/>
        <w:left w:val="none" w:sz="0" w:space="0" w:color="auto"/>
        <w:bottom w:val="none" w:sz="0" w:space="0" w:color="auto"/>
        <w:right w:val="none" w:sz="0" w:space="0" w:color="auto"/>
      </w:divBdr>
    </w:div>
    <w:div w:id="1663586360">
      <w:bodyDiv w:val="1"/>
      <w:marLeft w:val="0"/>
      <w:marRight w:val="0"/>
      <w:marTop w:val="0"/>
      <w:marBottom w:val="0"/>
      <w:divBdr>
        <w:top w:val="none" w:sz="0" w:space="0" w:color="auto"/>
        <w:left w:val="none" w:sz="0" w:space="0" w:color="auto"/>
        <w:bottom w:val="none" w:sz="0" w:space="0" w:color="auto"/>
        <w:right w:val="none" w:sz="0" w:space="0" w:color="auto"/>
      </w:divBdr>
    </w:div>
    <w:div w:id="1665090086">
      <w:bodyDiv w:val="1"/>
      <w:marLeft w:val="0"/>
      <w:marRight w:val="0"/>
      <w:marTop w:val="0"/>
      <w:marBottom w:val="0"/>
      <w:divBdr>
        <w:top w:val="none" w:sz="0" w:space="0" w:color="auto"/>
        <w:left w:val="none" w:sz="0" w:space="0" w:color="auto"/>
        <w:bottom w:val="none" w:sz="0" w:space="0" w:color="auto"/>
        <w:right w:val="none" w:sz="0" w:space="0" w:color="auto"/>
      </w:divBdr>
    </w:div>
    <w:div w:id="1665430087">
      <w:bodyDiv w:val="1"/>
      <w:marLeft w:val="0"/>
      <w:marRight w:val="0"/>
      <w:marTop w:val="0"/>
      <w:marBottom w:val="0"/>
      <w:divBdr>
        <w:top w:val="none" w:sz="0" w:space="0" w:color="auto"/>
        <w:left w:val="none" w:sz="0" w:space="0" w:color="auto"/>
        <w:bottom w:val="none" w:sz="0" w:space="0" w:color="auto"/>
        <w:right w:val="none" w:sz="0" w:space="0" w:color="auto"/>
      </w:divBdr>
    </w:div>
    <w:div w:id="1668173504">
      <w:bodyDiv w:val="1"/>
      <w:marLeft w:val="0"/>
      <w:marRight w:val="0"/>
      <w:marTop w:val="0"/>
      <w:marBottom w:val="0"/>
      <w:divBdr>
        <w:top w:val="none" w:sz="0" w:space="0" w:color="auto"/>
        <w:left w:val="none" w:sz="0" w:space="0" w:color="auto"/>
        <w:bottom w:val="none" w:sz="0" w:space="0" w:color="auto"/>
        <w:right w:val="none" w:sz="0" w:space="0" w:color="auto"/>
      </w:divBdr>
    </w:div>
    <w:div w:id="1669558064">
      <w:bodyDiv w:val="1"/>
      <w:marLeft w:val="0"/>
      <w:marRight w:val="0"/>
      <w:marTop w:val="0"/>
      <w:marBottom w:val="0"/>
      <w:divBdr>
        <w:top w:val="none" w:sz="0" w:space="0" w:color="auto"/>
        <w:left w:val="none" w:sz="0" w:space="0" w:color="auto"/>
        <w:bottom w:val="none" w:sz="0" w:space="0" w:color="auto"/>
        <w:right w:val="none" w:sz="0" w:space="0" w:color="auto"/>
      </w:divBdr>
    </w:div>
    <w:div w:id="1671986403">
      <w:bodyDiv w:val="1"/>
      <w:marLeft w:val="0"/>
      <w:marRight w:val="0"/>
      <w:marTop w:val="0"/>
      <w:marBottom w:val="0"/>
      <w:divBdr>
        <w:top w:val="none" w:sz="0" w:space="0" w:color="auto"/>
        <w:left w:val="none" w:sz="0" w:space="0" w:color="auto"/>
        <w:bottom w:val="none" w:sz="0" w:space="0" w:color="auto"/>
        <w:right w:val="none" w:sz="0" w:space="0" w:color="auto"/>
      </w:divBdr>
    </w:div>
    <w:div w:id="1676034413">
      <w:bodyDiv w:val="1"/>
      <w:marLeft w:val="0"/>
      <w:marRight w:val="0"/>
      <w:marTop w:val="0"/>
      <w:marBottom w:val="0"/>
      <w:divBdr>
        <w:top w:val="none" w:sz="0" w:space="0" w:color="auto"/>
        <w:left w:val="none" w:sz="0" w:space="0" w:color="auto"/>
        <w:bottom w:val="none" w:sz="0" w:space="0" w:color="auto"/>
        <w:right w:val="none" w:sz="0" w:space="0" w:color="auto"/>
      </w:divBdr>
    </w:div>
    <w:div w:id="1685472191">
      <w:bodyDiv w:val="1"/>
      <w:marLeft w:val="0"/>
      <w:marRight w:val="0"/>
      <w:marTop w:val="0"/>
      <w:marBottom w:val="0"/>
      <w:divBdr>
        <w:top w:val="none" w:sz="0" w:space="0" w:color="auto"/>
        <w:left w:val="none" w:sz="0" w:space="0" w:color="auto"/>
        <w:bottom w:val="none" w:sz="0" w:space="0" w:color="auto"/>
        <w:right w:val="none" w:sz="0" w:space="0" w:color="auto"/>
      </w:divBdr>
    </w:div>
    <w:div w:id="1686908099">
      <w:bodyDiv w:val="1"/>
      <w:marLeft w:val="0"/>
      <w:marRight w:val="0"/>
      <w:marTop w:val="0"/>
      <w:marBottom w:val="0"/>
      <w:divBdr>
        <w:top w:val="none" w:sz="0" w:space="0" w:color="auto"/>
        <w:left w:val="none" w:sz="0" w:space="0" w:color="auto"/>
        <w:bottom w:val="none" w:sz="0" w:space="0" w:color="auto"/>
        <w:right w:val="none" w:sz="0" w:space="0" w:color="auto"/>
      </w:divBdr>
    </w:div>
    <w:div w:id="1689134100">
      <w:bodyDiv w:val="1"/>
      <w:marLeft w:val="0"/>
      <w:marRight w:val="0"/>
      <w:marTop w:val="0"/>
      <w:marBottom w:val="0"/>
      <w:divBdr>
        <w:top w:val="none" w:sz="0" w:space="0" w:color="auto"/>
        <w:left w:val="none" w:sz="0" w:space="0" w:color="auto"/>
        <w:bottom w:val="none" w:sz="0" w:space="0" w:color="auto"/>
        <w:right w:val="none" w:sz="0" w:space="0" w:color="auto"/>
      </w:divBdr>
    </w:div>
    <w:div w:id="1699811439">
      <w:bodyDiv w:val="1"/>
      <w:marLeft w:val="0"/>
      <w:marRight w:val="0"/>
      <w:marTop w:val="0"/>
      <w:marBottom w:val="0"/>
      <w:divBdr>
        <w:top w:val="none" w:sz="0" w:space="0" w:color="auto"/>
        <w:left w:val="none" w:sz="0" w:space="0" w:color="auto"/>
        <w:bottom w:val="none" w:sz="0" w:space="0" w:color="auto"/>
        <w:right w:val="none" w:sz="0" w:space="0" w:color="auto"/>
      </w:divBdr>
    </w:div>
    <w:div w:id="1702899097">
      <w:bodyDiv w:val="1"/>
      <w:marLeft w:val="0"/>
      <w:marRight w:val="0"/>
      <w:marTop w:val="0"/>
      <w:marBottom w:val="0"/>
      <w:divBdr>
        <w:top w:val="none" w:sz="0" w:space="0" w:color="auto"/>
        <w:left w:val="none" w:sz="0" w:space="0" w:color="auto"/>
        <w:bottom w:val="none" w:sz="0" w:space="0" w:color="auto"/>
        <w:right w:val="none" w:sz="0" w:space="0" w:color="auto"/>
      </w:divBdr>
    </w:div>
    <w:div w:id="1708332215">
      <w:bodyDiv w:val="1"/>
      <w:marLeft w:val="0"/>
      <w:marRight w:val="0"/>
      <w:marTop w:val="0"/>
      <w:marBottom w:val="0"/>
      <w:divBdr>
        <w:top w:val="none" w:sz="0" w:space="0" w:color="auto"/>
        <w:left w:val="none" w:sz="0" w:space="0" w:color="auto"/>
        <w:bottom w:val="none" w:sz="0" w:space="0" w:color="auto"/>
        <w:right w:val="none" w:sz="0" w:space="0" w:color="auto"/>
      </w:divBdr>
    </w:div>
    <w:div w:id="1709526653">
      <w:bodyDiv w:val="1"/>
      <w:marLeft w:val="0"/>
      <w:marRight w:val="0"/>
      <w:marTop w:val="0"/>
      <w:marBottom w:val="0"/>
      <w:divBdr>
        <w:top w:val="none" w:sz="0" w:space="0" w:color="auto"/>
        <w:left w:val="none" w:sz="0" w:space="0" w:color="auto"/>
        <w:bottom w:val="none" w:sz="0" w:space="0" w:color="auto"/>
        <w:right w:val="none" w:sz="0" w:space="0" w:color="auto"/>
      </w:divBdr>
    </w:div>
    <w:div w:id="1713340196">
      <w:bodyDiv w:val="1"/>
      <w:marLeft w:val="0"/>
      <w:marRight w:val="0"/>
      <w:marTop w:val="0"/>
      <w:marBottom w:val="0"/>
      <w:divBdr>
        <w:top w:val="none" w:sz="0" w:space="0" w:color="auto"/>
        <w:left w:val="none" w:sz="0" w:space="0" w:color="auto"/>
        <w:bottom w:val="none" w:sz="0" w:space="0" w:color="auto"/>
        <w:right w:val="none" w:sz="0" w:space="0" w:color="auto"/>
      </w:divBdr>
    </w:div>
    <w:div w:id="1717118175">
      <w:bodyDiv w:val="1"/>
      <w:marLeft w:val="0"/>
      <w:marRight w:val="0"/>
      <w:marTop w:val="0"/>
      <w:marBottom w:val="0"/>
      <w:divBdr>
        <w:top w:val="none" w:sz="0" w:space="0" w:color="auto"/>
        <w:left w:val="none" w:sz="0" w:space="0" w:color="auto"/>
        <w:bottom w:val="none" w:sz="0" w:space="0" w:color="auto"/>
        <w:right w:val="none" w:sz="0" w:space="0" w:color="auto"/>
      </w:divBdr>
    </w:div>
    <w:div w:id="1721400579">
      <w:bodyDiv w:val="1"/>
      <w:marLeft w:val="0"/>
      <w:marRight w:val="0"/>
      <w:marTop w:val="0"/>
      <w:marBottom w:val="0"/>
      <w:divBdr>
        <w:top w:val="none" w:sz="0" w:space="0" w:color="auto"/>
        <w:left w:val="none" w:sz="0" w:space="0" w:color="auto"/>
        <w:bottom w:val="none" w:sz="0" w:space="0" w:color="auto"/>
        <w:right w:val="none" w:sz="0" w:space="0" w:color="auto"/>
      </w:divBdr>
    </w:div>
    <w:div w:id="1722052629">
      <w:bodyDiv w:val="1"/>
      <w:marLeft w:val="0"/>
      <w:marRight w:val="0"/>
      <w:marTop w:val="0"/>
      <w:marBottom w:val="0"/>
      <w:divBdr>
        <w:top w:val="none" w:sz="0" w:space="0" w:color="auto"/>
        <w:left w:val="none" w:sz="0" w:space="0" w:color="auto"/>
        <w:bottom w:val="none" w:sz="0" w:space="0" w:color="auto"/>
        <w:right w:val="none" w:sz="0" w:space="0" w:color="auto"/>
      </w:divBdr>
    </w:div>
    <w:div w:id="1725985010">
      <w:bodyDiv w:val="1"/>
      <w:marLeft w:val="0"/>
      <w:marRight w:val="0"/>
      <w:marTop w:val="0"/>
      <w:marBottom w:val="0"/>
      <w:divBdr>
        <w:top w:val="none" w:sz="0" w:space="0" w:color="auto"/>
        <w:left w:val="none" w:sz="0" w:space="0" w:color="auto"/>
        <w:bottom w:val="none" w:sz="0" w:space="0" w:color="auto"/>
        <w:right w:val="none" w:sz="0" w:space="0" w:color="auto"/>
      </w:divBdr>
    </w:div>
    <w:div w:id="1726491240">
      <w:bodyDiv w:val="1"/>
      <w:marLeft w:val="0"/>
      <w:marRight w:val="0"/>
      <w:marTop w:val="0"/>
      <w:marBottom w:val="0"/>
      <w:divBdr>
        <w:top w:val="none" w:sz="0" w:space="0" w:color="auto"/>
        <w:left w:val="none" w:sz="0" w:space="0" w:color="auto"/>
        <w:bottom w:val="none" w:sz="0" w:space="0" w:color="auto"/>
        <w:right w:val="none" w:sz="0" w:space="0" w:color="auto"/>
      </w:divBdr>
    </w:div>
    <w:div w:id="1729843545">
      <w:bodyDiv w:val="1"/>
      <w:marLeft w:val="0"/>
      <w:marRight w:val="0"/>
      <w:marTop w:val="0"/>
      <w:marBottom w:val="0"/>
      <w:divBdr>
        <w:top w:val="none" w:sz="0" w:space="0" w:color="auto"/>
        <w:left w:val="none" w:sz="0" w:space="0" w:color="auto"/>
        <w:bottom w:val="none" w:sz="0" w:space="0" w:color="auto"/>
        <w:right w:val="none" w:sz="0" w:space="0" w:color="auto"/>
      </w:divBdr>
    </w:div>
    <w:div w:id="1730347569">
      <w:bodyDiv w:val="1"/>
      <w:marLeft w:val="0"/>
      <w:marRight w:val="0"/>
      <w:marTop w:val="0"/>
      <w:marBottom w:val="0"/>
      <w:divBdr>
        <w:top w:val="none" w:sz="0" w:space="0" w:color="auto"/>
        <w:left w:val="none" w:sz="0" w:space="0" w:color="auto"/>
        <w:bottom w:val="none" w:sz="0" w:space="0" w:color="auto"/>
        <w:right w:val="none" w:sz="0" w:space="0" w:color="auto"/>
      </w:divBdr>
    </w:div>
    <w:div w:id="1732851354">
      <w:bodyDiv w:val="1"/>
      <w:marLeft w:val="0"/>
      <w:marRight w:val="0"/>
      <w:marTop w:val="0"/>
      <w:marBottom w:val="0"/>
      <w:divBdr>
        <w:top w:val="none" w:sz="0" w:space="0" w:color="auto"/>
        <w:left w:val="none" w:sz="0" w:space="0" w:color="auto"/>
        <w:bottom w:val="none" w:sz="0" w:space="0" w:color="auto"/>
        <w:right w:val="none" w:sz="0" w:space="0" w:color="auto"/>
      </w:divBdr>
    </w:div>
    <w:div w:id="1733312302">
      <w:bodyDiv w:val="1"/>
      <w:marLeft w:val="0"/>
      <w:marRight w:val="0"/>
      <w:marTop w:val="0"/>
      <w:marBottom w:val="0"/>
      <w:divBdr>
        <w:top w:val="none" w:sz="0" w:space="0" w:color="auto"/>
        <w:left w:val="none" w:sz="0" w:space="0" w:color="auto"/>
        <w:bottom w:val="none" w:sz="0" w:space="0" w:color="auto"/>
        <w:right w:val="none" w:sz="0" w:space="0" w:color="auto"/>
      </w:divBdr>
      <w:divsChild>
        <w:div w:id="62411020">
          <w:marLeft w:val="547"/>
          <w:marRight w:val="0"/>
          <w:marTop w:val="0"/>
          <w:marBottom w:val="0"/>
          <w:divBdr>
            <w:top w:val="none" w:sz="0" w:space="0" w:color="auto"/>
            <w:left w:val="none" w:sz="0" w:space="0" w:color="auto"/>
            <w:bottom w:val="none" w:sz="0" w:space="0" w:color="auto"/>
            <w:right w:val="none" w:sz="0" w:space="0" w:color="auto"/>
          </w:divBdr>
        </w:div>
      </w:divsChild>
    </w:div>
    <w:div w:id="1735279865">
      <w:bodyDiv w:val="1"/>
      <w:marLeft w:val="0"/>
      <w:marRight w:val="0"/>
      <w:marTop w:val="0"/>
      <w:marBottom w:val="0"/>
      <w:divBdr>
        <w:top w:val="none" w:sz="0" w:space="0" w:color="auto"/>
        <w:left w:val="none" w:sz="0" w:space="0" w:color="auto"/>
        <w:bottom w:val="none" w:sz="0" w:space="0" w:color="auto"/>
        <w:right w:val="none" w:sz="0" w:space="0" w:color="auto"/>
      </w:divBdr>
    </w:div>
    <w:div w:id="1739595225">
      <w:bodyDiv w:val="1"/>
      <w:marLeft w:val="0"/>
      <w:marRight w:val="0"/>
      <w:marTop w:val="0"/>
      <w:marBottom w:val="0"/>
      <w:divBdr>
        <w:top w:val="none" w:sz="0" w:space="0" w:color="auto"/>
        <w:left w:val="none" w:sz="0" w:space="0" w:color="auto"/>
        <w:bottom w:val="none" w:sz="0" w:space="0" w:color="auto"/>
        <w:right w:val="none" w:sz="0" w:space="0" w:color="auto"/>
      </w:divBdr>
    </w:div>
    <w:div w:id="1743404220">
      <w:bodyDiv w:val="1"/>
      <w:marLeft w:val="0"/>
      <w:marRight w:val="0"/>
      <w:marTop w:val="0"/>
      <w:marBottom w:val="0"/>
      <w:divBdr>
        <w:top w:val="none" w:sz="0" w:space="0" w:color="auto"/>
        <w:left w:val="none" w:sz="0" w:space="0" w:color="auto"/>
        <w:bottom w:val="none" w:sz="0" w:space="0" w:color="auto"/>
        <w:right w:val="none" w:sz="0" w:space="0" w:color="auto"/>
      </w:divBdr>
    </w:div>
    <w:div w:id="1749158960">
      <w:bodyDiv w:val="1"/>
      <w:marLeft w:val="0"/>
      <w:marRight w:val="0"/>
      <w:marTop w:val="0"/>
      <w:marBottom w:val="0"/>
      <w:divBdr>
        <w:top w:val="none" w:sz="0" w:space="0" w:color="auto"/>
        <w:left w:val="none" w:sz="0" w:space="0" w:color="auto"/>
        <w:bottom w:val="none" w:sz="0" w:space="0" w:color="auto"/>
        <w:right w:val="none" w:sz="0" w:space="0" w:color="auto"/>
      </w:divBdr>
    </w:div>
    <w:div w:id="1775905224">
      <w:bodyDiv w:val="1"/>
      <w:marLeft w:val="0"/>
      <w:marRight w:val="0"/>
      <w:marTop w:val="0"/>
      <w:marBottom w:val="0"/>
      <w:divBdr>
        <w:top w:val="none" w:sz="0" w:space="0" w:color="auto"/>
        <w:left w:val="none" w:sz="0" w:space="0" w:color="auto"/>
        <w:bottom w:val="none" w:sz="0" w:space="0" w:color="auto"/>
        <w:right w:val="none" w:sz="0" w:space="0" w:color="auto"/>
      </w:divBdr>
    </w:div>
    <w:div w:id="1778674034">
      <w:bodyDiv w:val="1"/>
      <w:marLeft w:val="0"/>
      <w:marRight w:val="0"/>
      <w:marTop w:val="0"/>
      <w:marBottom w:val="0"/>
      <w:divBdr>
        <w:top w:val="none" w:sz="0" w:space="0" w:color="auto"/>
        <w:left w:val="none" w:sz="0" w:space="0" w:color="auto"/>
        <w:bottom w:val="none" w:sz="0" w:space="0" w:color="auto"/>
        <w:right w:val="none" w:sz="0" w:space="0" w:color="auto"/>
      </w:divBdr>
    </w:div>
    <w:div w:id="1784837213">
      <w:bodyDiv w:val="1"/>
      <w:marLeft w:val="0"/>
      <w:marRight w:val="0"/>
      <w:marTop w:val="0"/>
      <w:marBottom w:val="0"/>
      <w:divBdr>
        <w:top w:val="none" w:sz="0" w:space="0" w:color="auto"/>
        <w:left w:val="none" w:sz="0" w:space="0" w:color="auto"/>
        <w:bottom w:val="none" w:sz="0" w:space="0" w:color="auto"/>
        <w:right w:val="none" w:sz="0" w:space="0" w:color="auto"/>
      </w:divBdr>
    </w:div>
    <w:div w:id="1793017880">
      <w:bodyDiv w:val="1"/>
      <w:marLeft w:val="0"/>
      <w:marRight w:val="0"/>
      <w:marTop w:val="0"/>
      <w:marBottom w:val="0"/>
      <w:divBdr>
        <w:top w:val="none" w:sz="0" w:space="0" w:color="auto"/>
        <w:left w:val="none" w:sz="0" w:space="0" w:color="auto"/>
        <w:bottom w:val="none" w:sz="0" w:space="0" w:color="auto"/>
        <w:right w:val="none" w:sz="0" w:space="0" w:color="auto"/>
      </w:divBdr>
    </w:div>
    <w:div w:id="1796020684">
      <w:bodyDiv w:val="1"/>
      <w:marLeft w:val="0"/>
      <w:marRight w:val="0"/>
      <w:marTop w:val="0"/>
      <w:marBottom w:val="0"/>
      <w:divBdr>
        <w:top w:val="none" w:sz="0" w:space="0" w:color="auto"/>
        <w:left w:val="none" w:sz="0" w:space="0" w:color="auto"/>
        <w:bottom w:val="none" w:sz="0" w:space="0" w:color="auto"/>
        <w:right w:val="none" w:sz="0" w:space="0" w:color="auto"/>
      </w:divBdr>
    </w:div>
    <w:div w:id="1804154698">
      <w:bodyDiv w:val="1"/>
      <w:marLeft w:val="0"/>
      <w:marRight w:val="0"/>
      <w:marTop w:val="0"/>
      <w:marBottom w:val="0"/>
      <w:divBdr>
        <w:top w:val="none" w:sz="0" w:space="0" w:color="auto"/>
        <w:left w:val="none" w:sz="0" w:space="0" w:color="auto"/>
        <w:bottom w:val="none" w:sz="0" w:space="0" w:color="auto"/>
        <w:right w:val="none" w:sz="0" w:space="0" w:color="auto"/>
      </w:divBdr>
    </w:div>
    <w:div w:id="1808424936">
      <w:bodyDiv w:val="1"/>
      <w:marLeft w:val="0"/>
      <w:marRight w:val="0"/>
      <w:marTop w:val="0"/>
      <w:marBottom w:val="0"/>
      <w:divBdr>
        <w:top w:val="none" w:sz="0" w:space="0" w:color="auto"/>
        <w:left w:val="none" w:sz="0" w:space="0" w:color="auto"/>
        <w:bottom w:val="none" w:sz="0" w:space="0" w:color="auto"/>
        <w:right w:val="none" w:sz="0" w:space="0" w:color="auto"/>
      </w:divBdr>
    </w:div>
    <w:div w:id="1818960419">
      <w:bodyDiv w:val="1"/>
      <w:marLeft w:val="0"/>
      <w:marRight w:val="0"/>
      <w:marTop w:val="0"/>
      <w:marBottom w:val="0"/>
      <w:divBdr>
        <w:top w:val="none" w:sz="0" w:space="0" w:color="auto"/>
        <w:left w:val="none" w:sz="0" w:space="0" w:color="auto"/>
        <w:bottom w:val="none" w:sz="0" w:space="0" w:color="auto"/>
        <w:right w:val="none" w:sz="0" w:space="0" w:color="auto"/>
      </w:divBdr>
    </w:div>
    <w:div w:id="1823504932">
      <w:bodyDiv w:val="1"/>
      <w:marLeft w:val="0"/>
      <w:marRight w:val="0"/>
      <w:marTop w:val="0"/>
      <w:marBottom w:val="0"/>
      <w:divBdr>
        <w:top w:val="none" w:sz="0" w:space="0" w:color="auto"/>
        <w:left w:val="none" w:sz="0" w:space="0" w:color="auto"/>
        <w:bottom w:val="none" w:sz="0" w:space="0" w:color="auto"/>
        <w:right w:val="none" w:sz="0" w:space="0" w:color="auto"/>
      </w:divBdr>
    </w:div>
    <w:div w:id="1830099634">
      <w:bodyDiv w:val="1"/>
      <w:marLeft w:val="0"/>
      <w:marRight w:val="0"/>
      <w:marTop w:val="0"/>
      <w:marBottom w:val="0"/>
      <w:divBdr>
        <w:top w:val="none" w:sz="0" w:space="0" w:color="auto"/>
        <w:left w:val="none" w:sz="0" w:space="0" w:color="auto"/>
        <w:bottom w:val="none" w:sz="0" w:space="0" w:color="auto"/>
        <w:right w:val="none" w:sz="0" w:space="0" w:color="auto"/>
      </w:divBdr>
    </w:div>
    <w:div w:id="1831411665">
      <w:bodyDiv w:val="1"/>
      <w:marLeft w:val="0"/>
      <w:marRight w:val="0"/>
      <w:marTop w:val="0"/>
      <w:marBottom w:val="0"/>
      <w:divBdr>
        <w:top w:val="none" w:sz="0" w:space="0" w:color="auto"/>
        <w:left w:val="none" w:sz="0" w:space="0" w:color="auto"/>
        <w:bottom w:val="none" w:sz="0" w:space="0" w:color="auto"/>
        <w:right w:val="none" w:sz="0" w:space="0" w:color="auto"/>
      </w:divBdr>
    </w:div>
    <w:div w:id="1833179846">
      <w:bodyDiv w:val="1"/>
      <w:marLeft w:val="0"/>
      <w:marRight w:val="0"/>
      <w:marTop w:val="0"/>
      <w:marBottom w:val="0"/>
      <w:divBdr>
        <w:top w:val="none" w:sz="0" w:space="0" w:color="auto"/>
        <w:left w:val="none" w:sz="0" w:space="0" w:color="auto"/>
        <w:bottom w:val="none" w:sz="0" w:space="0" w:color="auto"/>
        <w:right w:val="none" w:sz="0" w:space="0" w:color="auto"/>
      </w:divBdr>
    </w:div>
    <w:div w:id="1837568797">
      <w:bodyDiv w:val="1"/>
      <w:marLeft w:val="0"/>
      <w:marRight w:val="0"/>
      <w:marTop w:val="0"/>
      <w:marBottom w:val="0"/>
      <w:divBdr>
        <w:top w:val="none" w:sz="0" w:space="0" w:color="auto"/>
        <w:left w:val="none" w:sz="0" w:space="0" w:color="auto"/>
        <w:bottom w:val="none" w:sz="0" w:space="0" w:color="auto"/>
        <w:right w:val="none" w:sz="0" w:space="0" w:color="auto"/>
      </w:divBdr>
    </w:div>
    <w:div w:id="1837574202">
      <w:bodyDiv w:val="1"/>
      <w:marLeft w:val="0"/>
      <w:marRight w:val="0"/>
      <w:marTop w:val="0"/>
      <w:marBottom w:val="0"/>
      <w:divBdr>
        <w:top w:val="none" w:sz="0" w:space="0" w:color="auto"/>
        <w:left w:val="none" w:sz="0" w:space="0" w:color="auto"/>
        <w:bottom w:val="none" w:sz="0" w:space="0" w:color="auto"/>
        <w:right w:val="none" w:sz="0" w:space="0" w:color="auto"/>
      </w:divBdr>
    </w:div>
    <w:div w:id="1849515999">
      <w:bodyDiv w:val="1"/>
      <w:marLeft w:val="0"/>
      <w:marRight w:val="0"/>
      <w:marTop w:val="0"/>
      <w:marBottom w:val="0"/>
      <w:divBdr>
        <w:top w:val="none" w:sz="0" w:space="0" w:color="auto"/>
        <w:left w:val="none" w:sz="0" w:space="0" w:color="auto"/>
        <w:bottom w:val="none" w:sz="0" w:space="0" w:color="auto"/>
        <w:right w:val="none" w:sz="0" w:space="0" w:color="auto"/>
      </w:divBdr>
    </w:div>
    <w:div w:id="1863741913">
      <w:bodyDiv w:val="1"/>
      <w:marLeft w:val="0"/>
      <w:marRight w:val="0"/>
      <w:marTop w:val="0"/>
      <w:marBottom w:val="0"/>
      <w:divBdr>
        <w:top w:val="none" w:sz="0" w:space="0" w:color="auto"/>
        <w:left w:val="none" w:sz="0" w:space="0" w:color="auto"/>
        <w:bottom w:val="none" w:sz="0" w:space="0" w:color="auto"/>
        <w:right w:val="none" w:sz="0" w:space="0" w:color="auto"/>
      </w:divBdr>
    </w:div>
    <w:div w:id="1874807329">
      <w:bodyDiv w:val="1"/>
      <w:marLeft w:val="0"/>
      <w:marRight w:val="0"/>
      <w:marTop w:val="0"/>
      <w:marBottom w:val="0"/>
      <w:divBdr>
        <w:top w:val="none" w:sz="0" w:space="0" w:color="auto"/>
        <w:left w:val="none" w:sz="0" w:space="0" w:color="auto"/>
        <w:bottom w:val="none" w:sz="0" w:space="0" w:color="auto"/>
        <w:right w:val="none" w:sz="0" w:space="0" w:color="auto"/>
      </w:divBdr>
    </w:div>
    <w:div w:id="1876379700">
      <w:bodyDiv w:val="1"/>
      <w:marLeft w:val="0"/>
      <w:marRight w:val="0"/>
      <w:marTop w:val="0"/>
      <w:marBottom w:val="0"/>
      <w:divBdr>
        <w:top w:val="none" w:sz="0" w:space="0" w:color="auto"/>
        <w:left w:val="none" w:sz="0" w:space="0" w:color="auto"/>
        <w:bottom w:val="none" w:sz="0" w:space="0" w:color="auto"/>
        <w:right w:val="none" w:sz="0" w:space="0" w:color="auto"/>
      </w:divBdr>
    </w:div>
    <w:div w:id="1879707245">
      <w:bodyDiv w:val="1"/>
      <w:marLeft w:val="0"/>
      <w:marRight w:val="0"/>
      <w:marTop w:val="0"/>
      <w:marBottom w:val="0"/>
      <w:divBdr>
        <w:top w:val="none" w:sz="0" w:space="0" w:color="auto"/>
        <w:left w:val="none" w:sz="0" w:space="0" w:color="auto"/>
        <w:bottom w:val="none" w:sz="0" w:space="0" w:color="auto"/>
        <w:right w:val="none" w:sz="0" w:space="0" w:color="auto"/>
      </w:divBdr>
    </w:div>
    <w:div w:id="1884249719">
      <w:bodyDiv w:val="1"/>
      <w:marLeft w:val="0"/>
      <w:marRight w:val="0"/>
      <w:marTop w:val="0"/>
      <w:marBottom w:val="0"/>
      <w:divBdr>
        <w:top w:val="none" w:sz="0" w:space="0" w:color="auto"/>
        <w:left w:val="none" w:sz="0" w:space="0" w:color="auto"/>
        <w:bottom w:val="none" w:sz="0" w:space="0" w:color="auto"/>
        <w:right w:val="none" w:sz="0" w:space="0" w:color="auto"/>
      </w:divBdr>
    </w:div>
    <w:div w:id="1886065392">
      <w:bodyDiv w:val="1"/>
      <w:marLeft w:val="0"/>
      <w:marRight w:val="0"/>
      <w:marTop w:val="0"/>
      <w:marBottom w:val="0"/>
      <w:divBdr>
        <w:top w:val="none" w:sz="0" w:space="0" w:color="auto"/>
        <w:left w:val="none" w:sz="0" w:space="0" w:color="auto"/>
        <w:bottom w:val="none" w:sz="0" w:space="0" w:color="auto"/>
        <w:right w:val="none" w:sz="0" w:space="0" w:color="auto"/>
      </w:divBdr>
    </w:div>
    <w:div w:id="1906330795">
      <w:bodyDiv w:val="1"/>
      <w:marLeft w:val="0"/>
      <w:marRight w:val="0"/>
      <w:marTop w:val="0"/>
      <w:marBottom w:val="0"/>
      <w:divBdr>
        <w:top w:val="none" w:sz="0" w:space="0" w:color="auto"/>
        <w:left w:val="none" w:sz="0" w:space="0" w:color="auto"/>
        <w:bottom w:val="none" w:sz="0" w:space="0" w:color="auto"/>
        <w:right w:val="none" w:sz="0" w:space="0" w:color="auto"/>
      </w:divBdr>
    </w:div>
    <w:div w:id="1910651121">
      <w:bodyDiv w:val="1"/>
      <w:marLeft w:val="0"/>
      <w:marRight w:val="0"/>
      <w:marTop w:val="0"/>
      <w:marBottom w:val="0"/>
      <w:divBdr>
        <w:top w:val="none" w:sz="0" w:space="0" w:color="auto"/>
        <w:left w:val="none" w:sz="0" w:space="0" w:color="auto"/>
        <w:bottom w:val="none" w:sz="0" w:space="0" w:color="auto"/>
        <w:right w:val="none" w:sz="0" w:space="0" w:color="auto"/>
      </w:divBdr>
    </w:div>
    <w:div w:id="1913346593">
      <w:bodyDiv w:val="1"/>
      <w:marLeft w:val="0"/>
      <w:marRight w:val="0"/>
      <w:marTop w:val="0"/>
      <w:marBottom w:val="0"/>
      <w:divBdr>
        <w:top w:val="none" w:sz="0" w:space="0" w:color="auto"/>
        <w:left w:val="none" w:sz="0" w:space="0" w:color="auto"/>
        <w:bottom w:val="none" w:sz="0" w:space="0" w:color="auto"/>
        <w:right w:val="none" w:sz="0" w:space="0" w:color="auto"/>
      </w:divBdr>
    </w:div>
    <w:div w:id="1917664545">
      <w:bodyDiv w:val="1"/>
      <w:marLeft w:val="0"/>
      <w:marRight w:val="0"/>
      <w:marTop w:val="0"/>
      <w:marBottom w:val="0"/>
      <w:divBdr>
        <w:top w:val="none" w:sz="0" w:space="0" w:color="auto"/>
        <w:left w:val="none" w:sz="0" w:space="0" w:color="auto"/>
        <w:bottom w:val="none" w:sz="0" w:space="0" w:color="auto"/>
        <w:right w:val="none" w:sz="0" w:space="0" w:color="auto"/>
      </w:divBdr>
    </w:div>
    <w:div w:id="1925800678">
      <w:bodyDiv w:val="1"/>
      <w:marLeft w:val="0"/>
      <w:marRight w:val="0"/>
      <w:marTop w:val="0"/>
      <w:marBottom w:val="0"/>
      <w:divBdr>
        <w:top w:val="none" w:sz="0" w:space="0" w:color="auto"/>
        <w:left w:val="none" w:sz="0" w:space="0" w:color="auto"/>
        <w:bottom w:val="none" w:sz="0" w:space="0" w:color="auto"/>
        <w:right w:val="none" w:sz="0" w:space="0" w:color="auto"/>
      </w:divBdr>
      <w:divsChild>
        <w:div w:id="1047799417">
          <w:marLeft w:val="547"/>
          <w:marRight w:val="0"/>
          <w:marTop w:val="0"/>
          <w:marBottom w:val="0"/>
          <w:divBdr>
            <w:top w:val="none" w:sz="0" w:space="0" w:color="auto"/>
            <w:left w:val="none" w:sz="0" w:space="0" w:color="auto"/>
            <w:bottom w:val="none" w:sz="0" w:space="0" w:color="auto"/>
            <w:right w:val="none" w:sz="0" w:space="0" w:color="auto"/>
          </w:divBdr>
        </w:div>
      </w:divsChild>
    </w:div>
    <w:div w:id="1926718561">
      <w:bodyDiv w:val="1"/>
      <w:marLeft w:val="0"/>
      <w:marRight w:val="0"/>
      <w:marTop w:val="0"/>
      <w:marBottom w:val="0"/>
      <w:divBdr>
        <w:top w:val="none" w:sz="0" w:space="0" w:color="auto"/>
        <w:left w:val="none" w:sz="0" w:space="0" w:color="auto"/>
        <w:bottom w:val="none" w:sz="0" w:space="0" w:color="auto"/>
        <w:right w:val="none" w:sz="0" w:space="0" w:color="auto"/>
      </w:divBdr>
    </w:div>
    <w:div w:id="1927960104">
      <w:bodyDiv w:val="1"/>
      <w:marLeft w:val="0"/>
      <w:marRight w:val="0"/>
      <w:marTop w:val="0"/>
      <w:marBottom w:val="0"/>
      <w:divBdr>
        <w:top w:val="none" w:sz="0" w:space="0" w:color="auto"/>
        <w:left w:val="none" w:sz="0" w:space="0" w:color="auto"/>
        <w:bottom w:val="none" w:sz="0" w:space="0" w:color="auto"/>
        <w:right w:val="none" w:sz="0" w:space="0" w:color="auto"/>
      </w:divBdr>
    </w:div>
    <w:div w:id="1932278282">
      <w:bodyDiv w:val="1"/>
      <w:marLeft w:val="0"/>
      <w:marRight w:val="0"/>
      <w:marTop w:val="0"/>
      <w:marBottom w:val="0"/>
      <w:divBdr>
        <w:top w:val="none" w:sz="0" w:space="0" w:color="auto"/>
        <w:left w:val="none" w:sz="0" w:space="0" w:color="auto"/>
        <w:bottom w:val="none" w:sz="0" w:space="0" w:color="auto"/>
        <w:right w:val="none" w:sz="0" w:space="0" w:color="auto"/>
      </w:divBdr>
    </w:div>
    <w:div w:id="1948661979">
      <w:bodyDiv w:val="1"/>
      <w:marLeft w:val="0"/>
      <w:marRight w:val="0"/>
      <w:marTop w:val="0"/>
      <w:marBottom w:val="0"/>
      <w:divBdr>
        <w:top w:val="none" w:sz="0" w:space="0" w:color="auto"/>
        <w:left w:val="none" w:sz="0" w:space="0" w:color="auto"/>
        <w:bottom w:val="none" w:sz="0" w:space="0" w:color="auto"/>
        <w:right w:val="none" w:sz="0" w:space="0" w:color="auto"/>
      </w:divBdr>
    </w:div>
    <w:div w:id="1948779023">
      <w:bodyDiv w:val="1"/>
      <w:marLeft w:val="0"/>
      <w:marRight w:val="0"/>
      <w:marTop w:val="0"/>
      <w:marBottom w:val="0"/>
      <w:divBdr>
        <w:top w:val="none" w:sz="0" w:space="0" w:color="auto"/>
        <w:left w:val="none" w:sz="0" w:space="0" w:color="auto"/>
        <w:bottom w:val="none" w:sz="0" w:space="0" w:color="auto"/>
        <w:right w:val="none" w:sz="0" w:space="0" w:color="auto"/>
      </w:divBdr>
    </w:div>
    <w:div w:id="1950551300">
      <w:bodyDiv w:val="1"/>
      <w:marLeft w:val="0"/>
      <w:marRight w:val="0"/>
      <w:marTop w:val="0"/>
      <w:marBottom w:val="0"/>
      <w:divBdr>
        <w:top w:val="none" w:sz="0" w:space="0" w:color="auto"/>
        <w:left w:val="none" w:sz="0" w:space="0" w:color="auto"/>
        <w:bottom w:val="none" w:sz="0" w:space="0" w:color="auto"/>
        <w:right w:val="none" w:sz="0" w:space="0" w:color="auto"/>
      </w:divBdr>
    </w:div>
    <w:div w:id="1959871396">
      <w:bodyDiv w:val="1"/>
      <w:marLeft w:val="0"/>
      <w:marRight w:val="0"/>
      <w:marTop w:val="0"/>
      <w:marBottom w:val="0"/>
      <w:divBdr>
        <w:top w:val="none" w:sz="0" w:space="0" w:color="auto"/>
        <w:left w:val="none" w:sz="0" w:space="0" w:color="auto"/>
        <w:bottom w:val="none" w:sz="0" w:space="0" w:color="auto"/>
        <w:right w:val="none" w:sz="0" w:space="0" w:color="auto"/>
      </w:divBdr>
    </w:div>
    <w:div w:id="1966813334">
      <w:bodyDiv w:val="1"/>
      <w:marLeft w:val="0"/>
      <w:marRight w:val="0"/>
      <w:marTop w:val="0"/>
      <w:marBottom w:val="0"/>
      <w:divBdr>
        <w:top w:val="none" w:sz="0" w:space="0" w:color="auto"/>
        <w:left w:val="none" w:sz="0" w:space="0" w:color="auto"/>
        <w:bottom w:val="none" w:sz="0" w:space="0" w:color="auto"/>
        <w:right w:val="none" w:sz="0" w:space="0" w:color="auto"/>
      </w:divBdr>
    </w:div>
    <w:div w:id="1967395150">
      <w:bodyDiv w:val="1"/>
      <w:marLeft w:val="0"/>
      <w:marRight w:val="0"/>
      <w:marTop w:val="0"/>
      <w:marBottom w:val="0"/>
      <w:divBdr>
        <w:top w:val="none" w:sz="0" w:space="0" w:color="auto"/>
        <w:left w:val="none" w:sz="0" w:space="0" w:color="auto"/>
        <w:bottom w:val="none" w:sz="0" w:space="0" w:color="auto"/>
        <w:right w:val="none" w:sz="0" w:space="0" w:color="auto"/>
      </w:divBdr>
    </w:div>
    <w:div w:id="1970474246">
      <w:bodyDiv w:val="1"/>
      <w:marLeft w:val="0"/>
      <w:marRight w:val="0"/>
      <w:marTop w:val="0"/>
      <w:marBottom w:val="0"/>
      <w:divBdr>
        <w:top w:val="none" w:sz="0" w:space="0" w:color="auto"/>
        <w:left w:val="none" w:sz="0" w:space="0" w:color="auto"/>
        <w:bottom w:val="none" w:sz="0" w:space="0" w:color="auto"/>
        <w:right w:val="none" w:sz="0" w:space="0" w:color="auto"/>
      </w:divBdr>
      <w:divsChild>
        <w:div w:id="297687773">
          <w:marLeft w:val="547"/>
          <w:marRight w:val="0"/>
          <w:marTop w:val="0"/>
          <w:marBottom w:val="0"/>
          <w:divBdr>
            <w:top w:val="none" w:sz="0" w:space="0" w:color="auto"/>
            <w:left w:val="none" w:sz="0" w:space="0" w:color="auto"/>
            <w:bottom w:val="none" w:sz="0" w:space="0" w:color="auto"/>
            <w:right w:val="none" w:sz="0" w:space="0" w:color="auto"/>
          </w:divBdr>
        </w:div>
      </w:divsChild>
    </w:div>
    <w:div w:id="1970554774">
      <w:bodyDiv w:val="1"/>
      <w:marLeft w:val="0"/>
      <w:marRight w:val="0"/>
      <w:marTop w:val="0"/>
      <w:marBottom w:val="0"/>
      <w:divBdr>
        <w:top w:val="none" w:sz="0" w:space="0" w:color="auto"/>
        <w:left w:val="none" w:sz="0" w:space="0" w:color="auto"/>
        <w:bottom w:val="none" w:sz="0" w:space="0" w:color="auto"/>
        <w:right w:val="none" w:sz="0" w:space="0" w:color="auto"/>
      </w:divBdr>
    </w:div>
    <w:div w:id="1971283050">
      <w:bodyDiv w:val="1"/>
      <w:marLeft w:val="0"/>
      <w:marRight w:val="0"/>
      <w:marTop w:val="0"/>
      <w:marBottom w:val="0"/>
      <w:divBdr>
        <w:top w:val="none" w:sz="0" w:space="0" w:color="auto"/>
        <w:left w:val="none" w:sz="0" w:space="0" w:color="auto"/>
        <w:bottom w:val="none" w:sz="0" w:space="0" w:color="auto"/>
        <w:right w:val="none" w:sz="0" w:space="0" w:color="auto"/>
      </w:divBdr>
    </w:div>
    <w:div w:id="1972595506">
      <w:bodyDiv w:val="1"/>
      <w:marLeft w:val="0"/>
      <w:marRight w:val="0"/>
      <w:marTop w:val="0"/>
      <w:marBottom w:val="0"/>
      <w:divBdr>
        <w:top w:val="none" w:sz="0" w:space="0" w:color="auto"/>
        <w:left w:val="none" w:sz="0" w:space="0" w:color="auto"/>
        <w:bottom w:val="none" w:sz="0" w:space="0" w:color="auto"/>
        <w:right w:val="none" w:sz="0" w:space="0" w:color="auto"/>
      </w:divBdr>
    </w:div>
    <w:div w:id="1977175400">
      <w:bodyDiv w:val="1"/>
      <w:marLeft w:val="0"/>
      <w:marRight w:val="0"/>
      <w:marTop w:val="0"/>
      <w:marBottom w:val="0"/>
      <w:divBdr>
        <w:top w:val="none" w:sz="0" w:space="0" w:color="auto"/>
        <w:left w:val="none" w:sz="0" w:space="0" w:color="auto"/>
        <w:bottom w:val="none" w:sz="0" w:space="0" w:color="auto"/>
        <w:right w:val="none" w:sz="0" w:space="0" w:color="auto"/>
      </w:divBdr>
    </w:div>
    <w:div w:id="1978217615">
      <w:bodyDiv w:val="1"/>
      <w:marLeft w:val="0"/>
      <w:marRight w:val="0"/>
      <w:marTop w:val="0"/>
      <w:marBottom w:val="0"/>
      <w:divBdr>
        <w:top w:val="none" w:sz="0" w:space="0" w:color="auto"/>
        <w:left w:val="none" w:sz="0" w:space="0" w:color="auto"/>
        <w:bottom w:val="none" w:sz="0" w:space="0" w:color="auto"/>
        <w:right w:val="none" w:sz="0" w:space="0" w:color="auto"/>
      </w:divBdr>
    </w:div>
    <w:div w:id="1981765049">
      <w:bodyDiv w:val="1"/>
      <w:marLeft w:val="0"/>
      <w:marRight w:val="0"/>
      <w:marTop w:val="0"/>
      <w:marBottom w:val="0"/>
      <w:divBdr>
        <w:top w:val="none" w:sz="0" w:space="0" w:color="auto"/>
        <w:left w:val="none" w:sz="0" w:space="0" w:color="auto"/>
        <w:bottom w:val="none" w:sz="0" w:space="0" w:color="auto"/>
        <w:right w:val="none" w:sz="0" w:space="0" w:color="auto"/>
      </w:divBdr>
    </w:div>
    <w:div w:id="1988583491">
      <w:bodyDiv w:val="1"/>
      <w:marLeft w:val="0"/>
      <w:marRight w:val="0"/>
      <w:marTop w:val="0"/>
      <w:marBottom w:val="0"/>
      <w:divBdr>
        <w:top w:val="none" w:sz="0" w:space="0" w:color="auto"/>
        <w:left w:val="none" w:sz="0" w:space="0" w:color="auto"/>
        <w:bottom w:val="none" w:sz="0" w:space="0" w:color="auto"/>
        <w:right w:val="none" w:sz="0" w:space="0" w:color="auto"/>
      </w:divBdr>
    </w:div>
    <w:div w:id="2002811877">
      <w:bodyDiv w:val="1"/>
      <w:marLeft w:val="0"/>
      <w:marRight w:val="0"/>
      <w:marTop w:val="0"/>
      <w:marBottom w:val="0"/>
      <w:divBdr>
        <w:top w:val="none" w:sz="0" w:space="0" w:color="auto"/>
        <w:left w:val="none" w:sz="0" w:space="0" w:color="auto"/>
        <w:bottom w:val="none" w:sz="0" w:space="0" w:color="auto"/>
        <w:right w:val="none" w:sz="0" w:space="0" w:color="auto"/>
      </w:divBdr>
    </w:div>
    <w:div w:id="2007777858">
      <w:bodyDiv w:val="1"/>
      <w:marLeft w:val="0"/>
      <w:marRight w:val="0"/>
      <w:marTop w:val="0"/>
      <w:marBottom w:val="0"/>
      <w:divBdr>
        <w:top w:val="none" w:sz="0" w:space="0" w:color="auto"/>
        <w:left w:val="none" w:sz="0" w:space="0" w:color="auto"/>
        <w:bottom w:val="none" w:sz="0" w:space="0" w:color="auto"/>
        <w:right w:val="none" w:sz="0" w:space="0" w:color="auto"/>
      </w:divBdr>
    </w:div>
    <w:div w:id="2012217669">
      <w:bodyDiv w:val="1"/>
      <w:marLeft w:val="0"/>
      <w:marRight w:val="0"/>
      <w:marTop w:val="0"/>
      <w:marBottom w:val="0"/>
      <w:divBdr>
        <w:top w:val="none" w:sz="0" w:space="0" w:color="auto"/>
        <w:left w:val="none" w:sz="0" w:space="0" w:color="auto"/>
        <w:bottom w:val="none" w:sz="0" w:space="0" w:color="auto"/>
        <w:right w:val="none" w:sz="0" w:space="0" w:color="auto"/>
      </w:divBdr>
    </w:div>
    <w:div w:id="2012639098">
      <w:bodyDiv w:val="1"/>
      <w:marLeft w:val="0"/>
      <w:marRight w:val="0"/>
      <w:marTop w:val="0"/>
      <w:marBottom w:val="0"/>
      <w:divBdr>
        <w:top w:val="none" w:sz="0" w:space="0" w:color="auto"/>
        <w:left w:val="none" w:sz="0" w:space="0" w:color="auto"/>
        <w:bottom w:val="none" w:sz="0" w:space="0" w:color="auto"/>
        <w:right w:val="none" w:sz="0" w:space="0" w:color="auto"/>
      </w:divBdr>
    </w:div>
    <w:div w:id="2013070916">
      <w:bodyDiv w:val="1"/>
      <w:marLeft w:val="0"/>
      <w:marRight w:val="0"/>
      <w:marTop w:val="0"/>
      <w:marBottom w:val="0"/>
      <w:divBdr>
        <w:top w:val="none" w:sz="0" w:space="0" w:color="auto"/>
        <w:left w:val="none" w:sz="0" w:space="0" w:color="auto"/>
        <w:bottom w:val="none" w:sz="0" w:space="0" w:color="auto"/>
        <w:right w:val="none" w:sz="0" w:space="0" w:color="auto"/>
      </w:divBdr>
    </w:div>
    <w:div w:id="2014910873">
      <w:bodyDiv w:val="1"/>
      <w:marLeft w:val="0"/>
      <w:marRight w:val="0"/>
      <w:marTop w:val="0"/>
      <w:marBottom w:val="0"/>
      <w:divBdr>
        <w:top w:val="none" w:sz="0" w:space="0" w:color="auto"/>
        <w:left w:val="none" w:sz="0" w:space="0" w:color="auto"/>
        <w:bottom w:val="none" w:sz="0" w:space="0" w:color="auto"/>
        <w:right w:val="none" w:sz="0" w:space="0" w:color="auto"/>
      </w:divBdr>
    </w:div>
    <w:div w:id="2015720808">
      <w:bodyDiv w:val="1"/>
      <w:marLeft w:val="0"/>
      <w:marRight w:val="0"/>
      <w:marTop w:val="0"/>
      <w:marBottom w:val="0"/>
      <w:divBdr>
        <w:top w:val="none" w:sz="0" w:space="0" w:color="auto"/>
        <w:left w:val="none" w:sz="0" w:space="0" w:color="auto"/>
        <w:bottom w:val="none" w:sz="0" w:space="0" w:color="auto"/>
        <w:right w:val="none" w:sz="0" w:space="0" w:color="auto"/>
      </w:divBdr>
    </w:div>
    <w:div w:id="2018539019">
      <w:bodyDiv w:val="1"/>
      <w:marLeft w:val="0"/>
      <w:marRight w:val="0"/>
      <w:marTop w:val="0"/>
      <w:marBottom w:val="0"/>
      <w:divBdr>
        <w:top w:val="none" w:sz="0" w:space="0" w:color="auto"/>
        <w:left w:val="none" w:sz="0" w:space="0" w:color="auto"/>
        <w:bottom w:val="none" w:sz="0" w:space="0" w:color="auto"/>
        <w:right w:val="none" w:sz="0" w:space="0" w:color="auto"/>
      </w:divBdr>
    </w:div>
    <w:div w:id="2019230010">
      <w:bodyDiv w:val="1"/>
      <w:marLeft w:val="0"/>
      <w:marRight w:val="0"/>
      <w:marTop w:val="0"/>
      <w:marBottom w:val="0"/>
      <w:divBdr>
        <w:top w:val="none" w:sz="0" w:space="0" w:color="auto"/>
        <w:left w:val="none" w:sz="0" w:space="0" w:color="auto"/>
        <w:bottom w:val="none" w:sz="0" w:space="0" w:color="auto"/>
        <w:right w:val="none" w:sz="0" w:space="0" w:color="auto"/>
      </w:divBdr>
    </w:div>
    <w:div w:id="2031838108">
      <w:bodyDiv w:val="1"/>
      <w:marLeft w:val="0"/>
      <w:marRight w:val="0"/>
      <w:marTop w:val="0"/>
      <w:marBottom w:val="0"/>
      <w:divBdr>
        <w:top w:val="none" w:sz="0" w:space="0" w:color="auto"/>
        <w:left w:val="none" w:sz="0" w:space="0" w:color="auto"/>
        <w:bottom w:val="none" w:sz="0" w:space="0" w:color="auto"/>
        <w:right w:val="none" w:sz="0" w:space="0" w:color="auto"/>
      </w:divBdr>
    </w:div>
    <w:div w:id="2034450892">
      <w:bodyDiv w:val="1"/>
      <w:marLeft w:val="0"/>
      <w:marRight w:val="0"/>
      <w:marTop w:val="0"/>
      <w:marBottom w:val="0"/>
      <w:divBdr>
        <w:top w:val="none" w:sz="0" w:space="0" w:color="auto"/>
        <w:left w:val="none" w:sz="0" w:space="0" w:color="auto"/>
        <w:bottom w:val="none" w:sz="0" w:space="0" w:color="auto"/>
        <w:right w:val="none" w:sz="0" w:space="0" w:color="auto"/>
      </w:divBdr>
    </w:div>
    <w:div w:id="2034653176">
      <w:bodyDiv w:val="1"/>
      <w:marLeft w:val="0"/>
      <w:marRight w:val="0"/>
      <w:marTop w:val="0"/>
      <w:marBottom w:val="0"/>
      <w:divBdr>
        <w:top w:val="none" w:sz="0" w:space="0" w:color="auto"/>
        <w:left w:val="none" w:sz="0" w:space="0" w:color="auto"/>
        <w:bottom w:val="none" w:sz="0" w:space="0" w:color="auto"/>
        <w:right w:val="none" w:sz="0" w:space="0" w:color="auto"/>
      </w:divBdr>
    </w:div>
    <w:div w:id="2042320237">
      <w:bodyDiv w:val="1"/>
      <w:marLeft w:val="0"/>
      <w:marRight w:val="0"/>
      <w:marTop w:val="0"/>
      <w:marBottom w:val="0"/>
      <w:divBdr>
        <w:top w:val="none" w:sz="0" w:space="0" w:color="auto"/>
        <w:left w:val="none" w:sz="0" w:space="0" w:color="auto"/>
        <w:bottom w:val="none" w:sz="0" w:space="0" w:color="auto"/>
        <w:right w:val="none" w:sz="0" w:space="0" w:color="auto"/>
      </w:divBdr>
    </w:div>
    <w:div w:id="2044405840">
      <w:bodyDiv w:val="1"/>
      <w:marLeft w:val="0"/>
      <w:marRight w:val="0"/>
      <w:marTop w:val="0"/>
      <w:marBottom w:val="0"/>
      <w:divBdr>
        <w:top w:val="none" w:sz="0" w:space="0" w:color="auto"/>
        <w:left w:val="none" w:sz="0" w:space="0" w:color="auto"/>
        <w:bottom w:val="none" w:sz="0" w:space="0" w:color="auto"/>
        <w:right w:val="none" w:sz="0" w:space="0" w:color="auto"/>
      </w:divBdr>
    </w:div>
    <w:div w:id="2045665792">
      <w:bodyDiv w:val="1"/>
      <w:marLeft w:val="0"/>
      <w:marRight w:val="0"/>
      <w:marTop w:val="0"/>
      <w:marBottom w:val="0"/>
      <w:divBdr>
        <w:top w:val="none" w:sz="0" w:space="0" w:color="auto"/>
        <w:left w:val="none" w:sz="0" w:space="0" w:color="auto"/>
        <w:bottom w:val="none" w:sz="0" w:space="0" w:color="auto"/>
        <w:right w:val="none" w:sz="0" w:space="0" w:color="auto"/>
      </w:divBdr>
    </w:div>
    <w:div w:id="2063475367">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8624261">
      <w:bodyDiv w:val="1"/>
      <w:marLeft w:val="0"/>
      <w:marRight w:val="0"/>
      <w:marTop w:val="0"/>
      <w:marBottom w:val="0"/>
      <w:divBdr>
        <w:top w:val="none" w:sz="0" w:space="0" w:color="auto"/>
        <w:left w:val="none" w:sz="0" w:space="0" w:color="auto"/>
        <w:bottom w:val="none" w:sz="0" w:space="0" w:color="auto"/>
        <w:right w:val="none" w:sz="0" w:space="0" w:color="auto"/>
      </w:divBdr>
    </w:div>
    <w:div w:id="2079130382">
      <w:bodyDiv w:val="1"/>
      <w:marLeft w:val="0"/>
      <w:marRight w:val="0"/>
      <w:marTop w:val="0"/>
      <w:marBottom w:val="0"/>
      <w:divBdr>
        <w:top w:val="none" w:sz="0" w:space="0" w:color="auto"/>
        <w:left w:val="none" w:sz="0" w:space="0" w:color="auto"/>
        <w:bottom w:val="none" w:sz="0" w:space="0" w:color="auto"/>
        <w:right w:val="none" w:sz="0" w:space="0" w:color="auto"/>
      </w:divBdr>
    </w:div>
    <w:div w:id="2081320734">
      <w:bodyDiv w:val="1"/>
      <w:marLeft w:val="0"/>
      <w:marRight w:val="0"/>
      <w:marTop w:val="0"/>
      <w:marBottom w:val="0"/>
      <w:divBdr>
        <w:top w:val="none" w:sz="0" w:space="0" w:color="auto"/>
        <w:left w:val="none" w:sz="0" w:space="0" w:color="auto"/>
        <w:bottom w:val="none" w:sz="0" w:space="0" w:color="auto"/>
        <w:right w:val="none" w:sz="0" w:space="0" w:color="auto"/>
      </w:divBdr>
    </w:div>
    <w:div w:id="2081824291">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2002659">
      <w:bodyDiv w:val="1"/>
      <w:marLeft w:val="0"/>
      <w:marRight w:val="0"/>
      <w:marTop w:val="0"/>
      <w:marBottom w:val="0"/>
      <w:divBdr>
        <w:top w:val="none" w:sz="0" w:space="0" w:color="auto"/>
        <w:left w:val="none" w:sz="0" w:space="0" w:color="auto"/>
        <w:bottom w:val="none" w:sz="0" w:space="0" w:color="auto"/>
        <w:right w:val="none" w:sz="0" w:space="0" w:color="auto"/>
      </w:divBdr>
    </w:div>
    <w:div w:id="2105681421">
      <w:bodyDiv w:val="1"/>
      <w:marLeft w:val="0"/>
      <w:marRight w:val="0"/>
      <w:marTop w:val="0"/>
      <w:marBottom w:val="0"/>
      <w:divBdr>
        <w:top w:val="none" w:sz="0" w:space="0" w:color="auto"/>
        <w:left w:val="none" w:sz="0" w:space="0" w:color="auto"/>
        <w:bottom w:val="none" w:sz="0" w:space="0" w:color="auto"/>
        <w:right w:val="none" w:sz="0" w:space="0" w:color="auto"/>
      </w:divBdr>
    </w:div>
    <w:div w:id="2111198890">
      <w:bodyDiv w:val="1"/>
      <w:marLeft w:val="0"/>
      <w:marRight w:val="0"/>
      <w:marTop w:val="0"/>
      <w:marBottom w:val="0"/>
      <w:divBdr>
        <w:top w:val="none" w:sz="0" w:space="0" w:color="auto"/>
        <w:left w:val="none" w:sz="0" w:space="0" w:color="auto"/>
        <w:bottom w:val="none" w:sz="0" w:space="0" w:color="auto"/>
        <w:right w:val="none" w:sz="0" w:space="0" w:color="auto"/>
      </w:divBdr>
    </w:div>
    <w:div w:id="2115513140">
      <w:bodyDiv w:val="1"/>
      <w:marLeft w:val="0"/>
      <w:marRight w:val="0"/>
      <w:marTop w:val="0"/>
      <w:marBottom w:val="0"/>
      <w:divBdr>
        <w:top w:val="none" w:sz="0" w:space="0" w:color="auto"/>
        <w:left w:val="none" w:sz="0" w:space="0" w:color="auto"/>
        <w:bottom w:val="none" w:sz="0" w:space="0" w:color="auto"/>
        <w:right w:val="none" w:sz="0" w:space="0" w:color="auto"/>
      </w:divBdr>
    </w:div>
    <w:div w:id="2116897498">
      <w:bodyDiv w:val="1"/>
      <w:marLeft w:val="0"/>
      <w:marRight w:val="0"/>
      <w:marTop w:val="0"/>
      <w:marBottom w:val="0"/>
      <w:divBdr>
        <w:top w:val="none" w:sz="0" w:space="0" w:color="auto"/>
        <w:left w:val="none" w:sz="0" w:space="0" w:color="auto"/>
        <w:bottom w:val="none" w:sz="0" w:space="0" w:color="auto"/>
        <w:right w:val="none" w:sz="0" w:space="0" w:color="auto"/>
      </w:divBdr>
    </w:div>
    <w:div w:id="2118477359">
      <w:bodyDiv w:val="1"/>
      <w:marLeft w:val="0"/>
      <w:marRight w:val="0"/>
      <w:marTop w:val="0"/>
      <w:marBottom w:val="0"/>
      <w:divBdr>
        <w:top w:val="none" w:sz="0" w:space="0" w:color="auto"/>
        <w:left w:val="none" w:sz="0" w:space="0" w:color="auto"/>
        <w:bottom w:val="none" w:sz="0" w:space="0" w:color="auto"/>
        <w:right w:val="none" w:sz="0" w:space="0" w:color="auto"/>
      </w:divBdr>
    </w:div>
    <w:div w:id="2129279463">
      <w:bodyDiv w:val="1"/>
      <w:marLeft w:val="0"/>
      <w:marRight w:val="0"/>
      <w:marTop w:val="0"/>
      <w:marBottom w:val="0"/>
      <w:divBdr>
        <w:top w:val="none" w:sz="0" w:space="0" w:color="auto"/>
        <w:left w:val="none" w:sz="0" w:space="0" w:color="auto"/>
        <w:bottom w:val="none" w:sz="0" w:space="0" w:color="auto"/>
        <w:right w:val="none" w:sz="0" w:space="0" w:color="auto"/>
      </w:divBdr>
    </w:div>
    <w:div w:id="2129355480">
      <w:bodyDiv w:val="1"/>
      <w:marLeft w:val="0"/>
      <w:marRight w:val="0"/>
      <w:marTop w:val="0"/>
      <w:marBottom w:val="0"/>
      <w:divBdr>
        <w:top w:val="none" w:sz="0" w:space="0" w:color="auto"/>
        <w:left w:val="none" w:sz="0" w:space="0" w:color="auto"/>
        <w:bottom w:val="none" w:sz="0" w:space="0" w:color="auto"/>
        <w:right w:val="none" w:sz="0" w:space="0" w:color="auto"/>
      </w:divBdr>
    </w:div>
    <w:div w:id="2135514700">
      <w:bodyDiv w:val="1"/>
      <w:marLeft w:val="0"/>
      <w:marRight w:val="0"/>
      <w:marTop w:val="0"/>
      <w:marBottom w:val="0"/>
      <w:divBdr>
        <w:top w:val="none" w:sz="0" w:space="0" w:color="auto"/>
        <w:left w:val="none" w:sz="0" w:space="0" w:color="auto"/>
        <w:bottom w:val="none" w:sz="0" w:space="0" w:color="auto"/>
        <w:right w:val="none" w:sz="0" w:space="0" w:color="auto"/>
      </w:divBdr>
    </w:div>
    <w:div w:id="2144275303">
      <w:bodyDiv w:val="1"/>
      <w:marLeft w:val="0"/>
      <w:marRight w:val="0"/>
      <w:marTop w:val="0"/>
      <w:marBottom w:val="0"/>
      <w:divBdr>
        <w:top w:val="none" w:sz="0" w:space="0" w:color="auto"/>
        <w:left w:val="none" w:sz="0" w:space="0" w:color="auto"/>
        <w:bottom w:val="none" w:sz="0" w:space="0" w:color="auto"/>
        <w:right w:val="none" w:sz="0" w:space="0" w:color="auto"/>
      </w:divBdr>
    </w:div>
    <w:div w:id="2146698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4.xml"/><Relationship Id="rId21" Type="http://schemas.openxmlformats.org/officeDocument/2006/relationships/diagramColors" Target="diagrams/colors2.xml"/><Relationship Id="rId34" Type="http://schemas.openxmlformats.org/officeDocument/2006/relationships/chart" Target="charts/chart12.xml"/><Relationship Id="rId42" Type="http://schemas.openxmlformats.org/officeDocument/2006/relationships/chart" Target="charts/chart20.xml"/><Relationship Id="rId47" Type="http://schemas.openxmlformats.org/officeDocument/2006/relationships/chart" Target="charts/chart25.xml"/><Relationship Id="rId50" Type="http://schemas.openxmlformats.org/officeDocument/2006/relationships/diagramQuickStyle" Target="diagrams/quickStyle3.xml"/><Relationship Id="rId55" Type="http://schemas.openxmlformats.org/officeDocument/2006/relationships/diagramQuickStyle" Target="diagrams/quickStyle4.xml"/><Relationship Id="rId63" Type="http://schemas.openxmlformats.org/officeDocument/2006/relationships/image" Target="media/image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chart" Target="charts/chart7.xml"/><Relationship Id="rId11" Type="http://schemas.openxmlformats.org/officeDocument/2006/relationships/image" Target="media/image2.png"/><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chart" Target="charts/chart15.xml"/><Relationship Id="rId40" Type="http://schemas.openxmlformats.org/officeDocument/2006/relationships/chart" Target="charts/chart18.xml"/><Relationship Id="rId45" Type="http://schemas.openxmlformats.org/officeDocument/2006/relationships/chart" Target="charts/chart23.xml"/><Relationship Id="rId53" Type="http://schemas.openxmlformats.org/officeDocument/2006/relationships/diagramData" Target="diagrams/data4.xml"/><Relationship Id="rId58" Type="http://schemas.openxmlformats.org/officeDocument/2006/relationships/image" Target="media/image4.pn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6.png"/><Relationship Id="rId19" Type="http://schemas.openxmlformats.org/officeDocument/2006/relationships/diagramLayout" Target="diagrams/layout2.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chart" Target="charts/chart21.xml"/><Relationship Id="rId48" Type="http://schemas.openxmlformats.org/officeDocument/2006/relationships/diagramData" Target="diagrams/data3.xml"/><Relationship Id="rId56" Type="http://schemas.openxmlformats.org/officeDocument/2006/relationships/diagramColors" Target="diagrams/colors4.xml"/><Relationship Id="rId64" Type="http://schemas.openxmlformats.org/officeDocument/2006/relationships/image" Target="media/image9.png"/><Relationship Id="rId8" Type="http://schemas.openxmlformats.org/officeDocument/2006/relationships/image" Target="media/image1.png"/><Relationship Id="rId51" Type="http://schemas.openxmlformats.org/officeDocument/2006/relationships/diagramColors" Target="diagrams/colors3.xml"/><Relationship Id="rId3" Type="http://schemas.openxmlformats.org/officeDocument/2006/relationships/styles" Target="styles.xml"/><Relationship Id="rId12" Type="http://schemas.openxmlformats.org/officeDocument/2006/relationships/image" Target="media/image3.png"/><Relationship Id="rId17" Type="http://schemas.microsoft.com/office/2007/relationships/diagramDrawing" Target="diagrams/drawing1.xm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chart" Target="charts/chart16.xml"/><Relationship Id="rId46" Type="http://schemas.openxmlformats.org/officeDocument/2006/relationships/chart" Target="charts/chart24.xml"/><Relationship Id="rId59" Type="http://schemas.microsoft.com/office/2007/relationships/hdphoto" Target="media/hdphoto1.wdp"/><Relationship Id="rId20" Type="http://schemas.openxmlformats.org/officeDocument/2006/relationships/diagramQuickStyle" Target="diagrams/quickStyle2.xml"/><Relationship Id="rId41" Type="http://schemas.openxmlformats.org/officeDocument/2006/relationships/chart" Target="charts/chart19.xml"/><Relationship Id="rId54" Type="http://schemas.openxmlformats.org/officeDocument/2006/relationships/diagramLayout" Target="diagrams/layout4.xml"/><Relationship Id="rId62"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chart" Target="charts/chart14.xml"/><Relationship Id="rId49" Type="http://schemas.openxmlformats.org/officeDocument/2006/relationships/diagramLayout" Target="diagrams/layout3.xml"/><Relationship Id="rId57" Type="http://schemas.microsoft.com/office/2007/relationships/diagramDrawing" Target="diagrams/drawing4.xml"/><Relationship Id="rId10" Type="http://schemas.openxmlformats.org/officeDocument/2006/relationships/footer" Target="footer2.xml"/><Relationship Id="rId31" Type="http://schemas.openxmlformats.org/officeDocument/2006/relationships/chart" Target="charts/chart9.xml"/><Relationship Id="rId44" Type="http://schemas.openxmlformats.org/officeDocument/2006/relationships/chart" Target="charts/chart22.xml"/><Relationship Id="rId52" Type="http://schemas.microsoft.com/office/2007/relationships/diagramDrawing" Target="diagrams/drawing3.xml"/><Relationship Id="rId60" Type="http://schemas.openxmlformats.org/officeDocument/2006/relationships/image" Target="media/image5.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diagramData" Target="diagrams/data1.xml"/><Relationship Id="rId18" Type="http://schemas.openxmlformats.org/officeDocument/2006/relationships/diagramData" Target="diagrams/data2.xml"/><Relationship Id="rId39" Type="http://schemas.openxmlformats.org/officeDocument/2006/relationships/chart" Target="charts/chart17.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25.xml"/><Relationship Id="rId1" Type="http://schemas.microsoft.com/office/2011/relationships/chartStyle" Target="style25.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ytor_Ulloa\Downloads\An&#225;lisis%20de%20datos%20(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Aytor_Ulloa\Documents\UNITEC\Trabajo%20final%20de%20graduaci&#243;n\Encuesta\An&#225;lisis%20de%20datos%20(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Edades</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Hoja1!$D$2</c:f>
              <c:strCache>
                <c:ptCount val="1"/>
                <c:pt idx="0">
                  <c:v>20-30</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Hoja1!$F$1</c:f>
              <c:numCache>
                <c:formatCode>General</c:formatCode>
                <c:ptCount val="1"/>
              </c:numCache>
            </c:numRef>
          </c:cat>
          <c:val>
            <c:numRef>
              <c:f>Hoja1!$F$2</c:f>
              <c:numCache>
                <c:formatCode>0%</c:formatCode>
                <c:ptCount val="1"/>
                <c:pt idx="0">
                  <c:v>0.14107883817427386</c:v>
                </c:pt>
              </c:numCache>
            </c:numRef>
          </c:val>
          <c:extLst>
            <c:ext xmlns:c16="http://schemas.microsoft.com/office/drawing/2014/chart" uri="{C3380CC4-5D6E-409C-BE32-E72D297353CC}">
              <c16:uniqueId val="{00000000-55EC-42A7-9C2F-00F35434B0DA}"/>
            </c:ext>
          </c:extLst>
        </c:ser>
        <c:ser>
          <c:idx val="1"/>
          <c:order val="1"/>
          <c:tx>
            <c:strRef>
              <c:f>Hoja1!$D$3</c:f>
              <c:strCache>
                <c:ptCount val="1"/>
                <c:pt idx="0">
                  <c:v>30-40</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Hoja1!$F$1</c:f>
              <c:numCache>
                <c:formatCode>General</c:formatCode>
                <c:ptCount val="1"/>
              </c:numCache>
            </c:numRef>
          </c:cat>
          <c:val>
            <c:numRef>
              <c:f>Hoja1!$F$3</c:f>
              <c:numCache>
                <c:formatCode>0%</c:formatCode>
                <c:ptCount val="1"/>
                <c:pt idx="0">
                  <c:v>0.38174273858921159</c:v>
                </c:pt>
              </c:numCache>
            </c:numRef>
          </c:val>
          <c:extLst>
            <c:ext xmlns:c16="http://schemas.microsoft.com/office/drawing/2014/chart" uri="{C3380CC4-5D6E-409C-BE32-E72D297353CC}">
              <c16:uniqueId val="{00000001-55EC-42A7-9C2F-00F35434B0DA}"/>
            </c:ext>
          </c:extLst>
        </c:ser>
        <c:ser>
          <c:idx val="2"/>
          <c:order val="2"/>
          <c:tx>
            <c:strRef>
              <c:f>Hoja1!$D$4</c:f>
              <c:strCache>
                <c:ptCount val="1"/>
                <c:pt idx="0">
                  <c:v>40-50</c:v>
                </c:pt>
              </c:strCache>
            </c:strRef>
          </c:tx>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Hoja1!$F$1</c:f>
              <c:numCache>
                <c:formatCode>General</c:formatCode>
                <c:ptCount val="1"/>
              </c:numCache>
            </c:numRef>
          </c:cat>
          <c:val>
            <c:numRef>
              <c:f>Hoja1!$F$4</c:f>
              <c:numCache>
                <c:formatCode>0%</c:formatCode>
                <c:ptCount val="1"/>
                <c:pt idx="0">
                  <c:v>0.38174273858921159</c:v>
                </c:pt>
              </c:numCache>
            </c:numRef>
          </c:val>
          <c:extLst>
            <c:ext xmlns:c16="http://schemas.microsoft.com/office/drawing/2014/chart" uri="{C3380CC4-5D6E-409C-BE32-E72D297353CC}">
              <c16:uniqueId val="{00000002-55EC-42A7-9C2F-00F35434B0DA}"/>
            </c:ext>
          </c:extLst>
        </c:ser>
        <c:ser>
          <c:idx val="3"/>
          <c:order val="3"/>
          <c:tx>
            <c:strRef>
              <c:f>Hoja1!$D$5</c:f>
              <c:strCache>
                <c:ptCount val="1"/>
                <c:pt idx="0">
                  <c:v>50-60</c:v>
                </c:pt>
              </c:strCache>
            </c:strRef>
          </c:tx>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Hoja1!$F$1</c:f>
              <c:numCache>
                <c:formatCode>General</c:formatCode>
                <c:ptCount val="1"/>
              </c:numCache>
            </c:numRef>
          </c:cat>
          <c:val>
            <c:numRef>
              <c:f>Hoja1!$F$5</c:f>
              <c:numCache>
                <c:formatCode>0%</c:formatCode>
                <c:ptCount val="1"/>
                <c:pt idx="0">
                  <c:v>9.5435684647302899E-2</c:v>
                </c:pt>
              </c:numCache>
            </c:numRef>
          </c:val>
          <c:extLst>
            <c:ext xmlns:c16="http://schemas.microsoft.com/office/drawing/2014/chart" uri="{C3380CC4-5D6E-409C-BE32-E72D297353CC}">
              <c16:uniqueId val="{00000003-55EC-42A7-9C2F-00F35434B0DA}"/>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Rango</a:t>
                </a:r>
                <a:r>
                  <a:rPr lang="es-HN" baseline="0"/>
                  <a:t> de Edades</a:t>
                </a:r>
                <a:endParaRPr lang="es-HN"/>
              </a:p>
            </c:rich>
          </c:tx>
          <c:layout>
            <c:manualLayout>
              <c:xMode val="edge"/>
              <c:yMode val="edge"/>
              <c:x val="0.45474234529885388"/>
              <c:y val="0.81423059093471006"/>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programas de educación y concientización</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Hoja1!$R$18</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Hoja1!$T$18</c:f>
              <c:numCache>
                <c:formatCode>0%</c:formatCode>
                <c:ptCount val="1"/>
                <c:pt idx="0">
                  <c:v>0.49377593360995853</c:v>
                </c:pt>
              </c:numCache>
            </c:numRef>
          </c:val>
          <c:extLst>
            <c:ext xmlns:c16="http://schemas.microsoft.com/office/drawing/2014/chart" uri="{C3380CC4-5D6E-409C-BE32-E72D297353CC}">
              <c16:uniqueId val="{00000000-4392-4343-91E9-C04999C96B69}"/>
            </c:ext>
          </c:extLst>
        </c:ser>
        <c:ser>
          <c:idx val="1"/>
          <c:order val="1"/>
          <c:tx>
            <c:strRef>
              <c:f>Hoja1!$R$19</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Hoja1!$T$19</c:f>
              <c:numCache>
                <c:formatCode>0%</c:formatCode>
                <c:ptCount val="1"/>
                <c:pt idx="0">
                  <c:v>0.51037344398340245</c:v>
                </c:pt>
              </c:numCache>
            </c:numRef>
          </c:val>
          <c:extLst>
            <c:ext xmlns:c16="http://schemas.microsoft.com/office/drawing/2014/chart" uri="{C3380CC4-5D6E-409C-BE32-E72D297353CC}">
              <c16:uniqueId val="{00000001-4392-4343-91E9-C04999C96B69}"/>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Medidas</a:t>
            </a:r>
            <a:r>
              <a:rPr lang="es-HN" baseline="0"/>
              <a:t> para</a:t>
            </a:r>
            <a:r>
              <a:rPr lang="es-HN"/>
              <a:t> implemetación</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Hoja1!$R$25</c:f>
              <c:strCache>
                <c:ptCount val="1"/>
                <c:pt idx="0">
                  <c:v>Mayor inversión en sistemas de agua y educación.</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Hoja1!$T$25</c:f>
              <c:numCache>
                <c:formatCode>0%</c:formatCode>
                <c:ptCount val="1"/>
                <c:pt idx="0">
                  <c:v>0.19421487603305784</c:v>
                </c:pt>
              </c:numCache>
            </c:numRef>
          </c:val>
          <c:extLst>
            <c:ext xmlns:c16="http://schemas.microsoft.com/office/drawing/2014/chart" uri="{C3380CC4-5D6E-409C-BE32-E72D297353CC}">
              <c16:uniqueId val="{00000000-8687-4E40-B042-4FCF6D6C9C34}"/>
            </c:ext>
          </c:extLst>
        </c:ser>
        <c:ser>
          <c:idx val="1"/>
          <c:order val="1"/>
          <c:tx>
            <c:strRef>
              <c:f>Hoja1!$R$26</c:f>
              <c:strCache>
                <c:ptCount val="1"/>
                <c:pt idx="0">
                  <c:v>Recolección de agua lluvia.</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Hoja1!$T$26</c:f>
              <c:numCache>
                <c:formatCode>0%</c:formatCode>
                <c:ptCount val="1"/>
                <c:pt idx="0">
                  <c:v>0.21900826446280991</c:v>
                </c:pt>
              </c:numCache>
            </c:numRef>
          </c:val>
          <c:extLst>
            <c:ext xmlns:c16="http://schemas.microsoft.com/office/drawing/2014/chart" uri="{C3380CC4-5D6E-409C-BE32-E72D297353CC}">
              <c16:uniqueId val="{00000001-8687-4E40-B042-4FCF6D6C9C34}"/>
            </c:ext>
          </c:extLst>
        </c:ser>
        <c:ser>
          <c:idx val="2"/>
          <c:order val="2"/>
          <c:tx>
            <c:strRef>
              <c:f>Hoja1!$R$27</c:f>
              <c:strCache>
                <c:ptCount val="1"/>
                <c:pt idx="0">
                  <c:v>Mejora de los sistemas de riego.</c:v>
                </c:pt>
              </c:strCache>
            </c:strRef>
          </c:tx>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Hoja1!$T$27</c:f>
              <c:numCache>
                <c:formatCode>0%</c:formatCode>
                <c:ptCount val="1"/>
                <c:pt idx="0">
                  <c:v>0.26859504132231404</c:v>
                </c:pt>
              </c:numCache>
            </c:numRef>
          </c:val>
          <c:extLst>
            <c:ext xmlns:c16="http://schemas.microsoft.com/office/drawing/2014/chart" uri="{C3380CC4-5D6E-409C-BE32-E72D297353CC}">
              <c16:uniqueId val="{00000002-8687-4E40-B042-4FCF6D6C9C34}"/>
            </c:ext>
          </c:extLst>
        </c:ser>
        <c:ser>
          <c:idx val="3"/>
          <c:order val="3"/>
          <c:tx>
            <c:strRef>
              <c:f>Hoja1!$R$28</c:f>
              <c:strCache>
                <c:ptCount val="1"/>
                <c:pt idx="0">
                  <c:v>Almacenamiento óptimo de cultivos.</c:v>
                </c:pt>
              </c:strCache>
            </c:strRef>
          </c:tx>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Hoja1!$T$28</c:f>
              <c:numCache>
                <c:formatCode>0%</c:formatCode>
                <c:ptCount val="1"/>
                <c:pt idx="0">
                  <c:v>0.11983471074380166</c:v>
                </c:pt>
              </c:numCache>
            </c:numRef>
          </c:val>
          <c:extLst>
            <c:ext xmlns:c16="http://schemas.microsoft.com/office/drawing/2014/chart" uri="{C3380CC4-5D6E-409C-BE32-E72D297353CC}">
              <c16:uniqueId val="{00000003-8687-4E40-B042-4FCF6D6C9C34}"/>
            </c:ext>
          </c:extLst>
        </c:ser>
        <c:ser>
          <c:idx val="4"/>
          <c:order val="4"/>
          <c:tx>
            <c:strRef>
              <c:f>Hoja1!$R$29</c:f>
              <c:strCache>
                <c:ptCount val="1"/>
                <c:pt idx="0">
                  <c:v>Uso responsable del agua.</c:v>
                </c:pt>
              </c:strCache>
            </c:strRef>
          </c:tx>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Hoja1!$T$29</c:f>
              <c:numCache>
                <c:formatCode>0%</c:formatCode>
                <c:ptCount val="1"/>
                <c:pt idx="0">
                  <c:v>0.19834710743801653</c:v>
                </c:pt>
              </c:numCache>
            </c:numRef>
          </c:val>
          <c:extLst>
            <c:ext xmlns:c16="http://schemas.microsoft.com/office/drawing/2014/chart" uri="{C3380CC4-5D6E-409C-BE32-E72D297353CC}">
              <c16:uniqueId val="{00000004-8687-4E40-B042-4FCF6D6C9C34}"/>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Eficiencia de asignación de recursos</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Hoja1!$R$38</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Hoja1!$T$38</c:f>
              <c:numCache>
                <c:formatCode>0%</c:formatCode>
                <c:ptCount val="1"/>
                <c:pt idx="0">
                  <c:v>0.44214876033057854</c:v>
                </c:pt>
              </c:numCache>
            </c:numRef>
          </c:val>
          <c:extLst>
            <c:ext xmlns:c16="http://schemas.microsoft.com/office/drawing/2014/chart" uri="{C3380CC4-5D6E-409C-BE32-E72D297353CC}">
              <c16:uniqueId val="{00000000-8E99-45CE-9677-DAEE3E24697E}"/>
            </c:ext>
          </c:extLst>
        </c:ser>
        <c:ser>
          <c:idx val="1"/>
          <c:order val="1"/>
          <c:tx>
            <c:strRef>
              <c:f>Hoja1!$R$39</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Hoja1!$T$39</c:f>
              <c:numCache>
                <c:formatCode>0%</c:formatCode>
                <c:ptCount val="1"/>
                <c:pt idx="0">
                  <c:v>0.55785123966942152</c:v>
                </c:pt>
              </c:numCache>
            </c:numRef>
          </c:val>
          <c:extLst>
            <c:ext xmlns:c16="http://schemas.microsoft.com/office/drawing/2014/chart" uri="{C3380CC4-5D6E-409C-BE32-E72D297353CC}">
              <c16:uniqueId val="{00000001-8E99-45CE-9677-DAEE3E24697E}"/>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productividad agrícola</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Hoja1!$R$52</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Hoja1!$T$52</c:f>
              <c:numCache>
                <c:formatCode>0%</c:formatCode>
                <c:ptCount val="1"/>
                <c:pt idx="0">
                  <c:v>0.85123966942148765</c:v>
                </c:pt>
              </c:numCache>
            </c:numRef>
          </c:val>
          <c:extLst>
            <c:ext xmlns:c16="http://schemas.microsoft.com/office/drawing/2014/chart" uri="{C3380CC4-5D6E-409C-BE32-E72D297353CC}">
              <c16:uniqueId val="{00000000-5B60-4291-AFA1-05829F6D3C5A}"/>
            </c:ext>
          </c:extLst>
        </c:ser>
        <c:ser>
          <c:idx val="1"/>
          <c:order val="1"/>
          <c:tx>
            <c:strRef>
              <c:f>Hoja1!$R$53</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Hoja1!$T$53</c:f>
              <c:numCache>
                <c:formatCode>0%</c:formatCode>
                <c:ptCount val="1"/>
                <c:pt idx="0">
                  <c:v>0.128099173553719</c:v>
                </c:pt>
              </c:numCache>
            </c:numRef>
          </c:val>
          <c:extLst>
            <c:ext xmlns:c16="http://schemas.microsoft.com/office/drawing/2014/chart" uri="{C3380CC4-5D6E-409C-BE32-E72D297353CC}">
              <c16:uniqueId val="{00000001-5B60-4291-AFA1-05829F6D3C5A}"/>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Porcentaje utilizado para actividad agrícola</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Hoja1!$R$42</c:f>
              <c:strCache>
                <c:ptCount val="1"/>
                <c:pt idx="0">
                  <c:v>0-20</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Hoja1!$T$42</c:f>
              <c:numCache>
                <c:formatCode>0%</c:formatCode>
                <c:ptCount val="1"/>
                <c:pt idx="0">
                  <c:v>0.13636363636363635</c:v>
                </c:pt>
              </c:numCache>
            </c:numRef>
          </c:val>
          <c:extLst>
            <c:ext xmlns:c16="http://schemas.microsoft.com/office/drawing/2014/chart" uri="{C3380CC4-5D6E-409C-BE32-E72D297353CC}">
              <c16:uniqueId val="{00000000-423F-4B5B-B6C5-508BDFD38750}"/>
            </c:ext>
          </c:extLst>
        </c:ser>
        <c:ser>
          <c:idx val="1"/>
          <c:order val="1"/>
          <c:tx>
            <c:strRef>
              <c:f>Hoja1!$R$43</c:f>
              <c:strCache>
                <c:ptCount val="1"/>
                <c:pt idx="0">
                  <c:v>21-40</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Hoja1!$T$43</c:f>
              <c:numCache>
                <c:formatCode>0%</c:formatCode>
                <c:ptCount val="1"/>
                <c:pt idx="0">
                  <c:v>0.15702479338842976</c:v>
                </c:pt>
              </c:numCache>
            </c:numRef>
          </c:val>
          <c:extLst>
            <c:ext xmlns:c16="http://schemas.microsoft.com/office/drawing/2014/chart" uri="{C3380CC4-5D6E-409C-BE32-E72D297353CC}">
              <c16:uniqueId val="{00000001-423F-4B5B-B6C5-508BDFD38750}"/>
            </c:ext>
          </c:extLst>
        </c:ser>
        <c:ser>
          <c:idx val="2"/>
          <c:order val="2"/>
          <c:tx>
            <c:strRef>
              <c:f>Hoja1!$R$44</c:f>
              <c:strCache>
                <c:ptCount val="1"/>
                <c:pt idx="0">
                  <c:v>41-60</c:v>
                </c:pt>
              </c:strCache>
            </c:strRef>
          </c:tx>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Hoja1!$T$44</c:f>
              <c:numCache>
                <c:formatCode>0%</c:formatCode>
                <c:ptCount val="1"/>
                <c:pt idx="0">
                  <c:v>0.40909090909090912</c:v>
                </c:pt>
              </c:numCache>
            </c:numRef>
          </c:val>
          <c:extLst>
            <c:ext xmlns:c16="http://schemas.microsoft.com/office/drawing/2014/chart" uri="{C3380CC4-5D6E-409C-BE32-E72D297353CC}">
              <c16:uniqueId val="{00000002-423F-4B5B-B6C5-508BDFD38750}"/>
            </c:ext>
          </c:extLst>
        </c:ser>
        <c:ser>
          <c:idx val="3"/>
          <c:order val="3"/>
          <c:tx>
            <c:strRef>
              <c:f>Hoja1!$R$45</c:f>
              <c:strCache>
                <c:ptCount val="1"/>
                <c:pt idx="0">
                  <c:v>61-80</c:v>
                </c:pt>
              </c:strCache>
            </c:strRef>
          </c:tx>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Hoja1!$T$45</c:f>
              <c:numCache>
                <c:formatCode>0%</c:formatCode>
                <c:ptCount val="1"/>
                <c:pt idx="0">
                  <c:v>0.26446280991735538</c:v>
                </c:pt>
              </c:numCache>
            </c:numRef>
          </c:val>
          <c:extLst>
            <c:ext xmlns:c16="http://schemas.microsoft.com/office/drawing/2014/chart" uri="{C3380CC4-5D6E-409C-BE32-E72D297353CC}">
              <c16:uniqueId val="{00000003-423F-4B5B-B6C5-508BDFD38750}"/>
            </c:ext>
          </c:extLst>
        </c:ser>
        <c:ser>
          <c:idx val="4"/>
          <c:order val="4"/>
          <c:tx>
            <c:strRef>
              <c:f>Hoja1!$R$46</c:f>
              <c:strCache>
                <c:ptCount val="1"/>
                <c:pt idx="0">
                  <c:v>81-100</c:v>
                </c:pt>
              </c:strCache>
            </c:strRef>
          </c:tx>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Hoja1!$T$46</c:f>
              <c:numCache>
                <c:formatCode>0%</c:formatCode>
                <c:ptCount val="1"/>
                <c:pt idx="0">
                  <c:v>3.3057851239669422E-2</c:v>
                </c:pt>
              </c:numCache>
            </c:numRef>
          </c:val>
          <c:extLst>
            <c:ext xmlns:c16="http://schemas.microsoft.com/office/drawing/2014/chart" uri="{C3380CC4-5D6E-409C-BE32-E72D297353CC}">
              <c16:uniqueId val="{00000004-423F-4B5B-B6C5-508BDFD38750}"/>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Rango</a:t>
                </a:r>
                <a:r>
                  <a:rPr lang="es-HN" baseline="0"/>
                  <a:t> de porcentajes</a:t>
                </a:r>
                <a:endParaRPr lang="es-HN"/>
              </a:p>
            </c:rich>
          </c:tx>
          <c:layout>
            <c:manualLayout>
              <c:xMode val="edge"/>
              <c:yMode val="edge"/>
              <c:x val="0.44889647707983826"/>
              <c:y val="0.84374693265262646"/>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layout>
        <c:manualLayout>
          <c:xMode val="edge"/>
          <c:yMode val="edge"/>
          <c:x val="0.30434732574139456"/>
          <c:y val="0.91032881963843115"/>
          <c:w val="0.46690046319490397"/>
          <c:h val="6.61509922000635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aumento de la productividad agrícola</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Hoja1!$R$52</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Hoja1!$T$52</c:f>
              <c:numCache>
                <c:formatCode>0%</c:formatCode>
                <c:ptCount val="1"/>
                <c:pt idx="0">
                  <c:v>0.85123966942148765</c:v>
                </c:pt>
              </c:numCache>
            </c:numRef>
          </c:val>
          <c:extLst>
            <c:ext xmlns:c16="http://schemas.microsoft.com/office/drawing/2014/chart" uri="{C3380CC4-5D6E-409C-BE32-E72D297353CC}">
              <c16:uniqueId val="{00000000-4C12-4392-ADAD-66F076F8CF62}"/>
            </c:ext>
          </c:extLst>
        </c:ser>
        <c:ser>
          <c:idx val="1"/>
          <c:order val="1"/>
          <c:tx>
            <c:strRef>
              <c:f>Hoja1!$R$53</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Hoja1!$T$53</c:f>
              <c:numCache>
                <c:formatCode>0%</c:formatCode>
                <c:ptCount val="1"/>
                <c:pt idx="0">
                  <c:v>0.128099173553719</c:v>
                </c:pt>
              </c:numCache>
            </c:numRef>
          </c:val>
          <c:extLst>
            <c:ext xmlns:c16="http://schemas.microsoft.com/office/drawing/2014/chart" uri="{C3380CC4-5D6E-409C-BE32-E72D297353CC}">
              <c16:uniqueId val="{00000001-4C12-4392-ADAD-66F076F8CF62}"/>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costo</a:t>
            </a:r>
            <a:r>
              <a:rPr lang="es-HN" baseline="0"/>
              <a:t> para la obtención de agua</a:t>
            </a:r>
            <a:endParaRPr lang="es-HN"/>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Hoja1!$R$56</c:f>
              <c:strCache>
                <c:ptCount val="1"/>
                <c:pt idx="0">
                  <c:v>0-200</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Hoja1!$T$56</c:f>
              <c:numCache>
                <c:formatCode>0%</c:formatCode>
                <c:ptCount val="1"/>
                <c:pt idx="0">
                  <c:v>4.5454545454545456E-2</c:v>
                </c:pt>
              </c:numCache>
            </c:numRef>
          </c:val>
          <c:extLst>
            <c:ext xmlns:c16="http://schemas.microsoft.com/office/drawing/2014/chart" uri="{C3380CC4-5D6E-409C-BE32-E72D297353CC}">
              <c16:uniqueId val="{00000000-FE91-4D26-807D-45CE7A4230EF}"/>
            </c:ext>
          </c:extLst>
        </c:ser>
        <c:ser>
          <c:idx val="1"/>
          <c:order val="1"/>
          <c:tx>
            <c:strRef>
              <c:f>Hoja1!$R$57</c:f>
              <c:strCache>
                <c:ptCount val="1"/>
                <c:pt idx="0">
                  <c:v>201-400</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Hoja1!$T$57</c:f>
              <c:numCache>
                <c:formatCode>0%</c:formatCode>
                <c:ptCount val="1"/>
                <c:pt idx="0">
                  <c:v>0.61157024793388426</c:v>
                </c:pt>
              </c:numCache>
            </c:numRef>
          </c:val>
          <c:extLst>
            <c:ext xmlns:c16="http://schemas.microsoft.com/office/drawing/2014/chart" uri="{C3380CC4-5D6E-409C-BE32-E72D297353CC}">
              <c16:uniqueId val="{00000001-FE91-4D26-807D-45CE7A4230EF}"/>
            </c:ext>
          </c:extLst>
        </c:ser>
        <c:ser>
          <c:idx val="2"/>
          <c:order val="2"/>
          <c:tx>
            <c:strRef>
              <c:f>Hoja1!$R$58</c:f>
              <c:strCache>
                <c:ptCount val="1"/>
                <c:pt idx="0">
                  <c:v>401-600</c:v>
                </c:pt>
              </c:strCache>
            </c:strRef>
          </c:tx>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Hoja1!$T$58</c:f>
              <c:numCache>
                <c:formatCode>0%</c:formatCode>
                <c:ptCount val="1"/>
                <c:pt idx="0">
                  <c:v>0.30165289256198347</c:v>
                </c:pt>
              </c:numCache>
            </c:numRef>
          </c:val>
          <c:extLst>
            <c:ext xmlns:c16="http://schemas.microsoft.com/office/drawing/2014/chart" uri="{C3380CC4-5D6E-409C-BE32-E72D297353CC}">
              <c16:uniqueId val="{00000002-FE91-4D26-807D-45CE7A4230EF}"/>
            </c:ext>
          </c:extLst>
        </c:ser>
        <c:ser>
          <c:idx val="3"/>
          <c:order val="3"/>
          <c:tx>
            <c:strRef>
              <c:f>Hoja1!$R$59</c:f>
              <c:strCache>
                <c:ptCount val="1"/>
                <c:pt idx="0">
                  <c:v>601-800</c:v>
                </c:pt>
              </c:strCache>
            </c:strRef>
          </c:tx>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Hoja1!$T$59</c:f>
              <c:numCache>
                <c:formatCode>0%</c:formatCode>
                <c:ptCount val="1"/>
                <c:pt idx="0">
                  <c:v>4.1322314049586778E-2</c:v>
                </c:pt>
              </c:numCache>
            </c:numRef>
          </c:val>
          <c:extLst>
            <c:ext xmlns:c16="http://schemas.microsoft.com/office/drawing/2014/chart" uri="{C3380CC4-5D6E-409C-BE32-E72D297353CC}">
              <c16:uniqueId val="{00000003-FE91-4D26-807D-45CE7A4230EF}"/>
            </c:ext>
          </c:extLst>
        </c:ser>
        <c:ser>
          <c:idx val="4"/>
          <c:order val="4"/>
          <c:tx>
            <c:strRef>
              <c:f>Hoja1!$R$60</c:f>
              <c:strCache>
                <c:ptCount val="1"/>
                <c:pt idx="0">
                  <c:v>801-1000</c:v>
                </c:pt>
              </c:strCache>
            </c:strRef>
          </c:tx>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Hoja1!$T$60</c:f>
              <c:numCache>
                <c:formatCode>0%</c:formatCode>
                <c:ptCount val="1"/>
                <c:pt idx="0">
                  <c:v>0</c:v>
                </c:pt>
              </c:numCache>
            </c:numRef>
          </c:val>
          <c:extLst>
            <c:ext xmlns:c16="http://schemas.microsoft.com/office/drawing/2014/chart" uri="{C3380CC4-5D6E-409C-BE32-E72D297353CC}">
              <c16:uniqueId val="{00000004-FE91-4D26-807D-45CE7A4230EF}"/>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Rango</a:t>
                </a:r>
                <a:r>
                  <a:rPr lang="es-HN" baseline="0"/>
                  <a:t> de respuestas en Lempiras</a:t>
                </a:r>
                <a:endParaRPr lang="es-HN"/>
              </a:p>
            </c:rich>
          </c:tx>
          <c:layout>
            <c:manualLayout>
              <c:xMode val="edge"/>
              <c:yMode val="edge"/>
              <c:x val="0.36302681379983121"/>
              <c:y val="0.8311725646746506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layout>
        <c:manualLayout>
          <c:xMode val="edge"/>
          <c:yMode val="edge"/>
          <c:x val="0.21051360460862556"/>
          <c:y val="0.903112587419584"/>
          <c:w val="0.70526958825681296"/>
          <c:h val="7.147445197050496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disminución en la disponibilidad del agua </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Hoja1!$R$66</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Hoja1!$T$66</c:f>
              <c:numCache>
                <c:formatCode>0%</c:formatCode>
                <c:ptCount val="1"/>
                <c:pt idx="0">
                  <c:v>0.54545454545454541</c:v>
                </c:pt>
              </c:numCache>
            </c:numRef>
          </c:val>
          <c:extLst>
            <c:ext xmlns:c16="http://schemas.microsoft.com/office/drawing/2014/chart" uri="{C3380CC4-5D6E-409C-BE32-E72D297353CC}">
              <c16:uniqueId val="{00000000-C56B-4F8A-AEB3-2D4D149312A5}"/>
            </c:ext>
          </c:extLst>
        </c:ser>
        <c:ser>
          <c:idx val="1"/>
          <c:order val="1"/>
          <c:tx>
            <c:strRef>
              <c:f>Hoja1!$R$67</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Hoja1!$T$67</c:f>
              <c:numCache>
                <c:formatCode>0%</c:formatCode>
                <c:ptCount val="1"/>
                <c:pt idx="0">
                  <c:v>0.45454545454545453</c:v>
                </c:pt>
              </c:numCache>
            </c:numRef>
          </c:val>
          <c:extLst>
            <c:ext xmlns:c16="http://schemas.microsoft.com/office/drawing/2014/chart" uri="{C3380CC4-5D6E-409C-BE32-E72D297353CC}">
              <c16:uniqueId val="{00000001-C56B-4F8A-AEB3-2D4D149312A5}"/>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MEDIDAS DE</a:t>
            </a:r>
            <a:r>
              <a:rPr lang="es-HN" baseline="0"/>
              <a:t> MEJORA DE DISPONIBILIDAD de agua</a:t>
            </a:r>
            <a:endParaRPr lang="es-HN"/>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Hoja1!$R$70</c:f>
              <c:strCache>
                <c:ptCount val="1"/>
                <c:pt idx="0">
                  <c:v>Construcción de pozos.</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Hoja1!$T$70</c:f>
              <c:numCache>
                <c:formatCode>0%</c:formatCode>
                <c:ptCount val="1"/>
                <c:pt idx="0">
                  <c:v>8.2644628099173556E-2</c:v>
                </c:pt>
              </c:numCache>
            </c:numRef>
          </c:val>
          <c:extLst>
            <c:ext xmlns:c16="http://schemas.microsoft.com/office/drawing/2014/chart" uri="{C3380CC4-5D6E-409C-BE32-E72D297353CC}">
              <c16:uniqueId val="{00000000-B5B1-45A5-889A-B08E824154CE}"/>
            </c:ext>
          </c:extLst>
        </c:ser>
        <c:ser>
          <c:idx val="1"/>
          <c:order val="1"/>
          <c:tx>
            <c:strRef>
              <c:f>Hoja1!$R$71</c:f>
              <c:strCache>
                <c:ptCount val="1"/>
                <c:pt idx="0">
                  <c:v>Construcción de almacenamiento de agua.</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Hoja1!$T$71</c:f>
              <c:numCache>
                <c:formatCode>0%</c:formatCode>
                <c:ptCount val="1"/>
                <c:pt idx="0">
                  <c:v>0.15289256198347106</c:v>
                </c:pt>
              </c:numCache>
            </c:numRef>
          </c:val>
          <c:extLst>
            <c:ext xmlns:c16="http://schemas.microsoft.com/office/drawing/2014/chart" uri="{C3380CC4-5D6E-409C-BE32-E72D297353CC}">
              <c16:uniqueId val="{00000001-B5B1-45A5-889A-B08E824154CE}"/>
            </c:ext>
          </c:extLst>
        </c:ser>
        <c:ser>
          <c:idx val="2"/>
          <c:order val="2"/>
          <c:tx>
            <c:strRef>
              <c:f>Hoja1!$R$72</c:f>
              <c:strCache>
                <c:ptCount val="1"/>
                <c:pt idx="0">
                  <c:v>Control de conexiones ilegales de agua.</c:v>
                </c:pt>
              </c:strCache>
            </c:strRef>
          </c:tx>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Hoja1!$T$72</c:f>
              <c:numCache>
                <c:formatCode>0%</c:formatCode>
                <c:ptCount val="1"/>
                <c:pt idx="0">
                  <c:v>0.15702479338842976</c:v>
                </c:pt>
              </c:numCache>
            </c:numRef>
          </c:val>
          <c:extLst>
            <c:ext xmlns:c16="http://schemas.microsoft.com/office/drawing/2014/chart" uri="{C3380CC4-5D6E-409C-BE32-E72D297353CC}">
              <c16:uniqueId val="{00000002-B5B1-45A5-889A-B08E824154CE}"/>
            </c:ext>
          </c:extLst>
        </c:ser>
        <c:ser>
          <c:idx val="3"/>
          <c:order val="3"/>
          <c:tx>
            <c:strRef>
              <c:f>Hoja1!$R$73</c:f>
              <c:strCache>
                <c:ptCount val="1"/>
                <c:pt idx="0">
                  <c:v>Uso eficiente del agua.</c:v>
                </c:pt>
              </c:strCache>
            </c:strRef>
          </c:tx>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Hoja1!$T$73</c:f>
              <c:numCache>
                <c:formatCode>0%</c:formatCode>
                <c:ptCount val="1"/>
                <c:pt idx="0">
                  <c:v>0.32644628099173556</c:v>
                </c:pt>
              </c:numCache>
            </c:numRef>
          </c:val>
          <c:extLst>
            <c:ext xmlns:c16="http://schemas.microsoft.com/office/drawing/2014/chart" uri="{C3380CC4-5D6E-409C-BE32-E72D297353CC}">
              <c16:uniqueId val="{00000003-B5B1-45A5-889A-B08E824154CE}"/>
            </c:ext>
          </c:extLst>
        </c:ser>
        <c:ser>
          <c:idx val="4"/>
          <c:order val="4"/>
          <c:tx>
            <c:strRef>
              <c:f>Hoja1!$R$74</c:f>
              <c:strCache>
                <c:ptCount val="1"/>
                <c:pt idx="0">
                  <c:v>Prácticas de conservación del agua.</c:v>
                </c:pt>
              </c:strCache>
            </c:strRef>
          </c:tx>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Hoja1!$T$74</c:f>
              <c:numCache>
                <c:formatCode>0%</c:formatCode>
                <c:ptCount val="1"/>
                <c:pt idx="0">
                  <c:v>0.28099173553719009</c:v>
                </c:pt>
              </c:numCache>
            </c:numRef>
          </c:val>
          <c:extLst>
            <c:ext xmlns:c16="http://schemas.microsoft.com/office/drawing/2014/chart" uri="{C3380CC4-5D6E-409C-BE32-E72D297353CC}">
              <c16:uniqueId val="{00000004-B5B1-45A5-889A-B08E824154CE}"/>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Frecuencia de eventos</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Hoja1!$R$62</c:f>
              <c:strCache>
                <c:ptCount val="1"/>
                <c:pt idx="0">
                  <c:v>Muy alta</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Hoja1!$T$62</c:f>
              <c:numCache>
                <c:formatCode>0%</c:formatCode>
                <c:ptCount val="1"/>
                <c:pt idx="0">
                  <c:v>0.14522821576763487</c:v>
                </c:pt>
              </c:numCache>
            </c:numRef>
          </c:val>
          <c:extLst>
            <c:ext xmlns:c16="http://schemas.microsoft.com/office/drawing/2014/chart" uri="{C3380CC4-5D6E-409C-BE32-E72D297353CC}">
              <c16:uniqueId val="{00000000-AF0E-4E1C-8191-3305BD1BC91D}"/>
            </c:ext>
          </c:extLst>
        </c:ser>
        <c:ser>
          <c:idx val="1"/>
          <c:order val="1"/>
          <c:tx>
            <c:strRef>
              <c:f>Hoja1!$R$63</c:f>
              <c:strCache>
                <c:ptCount val="1"/>
                <c:pt idx="0">
                  <c:v>alta</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Hoja1!$T$63</c:f>
              <c:numCache>
                <c:formatCode>0%</c:formatCode>
                <c:ptCount val="1"/>
                <c:pt idx="0">
                  <c:v>0.45643153526970953</c:v>
                </c:pt>
              </c:numCache>
            </c:numRef>
          </c:val>
          <c:extLst>
            <c:ext xmlns:c16="http://schemas.microsoft.com/office/drawing/2014/chart" uri="{C3380CC4-5D6E-409C-BE32-E72D297353CC}">
              <c16:uniqueId val="{00000001-AF0E-4E1C-8191-3305BD1BC91D}"/>
            </c:ext>
          </c:extLst>
        </c:ser>
        <c:ser>
          <c:idx val="2"/>
          <c:order val="2"/>
          <c:tx>
            <c:strRef>
              <c:f>Hoja1!$R$64</c:f>
              <c:strCache>
                <c:ptCount val="1"/>
                <c:pt idx="0">
                  <c:v>media</c:v>
                </c:pt>
              </c:strCache>
            </c:strRef>
          </c:tx>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Hoja1!$T$64</c:f>
              <c:numCache>
                <c:formatCode>0%</c:formatCode>
                <c:ptCount val="1"/>
                <c:pt idx="0">
                  <c:v>0.22821576763485477</c:v>
                </c:pt>
              </c:numCache>
            </c:numRef>
          </c:val>
          <c:extLst>
            <c:ext xmlns:c16="http://schemas.microsoft.com/office/drawing/2014/chart" uri="{C3380CC4-5D6E-409C-BE32-E72D297353CC}">
              <c16:uniqueId val="{00000002-AF0E-4E1C-8191-3305BD1BC91D}"/>
            </c:ext>
          </c:extLst>
        </c:ser>
        <c:ser>
          <c:idx val="3"/>
          <c:order val="3"/>
          <c:tx>
            <c:strRef>
              <c:f>Hoja1!$R$65</c:f>
              <c:strCache>
                <c:ptCount val="1"/>
                <c:pt idx="0">
                  <c:v>baja</c:v>
                </c:pt>
              </c:strCache>
            </c:strRef>
          </c:tx>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Hoja1!$T$65</c:f>
              <c:numCache>
                <c:formatCode>0%</c:formatCode>
                <c:ptCount val="1"/>
                <c:pt idx="0">
                  <c:v>0.15352697095435686</c:v>
                </c:pt>
              </c:numCache>
            </c:numRef>
          </c:val>
          <c:extLst>
            <c:ext xmlns:c16="http://schemas.microsoft.com/office/drawing/2014/chart" uri="{C3380CC4-5D6E-409C-BE32-E72D297353CC}">
              <c16:uniqueId val="{00000003-AF0E-4E1C-8191-3305BD1BC91D}"/>
            </c:ext>
          </c:extLst>
        </c:ser>
        <c:ser>
          <c:idx val="4"/>
          <c:order val="4"/>
          <c:tx>
            <c:strRef>
              <c:f>Hoja1!$R$66</c:f>
              <c:strCache>
                <c:ptCount val="1"/>
                <c:pt idx="0">
                  <c:v>Muy baja</c:v>
                </c:pt>
              </c:strCache>
            </c:strRef>
          </c:tx>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Hoja1!$T$66</c:f>
              <c:numCache>
                <c:formatCode>0%</c:formatCode>
                <c:ptCount val="1"/>
                <c:pt idx="0">
                  <c:v>2.0746887966804978E-2</c:v>
                </c:pt>
              </c:numCache>
            </c:numRef>
          </c:val>
          <c:extLst>
            <c:ext xmlns:c16="http://schemas.microsoft.com/office/drawing/2014/chart" uri="{C3380CC4-5D6E-409C-BE32-E72D297353CC}">
              <c16:uniqueId val="{00000004-AF0E-4E1C-8191-3305BD1BC91D}"/>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GÉNERO</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Hoja1!$H$2</c:f>
              <c:strCache>
                <c:ptCount val="1"/>
                <c:pt idx="0">
                  <c:v>Masculino</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Hoja1!$J$1</c:f>
              <c:numCache>
                <c:formatCode>General</c:formatCode>
                <c:ptCount val="1"/>
              </c:numCache>
            </c:numRef>
          </c:cat>
          <c:val>
            <c:numRef>
              <c:f>Hoja1!$J$2</c:f>
              <c:numCache>
                <c:formatCode>0%</c:formatCode>
                <c:ptCount val="1"/>
                <c:pt idx="0">
                  <c:v>0.47520661157024796</c:v>
                </c:pt>
              </c:numCache>
            </c:numRef>
          </c:val>
          <c:extLst>
            <c:ext xmlns:c16="http://schemas.microsoft.com/office/drawing/2014/chart" uri="{C3380CC4-5D6E-409C-BE32-E72D297353CC}">
              <c16:uniqueId val="{00000000-C585-45C2-BB86-EE0EEDCFF613}"/>
            </c:ext>
          </c:extLst>
        </c:ser>
        <c:ser>
          <c:idx val="1"/>
          <c:order val="1"/>
          <c:tx>
            <c:strRef>
              <c:f>Hoja1!$H$3</c:f>
              <c:strCache>
                <c:ptCount val="1"/>
                <c:pt idx="0">
                  <c:v>Femenino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Hoja1!$J$1</c:f>
              <c:numCache>
                <c:formatCode>General</c:formatCode>
                <c:ptCount val="1"/>
              </c:numCache>
            </c:numRef>
          </c:cat>
          <c:val>
            <c:numRef>
              <c:f>Hoja1!$J$3</c:f>
              <c:numCache>
                <c:formatCode>0%</c:formatCode>
                <c:ptCount val="1"/>
                <c:pt idx="0">
                  <c:v>0.52479338842975209</c:v>
                </c:pt>
              </c:numCache>
            </c:numRef>
          </c:val>
          <c:extLst>
            <c:ext xmlns:c16="http://schemas.microsoft.com/office/drawing/2014/chart" uri="{C3380CC4-5D6E-409C-BE32-E72D297353CC}">
              <c16:uniqueId val="{00000001-C585-45C2-BB86-EE0EEDCFF613}"/>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Género</a:t>
                </a:r>
              </a:p>
            </c:rich>
          </c:tx>
          <c:layout>
            <c:manualLayout>
              <c:xMode val="edge"/>
              <c:yMode val="edge"/>
              <c:x val="0.50711873302866117"/>
              <c:y val="0.83547774140425524"/>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max val="0.60000000000000009"/>
          <c:min val="0.30000000000000004"/>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layout>
        <c:manualLayout>
          <c:xMode val="edge"/>
          <c:yMode val="edge"/>
          <c:x val="0.41942289858961013"/>
          <c:y val="0.90315360664590949"/>
          <c:w val="0.28054233862478423"/>
          <c:h val="7.144419182995859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ADQUISICIÓN</a:t>
            </a:r>
            <a:r>
              <a:rPr lang="es-HN" baseline="0"/>
              <a:t> DE SERVICIOS</a:t>
            </a:r>
            <a:endParaRPr lang="es-HN"/>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Hoja1!$R$84</c:f>
              <c:strCache>
                <c:ptCount val="1"/>
                <c:pt idx="0">
                  <c:v>Aumento de desnutrición.</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Hoja1!$T$84</c:f>
              <c:numCache>
                <c:formatCode>0%</c:formatCode>
                <c:ptCount val="1"/>
                <c:pt idx="0">
                  <c:v>0.18181818181818182</c:v>
                </c:pt>
              </c:numCache>
            </c:numRef>
          </c:val>
          <c:extLst>
            <c:ext xmlns:c16="http://schemas.microsoft.com/office/drawing/2014/chart" uri="{C3380CC4-5D6E-409C-BE32-E72D297353CC}">
              <c16:uniqueId val="{00000000-A5C0-4443-915D-43E9203699F0}"/>
            </c:ext>
          </c:extLst>
        </c:ser>
        <c:ser>
          <c:idx val="1"/>
          <c:order val="1"/>
          <c:tx>
            <c:strRef>
              <c:f>Hoja1!$R$85</c:f>
              <c:strCache>
                <c:ptCount val="1"/>
                <c:pt idx="0">
                  <c:v>Escasez de alimentos y aumento de precios.</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Hoja1!$T$85</c:f>
              <c:numCache>
                <c:formatCode>0%</c:formatCode>
                <c:ptCount val="1"/>
                <c:pt idx="0">
                  <c:v>0.16942148760330578</c:v>
                </c:pt>
              </c:numCache>
            </c:numRef>
          </c:val>
          <c:extLst>
            <c:ext xmlns:c16="http://schemas.microsoft.com/office/drawing/2014/chart" uri="{C3380CC4-5D6E-409C-BE32-E72D297353CC}">
              <c16:uniqueId val="{00000001-A5C0-4443-915D-43E9203699F0}"/>
            </c:ext>
          </c:extLst>
        </c:ser>
        <c:ser>
          <c:idx val="2"/>
          <c:order val="2"/>
          <c:tx>
            <c:strRef>
              <c:f>Hoja1!$R$86</c:f>
              <c:strCache>
                <c:ptCount val="1"/>
                <c:pt idx="0">
                  <c:v>Pérdida de ingresos y mala calidad de alimentos.</c:v>
                </c:pt>
              </c:strCache>
            </c:strRef>
          </c:tx>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Hoja1!$T$86</c:f>
              <c:numCache>
                <c:formatCode>0%</c:formatCode>
                <c:ptCount val="1"/>
                <c:pt idx="0">
                  <c:v>0.14049586776859505</c:v>
                </c:pt>
              </c:numCache>
            </c:numRef>
          </c:val>
          <c:extLst>
            <c:ext xmlns:c16="http://schemas.microsoft.com/office/drawing/2014/chart" uri="{C3380CC4-5D6E-409C-BE32-E72D297353CC}">
              <c16:uniqueId val="{00000002-A5C0-4443-915D-43E9203699F0}"/>
            </c:ext>
          </c:extLst>
        </c:ser>
        <c:ser>
          <c:idx val="3"/>
          <c:order val="3"/>
          <c:tx>
            <c:strRef>
              <c:f>Hoja1!$R$87</c:f>
              <c:strCache>
                <c:ptCount val="1"/>
                <c:pt idx="0">
                  <c:v>Mayor incidencia de enfermedades.</c:v>
                </c:pt>
              </c:strCache>
            </c:strRef>
          </c:tx>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Hoja1!$T$87</c:f>
              <c:numCache>
                <c:formatCode>0%</c:formatCode>
                <c:ptCount val="1"/>
                <c:pt idx="0">
                  <c:v>0.38016528925619836</c:v>
                </c:pt>
              </c:numCache>
            </c:numRef>
          </c:val>
          <c:extLst>
            <c:ext xmlns:c16="http://schemas.microsoft.com/office/drawing/2014/chart" uri="{C3380CC4-5D6E-409C-BE32-E72D297353CC}">
              <c16:uniqueId val="{00000003-A5C0-4443-915D-43E9203699F0}"/>
            </c:ext>
          </c:extLst>
        </c:ser>
        <c:ser>
          <c:idx val="4"/>
          <c:order val="4"/>
          <c:tx>
            <c:strRef>
              <c:f>Hoja1!$R$88</c:f>
              <c:strCache>
                <c:ptCount val="1"/>
                <c:pt idx="0">
                  <c:v>Aumento de la inseguridad alimentaria.</c:v>
                </c:pt>
              </c:strCache>
            </c:strRef>
          </c:tx>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Hoja1!$T$88</c:f>
              <c:numCache>
                <c:formatCode>0%</c:formatCode>
                <c:ptCount val="1"/>
                <c:pt idx="0">
                  <c:v>0.128099173553719</c:v>
                </c:pt>
              </c:numCache>
            </c:numRef>
          </c:val>
          <c:extLst>
            <c:ext xmlns:c16="http://schemas.microsoft.com/office/drawing/2014/chart" uri="{C3380CC4-5D6E-409C-BE32-E72D297353CC}">
              <c16:uniqueId val="{00000004-A5C0-4443-915D-43E9203699F0}"/>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MEDIDAS</a:t>
            </a:r>
            <a:r>
              <a:rPr lang="es-HN" baseline="0"/>
              <a:t> IMPLEMENTADAS</a:t>
            </a:r>
            <a:endParaRPr lang="es-HN"/>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Hoja1!$R$91</c:f>
              <c:strCache>
                <c:ptCount val="1"/>
                <c:pt idx="0">
                  <c:v>Racionamiento del agua.</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Hoja1!$T$91</c:f>
              <c:numCache>
                <c:formatCode>0%</c:formatCode>
                <c:ptCount val="1"/>
                <c:pt idx="0">
                  <c:v>0.56611570247933884</c:v>
                </c:pt>
              </c:numCache>
            </c:numRef>
          </c:val>
          <c:extLst>
            <c:ext xmlns:c16="http://schemas.microsoft.com/office/drawing/2014/chart" uri="{C3380CC4-5D6E-409C-BE32-E72D297353CC}">
              <c16:uniqueId val="{00000000-0B92-4E87-9CFF-2D2D629863B8}"/>
            </c:ext>
          </c:extLst>
        </c:ser>
        <c:ser>
          <c:idx val="1"/>
          <c:order val="1"/>
          <c:tx>
            <c:strRef>
              <c:f>Hoja1!$R$92</c:f>
              <c:strCache>
                <c:ptCount val="1"/>
                <c:pt idx="0">
                  <c:v>Instalación de sistemas de captación de agua de lluvia.</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Hoja1!$T$92</c:f>
              <c:numCache>
                <c:formatCode>0%</c:formatCode>
                <c:ptCount val="1"/>
                <c:pt idx="0">
                  <c:v>4.5454545454545456E-2</c:v>
                </c:pt>
              </c:numCache>
            </c:numRef>
          </c:val>
          <c:extLst>
            <c:ext xmlns:c16="http://schemas.microsoft.com/office/drawing/2014/chart" uri="{C3380CC4-5D6E-409C-BE32-E72D297353CC}">
              <c16:uniqueId val="{00000001-0B92-4E87-9CFF-2D2D629863B8}"/>
            </c:ext>
          </c:extLst>
        </c:ser>
        <c:ser>
          <c:idx val="2"/>
          <c:order val="2"/>
          <c:tx>
            <c:strRef>
              <c:f>Hoja1!$R$93</c:f>
              <c:strCache>
                <c:ptCount val="1"/>
                <c:pt idx="0">
                  <c:v>Fomentar la conservación del agua.</c:v>
                </c:pt>
              </c:strCache>
            </c:strRef>
          </c:tx>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Hoja1!$T$93</c:f>
              <c:numCache>
                <c:formatCode>0%</c:formatCode>
                <c:ptCount val="1"/>
                <c:pt idx="0">
                  <c:v>0.23140495867768596</c:v>
                </c:pt>
              </c:numCache>
            </c:numRef>
          </c:val>
          <c:extLst>
            <c:ext xmlns:c16="http://schemas.microsoft.com/office/drawing/2014/chart" uri="{C3380CC4-5D6E-409C-BE32-E72D297353CC}">
              <c16:uniqueId val="{00000002-0B92-4E87-9CFF-2D2D629863B8}"/>
            </c:ext>
          </c:extLst>
        </c:ser>
        <c:ser>
          <c:idx val="3"/>
          <c:order val="3"/>
          <c:tx>
            <c:strRef>
              <c:f>Hoja1!$R$94</c:f>
              <c:strCache>
                <c:ptCount val="1"/>
                <c:pt idx="0">
                  <c:v>Promoción de la reforestación.</c:v>
                </c:pt>
              </c:strCache>
            </c:strRef>
          </c:tx>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Hoja1!$T$94</c:f>
              <c:numCache>
                <c:formatCode>0%</c:formatCode>
                <c:ptCount val="1"/>
                <c:pt idx="0">
                  <c:v>0.15702479338842976</c:v>
                </c:pt>
              </c:numCache>
            </c:numRef>
          </c:val>
          <c:extLst>
            <c:ext xmlns:c16="http://schemas.microsoft.com/office/drawing/2014/chart" uri="{C3380CC4-5D6E-409C-BE32-E72D297353CC}">
              <c16:uniqueId val="{00000003-0B92-4E87-9CFF-2D2D629863B8}"/>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pérdidas en la siembra o cosecha de cultivos</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Hoja1!$R$101</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Hoja1!$T$101</c:f>
              <c:numCache>
                <c:formatCode>0%</c:formatCode>
                <c:ptCount val="1"/>
                <c:pt idx="0">
                  <c:v>0.76859504132231404</c:v>
                </c:pt>
              </c:numCache>
            </c:numRef>
          </c:val>
          <c:extLst>
            <c:ext xmlns:c16="http://schemas.microsoft.com/office/drawing/2014/chart" uri="{C3380CC4-5D6E-409C-BE32-E72D297353CC}">
              <c16:uniqueId val="{00000000-EF48-4414-8298-9369521C10B1}"/>
            </c:ext>
          </c:extLst>
        </c:ser>
        <c:ser>
          <c:idx val="1"/>
          <c:order val="1"/>
          <c:tx>
            <c:strRef>
              <c:f>Hoja1!$R$102</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Hoja1!$T$102</c:f>
              <c:numCache>
                <c:formatCode>0%</c:formatCode>
                <c:ptCount val="1"/>
                <c:pt idx="0">
                  <c:v>0.23140495867768596</c:v>
                </c:pt>
              </c:numCache>
            </c:numRef>
          </c:val>
          <c:extLst>
            <c:ext xmlns:c16="http://schemas.microsoft.com/office/drawing/2014/chart" uri="{C3380CC4-5D6E-409C-BE32-E72D297353CC}">
              <c16:uniqueId val="{00000001-EF48-4414-8298-9369521C10B1}"/>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800" b="1" i="0" u="none" strike="noStrike" kern="1200" cap="all" spc="150" baseline="0">
                <a:solidFill>
                  <a:schemeClr val="tx1">
                    <a:lumMod val="50000"/>
                    <a:lumOff val="50000"/>
                  </a:schemeClr>
                </a:solidFill>
                <a:latin typeface="+mn-lt"/>
                <a:ea typeface="+mn-ea"/>
                <a:cs typeface="+mn-cs"/>
              </a:defRPr>
            </a:pPr>
            <a:r>
              <a:rPr lang="es-HN"/>
              <a:t>preparación ante eventos climáticos o</a:t>
            </a:r>
            <a:r>
              <a:rPr lang="es-HN" baseline="0"/>
              <a:t> </a:t>
            </a:r>
            <a:r>
              <a:rPr lang="es-HN"/>
              <a:t>escasez de agua</a:t>
            </a:r>
          </a:p>
        </c:rich>
      </c:tx>
      <c:overlay val="0"/>
      <c:spPr>
        <a:noFill/>
        <a:ln>
          <a:noFill/>
        </a:ln>
        <a:effectLst/>
      </c:spPr>
      <c:txPr>
        <a:bodyPr rot="0" spcFirstLastPara="1" vertOverflow="ellipsis" vert="horz" wrap="square" anchor="ctr" anchorCtr="1"/>
        <a:lstStyle/>
        <a:p>
          <a:pPr algn="ct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Hoja1!$R$86</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Hoja1!$T$86</c:f>
              <c:numCache>
                <c:formatCode>0%</c:formatCode>
                <c:ptCount val="1"/>
                <c:pt idx="0">
                  <c:v>0.13692946058091288</c:v>
                </c:pt>
              </c:numCache>
            </c:numRef>
          </c:val>
          <c:extLst>
            <c:ext xmlns:c16="http://schemas.microsoft.com/office/drawing/2014/chart" uri="{C3380CC4-5D6E-409C-BE32-E72D297353CC}">
              <c16:uniqueId val="{00000000-0CC9-407A-B2CD-8D4938AC4D2B}"/>
            </c:ext>
          </c:extLst>
        </c:ser>
        <c:ser>
          <c:idx val="1"/>
          <c:order val="1"/>
          <c:tx>
            <c:strRef>
              <c:f>Hoja1!$R$87</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Hoja1!$T$87</c:f>
              <c:numCache>
                <c:formatCode>0%</c:formatCode>
                <c:ptCount val="1"/>
                <c:pt idx="0">
                  <c:v>0.82157676348547715</c:v>
                </c:pt>
              </c:numCache>
            </c:numRef>
          </c:val>
          <c:extLst>
            <c:ext xmlns:c16="http://schemas.microsoft.com/office/drawing/2014/chart" uri="{C3380CC4-5D6E-409C-BE32-E72D297353CC}">
              <c16:uniqueId val="{00000001-0CC9-407A-B2CD-8D4938AC4D2B}"/>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sz="1800">
                <a:effectLst/>
              </a:rPr>
              <a:t>Nivel de participación vs Nivel de satisfacción</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bar"/>
        <c:grouping val="clustered"/>
        <c:varyColors val="0"/>
        <c:ser>
          <c:idx val="0"/>
          <c:order val="0"/>
          <c:tx>
            <c:strRef>
              <c:f>Hoja1!$O$117:$P$117</c:f>
              <c:strCache>
                <c:ptCount val="2"/>
                <c:pt idx="0">
                  <c:v>Programas de educación y concientisación</c:v>
                </c:pt>
                <c:pt idx="1">
                  <c:v>Sí</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Hoja1!$Q$115:$R$116</c:f>
              <c:multiLvlStrCache>
                <c:ptCount val="2"/>
                <c:lvl>
                  <c:pt idx="0">
                    <c:v>Sí</c:v>
                  </c:pt>
                  <c:pt idx="1">
                    <c:v>No</c:v>
                  </c:pt>
                </c:lvl>
                <c:lvl>
                  <c:pt idx="0">
                    <c:v>Nivel de participación</c:v>
                  </c:pt>
                </c:lvl>
              </c:multiLvlStrCache>
            </c:multiLvlStrRef>
          </c:cat>
          <c:val>
            <c:numRef>
              <c:f>Hoja1!$Q$117:$R$117</c:f>
              <c:numCache>
                <c:formatCode>0%</c:formatCode>
                <c:ptCount val="2"/>
                <c:pt idx="0">
                  <c:v>0.36</c:v>
                </c:pt>
                <c:pt idx="1">
                  <c:v>0.13</c:v>
                </c:pt>
              </c:numCache>
            </c:numRef>
          </c:val>
          <c:extLst>
            <c:ext xmlns:c16="http://schemas.microsoft.com/office/drawing/2014/chart" uri="{C3380CC4-5D6E-409C-BE32-E72D297353CC}">
              <c16:uniqueId val="{00000000-606D-46C8-99D9-CB15CB03793B}"/>
            </c:ext>
          </c:extLst>
        </c:ser>
        <c:ser>
          <c:idx val="1"/>
          <c:order val="1"/>
          <c:tx>
            <c:strRef>
              <c:f>Hoja1!$O$118:$P$118</c:f>
              <c:strCache>
                <c:ptCount val="2"/>
                <c:pt idx="0">
                  <c:v>Programas de educación y concientisación</c:v>
                </c:pt>
                <c:pt idx="1">
                  <c:v>No</c:v>
                </c:pt>
              </c:strCache>
            </c:strRef>
          </c:tx>
          <c:spPr>
            <a:pattFill prst="narVert">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Hoja1!$Q$115:$R$116</c:f>
              <c:multiLvlStrCache>
                <c:ptCount val="2"/>
                <c:lvl>
                  <c:pt idx="0">
                    <c:v>Sí</c:v>
                  </c:pt>
                  <c:pt idx="1">
                    <c:v>No</c:v>
                  </c:pt>
                </c:lvl>
                <c:lvl>
                  <c:pt idx="0">
                    <c:v>Nivel de participación</c:v>
                  </c:pt>
                </c:lvl>
              </c:multiLvlStrCache>
            </c:multiLvlStrRef>
          </c:cat>
          <c:val>
            <c:numRef>
              <c:f>Hoja1!$Q$118:$R$118</c:f>
              <c:numCache>
                <c:formatCode>0%</c:formatCode>
                <c:ptCount val="2"/>
                <c:pt idx="0">
                  <c:v>0.19</c:v>
                </c:pt>
                <c:pt idx="1">
                  <c:v>0.31</c:v>
                </c:pt>
              </c:numCache>
            </c:numRef>
          </c:val>
          <c:extLst>
            <c:ext xmlns:c16="http://schemas.microsoft.com/office/drawing/2014/chart" uri="{C3380CC4-5D6E-409C-BE32-E72D297353CC}">
              <c16:uniqueId val="{00000001-606D-46C8-99D9-CB15CB03793B}"/>
            </c:ext>
          </c:extLst>
        </c:ser>
        <c:dLbls>
          <c:dLblPos val="outEnd"/>
          <c:showLegendKey val="0"/>
          <c:showVal val="1"/>
          <c:showCatName val="0"/>
          <c:showSerName val="0"/>
          <c:showPercent val="0"/>
          <c:showBubbleSize val="0"/>
        </c:dLbls>
        <c:gapWidth val="227"/>
        <c:overlap val="-48"/>
        <c:axId val="538584575"/>
        <c:axId val="538580415"/>
      </c:barChart>
      <c:catAx>
        <c:axId val="538584575"/>
        <c:scaling>
          <c:orientation val="minMax"/>
        </c:scaling>
        <c:delete val="0"/>
        <c:axPos val="l"/>
        <c:numFmt formatCode="General" sourceLinked="1"/>
        <c:majorTickMark val="out"/>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538580415"/>
        <c:crosses val="autoZero"/>
        <c:auto val="1"/>
        <c:lblAlgn val="ctr"/>
        <c:lblOffset val="100"/>
        <c:noMultiLvlLbl val="0"/>
      </c:catAx>
      <c:valAx>
        <c:axId val="538580415"/>
        <c:scaling>
          <c:orientation val="minMax"/>
        </c:scaling>
        <c:delete val="0"/>
        <c:axPos val="b"/>
        <c:minorGridlines>
          <c:spPr>
            <a:ln>
              <a:solidFill>
                <a:schemeClr val="tx1">
                  <a:lumMod val="5000"/>
                  <a:lumOff val="95000"/>
                </a:schemeClr>
              </a:solidFill>
            </a:ln>
            <a:effectLst/>
          </c:spPr>
        </c:minorGridlines>
        <c:title>
          <c:tx>
            <c:rich>
              <a:bodyPr rot="0" spcFirstLastPara="1" vertOverflow="ellipsis" vert="horz" wrap="square" anchor="ctr" anchorCtr="1"/>
              <a:lstStyle/>
              <a:p>
                <a:pPr algn="ctr">
                  <a:defRPr sz="900" b="1"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0" spcFirstLastPara="1" vertOverflow="ellipsis" vert="horz" wrap="square" anchor="ctr" anchorCtr="1"/>
            <a:lstStyle/>
            <a:p>
              <a:pPr algn="ct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538584575"/>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Escasez vs</a:t>
            </a:r>
            <a:r>
              <a:rPr lang="es-HN" baseline="0"/>
              <a:t> implementación de medidas</a:t>
            </a:r>
            <a:endParaRPr lang="es-HN"/>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bar"/>
        <c:grouping val="clustered"/>
        <c:varyColors val="0"/>
        <c:ser>
          <c:idx val="0"/>
          <c:order val="0"/>
          <c:tx>
            <c:strRef>
              <c:f>Hoja1!$O$138:$P$138</c:f>
              <c:strCache>
                <c:ptCount val="2"/>
                <c:pt idx="0">
                  <c:v>Implementación de medidas</c:v>
                </c:pt>
                <c:pt idx="1">
                  <c:v>Sí</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Hoja1!$Q$136:$R$137</c:f>
              <c:multiLvlStrCache>
                <c:ptCount val="2"/>
                <c:lvl>
                  <c:pt idx="0">
                    <c:v>Sí</c:v>
                  </c:pt>
                  <c:pt idx="1">
                    <c:v>No</c:v>
                  </c:pt>
                </c:lvl>
                <c:lvl>
                  <c:pt idx="0">
                    <c:v>Ha experimentado escasez</c:v>
                  </c:pt>
                </c:lvl>
              </c:multiLvlStrCache>
            </c:multiLvlStrRef>
          </c:cat>
          <c:val>
            <c:numRef>
              <c:f>Hoja1!$Q$138:$R$138</c:f>
              <c:numCache>
                <c:formatCode>0%</c:formatCode>
                <c:ptCount val="2"/>
                <c:pt idx="0">
                  <c:v>0.25</c:v>
                </c:pt>
                <c:pt idx="1">
                  <c:v>0.42</c:v>
                </c:pt>
              </c:numCache>
            </c:numRef>
          </c:val>
          <c:extLst>
            <c:ext xmlns:c16="http://schemas.microsoft.com/office/drawing/2014/chart" uri="{C3380CC4-5D6E-409C-BE32-E72D297353CC}">
              <c16:uniqueId val="{00000000-74DC-4E11-B204-F3513DD5F77F}"/>
            </c:ext>
          </c:extLst>
        </c:ser>
        <c:ser>
          <c:idx val="1"/>
          <c:order val="1"/>
          <c:tx>
            <c:strRef>
              <c:f>Hoja1!$O$139:$P$139</c:f>
              <c:strCache>
                <c:ptCount val="2"/>
                <c:pt idx="0">
                  <c:v>Implementación de medidas</c:v>
                </c:pt>
                <c:pt idx="1">
                  <c:v>No</c:v>
                </c:pt>
              </c:strCache>
            </c:strRef>
          </c:tx>
          <c:spPr>
            <a:pattFill prst="narVert">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Hoja1!$Q$136:$R$137</c:f>
              <c:multiLvlStrCache>
                <c:ptCount val="2"/>
                <c:lvl>
                  <c:pt idx="0">
                    <c:v>Sí</c:v>
                  </c:pt>
                  <c:pt idx="1">
                    <c:v>No</c:v>
                  </c:pt>
                </c:lvl>
                <c:lvl>
                  <c:pt idx="0">
                    <c:v>Ha experimentado escasez</c:v>
                  </c:pt>
                </c:lvl>
              </c:multiLvlStrCache>
            </c:multiLvlStrRef>
          </c:cat>
          <c:val>
            <c:numRef>
              <c:f>Hoja1!$Q$139:$R$139</c:f>
              <c:numCache>
                <c:formatCode>0%</c:formatCode>
                <c:ptCount val="2"/>
                <c:pt idx="0">
                  <c:v>0.16</c:v>
                </c:pt>
                <c:pt idx="1">
                  <c:v>0.17</c:v>
                </c:pt>
              </c:numCache>
            </c:numRef>
          </c:val>
          <c:extLst>
            <c:ext xmlns:c16="http://schemas.microsoft.com/office/drawing/2014/chart" uri="{C3380CC4-5D6E-409C-BE32-E72D297353CC}">
              <c16:uniqueId val="{00000001-74DC-4E11-B204-F3513DD5F77F}"/>
            </c:ext>
          </c:extLst>
        </c:ser>
        <c:dLbls>
          <c:dLblPos val="outEnd"/>
          <c:showLegendKey val="0"/>
          <c:showVal val="1"/>
          <c:showCatName val="0"/>
          <c:showSerName val="0"/>
          <c:showPercent val="0"/>
          <c:showBubbleSize val="0"/>
        </c:dLbls>
        <c:gapWidth val="227"/>
        <c:overlap val="-48"/>
        <c:axId val="538584575"/>
        <c:axId val="538580415"/>
      </c:barChart>
      <c:catAx>
        <c:axId val="538584575"/>
        <c:scaling>
          <c:orientation val="minMax"/>
        </c:scaling>
        <c:delete val="0"/>
        <c:axPos val="l"/>
        <c:numFmt formatCode="General" sourceLinked="1"/>
        <c:majorTickMark val="out"/>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538580415"/>
        <c:crosses val="autoZero"/>
        <c:auto val="1"/>
        <c:lblAlgn val="ctr"/>
        <c:lblOffset val="100"/>
        <c:noMultiLvlLbl val="0"/>
      </c:catAx>
      <c:valAx>
        <c:axId val="538580415"/>
        <c:scaling>
          <c:orientation val="minMax"/>
        </c:scaling>
        <c:delete val="0"/>
        <c:axPos val="b"/>
        <c:minorGridlines>
          <c:spPr>
            <a:ln>
              <a:solidFill>
                <a:schemeClr val="tx1">
                  <a:lumMod val="5000"/>
                  <a:lumOff val="95000"/>
                </a:schemeClr>
              </a:solidFill>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538584575"/>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MUNICIPIO</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Hoja1!$H$6</c:f>
              <c:strCache>
                <c:ptCount val="1"/>
                <c:pt idx="0">
                  <c:v>Choluteca</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Hoja1!$J$5</c:f>
              <c:numCache>
                <c:formatCode>General</c:formatCode>
                <c:ptCount val="1"/>
              </c:numCache>
            </c:numRef>
          </c:cat>
          <c:val>
            <c:numRef>
              <c:f>Hoja1!$J$6</c:f>
              <c:numCache>
                <c:formatCode>0%</c:formatCode>
                <c:ptCount val="1"/>
                <c:pt idx="0">
                  <c:v>0.66390041493775931</c:v>
                </c:pt>
              </c:numCache>
            </c:numRef>
          </c:val>
          <c:extLst>
            <c:ext xmlns:c16="http://schemas.microsoft.com/office/drawing/2014/chart" uri="{C3380CC4-5D6E-409C-BE32-E72D297353CC}">
              <c16:uniqueId val="{00000000-872F-4857-8E9C-DABA7839D6F5}"/>
            </c:ext>
          </c:extLst>
        </c:ser>
        <c:ser>
          <c:idx val="1"/>
          <c:order val="1"/>
          <c:tx>
            <c:strRef>
              <c:f>Hoja1!$H$7</c:f>
              <c:strCache>
                <c:ptCount val="1"/>
                <c:pt idx="0">
                  <c:v>La Paz</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Hoja1!$J$5</c:f>
              <c:numCache>
                <c:formatCode>General</c:formatCode>
                <c:ptCount val="1"/>
              </c:numCache>
            </c:numRef>
          </c:cat>
          <c:val>
            <c:numRef>
              <c:f>Hoja1!$J$7</c:f>
              <c:numCache>
                <c:formatCode>0%</c:formatCode>
                <c:ptCount val="1"/>
                <c:pt idx="0">
                  <c:v>0.34024896265560167</c:v>
                </c:pt>
              </c:numCache>
            </c:numRef>
          </c:val>
          <c:extLst>
            <c:ext xmlns:c16="http://schemas.microsoft.com/office/drawing/2014/chart" uri="{C3380CC4-5D6E-409C-BE32-E72D297353CC}">
              <c16:uniqueId val="{00000001-872F-4857-8E9C-DABA7839D6F5}"/>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Ciudad</a:t>
                </a:r>
              </a:p>
            </c:rich>
          </c:tx>
          <c:layout>
            <c:manualLayout>
              <c:xMode val="edge"/>
              <c:yMode val="edge"/>
              <c:x val="0.47304922473324124"/>
              <c:y val="0.82277664064218903"/>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PERSONAS VIVIENDO EN EL</a:t>
            </a:r>
            <a:r>
              <a:rPr lang="es-HN" baseline="0"/>
              <a:t> HOGAR</a:t>
            </a:r>
            <a:endParaRPr lang="es-HN"/>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1"/>
        <c:ser>
          <c:idx val="0"/>
          <c:order val="0"/>
          <c:tx>
            <c:strRef>
              <c:f>Hoja1!$L$1</c:f>
              <c:strCache>
                <c:ptCount val="1"/>
                <c:pt idx="0">
                  <c:v>Cantidad</c:v>
                </c:pt>
              </c:strCache>
            </c:strRef>
          </c:tx>
          <c:invertIfNegative val="0"/>
          <c:dPt>
            <c:idx val="0"/>
            <c:invertIfNegative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29FF-44E8-A040-40E06F789C17}"/>
              </c:ext>
            </c:extLst>
          </c:dPt>
          <c:dPt>
            <c:idx val="1"/>
            <c:invertIfNegative val="0"/>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29FF-44E8-A040-40E06F789C17}"/>
              </c:ext>
            </c:extLst>
          </c:dPt>
          <c:dPt>
            <c:idx val="2"/>
            <c:invertIfNegative val="0"/>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29FF-44E8-A040-40E06F789C17}"/>
              </c:ext>
            </c:extLst>
          </c:dPt>
          <c:dPt>
            <c:idx val="3"/>
            <c:invertIfNegative val="0"/>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29FF-44E8-A040-40E06F789C17}"/>
              </c:ext>
            </c:extLst>
          </c:dPt>
          <c:dPt>
            <c:idx val="4"/>
            <c:invertIfNegative val="0"/>
            <c:bubble3D val="0"/>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extLst>
              <c:ext xmlns:c16="http://schemas.microsoft.com/office/drawing/2014/chart" uri="{C3380CC4-5D6E-409C-BE32-E72D297353CC}">
                <c16:uniqueId val="{00000009-29FF-44E8-A040-40E06F789C17}"/>
              </c:ext>
            </c:extLst>
          </c:dPt>
          <c:dPt>
            <c:idx val="5"/>
            <c:invertIfNegative val="0"/>
            <c:bubble3D val="0"/>
            <c:spPr>
              <a:pattFill prst="ltUpDiag">
                <a:fgClr>
                  <a:schemeClr val="accent6"/>
                </a:fgClr>
                <a:bgClr>
                  <a:schemeClr val="accent6">
                    <a:lumMod val="20000"/>
                    <a:lumOff val="80000"/>
                  </a:schemeClr>
                </a:bgClr>
              </a:pattFill>
              <a:ln w="19050">
                <a:solidFill>
                  <a:schemeClr val="lt1"/>
                </a:solidFill>
              </a:ln>
              <a:effectLst>
                <a:innerShdw blurRad="114300">
                  <a:schemeClr val="accent6"/>
                </a:innerShdw>
              </a:effectLst>
            </c:spPr>
            <c:extLst>
              <c:ext xmlns:c16="http://schemas.microsoft.com/office/drawing/2014/chart" uri="{C3380CC4-5D6E-409C-BE32-E72D297353CC}">
                <c16:uniqueId val="{0000000B-29FF-44E8-A040-40E06F789C17}"/>
              </c:ext>
            </c:extLst>
          </c:dPt>
          <c:dPt>
            <c:idx val="6"/>
            <c:invertIfNegative val="0"/>
            <c:bubble3D val="0"/>
            <c:spPr>
              <a:pattFill prst="ltUpDiag">
                <a:fgClr>
                  <a:schemeClr val="accent1">
                    <a:lumMod val="60000"/>
                  </a:schemeClr>
                </a:fgClr>
                <a:bgClr>
                  <a:schemeClr val="accent1">
                    <a:lumMod val="60000"/>
                    <a:lumMod val="20000"/>
                    <a:lumOff val="80000"/>
                  </a:schemeClr>
                </a:bgClr>
              </a:pattFill>
              <a:ln w="19050">
                <a:solidFill>
                  <a:schemeClr val="lt1"/>
                </a:solidFill>
              </a:ln>
              <a:effectLst>
                <a:innerShdw blurRad="114300">
                  <a:schemeClr val="accent1">
                    <a:lumMod val="60000"/>
                  </a:schemeClr>
                </a:innerShdw>
              </a:effectLst>
            </c:spPr>
            <c:extLst>
              <c:ext xmlns:c16="http://schemas.microsoft.com/office/drawing/2014/chart" uri="{C3380CC4-5D6E-409C-BE32-E72D297353CC}">
                <c16:uniqueId val="{0000000D-29FF-44E8-A040-40E06F789C17}"/>
              </c:ext>
            </c:extLst>
          </c:dPt>
          <c:dPt>
            <c:idx val="7"/>
            <c:invertIfNegative val="0"/>
            <c:bubble3D val="0"/>
            <c:spPr>
              <a:pattFill prst="ltUpDiag">
                <a:fgClr>
                  <a:schemeClr val="accent2">
                    <a:lumMod val="60000"/>
                  </a:schemeClr>
                </a:fgClr>
                <a:bgClr>
                  <a:schemeClr val="accent2">
                    <a:lumMod val="60000"/>
                    <a:lumMod val="20000"/>
                    <a:lumOff val="80000"/>
                  </a:schemeClr>
                </a:bgClr>
              </a:pattFill>
              <a:ln w="19050">
                <a:solidFill>
                  <a:schemeClr val="lt1"/>
                </a:solidFill>
              </a:ln>
              <a:effectLst>
                <a:innerShdw blurRad="114300">
                  <a:schemeClr val="accent2">
                    <a:lumMod val="60000"/>
                  </a:schemeClr>
                </a:innerShdw>
              </a:effectLst>
            </c:spPr>
            <c:extLst>
              <c:ext xmlns:c16="http://schemas.microsoft.com/office/drawing/2014/chart" uri="{C3380CC4-5D6E-409C-BE32-E72D297353CC}">
                <c16:uniqueId val="{0000000F-29FF-44E8-A040-40E06F789C1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Hoja1!$K$2:$K$9</c:f>
              <c:numCache>
                <c:formatCode>General</c:formatCode>
                <c:ptCount val="8"/>
                <c:pt idx="0">
                  <c:v>2</c:v>
                </c:pt>
                <c:pt idx="1">
                  <c:v>3</c:v>
                </c:pt>
                <c:pt idx="2">
                  <c:v>4</c:v>
                </c:pt>
                <c:pt idx="3">
                  <c:v>5</c:v>
                </c:pt>
                <c:pt idx="4">
                  <c:v>6</c:v>
                </c:pt>
                <c:pt idx="5">
                  <c:v>7</c:v>
                </c:pt>
                <c:pt idx="6">
                  <c:v>8</c:v>
                </c:pt>
                <c:pt idx="7">
                  <c:v>9</c:v>
                </c:pt>
              </c:numCache>
            </c:numRef>
          </c:cat>
          <c:val>
            <c:numRef>
              <c:f>Hoja1!$M$2:$M$9</c:f>
              <c:numCache>
                <c:formatCode>0%</c:formatCode>
                <c:ptCount val="8"/>
                <c:pt idx="0">
                  <c:v>3.7344398340248962E-2</c:v>
                </c:pt>
                <c:pt idx="1">
                  <c:v>0.15767634854771784</c:v>
                </c:pt>
                <c:pt idx="2">
                  <c:v>0.1908713692946058</c:v>
                </c:pt>
                <c:pt idx="3">
                  <c:v>0.21161825726141079</c:v>
                </c:pt>
                <c:pt idx="4">
                  <c:v>0.19502074688796681</c:v>
                </c:pt>
                <c:pt idx="5">
                  <c:v>0.18257261410788381</c:v>
                </c:pt>
                <c:pt idx="6">
                  <c:v>2.4896265560165973E-2</c:v>
                </c:pt>
                <c:pt idx="7">
                  <c:v>4.1493775933609959E-3</c:v>
                </c:pt>
              </c:numCache>
            </c:numRef>
          </c:val>
          <c:extLst>
            <c:ext xmlns:c16="http://schemas.microsoft.com/office/drawing/2014/chart" uri="{C3380CC4-5D6E-409C-BE32-E72D297353CC}">
              <c16:uniqueId val="{00000010-29FF-44E8-A040-40E06F789C17}"/>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Número</a:t>
                </a:r>
                <a:r>
                  <a:rPr lang="es-HN" baseline="0"/>
                  <a:t> de p</a:t>
                </a:r>
                <a:r>
                  <a:rPr lang="es-HN"/>
                  <a:t>ersonas viviendo en el Hogar</a:t>
                </a:r>
              </a:p>
            </c:rich>
          </c:tx>
          <c:layout>
            <c:manualLayout>
              <c:xMode val="edge"/>
              <c:yMode val="edge"/>
              <c:x val="0.27695934264183564"/>
              <c:y val="0.83578350783075195"/>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INGRESO MENUSAL</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1"/>
        <c:ser>
          <c:idx val="0"/>
          <c:order val="0"/>
          <c:tx>
            <c:strRef>
              <c:f>Hoja1!$N$3:$N$7</c:f>
              <c:strCache>
                <c:ptCount val="5"/>
                <c:pt idx="0">
                  <c:v>2500-5000</c:v>
                </c:pt>
                <c:pt idx="1">
                  <c:v>5000-7500</c:v>
                </c:pt>
                <c:pt idx="2">
                  <c:v>7500-10000</c:v>
                </c:pt>
                <c:pt idx="3">
                  <c:v>10000-12500</c:v>
                </c:pt>
                <c:pt idx="4">
                  <c:v>12500-15000</c:v>
                </c:pt>
              </c:strCache>
            </c:strRef>
          </c:tx>
          <c:invertIfNegative val="0"/>
          <c:dPt>
            <c:idx val="0"/>
            <c:invertIfNegative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04F7-4DEA-BE9B-85DFFAAEA3A7}"/>
              </c:ext>
            </c:extLst>
          </c:dPt>
          <c:dPt>
            <c:idx val="1"/>
            <c:invertIfNegative val="0"/>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04F7-4DEA-BE9B-85DFFAAEA3A7}"/>
              </c:ext>
            </c:extLst>
          </c:dPt>
          <c:dPt>
            <c:idx val="2"/>
            <c:invertIfNegative val="0"/>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04F7-4DEA-BE9B-85DFFAAEA3A7}"/>
              </c:ext>
            </c:extLst>
          </c:dPt>
          <c:dPt>
            <c:idx val="3"/>
            <c:invertIfNegative val="0"/>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04F7-4DEA-BE9B-85DFFAAEA3A7}"/>
              </c:ext>
            </c:extLst>
          </c:dPt>
          <c:dPt>
            <c:idx val="4"/>
            <c:invertIfNegative val="0"/>
            <c:bubble3D val="0"/>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extLst>
              <c:ext xmlns:c16="http://schemas.microsoft.com/office/drawing/2014/chart" uri="{C3380CC4-5D6E-409C-BE32-E72D297353CC}">
                <c16:uniqueId val="{00000009-04F7-4DEA-BE9B-85DFFAAEA3A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Hoja1!$N$3:$N$7</c:f>
              <c:strCache>
                <c:ptCount val="5"/>
                <c:pt idx="0">
                  <c:v>2500-5000</c:v>
                </c:pt>
                <c:pt idx="1">
                  <c:v>5000-7500</c:v>
                </c:pt>
                <c:pt idx="2">
                  <c:v>7500-10000</c:v>
                </c:pt>
                <c:pt idx="3">
                  <c:v>10000-12500</c:v>
                </c:pt>
                <c:pt idx="4">
                  <c:v>12500-15000</c:v>
                </c:pt>
              </c:strCache>
            </c:strRef>
          </c:cat>
          <c:val>
            <c:numRef>
              <c:f>Hoja1!$P$3:$P$7</c:f>
              <c:numCache>
                <c:formatCode>0%</c:formatCode>
                <c:ptCount val="5"/>
                <c:pt idx="0">
                  <c:v>0.17012448132780084</c:v>
                </c:pt>
                <c:pt idx="1">
                  <c:v>0.29045643153526973</c:v>
                </c:pt>
                <c:pt idx="2">
                  <c:v>0.22406639004149378</c:v>
                </c:pt>
                <c:pt idx="3">
                  <c:v>0.23651452282157676</c:v>
                </c:pt>
                <c:pt idx="4">
                  <c:v>8.2987551867219914E-2</c:v>
                </c:pt>
              </c:numCache>
            </c:numRef>
          </c:val>
          <c:extLst>
            <c:ext xmlns:c16="http://schemas.microsoft.com/office/drawing/2014/chart" uri="{C3380CC4-5D6E-409C-BE32-E72D297353CC}">
              <c16:uniqueId val="{0000000A-04F7-4DEA-BE9B-85DFFAAEA3A7}"/>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nIVEL</a:t>
            </a:r>
            <a:r>
              <a:rPr lang="es-HN" baseline="0"/>
              <a:t> DE PARTICIPACIÓN</a:t>
            </a:r>
            <a:endParaRPr lang="es-HN"/>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Hoja1!$R$2</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Hoja1!$T$2</c:f>
              <c:numCache>
                <c:formatCode>0%</c:formatCode>
                <c:ptCount val="1"/>
                <c:pt idx="0">
                  <c:v>0.56016597510373445</c:v>
                </c:pt>
              </c:numCache>
            </c:numRef>
          </c:val>
          <c:extLst>
            <c:ext xmlns:c16="http://schemas.microsoft.com/office/drawing/2014/chart" uri="{C3380CC4-5D6E-409C-BE32-E72D297353CC}">
              <c16:uniqueId val="{00000000-E266-499B-8398-1CF4216089E8}"/>
            </c:ext>
          </c:extLst>
        </c:ser>
        <c:ser>
          <c:idx val="1"/>
          <c:order val="1"/>
          <c:tx>
            <c:strRef>
              <c:f>Hoja1!$R$3</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Hoja1!$T$3</c:f>
              <c:numCache>
                <c:formatCode>0%</c:formatCode>
                <c:ptCount val="1"/>
                <c:pt idx="0">
                  <c:v>0.44398340248962653</c:v>
                </c:pt>
              </c:numCache>
            </c:numRef>
          </c:val>
          <c:extLst>
            <c:ext xmlns:c16="http://schemas.microsoft.com/office/drawing/2014/chart" uri="{C3380CC4-5D6E-409C-BE32-E72D297353CC}">
              <c16:uniqueId val="{00000001-E266-499B-8398-1CF4216089E8}"/>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ESCASEZ EN SU</a:t>
            </a:r>
            <a:r>
              <a:rPr lang="es-HN" baseline="0"/>
              <a:t> COMUNIDAD</a:t>
            </a:r>
            <a:endParaRPr lang="es-HN"/>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Hoja1!$R$6</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Hoja1!$T$6</c:f>
              <c:numCache>
                <c:formatCode>0%</c:formatCode>
                <c:ptCount val="1"/>
                <c:pt idx="0">
                  <c:v>0.66804979253112029</c:v>
                </c:pt>
              </c:numCache>
            </c:numRef>
          </c:val>
          <c:extLst>
            <c:ext xmlns:c16="http://schemas.microsoft.com/office/drawing/2014/chart" uri="{C3380CC4-5D6E-409C-BE32-E72D297353CC}">
              <c16:uniqueId val="{00000000-F104-4947-8D01-EF7EB0A26EBE}"/>
            </c:ext>
          </c:extLst>
        </c:ser>
        <c:ser>
          <c:idx val="1"/>
          <c:order val="1"/>
          <c:tx>
            <c:strRef>
              <c:f>Hoja1!$R$7</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Hoja1!$T$7</c:f>
              <c:numCache>
                <c:formatCode>0%</c:formatCode>
                <c:ptCount val="1"/>
                <c:pt idx="0">
                  <c:v>0.28215767634854771</c:v>
                </c:pt>
              </c:numCache>
            </c:numRef>
          </c:val>
          <c:extLst>
            <c:ext xmlns:c16="http://schemas.microsoft.com/office/drawing/2014/chart" uri="{C3380CC4-5D6E-409C-BE32-E72D297353CC}">
              <c16:uniqueId val="{00000001-F104-4947-8D01-EF7EB0A26EBE}"/>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800" b="1" i="0" u="none" strike="noStrike" kern="1200" cap="all" spc="150" baseline="0">
                <a:solidFill>
                  <a:schemeClr val="tx1">
                    <a:lumMod val="50000"/>
                    <a:lumOff val="50000"/>
                  </a:schemeClr>
                </a:solidFill>
                <a:latin typeface="+mn-lt"/>
                <a:ea typeface="+mn-ea"/>
                <a:cs typeface="+mn-cs"/>
              </a:defRPr>
            </a:pPr>
            <a:r>
              <a:rPr lang="es-HN"/>
              <a:t>implementACIÓN DE medidas</a:t>
            </a:r>
          </a:p>
        </c:rich>
      </c:tx>
      <c:overlay val="0"/>
      <c:spPr>
        <a:noFill/>
        <a:ln>
          <a:noFill/>
        </a:ln>
        <a:effectLst/>
      </c:spPr>
      <c:txPr>
        <a:bodyPr rot="0" spcFirstLastPara="1" vertOverflow="ellipsis" vert="horz" wrap="square" anchor="ctr" anchorCtr="1"/>
        <a:lstStyle/>
        <a:p>
          <a:pPr algn="ct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Hoja1!$R$10</c:f>
              <c:strCache>
                <c:ptCount val="1"/>
                <c:pt idx="0">
                  <c:v>SÍ</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Hoja1!$T$10</c:f>
              <c:numCache>
                <c:formatCode>0%</c:formatCode>
                <c:ptCount val="1"/>
                <c:pt idx="0">
                  <c:v>0.39834024896265557</c:v>
                </c:pt>
              </c:numCache>
            </c:numRef>
          </c:val>
          <c:extLst>
            <c:ext xmlns:c16="http://schemas.microsoft.com/office/drawing/2014/chart" uri="{C3380CC4-5D6E-409C-BE32-E72D297353CC}">
              <c16:uniqueId val="{00000000-36F5-4CD5-9ADF-97C75C445280}"/>
            </c:ext>
          </c:extLst>
        </c:ser>
        <c:ser>
          <c:idx val="1"/>
          <c:order val="1"/>
          <c:tx>
            <c:strRef>
              <c:f>Hoja1!$R$11</c:f>
              <c:strCache>
                <c:ptCount val="1"/>
                <c:pt idx="0">
                  <c:v>NO</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Hoja1!$T$11</c:f>
              <c:numCache>
                <c:formatCode>0%</c:formatCode>
                <c:ptCount val="1"/>
                <c:pt idx="0">
                  <c:v>0.33609958506224069</c:v>
                </c:pt>
              </c:numCache>
            </c:numRef>
          </c:val>
          <c:extLst>
            <c:ext xmlns:c16="http://schemas.microsoft.com/office/drawing/2014/chart" uri="{C3380CC4-5D6E-409C-BE32-E72D297353CC}">
              <c16:uniqueId val="{00000001-36F5-4CD5-9ADF-97C75C445280}"/>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Ocurrencia</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HN"/>
              <a:t>EFECTOS CAMBIO</a:t>
            </a:r>
            <a:r>
              <a:rPr lang="es-HN" baseline="0"/>
              <a:t> CLIMÁTICO</a:t>
            </a:r>
            <a:endParaRPr lang="es-HN"/>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Hoja1!$R$14</c:f>
              <c:strCache>
                <c:ptCount val="1"/>
                <c:pt idx="0">
                  <c:v>Pérdidas y escasez de alimentos.</c:v>
                </c:pt>
              </c:strCache>
            </c:strRef>
          </c:tx>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Hoja1!$T$14</c:f>
              <c:numCache>
                <c:formatCode>0%</c:formatCode>
                <c:ptCount val="1"/>
                <c:pt idx="0">
                  <c:v>0.27685950413223143</c:v>
                </c:pt>
              </c:numCache>
            </c:numRef>
          </c:val>
          <c:extLst>
            <c:ext xmlns:c16="http://schemas.microsoft.com/office/drawing/2014/chart" uri="{C3380CC4-5D6E-409C-BE32-E72D297353CC}">
              <c16:uniqueId val="{00000000-0C83-44B4-8E9E-2B96226AD705}"/>
            </c:ext>
          </c:extLst>
        </c:ser>
        <c:ser>
          <c:idx val="1"/>
          <c:order val="1"/>
          <c:tx>
            <c:strRef>
              <c:f>Hoja1!$R$15</c:f>
              <c:strCache>
                <c:ptCount val="1"/>
                <c:pt idx="0">
                  <c:v>Menor disponibilidad.</c:v>
                </c:pt>
              </c:strCache>
            </c:strRef>
          </c:tx>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Hoja1!$T$15</c:f>
              <c:numCache>
                <c:formatCode>0%</c:formatCode>
                <c:ptCount val="1"/>
                <c:pt idx="0">
                  <c:v>0.19421487603305784</c:v>
                </c:pt>
              </c:numCache>
            </c:numRef>
          </c:val>
          <c:extLst>
            <c:ext xmlns:c16="http://schemas.microsoft.com/office/drawing/2014/chart" uri="{C3380CC4-5D6E-409C-BE32-E72D297353CC}">
              <c16:uniqueId val="{00000001-0C83-44B4-8E9E-2B96226AD705}"/>
            </c:ext>
          </c:extLst>
        </c:ser>
        <c:ser>
          <c:idx val="2"/>
          <c:order val="2"/>
          <c:tx>
            <c:strRef>
              <c:f>Hoja1!$R$16</c:f>
              <c:strCache>
                <c:ptCount val="1"/>
                <c:pt idx="0">
                  <c:v>Reducción de la producción.</c:v>
                </c:pt>
              </c:strCache>
            </c:strRef>
          </c:tx>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Hoja1!$T$16</c:f>
              <c:numCache>
                <c:formatCode>0%</c:formatCode>
                <c:ptCount val="1"/>
                <c:pt idx="0">
                  <c:v>0.18595041322314049</c:v>
                </c:pt>
              </c:numCache>
            </c:numRef>
          </c:val>
          <c:extLst>
            <c:ext xmlns:c16="http://schemas.microsoft.com/office/drawing/2014/chart" uri="{C3380CC4-5D6E-409C-BE32-E72D297353CC}">
              <c16:uniqueId val="{00000002-0C83-44B4-8E9E-2B96226AD705}"/>
            </c:ext>
          </c:extLst>
        </c:ser>
        <c:ser>
          <c:idx val="3"/>
          <c:order val="3"/>
          <c:tx>
            <c:strRef>
              <c:f>Hoja1!$R$17</c:f>
              <c:strCache>
                <c:ptCount val="1"/>
                <c:pt idx="0">
                  <c:v>Menor cosecha, menos alimentos.</c:v>
                </c:pt>
              </c:strCache>
            </c:strRef>
          </c:tx>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Hoja1!$T$17</c:f>
              <c:numCache>
                <c:formatCode>0%</c:formatCode>
                <c:ptCount val="1"/>
                <c:pt idx="0">
                  <c:v>0.24793388429752067</c:v>
                </c:pt>
              </c:numCache>
            </c:numRef>
          </c:val>
          <c:extLst>
            <c:ext xmlns:c16="http://schemas.microsoft.com/office/drawing/2014/chart" uri="{C3380CC4-5D6E-409C-BE32-E72D297353CC}">
              <c16:uniqueId val="{00000003-0C83-44B4-8E9E-2B96226AD705}"/>
            </c:ext>
          </c:extLst>
        </c:ser>
        <c:ser>
          <c:idx val="4"/>
          <c:order val="4"/>
          <c:tx>
            <c:strRef>
              <c:f>Hoja1!$R$18</c:f>
              <c:strCache>
                <c:ptCount val="1"/>
                <c:pt idx="0">
                  <c:v>Menor calidad y cantidad alimentaria.</c:v>
                </c:pt>
              </c:strCache>
            </c:strRef>
          </c:tx>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Hoja1!$T$18</c:f>
              <c:numCache>
                <c:formatCode>0%</c:formatCode>
                <c:ptCount val="1"/>
                <c:pt idx="0">
                  <c:v>9.5041322314049589E-2</c:v>
                </c:pt>
              </c:numCache>
            </c:numRef>
          </c:val>
          <c:extLst>
            <c:ext xmlns:c16="http://schemas.microsoft.com/office/drawing/2014/chart" uri="{C3380CC4-5D6E-409C-BE32-E72D297353CC}">
              <c16:uniqueId val="{00000004-0C83-44B4-8E9E-2B96226AD705}"/>
            </c:ext>
          </c:extLst>
        </c:ser>
        <c:dLbls>
          <c:dLblPos val="outEnd"/>
          <c:showLegendKey val="0"/>
          <c:showVal val="1"/>
          <c:showCatName val="0"/>
          <c:showSerName val="0"/>
          <c:showPercent val="0"/>
          <c:showBubbleSize val="0"/>
        </c:dLbls>
        <c:gapWidth val="150"/>
        <c:axId val="1958117663"/>
        <c:axId val="1958118911"/>
      </c:barChart>
      <c:catAx>
        <c:axId val="1958117663"/>
        <c:scaling>
          <c:orientation val="minMax"/>
        </c:scaling>
        <c:delete val="1"/>
        <c:axPos val="b"/>
        <c:numFmt formatCode="General" sourceLinked="1"/>
        <c:majorTickMark val="out"/>
        <c:minorTickMark val="none"/>
        <c:tickLblPos val="nextTo"/>
        <c:crossAx val="1958118911"/>
        <c:crosses val="autoZero"/>
        <c:auto val="1"/>
        <c:lblAlgn val="ctr"/>
        <c:lblOffset val="100"/>
        <c:noMultiLvlLbl val="0"/>
      </c:catAx>
      <c:valAx>
        <c:axId val="1958118911"/>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MX"/>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5811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3A52453-5E45-4853-9CA4-B3CAA45BD352}"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n-US"/>
        </a:p>
      </dgm:t>
    </dgm:pt>
    <dgm:pt modelId="{D7C31443-D6E0-46CE-8485-65E8397C793D}">
      <dgm:prSet phldrT="[Text]"/>
      <dgm:spPr>
        <a:solidFill>
          <a:schemeClr val="accent1">
            <a:lumMod val="20000"/>
            <a:lumOff val="80000"/>
          </a:schemeClr>
        </a:solidFill>
      </dgm:spPr>
      <dgm:t>
        <a:bodyPr/>
        <a:lstStyle/>
        <a:p>
          <a:r>
            <a:rPr lang="en-US">
              <a:solidFill>
                <a:sysClr val="windowText" lastClr="000000"/>
              </a:solidFill>
            </a:rPr>
            <a:t>Impacto en los riesgos</a:t>
          </a:r>
        </a:p>
      </dgm:t>
    </dgm:pt>
    <dgm:pt modelId="{412C9A5D-7C2E-4FA1-BB96-9895F7F3076D}" type="parTrans" cxnId="{CED3C8BC-48CC-4ECE-B595-E872277ACE46}">
      <dgm:prSet/>
      <dgm:spPr/>
      <dgm:t>
        <a:bodyPr/>
        <a:lstStyle/>
        <a:p>
          <a:endParaRPr lang="en-US"/>
        </a:p>
      </dgm:t>
    </dgm:pt>
    <dgm:pt modelId="{FC4872D8-0188-45A1-87B0-63BC3B572B71}" type="sibTrans" cxnId="{CED3C8BC-48CC-4ECE-B595-E872277ACE46}">
      <dgm:prSet/>
      <dgm:spPr/>
      <dgm:t>
        <a:bodyPr/>
        <a:lstStyle/>
        <a:p>
          <a:endParaRPr lang="en-US"/>
        </a:p>
      </dgm:t>
    </dgm:pt>
    <dgm:pt modelId="{3D130BDB-2DD4-4736-869B-C0FE10E678B3}">
      <dgm:prSet phldrT="[Text]"/>
      <dgm:spPr>
        <a:solidFill>
          <a:schemeClr val="accent1">
            <a:lumMod val="20000"/>
            <a:lumOff val="80000"/>
          </a:schemeClr>
        </a:solidFill>
      </dgm:spPr>
      <dgm:t>
        <a:bodyPr/>
        <a:lstStyle/>
        <a:p>
          <a:r>
            <a:rPr lang="en-US">
              <a:solidFill>
                <a:sysClr val="windowText" lastClr="000000"/>
              </a:solidFill>
            </a:rPr>
            <a:t>Gestión de interesados</a:t>
          </a:r>
        </a:p>
      </dgm:t>
    </dgm:pt>
    <dgm:pt modelId="{ACFA0C3E-EAE1-48FF-9779-5B0EA03E8684}" type="parTrans" cxnId="{968C9C0E-06BE-4DCD-BAB8-9F7450D1A0B6}">
      <dgm:prSet/>
      <dgm:spPr/>
      <dgm:t>
        <a:bodyPr/>
        <a:lstStyle/>
        <a:p>
          <a:endParaRPr lang="en-US"/>
        </a:p>
      </dgm:t>
    </dgm:pt>
    <dgm:pt modelId="{0A48DE36-0FF1-401F-B57A-7CAAA9469193}" type="sibTrans" cxnId="{968C9C0E-06BE-4DCD-BAB8-9F7450D1A0B6}">
      <dgm:prSet/>
      <dgm:spPr/>
      <dgm:t>
        <a:bodyPr/>
        <a:lstStyle/>
        <a:p>
          <a:endParaRPr lang="en-US"/>
        </a:p>
      </dgm:t>
    </dgm:pt>
    <dgm:pt modelId="{CC33153D-2B45-4C33-916C-6BBBE1B91EE0}">
      <dgm:prSet phldrT="[Text]"/>
      <dgm:spPr>
        <a:solidFill>
          <a:schemeClr val="accent1">
            <a:lumMod val="20000"/>
            <a:lumOff val="80000"/>
          </a:schemeClr>
        </a:solidFill>
      </dgm:spPr>
      <dgm:t>
        <a:bodyPr/>
        <a:lstStyle/>
        <a:p>
          <a:r>
            <a:rPr lang="en-US">
              <a:solidFill>
                <a:sysClr val="windowText" lastClr="000000"/>
              </a:solidFill>
            </a:rPr>
            <a:t>Gestión del recurso</a:t>
          </a:r>
        </a:p>
      </dgm:t>
    </dgm:pt>
    <dgm:pt modelId="{B9F43D83-550C-4424-819C-CF23CDB7D1D2}" type="sibTrans" cxnId="{CF806EC4-C060-4B91-91E8-1C16078B2A4A}">
      <dgm:prSet/>
      <dgm:spPr/>
      <dgm:t>
        <a:bodyPr/>
        <a:lstStyle/>
        <a:p>
          <a:endParaRPr lang="en-US"/>
        </a:p>
      </dgm:t>
    </dgm:pt>
    <dgm:pt modelId="{DA26CECC-B071-4FF5-885A-CEF1F65664B7}" type="parTrans" cxnId="{CF806EC4-C060-4B91-91E8-1C16078B2A4A}">
      <dgm:prSet/>
      <dgm:spPr/>
      <dgm:t>
        <a:bodyPr/>
        <a:lstStyle/>
        <a:p>
          <a:endParaRPr lang="en-US"/>
        </a:p>
      </dgm:t>
    </dgm:pt>
    <dgm:pt modelId="{A220DC33-DA67-4FA2-BA1C-7F4A49734439}" type="pres">
      <dgm:prSet presAssocID="{13A52453-5E45-4853-9CA4-B3CAA45BD352}" presName="diagram" presStyleCnt="0">
        <dgm:presLayoutVars>
          <dgm:chPref val="1"/>
          <dgm:dir val="rev"/>
          <dgm:animOne val="branch"/>
          <dgm:animLvl val="lvl"/>
          <dgm:resizeHandles val="exact"/>
        </dgm:presLayoutVars>
      </dgm:prSet>
      <dgm:spPr/>
      <dgm:t>
        <a:bodyPr/>
        <a:lstStyle/>
        <a:p>
          <a:endParaRPr lang="en-US"/>
        </a:p>
      </dgm:t>
    </dgm:pt>
    <dgm:pt modelId="{33429831-5C4C-45C3-B6C7-67B7ABF339D7}" type="pres">
      <dgm:prSet presAssocID="{D7C31443-D6E0-46CE-8485-65E8397C793D}" presName="root1" presStyleCnt="0"/>
      <dgm:spPr/>
    </dgm:pt>
    <dgm:pt modelId="{4F5A36A1-4AD4-49E0-B843-2B153B8CCFDF}" type="pres">
      <dgm:prSet presAssocID="{D7C31443-D6E0-46CE-8485-65E8397C793D}" presName="LevelOneTextNode" presStyleLbl="node0" presStyleIdx="0" presStyleCnt="1">
        <dgm:presLayoutVars>
          <dgm:chPref val="3"/>
        </dgm:presLayoutVars>
      </dgm:prSet>
      <dgm:spPr/>
      <dgm:t>
        <a:bodyPr/>
        <a:lstStyle/>
        <a:p>
          <a:endParaRPr lang="en-US"/>
        </a:p>
      </dgm:t>
    </dgm:pt>
    <dgm:pt modelId="{94343AEB-71B4-4BA5-A0C3-9F487B18267A}" type="pres">
      <dgm:prSet presAssocID="{D7C31443-D6E0-46CE-8485-65E8397C793D}" presName="level2hierChild" presStyleCnt="0"/>
      <dgm:spPr/>
    </dgm:pt>
    <dgm:pt modelId="{DCE5DAD6-4648-48F9-B419-4712E68F60F9}" type="pres">
      <dgm:prSet presAssocID="{ACFA0C3E-EAE1-48FF-9779-5B0EA03E8684}" presName="conn2-1" presStyleLbl="parChTrans1D2" presStyleIdx="0" presStyleCnt="2"/>
      <dgm:spPr/>
      <dgm:t>
        <a:bodyPr/>
        <a:lstStyle/>
        <a:p>
          <a:endParaRPr lang="en-US"/>
        </a:p>
      </dgm:t>
    </dgm:pt>
    <dgm:pt modelId="{1A5F634C-361D-4600-BEAF-8D47565F8C5E}" type="pres">
      <dgm:prSet presAssocID="{ACFA0C3E-EAE1-48FF-9779-5B0EA03E8684}" presName="connTx" presStyleLbl="parChTrans1D2" presStyleIdx="0" presStyleCnt="2"/>
      <dgm:spPr/>
      <dgm:t>
        <a:bodyPr/>
        <a:lstStyle/>
        <a:p>
          <a:endParaRPr lang="en-US"/>
        </a:p>
      </dgm:t>
    </dgm:pt>
    <dgm:pt modelId="{DE69489F-0EE5-4BE1-8C53-2465260BF3B6}" type="pres">
      <dgm:prSet presAssocID="{3D130BDB-2DD4-4736-869B-C0FE10E678B3}" presName="root2" presStyleCnt="0"/>
      <dgm:spPr/>
    </dgm:pt>
    <dgm:pt modelId="{7161E5CA-D849-430E-9243-CF16C65951D3}" type="pres">
      <dgm:prSet presAssocID="{3D130BDB-2DD4-4736-869B-C0FE10E678B3}" presName="LevelTwoTextNode" presStyleLbl="node2" presStyleIdx="0" presStyleCnt="2">
        <dgm:presLayoutVars>
          <dgm:chPref val="3"/>
        </dgm:presLayoutVars>
      </dgm:prSet>
      <dgm:spPr/>
      <dgm:t>
        <a:bodyPr/>
        <a:lstStyle/>
        <a:p>
          <a:endParaRPr lang="en-US"/>
        </a:p>
      </dgm:t>
    </dgm:pt>
    <dgm:pt modelId="{8519B8AF-112B-4413-A094-5594FC2B33E4}" type="pres">
      <dgm:prSet presAssocID="{3D130BDB-2DD4-4736-869B-C0FE10E678B3}" presName="level3hierChild" presStyleCnt="0"/>
      <dgm:spPr/>
    </dgm:pt>
    <dgm:pt modelId="{867BB13C-5A0A-4BD9-AFE1-E985C3EED715}" type="pres">
      <dgm:prSet presAssocID="{DA26CECC-B071-4FF5-885A-CEF1F65664B7}" presName="conn2-1" presStyleLbl="parChTrans1D2" presStyleIdx="1" presStyleCnt="2"/>
      <dgm:spPr/>
      <dgm:t>
        <a:bodyPr/>
        <a:lstStyle/>
        <a:p>
          <a:endParaRPr lang="en-US"/>
        </a:p>
      </dgm:t>
    </dgm:pt>
    <dgm:pt modelId="{0E4511F7-0F9F-40A5-AD5B-34B42967C2A5}" type="pres">
      <dgm:prSet presAssocID="{DA26CECC-B071-4FF5-885A-CEF1F65664B7}" presName="connTx" presStyleLbl="parChTrans1D2" presStyleIdx="1" presStyleCnt="2"/>
      <dgm:spPr/>
      <dgm:t>
        <a:bodyPr/>
        <a:lstStyle/>
        <a:p>
          <a:endParaRPr lang="en-US"/>
        </a:p>
      </dgm:t>
    </dgm:pt>
    <dgm:pt modelId="{150C4E9D-6B56-4CB6-8AAD-7A9A73EC8A7F}" type="pres">
      <dgm:prSet presAssocID="{CC33153D-2B45-4C33-916C-6BBBE1B91EE0}" presName="root2" presStyleCnt="0"/>
      <dgm:spPr/>
    </dgm:pt>
    <dgm:pt modelId="{DF6B5FF4-C2E7-4246-9FBC-DD650C4212DE}" type="pres">
      <dgm:prSet presAssocID="{CC33153D-2B45-4C33-916C-6BBBE1B91EE0}" presName="LevelTwoTextNode" presStyleLbl="node2" presStyleIdx="1" presStyleCnt="2">
        <dgm:presLayoutVars>
          <dgm:chPref val="3"/>
        </dgm:presLayoutVars>
      </dgm:prSet>
      <dgm:spPr/>
      <dgm:t>
        <a:bodyPr/>
        <a:lstStyle/>
        <a:p>
          <a:endParaRPr lang="en-US"/>
        </a:p>
      </dgm:t>
    </dgm:pt>
    <dgm:pt modelId="{13D7DEA9-4B17-499D-A57C-B18BC20A2C58}" type="pres">
      <dgm:prSet presAssocID="{CC33153D-2B45-4C33-916C-6BBBE1B91EE0}" presName="level3hierChild" presStyleCnt="0"/>
      <dgm:spPr/>
    </dgm:pt>
  </dgm:ptLst>
  <dgm:cxnLst>
    <dgm:cxn modelId="{968C9C0E-06BE-4DCD-BAB8-9F7450D1A0B6}" srcId="{D7C31443-D6E0-46CE-8485-65E8397C793D}" destId="{3D130BDB-2DD4-4736-869B-C0FE10E678B3}" srcOrd="0" destOrd="0" parTransId="{ACFA0C3E-EAE1-48FF-9779-5B0EA03E8684}" sibTransId="{0A48DE36-0FF1-401F-B57A-7CAAA9469193}"/>
    <dgm:cxn modelId="{08BB77FE-7FC0-4C1A-87F0-1F2DAA72122F}" type="presOf" srcId="{ACFA0C3E-EAE1-48FF-9779-5B0EA03E8684}" destId="{1A5F634C-361D-4600-BEAF-8D47565F8C5E}" srcOrd="1" destOrd="0" presId="urn:microsoft.com/office/officeart/2005/8/layout/hierarchy2"/>
    <dgm:cxn modelId="{CED3C8BC-48CC-4ECE-B595-E872277ACE46}" srcId="{13A52453-5E45-4853-9CA4-B3CAA45BD352}" destId="{D7C31443-D6E0-46CE-8485-65E8397C793D}" srcOrd="0" destOrd="0" parTransId="{412C9A5D-7C2E-4FA1-BB96-9895F7F3076D}" sibTransId="{FC4872D8-0188-45A1-87B0-63BC3B572B71}"/>
    <dgm:cxn modelId="{2C2A0700-0E8E-4B7D-9C6E-F090B9054BBF}" type="presOf" srcId="{CC33153D-2B45-4C33-916C-6BBBE1B91EE0}" destId="{DF6B5FF4-C2E7-4246-9FBC-DD650C4212DE}" srcOrd="0" destOrd="0" presId="urn:microsoft.com/office/officeart/2005/8/layout/hierarchy2"/>
    <dgm:cxn modelId="{E5A4D97D-B3F7-4F16-AC67-4AB2BA72FBC1}" type="presOf" srcId="{ACFA0C3E-EAE1-48FF-9779-5B0EA03E8684}" destId="{DCE5DAD6-4648-48F9-B419-4712E68F60F9}" srcOrd="0" destOrd="0" presId="urn:microsoft.com/office/officeart/2005/8/layout/hierarchy2"/>
    <dgm:cxn modelId="{5F3DDE23-4381-43FA-9512-C9084E281E7C}" type="presOf" srcId="{3D130BDB-2DD4-4736-869B-C0FE10E678B3}" destId="{7161E5CA-D849-430E-9243-CF16C65951D3}" srcOrd="0" destOrd="0" presId="urn:microsoft.com/office/officeart/2005/8/layout/hierarchy2"/>
    <dgm:cxn modelId="{0D8E5CD7-916B-4E4E-9F2B-ED01C9710A50}" type="presOf" srcId="{13A52453-5E45-4853-9CA4-B3CAA45BD352}" destId="{A220DC33-DA67-4FA2-BA1C-7F4A49734439}" srcOrd="0" destOrd="0" presId="urn:microsoft.com/office/officeart/2005/8/layout/hierarchy2"/>
    <dgm:cxn modelId="{4CE0D653-FC11-4500-AC20-D2A4E91700F7}" type="presOf" srcId="{D7C31443-D6E0-46CE-8485-65E8397C793D}" destId="{4F5A36A1-4AD4-49E0-B843-2B153B8CCFDF}" srcOrd="0" destOrd="0" presId="urn:microsoft.com/office/officeart/2005/8/layout/hierarchy2"/>
    <dgm:cxn modelId="{0110D996-F4D6-4666-8FB4-38C7284EE822}" type="presOf" srcId="{DA26CECC-B071-4FF5-885A-CEF1F65664B7}" destId="{0E4511F7-0F9F-40A5-AD5B-34B42967C2A5}" srcOrd="1" destOrd="0" presId="urn:microsoft.com/office/officeart/2005/8/layout/hierarchy2"/>
    <dgm:cxn modelId="{B0F9CAA4-AF3D-42A8-BAA9-08348F02A189}" type="presOf" srcId="{DA26CECC-B071-4FF5-885A-CEF1F65664B7}" destId="{867BB13C-5A0A-4BD9-AFE1-E985C3EED715}" srcOrd="0" destOrd="0" presId="urn:microsoft.com/office/officeart/2005/8/layout/hierarchy2"/>
    <dgm:cxn modelId="{CF806EC4-C060-4B91-91E8-1C16078B2A4A}" srcId="{D7C31443-D6E0-46CE-8485-65E8397C793D}" destId="{CC33153D-2B45-4C33-916C-6BBBE1B91EE0}" srcOrd="1" destOrd="0" parTransId="{DA26CECC-B071-4FF5-885A-CEF1F65664B7}" sibTransId="{B9F43D83-550C-4424-819C-CF23CDB7D1D2}"/>
    <dgm:cxn modelId="{12337C66-115A-43B6-A8B5-24DD71528AB2}" type="presParOf" srcId="{A220DC33-DA67-4FA2-BA1C-7F4A49734439}" destId="{33429831-5C4C-45C3-B6C7-67B7ABF339D7}" srcOrd="0" destOrd="0" presId="urn:microsoft.com/office/officeart/2005/8/layout/hierarchy2"/>
    <dgm:cxn modelId="{03AF90AB-39BE-4699-8827-6E3B8EB5D228}" type="presParOf" srcId="{33429831-5C4C-45C3-B6C7-67B7ABF339D7}" destId="{4F5A36A1-4AD4-49E0-B843-2B153B8CCFDF}" srcOrd="0" destOrd="0" presId="urn:microsoft.com/office/officeart/2005/8/layout/hierarchy2"/>
    <dgm:cxn modelId="{01ABE0B7-7C11-4818-A48E-7D21A987F5BC}" type="presParOf" srcId="{33429831-5C4C-45C3-B6C7-67B7ABF339D7}" destId="{94343AEB-71B4-4BA5-A0C3-9F487B18267A}" srcOrd="1" destOrd="0" presId="urn:microsoft.com/office/officeart/2005/8/layout/hierarchy2"/>
    <dgm:cxn modelId="{79647AB6-9E20-4771-8EEB-28582F4C64FA}" type="presParOf" srcId="{94343AEB-71B4-4BA5-A0C3-9F487B18267A}" destId="{DCE5DAD6-4648-48F9-B419-4712E68F60F9}" srcOrd="0" destOrd="0" presId="urn:microsoft.com/office/officeart/2005/8/layout/hierarchy2"/>
    <dgm:cxn modelId="{45BB734D-614B-4AF7-9FC5-BF952ECB7A40}" type="presParOf" srcId="{DCE5DAD6-4648-48F9-B419-4712E68F60F9}" destId="{1A5F634C-361D-4600-BEAF-8D47565F8C5E}" srcOrd="0" destOrd="0" presId="urn:microsoft.com/office/officeart/2005/8/layout/hierarchy2"/>
    <dgm:cxn modelId="{7F624C8D-1936-4389-B62D-0CBD78975AAD}" type="presParOf" srcId="{94343AEB-71B4-4BA5-A0C3-9F487B18267A}" destId="{DE69489F-0EE5-4BE1-8C53-2465260BF3B6}" srcOrd="1" destOrd="0" presId="urn:microsoft.com/office/officeart/2005/8/layout/hierarchy2"/>
    <dgm:cxn modelId="{43E4AA88-3DCA-47B2-99E4-D992BB6D5726}" type="presParOf" srcId="{DE69489F-0EE5-4BE1-8C53-2465260BF3B6}" destId="{7161E5CA-D849-430E-9243-CF16C65951D3}" srcOrd="0" destOrd="0" presId="urn:microsoft.com/office/officeart/2005/8/layout/hierarchy2"/>
    <dgm:cxn modelId="{B84042BE-22F3-4A2C-973C-A186CE80B961}" type="presParOf" srcId="{DE69489F-0EE5-4BE1-8C53-2465260BF3B6}" destId="{8519B8AF-112B-4413-A094-5594FC2B33E4}" srcOrd="1" destOrd="0" presId="urn:microsoft.com/office/officeart/2005/8/layout/hierarchy2"/>
    <dgm:cxn modelId="{3189796A-F81F-4CF5-A6ED-B4D48F5F7168}" type="presParOf" srcId="{94343AEB-71B4-4BA5-A0C3-9F487B18267A}" destId="{867BB13C-5A0A-4BD9-AFE1-E985C3EED715}" srcOrd="2" destOrd="0" presId="urn:microsoft.com/office/officeart/2005/8/layout/hierarchy2"/>
    <dgm:cxn modelId="{92227CCB-DD41-4C12-8C9C-AB69999356AE}" type="presParOf" srcId="{867BB13C-5A0A-4BD9-AFE1-E985C3EED715}" destId="{0E4511F7-0F9F-40A5-AD5B-34B42967C2A5}" srcOrd="0" destOrd="0" presId="urn:microsoft.com/office/officeart/2005/8/layout/hierarchy2"/>
    <dgm:cxn modelId="{49A58E2F-1CA5-40CB-BA93-69F4EC478FB8}" type="presParOf" srcId="{94343AEB-71B4-4BA5-A0C3-9F487B18267A}" destId="{150C4E9D-6B56-4CB6-8AAD-7A9A73EC8A7F}" srcOrd="3" destOrd="0" presId="urn:microsoft.com/office/officeart/2005/8/layout/hierarchy2"/>
    <dgm:cxn modelId="{AF2ABB6F-FAD8-4CBC-8D40-5FC0F81A72BC}" type="presParOf" srcId="{150C4E9D-6B56-4CB6-8AAD-7A9A73EC8A7F}" destId="{DF6B5FF4-C2E7-4246-9FBC-DD650C4212DE}" srcOrd="0" destOrd="0" presId="urn:microsoft.com/office/officeart/2005/8/layout/hierarchy2"/>
    <dgm:cxn modelId="{756C40F4-6519-4D95-BB52-F53FD50D306A}" type="presParOf" srcId="{150C4E9D-6B56-4CB6-8AAD-7A9A73EC8A7F}" destId="{13D7DEA9-4B17-499D-A57C-B18BC20A2C58}" srcOrd="1" destOrd="0" presId="urn:microsoft.com/office/officeart/2005/8/layout/hierarchy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DF3680D-C867-4A48-88BD-7837B45C654B}" type="doc">
      <dgm:prSet loTypeId="urn:microsoft.com/office/officeart/2005/8/layout/lProcess1" loCatId="process" qsTypeId="urn:microsoft.com/office/officeart/2005/8/quickstyle/simple1" qsCatId="simple" csTypeId="urn:microsoft.com/office/officeart/2005/8/colors/accent1_2" csCatId="accent1" phldr="1"/>
      <dgm:spPr/>
      <dgm:t>
        <a:bodyPr/>
        <a:lstStyle/>
        <a:p>
          <a:endParaRPr lang="en-US"/>
        </a:p>
      </dgm:t>
    </dgm:pt>
    <dgm:pt modelId="{61340472-A0CC-4005-80B2-2D620A9A4F0A}">
      <dgm:prSet phldrT="[Text]" custT="1"/>
      <dgm:spPr/>
      <dgm:t>
        <a:bodyPr/>
        <a:lstStyle/>
        <a:p>
          <a:pPr algn="ctr"/>
          <a:r>
            <a:rPr lang="en-US" sz="1000" b="1">
              <a:latin typeface="Times New Roman" panose="02020603050405020304" pitchFamily="18" charset="0"/>
              <a:cs typeface="Times New Roman" panose="02020603050405020304" pitchFamily="18" charset="0"/>
            </a:rPr>
            <a:t>ENFOQUE</a:t>
          </a:r>
        </a:p>
      </dgm:t>
    </dgm:pt>
    <dgm:pt modelId="{860A8F73-4869-445D-B3C6-A5742E96CDD1}" type="parTrans" cxnId="{EBB60A11-E452-4C58-A34F-395E2F59B0B3}">
      <dgm:prSet/>
      <dgm:spPr/>
      <dgm:t>
        <a:bodyPr/>
        <a:lstStyle/>
        <a:p>
          <a:pPr algn="ctr"/>
          <a:endParaRPr lang="en-US"/>
        </a:p>
      </dgm:t>
    </dgm:pt>
    <dgm:pt modelId="{C64B0B82-E06D-4789-A0E0-76434E9DF3F5}" type="sibTrans" cxnId="{EBB60A11-E452-4C58-A34F-395E2F59B0B3}">
      <dgm:prSet/>
      <dgm:spPr/>
      <dgm:t>
        <a:bodyPr/>
        <a:lstStyle/>
        <a:p>
          <a:pPr algn="ctr"/>
          <a:endParaRPr lang="en-US"/>
        </a:p>
      </dgm:t>
    </dgm:pt>
    <dgm:pt modelId="{A60F305D-E5A8-4BE3-8CEB-096EB18F59BB}">
      <dgm:prSet phldrT="[Text]" custT="1"/>
      <dgm:spPr/>
      <dgm:t>
        <a:bodyPr/>
        <a:lstStyle/>
        <a:p>
          <a:pPr algn="ctr"/>
          <a:r>
            <a:rPr lang="en-US" sz="1000">
              <a:latin typeface="Times New Roman" panose="02020603050405020304" pitchFamily="18" charset="0"/>
              <a:cs typeface="Times New Roman" panose="02020603050405020304" pitchFamily="18" charset="0"/>
            </a:rPr>
            <a:t>Tipo de estudio</a:t>
          </a:r>
        </a:p>
      </dgm:t>
    </dgm:pt>
    <dgm:pt modelId="{6CAD5F35-2AAD-4F63-B321-25B4DB4AF144}" type="parTrans" cxnId="{55713CAD-BC0B-4718-9297-F0C01E7906D7}">
      <dgm:prSet/>
      <dgm:spPr/>
      <dgm:t>
        <a:bodyPr/>
        <a:lstStyle/>
        <a:p>
          <a:pPr algn="ctr"/>
          <a:endParaRPr lang="en-US"/>
        </a:p>
      </dgm:t>
    </dgm:pt>
    <dgm:pt modelId="{840BC4D9-6CEE-4533-A335-D6ECA13B1D31}" type="sibTrans" cxnId="{55713CAD-BC0B-4718-9297-F0C01E7906D7}">
      <dgm:prSet/>
      <dgm:spPr/>
      <dgm:t>
        <a:bodyPr/>
        <a:lstStyle/>
        <a:p>
          <a:pPr algn="ctr"/>
          <a:endParaRPr lang="en-US"/>
        </a:p>
      </dgm:t>
    </dgm:pt>
    <dgm:pt modelId="{07079126-EB1C-480C-A489-2C494513A8F1}">
      <dgm:prSet phldrT="[Text]" custT="1"/>
      <dgm:spPr/>
      <dgm:t>
        <a:bodyPr/>
        <a:lstStyle/>
        <a:p>
          <a:pPr algn="ctr"/>
          <a:r>
            <a:rPr lang="en-US" sz="1000">
              <a:latin typeface="Times New Roman" panose="02020603050405020304" pitchFamily="18" charset="0"/>
              <a:cs typeface="Times New Roman" panose="02020603050405020304" pitchFamily="18" charset="0"/>
            </a:rPr>
            <a:t>Tipo de diseño</a:t>
          </a:r>
        </a:p>
      </dgm:t>
    </dgm:pt>
    <dgm:pt modelId="{070D3E67-AF9E-490D-A6A3-73D96A6923B5}" type="parTrans" cxnId="{6706F505-8E4C-458A-AC9B-34519FB48A0E}">
      <dgm:prSet/>
      <dgm:spPr/>
      <dgm:t>
        <a:bodyPr/>
        <a:lstStyle/>
        <a:p>
          <a:pPr algn="ctr"/>
          <a:endParaRPr lang="en-US"/>
        </a:p>
      </dgm:t>
    </dgm:pt>
    <dgm:pt modelId="{2553CF18-6370-442C-9BDC-29D1CAC25CD8}" type="sibTrans" cxnId="{6706F505-8E4C-458A-AC9B-34519FB48A0E}">
      <dgm:prSet/>
      <dgm:spPr/>
      <dgm:t>
        <a:bodyPr/>
        <a:lstStyle/>
        <a:p>
          <a:pPr algn="ctr"/>
          <a:endParaRPr lang="en-US"/>
        </a:p>
      </dgm:t>
    </dgm:pt>
    <dgm:pt modelId="{1F6617AB-9FBB-4F63-9E58-6E0E13B79CAD}">
      <dgm:prSet phldrT="[Text]" custT="1"/>
      <dgm:spPr/>
      <dgm:t>
        <a:bodyPr/>
        <a:lstStyle/>
        <a:p>
          <a:pPr algn="ctr"/>
          <a:r>
            <a:rPr lang="en-US" sz="1000" b="1">
              <a:latin typeface="Times New Roman" panose="02020603050405020304" pitchFamily="18" charset="0"/>
              <a:cs typeface="Times New Roman" panose="02020603050405020304" pitchFamily="18" charset="0"/>
            </a:rPr>
            <a:t>CUANTITATIVO</a:t>
          </a:r>
        </a:p>
      </dgm:t>
    </dgm:pt>
    <dgm:pt modelId="{8543730C-EF45-49D6-BA59-5576F6D96446}" type="parTrans" cxnId="{E9861F6F-3D3F-4E8F-8D82-7599C38A18F0}">
      <dgm:prSet/>
      <dgm:spPr/>
      <dgm:t>
        <a:bodyPr/>
        <a:lstStyle/>
        <a:p>
          <a:pPr algn="ctr"/>
          <a:endParaRPr lang="en-US"/>
        </a:p>
      </dgm:t>
    </dgm:pt>
    <dgm:pt modelId="{7892C6AF-2E8C-433D-9AF4-C5AD4FB47981}" type="sibTrans" cxnId="{E9861F6F-3D3F-4E8F-8D82-7599C38A18F0}">
      <dgm:prSet/>
      <dgm:spPr/>
      <dgm:t>
        <a:bodyPr/>
        <a:lstStyle/>
        <a:p>
          <a:pPr algn="ctr"/>
          <a:endParaRPr lang="en-US"/>
        </a:p>
      </dgm:t>
    </dgm:pt>
    <dgm:pt modelId="{B58EDC66-2B37-495C-BBE9-E169398A0EC3}">
      <dgm:prSet phldrT="[Text]" custT="1"/>
      <dgm:spPr/>
      <dgm:t>
        <a:bodyPr/>
        <a:lstStyle/>
        <a:p>
          <a:pPr algn="ctr"/>
          <a:endParaRPr lang="en-US" sz="1000">
            <a:latin typeface="Times New Roman" panose="02020603050405020304" pitchFamily="18" charset="0"/>
            <a:cs typeface="Times New Roman" panose="02020603050405020304" pitchFamily="18" charset="0"/>
          </a:endParaRPr>
        </a:p>
      </dgm:t>
    </dgm:pt>
    <dgm:pt modelId="{7A26C3DE-A4BA-4D2D-BA62-E97A64C7BE1A}" type="parTrans" cxnId="{D0F1E823-DBF9-4B37-B030-97985BAF5EB3}">
      <dgm:prSet/>
      <dgm:spPr/>
      <dgm:t>
        <a:bodyPr/>
        <a:lstStyle/>
        <a:p>
          <a:pPr algn="ctr"/>
          <a:endParaRPr lang="en-US"/>
        </a:p>
      </dgm:t>
    </dgm:pt>
    <dgm:pt modelId="{708C6660-0A3A-4675-9E86-E73AF29D9E5D}" type="sibTrans" cxnId="{D0F1E823-DBF9-4B37-B030-97985BAF5EB3}">
      <dgm:prSet/>
      <dgm:spPr/>
      <dgm:t>
        <a:bodyPr/>
        <a:lstStyle/>
        <a:p>
          <a:pPr algn="ctr"/>
          <a:endParaRPr lang="en-US"/>
        </a:p>
      </dgm:t>
    </dgm:pt>
    <dgm:pt modelId="{7C768A36-0508-49AF-AEBC-CD08168F8C76}">
      <dgm:prSet phldrT="[Text]" custT="1"/>
      <dgm:spPr/>
      <dgm:t>
        <a:bodyPr/>
        <a:lstStyle/>
        <a:p>
          <a:pPr algn="ctr"/>
          <a:r>
            <a:rPr lang="en-US" sz="1000">
              <a:latin typeface="Times New Roman" panose="02020603050405020304" pitchFamily="18" charset="0"/>
              <a:cs typeface="Times New Roman" panose="02020603050405020304" pitchFamily="18" charset="0"/>
            </a:rPr>
            <a:t>Teoría Fundamentada</a:t>
          </a:r>
        </a:p>
      </dgm:t>
    </dgm:pt>
    <dgm:pt modelId="{4B4B33E2-A92B-40CB-9971-169BA1D084ED}" type="parTrans" cxnId="{D1CB3C7B-57EC-4236-986D-D729C2403A41}">
      <dgm:prSet/>
      <dgm:spPr/>
      <dgm:t>
        <a:bodyPr/>
        <a:lstStyle/>
        <a:p>
          <a:pPr algn="ctr"/>
          <a:endParaRPr lang="en-US"/>
        </a:p>
      </dgm:t>
    </dgm:pt>
    <dgm:pt modelId="{5668EBBF-6B46-4496-950B-DFC71E973FCB}" type="sibTrans" cxnId="{D1CB3C7B-57EC-4236-986D-D729C2403A41}">
      <dgm:prSet/>
      <dgm:spPr/>
      <dgm:t>
        <a:bodyPr/>
        <a:lstStyle/>
        <a:p>
          <a:pPr algn="ctr"/>
          <a:endParaRPr lang="en-US"/>
        </a:p>
      </dgm:t>
    </dgm:pt>
    <dgm:pt modelId="{DB915163-9960-40FF-A00C-ABC9CB005507}">
      <dgm:prSet phldrT="[Text]" custT="1"/>
      <dgm:spPr/>
      <dgm:t>
        <a:bodyPr/>
        <a:lstStyle/>
        <a:p>
          <a:pPr algn="ctr"/>
          <a:r>
            <a:rPr lang="en-US" sz="1000">
              <a:latin typeface="Times New Roman" panose="02020603050405020304" pitchFamily="18" charset="0"/>
              <a:cs typeface="Times New Roman" panose="02020603050405020304" pitchFamily="18" charset="0"/>
            </a:rPr>
            <a:t>Alcance</a:t>
          </a:r>
        </a:p>
      </dgm:t>
    </dgm:pt>
    <dgm:pt modelId="{CB0AE92E-6AEF-46FF-A1BD-43A5567F6AD3}" type="parTrans" cxnId="{00B9AB3B-0E09-48ED-9BBB-3A4149E5BD58}">
      <dgm:prSet/>
      <dgm:spPr/>
      <dgm:t>
        <a:bodyPr/>
        <a:lstStyle/>
        <a:p>
          <a:pPr algn="ctr"/>
          <a:endParaRPr lang="en-US"/>
        </a:p>
      </dgm:t>
    </dgm:pt>
    <dgm:pt modelId="{3E99B4B3-60F2-4E07-8FC7-63ED6FD8CB2C}" type="sibTrans" cxnId="{00B9AB3B-0E09-48ED-9BBB-3A4149E5BD58}">
      <dgm:prSet/>
      <dgm:spPr/>
      <dgm:t>
        <a:bodyPr/>
        <a:lstStyle/>
        <a:p>
          <a:pPr algn="ctr"/>
          <a:endParaRPr lang="en-US"/>
        </a:p>
      </dgm:t>
    </dgm:pt>
    <dgm:pt modelId="{512FC6D4-339E-4F68-803E-1234B45AD29E}">
      <dgm:prSet phldrT="[Text]" custT="1"/>
      <dgm:spPr/>
      <dgm:t>
        <a:bodyPr/>
        <a:lstStyle/>
        <a:p>
          <a:pPr algn="ctr"/>
          <a:r>
            <a:rPr lang="en-US" sz="1000">
              <a:latin typeface="Times New Roman" panose="02020603050405020304" pitchFamily="18" charset="0"/>
              <a:cs typeface="Times New Roman" panose="02020603050405020304" pitchFamily="18" charset="0"/>
            </a:rPr>
            <a:t>Tipo de muestra</a:t>
          </a:r>
        </a:p>
      </dgm:t>
    </dgm:pt>
    <dgm:pt modelId="{71D07BA4-A523-4C58-AEAE-2D5A6423018B}" type="parTrans" cxnId="{61A79D8E-DAD4-4406-87F0-50C085A7D7E3}">
      <dgm:prSet/>
      <dgm:spPr/>
      <dgm:t>
        <a:bodyPr/>
        <a:lstStyle/>
        <a:p>
          <a:pPr algn="ctr"/>
          <a:endParaRPr lang="en-US"/>
        </a:p>
      </dgm:t>
    </dgm:pt>
    <dgm:pt modelId="{14C4DF22-4501-4C33-8BBD-481C9D11E033}" type="sibTrans" cxnId="{61A79D8E-DAD4-4406-87F0-50C085A7D7E3}">
      <dgm:prSet/>
      <dgm:spPr/>
      <dgm:t>
        <a:bodyPr/>
        <a:lstStyle/>
        <a:p>
          <a:pPr algn="ctr"/>
          <a:endParaRPr lang="en-US"/>
        </a:p>
      </dgm:t>
    </dgm:pt>
    <dgm:pt modelId="{F564383C-2371-4DAC-8447-B504907D07D0}">
      <dgm:prSet phldrT="[Text]" custT="1"/>
      <dgm:spPr/>
      <dgm:t>
        <a:bodyPr/>
        <a:lstStyle/>
        <a:p>
          <a:pPr algn="ctr"/>
          <a:r>
            <a:rPr lang="en-US" sz="1000">
              <a:latin typeface="Times New Roman" panose="02020603050405020304" pitchFamily="18" charset="0"/>
              <a:cs typeface="Times New Roman" panose="02020603050405020304" pitchFamily="18" charset="0"/>
            </a:rPr>
            <a:t>Técnica</a:t>
          </a:r>
        </a:p>
      </dgm:t>
    </dgm:pt>
    <dgm:pt modelId="{29848FC2-CC2D-4A3D-BDA1-48A9511923AE}" type="parTrans" cxnId="{0BF7B383-DEB2-4270-88A8-84EAE0BC00D9}">
      <dgm:prSet/>
      <dgm:spPr/>
      <dgm:t>
        <a:bodyPr/>
        <a:lstStyle/>
        <a:p>
          <a:pPr algn="ctr"/>
          <a:endParaRPr lang="en-US"/>
        </a:p>
      </dgm:t>
    </dgm:pt>
    <dgm:pt modelId="{11AB6A64-2388-4534-9E2F-CAF2319406A9}" type="sibTrans" cxnId="{0BF7B383-DEB2-4270-88A8-84EAE0BC00D9}">
      <dgm:prSet/>
      <dgm:spPr/>
      <dgm:t>
        <a:bodyPr/>
        <a:lstStyle/>
        <a:p>
          <a:pPr algn="ctr"/>
          <a:endParaRPr lang="en-US"/>
        </a:p>
      </dgm:t>
    </dgm:pt>
    <dgm:pt modelId="{761FFD58-D767-411E-A23A-E6D987246E96}">
      <dgm:prSet phldrT="[Text]" custT="1"/>
      <dgm:spPr/>
      <dgm:t>
        <a:bodyPr/>
        <a:lstStyle/>
        <a:p>
          <a:pPr algn="ctr"/>
          <a:r>
            <a:rPr lang="en-US" sz="1000">
              <a:latin typeface="Times New Roman" panose="02020603050405020304" pitchFamily="18" charset="0"/>
              <a:cs typeface="Times New Roman" panose="02020603050405020304" pitchFamily="18" charset="0"/>
            </a:rPr>
            <a:t>Encuesta</a:t>
          </a:r>
        </a:p>
      </dgm:t>
    </dgm:pt>
    <dgm:pt modelId="{B90FE94D-58A5-4A8A-B09E-185F32BCA44B}" type="parTrans" cxnId="{00ACB4FA-E011-4696-B1AC-CAE1E017879B}">
      <dgm:prSet/>
      <dgm:spPr/>
      <dgm:t>
        <a:bodyPr/>
        <a:lstStyle/>
        <a:p>
          <a:pPr algn="ctr"/>
          <a:endParaRPr lang="en-US"/>
        </a:p>
      </dgm:t>
    </dgm:pt>
    <dgm:pt modelId="{5D2112B5-CF98-487A-B709-D94E20A55699}" type="sibTrans" cxnId="{00ACB4FA-E011-4696-B1AC-CAE1E017879B}">
      <dgm:prSet/>
      <dgm:spPr/>
      <dgm:t>
        <a:bodyPr/>
        <a:lstStyle/>
        <a:p>
          <a:pPr algn="ctr"/>
          <a:endParaRPr lang="en-US"/>
        </a:p>
      </dgm:t>
    </dgm:pt>
    <dgm:pt modelId="{BC967089-F458-47DA-98F0-4CB61CF3AA3C}">
      <dgm:prSet phldrT="[Text]" custT="1"/>
      <dgm:spPr/>
      <dgm:t>
        <a:bodyPr/>
        <a:lstStyle/>
        <a:p>
          <a:pPr algn="ctr"/>
          <a:r>
            <a:rPr lang="en-US" sz="1000">
              <a:latin typeface="Times New Roman" panose="02020603050405020304" pitchFamily="18" charset="0"/>
              <a:cs typeface="Times New Roman" panose="02020603050405020304" pitchFamily="18" charset="0"/>
            </a:rPr>
            <a:t>No Probabilística</a:t>
          </a:r>
        </a:p>
      </dgm:t>
    </dgm:pt>
    <dgm:pt modelId="{A769046E-C1A1-4398-ADA4-F3ACDEBBDE0E}" type="parTrans" cxnId="{2F4451B3-CDF9-4B3E-B981-8318E424D3F4}">
      <dgm:prSet/>
      <dgm:spPr/>
      <dgm:t>
        <a:bodyPr/>
        <a:lstStyle/>
        <a:p>
          <a:pPr algn="ctr"/>
          <a:endParaRPr lang="en-US"/>
        </a:p>
      </dgm:t>
    </dgm:pt>
    <dgm:pt modelId="{82C95D85-0134-4BA3-8E08-BF874D71A282}" type="sibTrans" cxnId="{2F4451B3-CDF9-4B3E-B981-8318E424D3F4}">
      <dgm:prSet/>
      <dgm:spPr/>
      <dgm:t>
        <a:bodyPr/>
        <a:lstStyle/>
        <a:p>
          <a:pPr algn="ctr"/>
          <a:endParaRPr lang="en-US"/>
        </a:p>
      </dgm:t>
    </dgm:pt>
    <dgm:pt modelId="{9AA0ACBE-5364-48DB-A61A-A703E0913013}">
      <dgm:prSet phldrT="[Text]" custT="1"/>
      <dgm:spPr/>
      <dgm:t>
        <a:bodyPr/>
        <a:lstStyle/>
        <a:p>
          <a:pPr algn="ctr"/>
          <a:r>
            <a:rPr lang="en-US" sz="1000" b="1">
              <a:latin typeface="Times New Roman" panose="02020603050405020304" pitchFamily="18" charset="0"/>
              <a:cs typeface="Times New Roman" panose="02020603050405020304" pitchFamily="18" charset="0"/>
            </a:rPr>
            <a:t>CUALITATIVO</a:t>
          </a:r>
        </a:p>
      </dgm:t>
    </dgm:pt>
    <dgm:pt modelId="{34B9F802-7FEB-489D-9A70-BD9715D5FDD1}" type="parTrans" cxnId="{EBEEEBA7-BA1A-46C5-BB65-607D89D1DD28}">
      <dgm:prSet/>
      <dgm:spPr/>
      <dgm:t>
        <a:bodyPr/>
        <a:lstStyle/>
        <a:p>
          <a:endParaRPr lang="en-US"/>
        </a:p>
      </dgm:t>
    </dgm:pt>
    <dgm:pt modelId="{6769D3E5-C7D1-4232-88F4-9BC35A8EA966}" type="sibTrans" cxnId="{EBEEEBA7-BA1A-46C5-BB65-607D89D1DD28}">
      <dgm:prSet/>
      <dgm:spPr/>
      <dgm:t>
        <a:bodyPr/>
        <a:lstStyle/>
        <a:p>
          <a:endParaRPr lang="en-US"/>
        </a:p>
      </dgm:t>
    </dgm:pt>
    <dgm:pt modelId="{2CB273C5-779D-4C48-BDD9-DE1E122BF788}">
      <dgm:prSet phldrT="[Text]" custT="1"/>
      <dgm:spPr/>
      <dgm:t>
        <a:bodyPr/>
        <a:lstStyle/>
        <a:p>
          <a:pPr algn="ctr"/>
          <a:r>
            <a:rPr lang="en-US" sz="1000">
              <a:latin typeface="Times New Roman" panose="02020603050405020304" pitchFamily="18" charset="0"/>
              <a:cs typeface="Times New Roman" panose="02020603050405020304" pitchFamily="18" charset="0"/>
            </a:rPr>
            <a:t>No experimental</a:t>
          </a:r>
        </a:p>
      </dgm:t>
    </dgm:pt>
    <dgm:pt modelId="{B97108C7-DA19-4FFD-8AA3-6B6D4889D952}" type="parTrans" cxnId="{48B02A8C-C77D-4524-86D2-1F21938E6167}">
      <dgm:prSet/>
      <dgm:spPr/>
      <dgm:t>
        <a:bodyPr/>
        <a:lstStyle/>
        <a:p>
          <a:endParaRPr lang="en-US"/>
        </a:p>
      </dgm:t>
    </dgm:pt>
    <dgm:pt modelId="{FCD95E8B-97BB-45A6-B657-AECD1FA56CFC}" type="sibTrans" cxnId="{48B02A8C-C77D-4524-86D2-1F21938E6167}">
      <dgm:prSet/>
      <dgm:spPr/>
      <dgm:t>
        <a:bodyPr/>
        <a:lstStyle/>
        <a:p>
          <a:endParaRPr lang="en-US"/>
        </a:p>
      </dgm:t>
    </dgm:pt>
    <dgm:pt modelId="{E7AA65CF-47AF-4283-B75A-4877B4F818CA}">
      <dgm:prSet phldrT="[Text]" custT="1"/>
      <dgm:spPr/>
      <dgm:t>
        <a:bodyPr/>
        <a:lstStyle/>
        <a:p>
          <a:r>
            <a:rPr lang="en-US" sz="1000">
              <a:latin typeface="Times New Roman" panose="02020603050405020304" pitchFamily="18" charset="0"/>
              <a:cs typeface="Times New Roman" panose="02020603050405020304" pitchFamily="18" charset="0"/>
            </a:rPr>
            <a:t>Transversal</a:t>
          </a:r>
        </a:p>
      </dgm:t>
    </dgm:pt>
    <dgm:pt modelId="{1F143EFF-F792-40E7-8BBB-E9590E32294C}" type="parTrans" cxnId="{70A0E1AE-6250-4345-B0D9-F1E0831C7C88}">
      <dgm:prSet/>
      <dgm:spPr/>
      <dgm:t>
        <a:bodyPr/>
        <a:lstStyle/>
        <a:p>
          <a:endParaRPr lang="en-US"/>
        </a:p>
      </dgm:t>
    </dgm:pt>
    <dgm:pt modelId="{FA9A28A6-6DD9-4AB9-9129-B7140A72E8BB}" type="sibTrans" cxnId="{70A0E1AE-6250-4345-B0D9-F1E0831C7C88}">
      <dgm:prSet/>
      <dgm:spPr/>
      <dgm:t>
        <a:bodyPr/>
        <a:lstStyle/>
        <a:p>
          <a:endParaRPr lang="en-US"/>
        </a:p>
      </dgm:t>
    </dgm:pt>
    <dgm:pt modelId="{0525B925-E27C-4042-AB9B-04B66117BAF5}">
      <dgm:prSet phldrT="[Text]" custT="1"/>
      <dgm:spPr/>
      <dgm:t>
        <a:bodyPr/>
        <a:lstStyle/>
        <a:p>
          <a:r>
            <a:rPr lang="en-US" sz="1000">
              <a:latin typeface="Times New Roman" panose="02020603050405020304" pitchFamily="18" charset="0"/>
              <a:cs typeface="Times New Roman" panose="02020603050405020304" pitchFamily="18" charset="0"/>
            </a:rPr>
            <a:t>Explicativo</a:t>
          </a:r>
        </a:p>
      </dgm:t>
    </dgm:pt>
    <dgm:pt modelId="{9EDD9E65-C4C3-458E-96E8-DA4AA8EC705F}" type="parTrans" cxnId="{882473FA-3969-423D-8A96-11ABE460A596}">
      <dgm:prSet/>
      <dgm:spPr/>
      <dgm:t>
        <a:bodyPr/>
        <a:lstStyle/>
        <a:p>
          <a:endParaRPr lang="en-US"/>
        </a:p>
      </dgm:t>
    </dgm:pt>
    <dgm:pt modelId="{90C1135C-631D-46B4-8A77-227B2C679D4F}" type="sibTrans" cxnId="{882473FA-3969-423D-8A96-11ABE460A596}">
      <dgm:prSet/>
      <dgm:spPr/>
      <dgm:t>
        <a:bodyPr/>
        <a:lstStyle/>
        <a:p>
          <a:endParaRPr lang="en-US"/>
        </a:p>
      </dgm:t>
    </dgm:pt>
    <dgm:pt modelId="{B6EA6FAA-6BAE-4D1C-8B0B-66BCAC55687C}">
      <dgm:prSet phldrT="[Text]" custT="1"/>
      <dgm:spPr/>
      <dgm:t>
        <a:bodyPr/>
        <a:lstStyle/>
        <a:p>
          <a:r>
            <a:rPr lang="en-US" sz="1000">
              <a:latin typeface="Times New Roman" panose="02020603050405020304" pitchFamily="18" charset="0"/>
              <a:cs typeface="Times New Roman" panose="02020603050405020304" pitchFamily="18" charset="0"/>
            </a:rPr>
            <a:t>Probabilística</a:t>
          </a:r>
        </a:p>
      </dgm:t>
    </dgm:pt>
    <dgm:pt modelId="{77BCD001-FB2E-4930-84F0-D25FF63DAE37}" type="parTrans" cxnId="{96D97CB6-7216-4885-8B0F-7993310EFB8F}">
      <dgm:prSet/>
      <dgm:spPr/>
      <dgm:t>
        <a:bodyPr/>
        <a:lstStyle/>
        <a:p>
          <a:endParaRPr lang="en-US"/>
        </a:p>
      </dgm:t>
    </dgm:pt>
    <dgm:pt modelId="{BACA9A0A-F143-45FE-8663-C1D2CD15A165}" type="sibTrans" cxnId="{96D97CB6-7216-4885-8B0F-7993310EFB8F}">
      <dgm:prSet/>
      <dgm:spPr/>
      <dgm:t>
        <a:bodyPr/>
        <a:lstStyle/>
        <a:p>
          <a:endParaRPr lang="en-US"/>
        </a:p>
      </dgm:t>
    </dgm:pt>
    <dgm:pt modelId="{15DCCFB0-7531-4E9B-B2B1-93E46B6196FC}">
      <dgm:prSet phldrT="[Text]" custT="1"/>
      <dgm:spPr/>
      <dgm:t>
        <a:bodyPr/>
        <a:lstStyle/>
        <a:p>
          <a:r>
            <a:rPr lang="en-US" sz="1000">
              <a:latin typeface="Times New Roman" panose="02020603050405020304" pitchFamily="18" charset="0"/>
              <a:cs typeface="Times New Roman" panose="02020603050405020304" pitchFamily="18" charset="0"/>
            </a:rPr>
            <a:t>Encuesta</a:t>
          </a:r>
        </a:p>
      </dgm:t>
    </dgm:pt>
    <dgm:pt modelId="{C37B76C7-400A-4514-BD0E-8C8877C0DD8C}" type="parTrans" cxnId="{C6D3C9AC-0B72-4935-A1EF-1F108155CC79}">
      <dgm:prSet/>
      <dgm:spPr/>
      <dgm:t>
        <a:bodyPr/>
        <a:lstStyle/>
        <a:p>
          <a:endParaRPr lang="en-US"/>
        </a:p>
      </dgm:t>
    </dgm:pt>
    <dgm:pt modelId="{AD02DBD6-201F-437E-8124-784D05B00C6D}" type="sibTrans" cxnId="{C6D3C9AC-0B72-4935-A1EF-1F108155CC79}">
      <dgm:prSet/>
      <dgm:spPr/>
      <dgm:t>
        <a:bodyPr/>
        <a:lstStyle/>
        <a:p>
          <a:endParaRPr lang="en-US"/>
        </a:p>
      </dgm:t>
    </dgm:pt>
    <dgm:pt modelId="{C81E24AE-CC2A-4C38-9573-84CE0BBAD29B}">
      <dgm:prSet phldrT="[Text]" custT="1"/>
      <dgm:spPr/>
      <dgm:t>
        <a:bodyPr/>
        <a:lstStyle/>
        <a:p>
          <a:pPr algn="ctr"/>
          <a:endParaRPr lang="en-US" sz="1000">
            <a:latin typeface="Times New Roman" panose="02020603050405020304" pitchFamily="18" charset="0"/>
            <a:cs typeface="Times New Roman" panose="02020603050405020304" pitchFamily="18" charset="0"/>
          </a:endParaRPr>
        </a:p>
      </dgm:t>
    </dgm:pt>
    <dgm:pt modelId="{3D3F97CA-EACA-4BDC-8AF0-3253DC445772}" type="parTrans" cxnId="{30DF65D8-9EEB-41C2-8ADC-AA2651A24BFA}">
      <dgm:prSet/>
      <dgm:spPr/>
      <dgm:t>
        <a:bodyPr/>
        <a:lstStyle/>
        <a:p>
          <a:endParaRPr lang="en-US"/>
        </a:p>
      </dgm:t>
    </dgm:pt>
    <dgm:pt modelId="{56F1F50B-2746-4464-A549-23B00BF39E1F}" type="sibTrans" cxnId="{30DF65D8-9EEB-41C2-8ADC-AA2651A24BFA}">
      <dgm:prSet/>
      <dgm:spPr/>
      <dgm:t>
        <a:bodyPr/>
        <a:lstStyle/>
        <a:p>
          <a:endParaRPr lang="en-US"/>
        </a:p>
      </dgm:t>
    </dgm:pt>
    <dgm:pt modelId="{356F5565-67ED-4368-99B9-F5388225D33C}" type="pres">
      <dgm:prSet presAssocID="{DDF3680D-C867-4A48-88BD-7837B45C654B}" presName="Name0" presStyleCnt="0">
        <dgm:presLayoutVars>
          <dgm:dir/>
          <dgm:animLvl val="lvl"/>
          <dgm:resizeHandles val="exact"/>
        </dgm:presLayoutVars>
      </dgm:prSet>
      <dgm:spPr/>
      <dgm:t>
        <a:bodyPr/>
        <a:lstStyle/>
        <a:p>
          <a:endParaRPr lang="en-US"/>
        </a:p>
      </dgm:t>
    </dgm:pt>
    <dgm:pt modelId="{2E2EA3BE-09F2-4617-81E4-65DD7F210FAB}" type="pres">
      <dgm:prSet presAssocID="{61340472-A0CC-4005-80B2-2D620A9A4F0A}" presName="vertFlow" presStyleCnt="0"/>
      <dgm:spPr/>
    </dgm:pt>
    <dgm:pt modelId="{90ED93EF-31C5-43E2-B2E4-204EDF0E4320}" type="pres">
      <dgm:prSet presAssocID="{61340472-A0CC-4005-80B2-2D620A9A4F0A}" presName="header" presStyleLbl="node1" presStyleIdx="0" presStyleCnt="3"/>
      <dgm:spPr/>
      <dgm:t>
        <a:bodyPr/>
        <a:lstStyle/>
        <a:p>
          <a:endParaRPr lang="en-US"/>
        </a:p>
      </dgm:t>
    </dgm:pt>
    <dgm:pt modelId="{C2886E4D-79BC-4752-8DFE-F7DFECA59EC4}" type="pres">
      <dgm:prSet presAssocID="{6CAD5F35-2AAD-4F63-B321-25B4DB4AF144}" presName="parTrans" presStyleLbl="sibTrans2D1" presStyleIdx="0" presStyleCnt="15"/>
      <dgm:spPr/>
      <dgm:t>
        <a:bodyPr/>
        <a:lstStyle/>
        <a:p>
          <a:endParaRPr lang="en-US"/>
        </a:p>
      </dgm:t>
    </dgm:pt>
    <dgm:pt modelId="{A3A32C8F-80E8-4349-A02E-3EE2CAB90587}" type="pres">
      <dgm:prSet presAssocID="{A60F305D-E5A8-4BE3-8CEB-096EB18F59BB}" presName="child" presStyleLbl="alignAccFollowNode1" presStyleIdx="0" presStyleCnt="15">
        <dgm:presLayoutVars>
          <dgm:chMax val="0"/>
          <dgm:bulletEnabled val="1"/>
        </dgm:presLayoutVars>
      </dgm:prSet>
      <dgm:spPr/>
      <dgm:t>
        <a:bodyPr/>
        <a:lstStyle/>
        <a:p>
          <a:endParaRPr lang="en-US"/>
        </a:p>
      </dgm:t>
    </dgm:pt>
    <dgm:pt modelId="{26D22D1E-B815-47CC-AA52-5FAB051E801C}" type="pres">
      <dgm:prSet presAssocID="{840BC4D9-6CEE-4533-A335-D6ECA13B1D31}" presName="sibTrans" presStyleLbl="sibTrans2D1" presStyleIdx="1" presStyleCnt="15"/>
      <dgm:spPr/>
      <dgm:t>
        <a:bodyPr/>
        <a:lstStyle/>
        <a:p>
          <a:endParaRPr lang="en-US"/>
        </a:p>
      </dgm:t>
    </dgm:pt>
    <dgm:pt modelId="{A303C108-061C-4379-8814-7551D818D5F5}" type="pres">
      <dgm:prSet presAssocID="{07079126-EB1C-480C-A489-2C494513A8F1}" presName="child" presStyleLbl="alignAccFollowNode1" presStyleIdx="1" presStyleCnt="15">
        <dgm:presLayoutVars>
          <dgm:chMax val="0"/>
          <dgm:bulletEnabled val="1"/>
        </dgm:presLayoutVars>
      </dgm:prSet>
      <dgm:spPr/>
      <dgm:t>
        <a:bodyPr/>
        <a:lstStyle/>
        <a:p>
          <a:endParaRPr lang="en-US"/>
        </a:p>
      </dgm:t>
    </dgm:pt>
    <dgm:pt modelId="{16D0E69A-84FE-452B-AF95-B6401AE2D6C0}" type="pres">
      <dgm:prSet presAssocID="{2553CF18-6370-442C-9BDC-29D1CAC25CD8}" presName="sibTrans" presStyleLbl="sibTrans2D1" presStyleIdx="2" presStyleCnt="15"/>
      <dgm:spPr/>
      <dgm:t>
        <a:bodyPr/>
        <a:lstStyle/>
        <a:p>
          <a:endParaRPr lang="en-US"/>
        </a:p>
      </dgm:t>
    </dgm:pt>
    <dgm:pt modelId="{E9CBD0FD-0E7B-4E91-8FF8-0CA55E0E6C80}" type="pres">
      <dgm:prSet presAssocID="{DB915163-9960-40FF-A00C-ABC9CB005507}" presName="child" presStyleLbl="alignAccFollowNode1" presStyleIdx="2" presStyleCnt="15">
        <dgm:presLayoutVars>
          <dgm:chMax val="0"/>
          <dgm:bulletEnabled val="1"/>
        </dgm:presLayoutVars>
      </dgm:prSet>
      <dgm:spPr/>
      <dgm:t>
        <a:bodyPr/>
        <a:lstStyle/>
        <a:p>
          <a:endParaRPr lang="en-US"/>
        </a:p>
      </dgm:t>
    </dgm:pt>
    <dgm:pt modelId="{D4FC209D-BBCB-4966-A5B4-2C88905F2AD2}" type="pres">
      <dgm:prSet presAssocID="{3E99B4B3-60F2-4E07-8FC7-63ED6FD8CB2C}" presName="sibTrans" presStyleLbl="sibTrans2D1" presStyleIdx="3" presStyleCnt="15"/>
      <dgm:spPr/>
      <dgm:t>
        <a:bodyPr/>
        <a:lstStyle/>
        <a:p>
          <a:endParaRPr lang="en-US"/>
        </a:p>
      </dgm:t>
    </dgm:pt>
    <dgm:pt modelId="{EE4BA01A-C414-40A0-AEC2-85ADC5822EDE}" type="pres">
      <dgm:prSet presAssocID="{512FC6D4-339E-4F68-803E-1234B45AD29E}" presName="child" presStyleLbl="alignAccFollowNode1" presStyleIdx="3" presStyleCnt="15">
        <dgm:presLayoutVars>
          <dgm:chMax val="0"/>
          <dgm:bulletEnabled val="1"/>
        </dgm:presLayoutVars>
      </dgm:prSet>
      <dgm:spPr/>
      <dgm:t>
        <a:bodyPr/>
        <a:lstStyle/>
        <a:p>
          <a:endParaRPr lang="en-US"/>
        </a:p>
      </dgm:t>
    </dgm:pt>
    <dgm:pt modelId="{A00F270A-7F5F-49DB-9F25-D1B1A7AEEFAF}" type="pres">
      <dgm:prSet presAssocID="{14C4DF22-4501-4C33-8BBD-481C9D11E033}" presName="sibTrans" presStyleLbl="sibTrans2D1" presStyleIdx="4" presStyleCnt="15"/>
      <dgm:spPr/>
      <dgm:t>
        <a:bodyPr/>
        <a:lstStyle/>
        <a:p>
          <a:endParaRPr lang="en-US"/>
        </a:p>
      </dgm:t>
    </dgm:pt>
    <dgm:pt modelId="{011C9F92-2DD8-4A44-B5E9-CDB14176C200}" type="pres">
      <dgm:prSet presAssocID="{F564383C-2371-4DAC-8447-B504907D07D0}" presName="child" presStyleLbl="alignAccFollowNode1" presStyleIdx="4" presStyleCnt="15">
        <dgm:presLayoutVars>
          <dgm:chMax val="0"/>
          <dgm:bulletEnabled val="1"/>
        </dgm:presLayoutVars>
      </dgm:prSet>
      <dgm:spPr/>
      <dgm:t>
        <a:bodyPr/>
        <a:lstStyle/>
        <a:p>
          <a:endParaRPr lang="en-US"/>
        </a:p>
      </dgm:t>
    </dgm:pt>
    <dgm:pt modelId="{BD377ED9-5860-405C-8B10-6C6446505105}" type="pres">
      <dgm:prSet presAssocID="{61340472-A0CC-4005-80B2-2D620A9A4F0A}" presName="hSp" presStyleCnt="0"/>
      <dgm:spPr/>
    </dgm:pt>
    <dgm:pt modelId="{993E0953-F5CA-4A81-B39B-B1C429DE34CA}" type="pres">
      <dgm:prSet presAssocID="{1F6617AB-9FBB-4F63-9E58-6E0E13B79CAD}" presName="vertFlow" presStyleCnt="0"/>
      <dgm:spPr/>
    </dgm:pt>
    <dgm:pt modelId="{0FBF849B-6550-4C4A-9212-7766BE5144DC}" type="pres">
      <dgm:prSet presAssocID="{1F6617AB-9FBB-4F63-9E58-6E0E13B79CAD}" presName="header" presStyleLbl="node1" presStyleIdx="1" presStyleCnt="3"/>
      <dgm:spPr/>
      <dgm:t>
        <a:bodyPr/>
        <a:lstStyle/>
        <a:p>
          <a:endParaRPr lang="en-US"/>
        </a:p>
      </dgm:t>
    </dgm:pt>
    <dgm:pt modelId="{3DE03FA3-B5C8-4297-9517-9702D0C73E5C}" type="pres">
      <dgm:prSet presAssocID="{B97108C7-DA19-4FFD-8AA3-6B6D4889D952}" presName="parTrans" presStyleLbl="sibTrans2D1" presStyleIdx="5" presStyleCnt="15"/>
      <dgm:spPr/>
      <dgm:t>
        <a:bodyPr/>
        <a:lstStyle/>
        <a:p>
          <a:endParaRPr lang="en-US"/>
        </a:p>
      </dgm:t>
    </dgm:pt>
    <dgm:pt modelId="{485CEC7F-FEA6-4504-B34F-18D1D26877B4}" type="pres">
      <dgm:prSet presAssocID="{2CB273C5-779D-4C48-BDD9-DE1E122BF788}" presName="child" presStyleLbl="alignAccFollowNode1" presStyleIdx="5" presStyleCnt="15">
        <dgm:presLayoutVars>
          <dgm:chMax val="0"/>
          <dgm:bulletEnabled val="1"/>
        </dgm:presLayoutVars>
      </dgm:prSet>
      <dgm:spPr/>
      <dgm:t>
        <a:bodyPr/>
        <a:lstStyle/>
        <a:p>
          <a:endParaRPr lang="en-US"/>
        </a:p>
      </dgm:t>
    </dgm:pt>
    <dgm:pt modelId="{4F4956FA-CEE0-41AB-9BEA-AC4318E40E20}" type="pres">
      <dgm:prSet presAssocID="{FCD95E8B-97BB-45A6-B657-AECD1FA56CFC}" presName="sibTrans" presStyleLbl="sibTrans2D1" presStyleIdx="6" presStyleCnt="15"/>
      <dgm:spPr/>
      <dgm:t>
        <a:bodyPr/>
        <a:lstStyle/>
        <a:p>
          <a:endParaRPr lang="en-US"/>
        </a:p>
      </dgm:t>
    </dgm:pt>
    <dgm:pt modelId="{5C2142B9-968B-47F1-A2AD-4AA8FF89CA58}" type="pres">
      <dgm:prSet presAssocID="{E7AA65CF-47AF-4283-B75A-4877B4F818CA}" presName="child" presStyleLbl="alignAccFollowNode1" presStyleIdx="6" presStyleCnt="15">
        <dgm:presLayoutVars>
          <dgm:chMax val="0"/>
          <dgm:bulletEnabled val="1"/>
        </dgm:presLayoutVars>
      </dgm:prSet>
      <dgm:spPr/>
      <dgm:t>
        <a:bodyPr/>
        <a:lstStyle/>
        <a:p>
          <a:endParaRPr lang="en-US"/>
        </a:p>
      </dgm:t>
    </dgm:pt>
    <dgm:pt modelId="{7A8156D5-6A75-441D-A394-8CABA1160F09}" type="pres">
      <dgm:prSet presAssocID="{FA9A28A6-6DD9-4AB9-9129-B7140A72E8BB}" presName="sibTrans" presStyleLbl="sibTrans2D1" presStyleIdx="7" presStyleCnt="15"/>
      <dgm:spPr/>
      <dgm:t>
        <a:bodyPr/>
        <a:lstStyle/>
        <a:p>
          <a:endParaRPr lang="en-US"/>
        </a:p>
      </dgm:t>
    </dgm:pt>
    <dgm:pt modelId="{5A25F248-7C6F-4BC5-B403-5197A1F2CBBB}" type="pres">
      <dgm:prSet presAssocID="{0525B925-E27C-4042-AB9B-04B66117BAF5}" presName="child" presStyleLbl="alignAccFollowNode1" presStyleIdx="7" presStyleCnt="15">
        <dgm:presLayoutVars>
          <dgm:chMax val="0"/>
          <dgm:bulletEnabled val="1"/>
        </dgm:presLayoutVars>
      </dgm:prSet>
      <dgm:spPr/>
      <dgm:t>
        <a:bodyPr/>
        <a:lstStyle/>
        <a:p>
          <a:endParaRPr lang="en-US"/>
        </a:p>
      </dgm:t>
    </dgm:pt>
    <dgm:pt modelId="{D96F2E73-8A32-476C-91CF-118A623A49EA}" type="pres">
      <dgm:prSet presAssocID="{90C1135C-631D-46B4-8A77-227B2C679D4F}" presName="sibTrans" presStyleLbl="sibTrans2D1" presStyleIdx="8" presStyleCnt="15"/>
      <dgm:spPr/>
      <dgm:t>
        <a:bodyPr/>
        <a:lstStyle/>
        <a:p>
          <a:endParaRPr lang="en-US"/>
        </a:p>
      </dgm:t>
    </dgm:pt>
    <dgm:pt modelId="{D7111ABC-7B3C-49FD-9723-6EA19E30461C}" type="pres">
      <dgm:prSet presAssocID="{B6EA6FAA-6BAE-4D1C-8B0B-66BCAC55687C}" presName="child" presStyleLbl="alignAccFollowNode1" presStyleIdx="8" presStyleCnt="15">
        <dgm:presLayoutVars>
          <dgm:chMax val="0"/>
          <dgm:bulletEnabled val="1"/>
        </dgm:presLayoutVars>
      </dgm:prSet>
      <dgm:spPr/>
      <dgm:t>
        <a:bodyPr/>
        <a:lstStyle/>
        <a:p>
          <a:endParaRPr lang="en-US"/>
        </a:p>
      </dgm:t>
    </dgm:pt>
    <dgm:pt modelId="{1ECBF403-59FD-491D-8898-6188BDE5DF77}" type="pres">
      <dgm:prSet presAssocID="{BACA9A0A-F143-45FE-8663-C1D2CD15A165}" presName="sibTrans" presStyleLbl="sibTrans2D1" presStyleIdx="9" presStyleCnt="15"/>
      <dgm:spPr/>
      <dgm:t>
        <a:bodyPr/>
        <a:lstStyle/>
        <a:p>
          <a:endParaRPr lang="en-US"/>
        </a:p>
      </dgm:t>
    </dgm:pt>
    <dgm:pt modelId="{A9C676D6-8429-403C-80A6-6D4EC8AEED6F}" type="pres">
      <dgm:prSet presAssocID="{15DCCFB0-7531-4E9B-B2B1-93E46B6196FC}" presName="child" presStyleLbl="alignAccFollowNode1" presStyleIdx="9" presStyleCnt="15">
        <dgm:presLayoutVars>
          <dgm:chMax val="0"/>
          <dgm:bulletEnabled val="1"/>
        </dgm:presLayoutVars>
      </dgm:prSet>
      <dgm:spPr/>
      <dgm:t>
        <a:bodyPr/>
        <a:lstStyle/>
        <a:p>
          <a:endParaRPr lang="en-US"/>
        </a:p>
      </dgm:t>
    </dgm:pt>
    <dgm:pt modelId="{192CB3C0-22ED-40A5-9D69-EF951675CC4D}" type="pres">
      <dgm:prSet presAssocID="{1F6617AB-9FBB-4F63-9E58-6E0E13B79CAD}" presName="hSp" presStyleCnt="0"/>
      <dgm:spPr/>
    </dgm:pt>
    <dgm:pt modelId="{5F35E47D-13EF-45CF-916E-976636937188}" type="pres">
      <dgm:prSet presAssocID="{9AA0ACBE-5364-48DB-A61A-A703E0913013}" presName="vertFlow" presStyleCnt="0"/>
      <dgm:spPr/>
    </dgm:pt>
    <dgm:pt modelId="{B916A9CB-50C6-4940-B869-0FEFB0A089FF}" type="pres">
      <dgm:prSet presAssocID="{9AA0ACBE-5364-48DB-A61A-A703E0913013}" presName="header" presStyleLbl="node1" presStyleIdx="2" presStyleCnt="3"/>
      <dgm:spPr/>
      <dgm:t>
        <a:bodyPr/>
        <a:lstStyle/>
        <a:p>
          <a:endParaRPr lang="en-US"/>
        </a:p>
      </dgm:t>
    </dgm:pt>
    <dgm:pt modelId="{EDF34199-1817-4EE3-9318-EAB551C6A313}" type="pres">
      <dgm:prSet presAssocID="{7A26C3DE-A4BA-4D2D-BA62-E97A64C7BE1A}" presName="parTrans" presStyleLbl="sibTrans2D1" presStyleIdx="10" presStyleCnt="15"/>
      <dgm:spPr/>
      <dgm:t>
        <a:bodyPr/>
        <a:lstStyle/>
        <a:p>
          <a:endParaRPr lang="en-US"/>
        </a:p>
      </dgm:t>
    </dgm:pt>
    <dgm:pt modelId="{C06CE92D-2CAC-408B-8A57-E30C0E64BC89}" type="pres">
      <dgm:prSet presAssocID="{B58EDC66-2B37-495C-BBE9-E169398A0EC3}" presName="child" presStyleLbl="alignAccFollowNode1" presStyleIdx="10" presStyleCnt="15">
        <dgm:presLayoutVars>
          <dgm:chMax val="0"/>
          <dgm:bulletEnabled val="1"/>
        </dgm:presLayoutVars>
      </dgm:prSet>
      <dgm:spPr/>
      <dgm:t>
        <a:bodyPr/>
        <a:lstStyle/>
        <a:p>
          <a:endParaRPr lang="en-US"/>
        </a:p>
      </dgm:t>
    </dgm:pt>
    <dgm:pt modelId="{582A5C51-18D7-45B2-9317-207AB2CB566A}" type="pres">
      <dgm:prSet presAssocID="{708C6660-0A3A-4675-9E86-E73AF29D9E5D}" presName="sibTrans" presStyleLbl="sibTrans2D1" presStyleIdx="11" presStyleCnt="15"/>
      <dgm:spPr/>
      <dgm:t>
        <a:bodyPr/>
        <a:lstStyle/>
        <a:p>
          <a:endParaRPr lang="en-US"/>
        </a:p>
      </dgm:t>
    </dgm:pt>
    <dgm:pt modelId="{E394B216-74BE-4231-AD06-B4EB65B5AEC4}" type="pres">
      <dgm:prSet presAssocID="{7C768A36-0508-49AF-AEBC-CD08168F8C76}" presName="child" presStyleLbl="alignAccFollowNode1" presStyleIdx="11" presStyleCnt="15">
        <dgm:presLayoutVars>
          <dgm:chMax val="0"/>
          <dgm:bulletEnabled val="1"/>
        </dgm:presLayoutVars>
      </dgm:prSet>
      <dgm:spPr/>
      <dgm:t>
        <a:bodyPr/>
        <a:lstStyle/>
        <a:p>
          <a:endParaRPr lang="en-US"/>
        </a:p>
      </dgm:t>
    </dgm:pt>
    <dgm:pt modelId="{34F075B9-EF41-4FB1-ABEA-4C4FFB190066}" type="pres">
      <dgm:prSet presAssocID="{5668EBBF-6B46-4496-950B-DFC71E973FCB}" presName="sibTrans" presStyleLbl="sibTrans2D1" presStyleIdx="12" presStyleCnt="15"/>
      <dgm:spPr/>
      <dgm:t>
        <a:bodyPr/>
        <a:lstStyle/>
        <a:p>
          <a:endParaRPr lang="en-US"/>
        </a:p>
      </dgm:t>
    </dgm:pt>
    <dgm:pt modelId="{5492CBF7-E2F7-4A2A-A070-893EEE81CF95}" type="pres">
      <dgm:prSet presAssocID="{C81E24AE-CC2A-4C38-9573-84CE0BBAD29B}" presName="child" presStyleLbl="alignAccFollowNode1" presStyleIdx="12" presStyleCnt="15">
        <dgm:presLayoutVars>
          <dgm:chMax val="0"/>
          <dgm:bulletEnabled val="1"/>
        </dgm:presLayoutVars>
      </dgm:prSet>
      <dgm:spPr/>
      <dgm:t>
        <a:bodyPr/>
        <a:lstStyle/>
        <a:p>
          <a:endParaRPr lang="en-US"/>
        </a:p>
      </dgm:t>
    </dgm:pt>
    <dgm:pt modelId="{48F8EA5B-2E77-436E-A686-0789C597CF87}" type="pres">
      <dgm:prSet presAssocID="{56F1F50B-2746-4464-A549-23B00BF39E1F}" presName="sibTrans" presStyleLbl="sibTrans2D1" presStyleIdx="13" presStyleCnt="15"/>
      <dgm:spPr/>
      <dgm:t>
        <a:bodyPr/>
        <a:lstStyle/>
        <a:p>
          <a:endParaRPr lang="en-US"/>
        </a:p>
      </dgm:t>
    </dgm:pt>
    <dgm:pt modelId="{6EAB7F41-5AF2-4DCF-BA00-D71F43F11D7E}" type="pres">
      <dgm:prSet presAssocID="{BC967089-F458-47DA-98F0-4CB61CF3AA3C}" presName="child" presStyleLbl="alignAccFollowNode1" presStyleIdx="13" presStyleCnt="15">
        <dgm:presLayoutVars>
          <dgm:chMax val="0"/>
          <dgm:bulletEnabled val="1"/>
        </dgm:presLayoutVars>
      </dgm:prSet>
      <dgm:spPr/>
      <dgm:t>
        <a:bodyPr/>
        <a:lstStyle/>
        <a:p>
          <a:endParaRPr lang="en-US"/>
        </a:p>
      </dgm:t>
    </dgm:pt>
    <dgm:pt modelId="{C2045A2A-9281-48AF-B0FD-6D3FDD79EA1F}" type="pres">
      <dgm:prSet presAssocID="{82C95D85-0134-4BA3-8E08-BF874D71A282}" presName="sibTrans" presStyleLbl="sibTrans2D1" presStyleIdx="14" presStyleCnt="15"/>
      <dgm:spPr/>
      <dgm:t>
        <a:bodyPr/>
        <a:lstStyle/>
        <a:p>
          <a:endParaRPr lang="en-US"/>
        </a:p>
      </dgm:t>
    </dgm:pt>
    <dgm:pt modelId="{549CF074-B020-4C79-B324-2A1B97039559}" type="pres">
      <dgm:prSet presAssocID="{761FFD58-D767-411E-A23A-E6D987246E96}" presName="child" presStyleLbl="alignAccFollowNode1" presStyleIdx="14" presStyleCnt="15">
        <dgm:presLayoutVars>
          <dgm:chMax val="0"/>
          <dgm:bulletEnabled val="1"/>
        </dgm:presLayoutVars>
      </dgm:prSet>
      <dgm:spPr/>
      <dgm:t>
        <a:bodyPr/>
        <a:lstStyle/>
        <a:p>
          <a:endParaRPr lang="en-US"/>
        </a:p>
      </dgm:t>
    </dgm:pt>
  </dgm:ptLst>
  <dgm:cxnLst>
    <dgm:cxn modelId="{295AA6F0-C6BC-4728-9B54-FEB3A11FEB44}" type="presOf" srcId="{90C1135C-631D-46B4-8A77-227B2C679D4F}" destId="{D96F2E73-8A32-476C-91CF-118A623A49EA}" srcOrd="0" destOrd="0" presId="urn:microsoft.com/office/officeart/2005/8/layout/lProcess1"/>
    <dgm:cxn modelId="{61A79D8E-DAD4-4406-87F0-50C085A7D7E3}" srcId="{61340472-A0CC-4005-80B2-2D620A9A4F0A}" destId="{512FC6D4-339E-4F68-803E-1234B45AD29E}" srcOrd="3" destOrd="0" parTransId="{71D07BA4-A523-4C58-AEAE-2D5A6423018B}" sibTransId="{14C4DF22-4501-4C33-8BBD-481C9D11E033}"/>
    <dgm:cxn modelId="{55713CAD-BC0B-4718-9297-F0C01E7906D7}" srcId="{61340472-A0CC-4005-80B2-2D620A9A4F0A}" destId="{A60F305D-E5A8-4BE3-8CEB-096EB18F59BB}" srcOrd="0" destOrd="0" parTransId="{6CAD5F35-2AAD-4F63-B321-25B4DB4AF144}" sibTransId="{840BC4D9-6CEE-4533-A335-D6ECA13B1D31}"/>
    <dgm:cxn modelId="{8CADA75B-4909-447B-8950-D6804A73B70C}" type="presOf" srcId="{07079126-EB1C-480C-A489-2C494513A8F1}" destId="{A303C108-061C-4379-8814-7551D818D5F5}" srcOrd="0" destOrd="0" presId="urn:microsoft.com/office/officeart/2005/8/layout/lProcess1"/>
    <dgm:cxn modelId="{0BF7B383-DEB2-4270-88A8-84EAE0BC00D9}" srcId="{61340472-A0CC-4005-80B2-2D620A9A4F0A}" destId="{F564383C-2371-4DAC-8447-B504907D07D0}" srcOrd="4" destOrd="0" parTransId="{29848FC2-CC2D-4A3D-BDA1-48A9511923AE}" sibTransId="{11AB6A64-2388-4534-9E2F-CAF2319406A9}"/>
    <dgm:cxn modelId="{00EDA2F4-1D9D-4D8B-B425-0F42B5C51DCE}" type="presOf" srcId="{6CAD5F35-2AAD-4F63-B321-25B4DB4AF144}" destId="{C2886E4D-79BC-4752-8DFE-F7DFECA59EC4}" srcOrd="0" destOrd="0" presId="urn:microsoft.com/office/officeart/2005/8/layout/lProcess1"/>
    <dgm:cxn modelId="{D0F1E823-DBF9-4B37-B030-97985BAF5EB3}" srcId="{9AA0ACBE-5364-48DB-A61A-A703E0913013}" destId="{B58EDC66-2B37-495C-BBE9-E169398A0EC3}" srcOrd="0" destOrd="0" parTransId="{7A26C3DE-A4BA-4D2D-BA62-E97A64C7BE1A}" sibTransId="{708C6660-0A3A-4675-9E86-E73AF29D9E5D}"/>
    <dgm:cxn modelId="{EA12064E-E074-45E8-92E4-942F0F3D6212}" type="presOf" srcId="{A60F305D-E5A8-4BE3-8CEB-096EB18F59BB}" destId="{A3A32C8F-80E8-4349-A02E-3EE2CAB90587}" srcOrd="0" destOrd="0" presId="urn:microsoft.com/office/officeart/2005/8/layout/lProcess1"/>
    <dgm:cxn modelId="{EBEEEBA7-BA1A-46C5-BB65-607D89D1DD28}" srcId="{DDF3680D-C867-4A48-88BD-7837B45C654B}" destId="{9AA0ACBE-5364-48DB-A61A-A703E0913013}" srcOrd="2" destOrd="0" parTransId="{34B9F802-7FEB-489D-9A70-BD9715D5FDD1}" sibTransId="{6769D3E5-C7D1-4232-88F4-9BC35A8EA966}"/>
    <dgm:cxn modelId="{C60256D1-1A91-4BB8-9930-578ABA6AAC51}" type="presOf" srcId="{14C4DF22-4501-4C33-8BBD-481C9D11E033}" destId="{A00F270A-7F5F-49DB-9F25-D1B1A7AEEFAF}" srcOrd="0" destOrd="0" presId="urn:microsoft.com/office/officeart/2005/8/layout/lProcess1"/>
    <dgm:cxn modelId="{E9861F6F-3D3F-4E8F-8D82-7599C38A18F0}" srcId="{DDF3680D-C867-4A48-88BD-7837B45C654B}" destId="{1F6617AB-9FBB-4F63-9E58-6E0E13B79CAD}" srcOrd="1" destOrd="0" parTransId="{8543730C-EF45-49D6-BA59-5576F6D96446}" sibTransId="{7892C6AF-2E8C-433D-9AF4-C5AD4FB47981}"/>
    <dgm:cxn modelId="{EBB60A11-E452-4C58-A34F-395E2F59B0B3}" srcId="{DDF3680D-C867-4A48-88BD-7837B45C654B}" destId="{61340472-A0CC-4005-80B2-2D620A9A4F0A}" srcOrd="0" destOrd="0" parTransId="{860A8F73-4869-445D-B3C6-A5742E96CDD1}" sibTransId="{C64B0B82-E06D-4789-A0E0-76434E9DF3F5}"/>
    <dgm:cxn modelId="{693F19A9-2434-4D1D-ACAD-0F8FE657EE3C}" type="presOf" srcId="{708C6660-0A3A-4675-9E86-E73AF29D9E5D}" destId="{582A5C51-18D7-45B2-9317-207AB2CB566A}" srcOrd="0" destOrd="0" presId="urn:microsoft.com/office/officeart/2005/8/layout/lProcess1"/>
    <dgm:cxn modelId="{3FF7D1EE-EB3C-4CF8-A35D-BDAAAD60D991}" type="presOf" srcId="{B97108C7-DA19-4FFD-8AA3-6B6D4889D952}" destId="{3DE03FA3-B5C8-4297-9517-9702D0C73E5C}" srcOrd="0" destOrd="0" presId="urn:microsoft.com/office/officeart/2005/8/layout/lProcess1"/>
    <dgm:cxn modelId="{4825F609-2C17-4900-A10B-761703FEA39D}" type="presOf" srcId="{E7AA65CF-47AF-4283-B75A-4877B4F818CA}" destId="{5C2142B9-968B-47F1-A2AD-4AA8FF89CA58}" srcOrd="0" destOrd="0" presId="urn:microsoft.com/office/officeart/2005/8/layout/lProcess1"/>
    <dgm:cxn modelId="{8A3F3F7C-9E17-487F-AB3F-31D8FD354FD0}" type="presOf" srcId="{BC967089-F458-47DA-98F0-4CB61CF3AA3C}" destId="{6EAB7F41-5AF2-4DCF-BA00-D71F43F11D7E}" srcOrd="0" destOrd="0" presId="urn:microsoft.com/office/officeart/2005/8/layout/lProcess1"/>
    <dgm:cxn modelId="{4DD0A04C-C48D-4AD0-B070-B1C2F1059373}" type="presOf" srcId="{56F1F50B-2746-4464-A549-23B00BF39E1F}" destId="{48F8EA5B-2E77-436E-A686-0789C597CF87}" srcOrd="0" destOrd="0" presId="urn:microsoft.com/office/officeart/2005/8/layout/lProcess1"/>
    <dgm:cxn modelId="{D1CB3C7B-57EC-4236-986D-D729C2403A41}" srcId="{9AA0ACBE-5364-48DB-A61A-A703E0913013}" destId="{7C768A36-0508-49AF-AEBC-CD08168F8C76}" srcOrd="1" destOrd="0" parTransId="{4B4B33E2-A92B-40CB-9971-169BA1D084ED}" sibTransId="{5668EBBF-6B46-4496-950B-DFC71E973FCB}"/>
    <dgm:cxn modelId="{0E40ADA9-821C-44F7-800F-818EE398B1A7}" type="presOf" srcId="{512FC6D4-339E-4F68-803E-1234B45AD29E}" destId="{EE4BA01A-C414-40A0-AEC2-85ADC5822EDE}" srcOrd="0" destOrd="0" presId="urn:microsoft.com/office/officeart/2005/8/layout/lProcess1"/>
    <dgm:cxn modelId="{F189E841-D0B7-4836-813C-FB10D47DFC43}" type="presOf" srcId="{840BC4D9-6CEE-4533-A335-D6ECA13B1D31}" destId="{26D22D1E-B815-47CC-AA52-5FAB051E801C}" srcOrd="0" destOrd="0" presId="urn:microsoft.com/office/officeart/2005/8/layout/lProcess1"/>
    <dgm:cxn modelId="{5E7710AE-F9E7-4C44-8BB6-3014C347052E}" type="presOf" srcId="{82C95D85-0134-4BA3-8E08-BF874D71A282}" destId="{C2045A2A-9281-48AF-B0FD-6D3FDD79EA1F}" srcOrd="0" destOrd="0" presId="urn:microsoft.com/office/officeart/2005/8/layout/lProcess1"/>
    <dgm:cxn modelId="{6618C109-E807-4A53-8121-7FAEB2A45C6C}" type="presOf" srcId="{2553CF18-6370-442C-9BDC-29D1CAC25CD8}" destId="{16D0E69A-84FE-452B-AF95-B6401AE2D6C0}" srcOrd="0" destOrd="0" presId="urn:microsoft.com/office/officeart/2005/8/layout/lProcess1"/>
    <dgm:cxn modelId="{C6D3C9AC-0B72-4935-A1EF-1F108155CC79}" srcId="{1F6617AB-9FBB-4F63-9E58-6E0E13B79CAD}" destId="{15DCCFB0-7531-4E9B-B2B1-93E46B6196FC}" srcOrd="4" destOrd="0" parTransId="{C37B76C7-400A-4514-BD0E-8C8877C0DD8C}" sibTransId="{AD02DBD6-201F-437E-8124-784D05B00C6D}"/>
    <dgm:cxn modelId="{6904CD5F-99D5-4402-A5B4-CFFED5E23AD1}" type="presOf" srcId="{B6EA6FAA-6BAE-4D1C-8B0B-66BCAC55687C}" destId="{D7111ABC-7B3C-49FD-9723-6EA19E30461C}" srcOrd="0" destOrd="0" presId="urn:microsoft.com/office/officeart/2005/8/layout/lProcess1"/>
    <dgm:cxn modelId="{EF3BAEEF-1678-4C02-A689-D0D9BA1EAD39}" type="presOf" srcId="{C81E24AE-CC2A-4C38-9573-84CE0BBAD29B}" destId="{5492CBF7-E2F7-4A2A-A070-893EEE81CF95}" srcOrd="0" destOrd="0" presId="urn:microsoft.com/office/officeart/2005/8/layout/lProcess1"/>
    <dgm:cxn modelId="{6706F505-8E4C-458A-AC9B-34519FB48A0E}" srcId="{61340472-A0CC-4005-80B2-2D620A9A4F0A}" destId="{07079126-EB1C-480C-A489-2C494513A8F1}" srcOrd="1" destOrd="0" parTransId="{070D3E67-AF9E-490D-A6A3-73D96A6923B5}" sibTransId="{2553CF18-6370-442C-9BDC-29D1CAC25CD8}"/>
    <dgm:cxn modelId="{4F619A2E-5E12-4F32-824E-177A3888458D}" type="presOf" srcId="{DB915163-9960-40FF-A00C-ABC9CB005507}" destId="{E9CBD0FD-0E7B-4E91-8FF8-0CA55E0E6C80}" srcOrd="0" destOrd="0" presId="urn:microsoft.com/office/officeart/2005/8/layout/lProcess1"/>
    <dgm:cxn modelId="{96D97CB6-7216-4885-8B0F-7993310EFB8F}" srcId="{1F6617AB-9FBB-4F63-9E58-6E0E13B79CAD}" destId="{B6EA6FAA-6BAE-4D1C-8B0B-66BCAC55687C}" srcOrd="3" destOrd="0" parTransId="{77BCD001-FB2E-4930-84F0-D25FF63DAE37}" sibTransId="{BACA9A0A-F143-45FE-8663-C1D2CD15A165}"/>
    <dgm:cxn modelId="{C95C4508-371F-4A5B-8C40-2554CA4C1F64}" type="presOf" srcId="{FA9A28A6-6DD9-4AB9-9129-B7140A72E8BB}" destId="{7A8156D5-6A75-441D-A394-8CABA1160F09}" srcOrd="0" destOrd="0" presId="urn:microsoft.com/office/officeart/2005/8/layout/lProcess1"/>
    <dgm:cxn modelId="{6F2C26AA-87B8-46F0-BDAC-01A0C8DC9EC5}" type="presOf" srcId="{761FFD58-D767-411E-A23A-E6D987246E96}" destId="{549CF074-B020-4C79-B324-2A1B97039559}" srcOrd="0" destOrd="0" presId="urn:microsoft.com/office/officeart/2005/8/layout/lProcess1"/>
    <dgm:cxn modelId="{8F59B2AE-6E0F-4A99-AE74-32468A8CACDA}" type="presOf" srcId="{7A26C3DE-A4BA-4D2D-BA62-E97A64C7BE1A}" destId="{EDF34199-1817-4EE3-9318-EAB551C6A313}" srcOrd="0" destOrd="0" presId="urn:microsoft.com/office/officeart/2005/8/layout/lProcess1"/>
    <dgm:cxn modelId="{612A90BA-FEE1-496E-BD2B-17A5ECB0DCF1}" type="presOf" srcId="{BACA9A0A-F143-45FE-8663-C1D2CD15A165}" destId="{1ECBF403-59FD-491D-8898-6188BDE5DF77}" srcOrd="0" destOrd="0" presId="urn:microsoft.com/office/officeart/2005/8/layout/lProcess1"/>
    <dgm:cxn modelId="{00B9AB3B-0E09-48ED-9BBB-3A4149E5BD58}" srcId="{61340472-A0CC-4005-80B2-2D620A9A4F0A}" destId="{DB915163-9960-40FF-A00C-ABC9CB005507}" srcOrd="2" destOrd="0" parTransId="{CB0AE92E-6AEF-46FF-A1BD-43A5567F6AD3}" sibTransId="{3E99B4B3-60F2-4E07-8FC7-63ED6FD8CB2C}"/>
    <dgm:cxn modelId="{00ACB4FA-E011-4696-B1AC-CAE1E017879B}" srcId="{9AA0ACBE-5364-48DB-A61A-A703E0913013}" destId="{761FFD58-D767-411E-A23A-E6D987246E96}" srcOrd="4" destOrd="0" parTransId="{B90FE94D-58A5-4A8A-B09E-185F32BCA44B}" sibTransId="{5D2112B5-CF98-487A-B709-D94E20A55699}"/>
    <dgm:cxn modelId="{15339762-7CBE-4464-9F34-15395923AE0E}" type="presOf" srcId="{DDF3680D-C867-4A48-88BD-7837B45C654B}" destId="{356F5565-67ED-4368-99B9-F5388225D33C}" srcOrd="0" destOrd="0" presId="urn:microsoft.com/office/officeart/2005/8/layout/lProcess1"/>
    <dgm:cxn modelId="{5BFB8282-6851-489F-96DB-ABF3EE434948}" type="presOf" srcId="{1F6617AB-9FBB-4F63-9E58-6E0E13B79CAD}" destId="{0FBF849B-6550-4C4A-9212-7766BE5144DC}" srcOrd="0" destOrd="0" presId="urn:microsoft.com/office/officeart/2005/8/layout/lProcess1"/>
    <dgm:cxn modelId="{4B6F73BE-7CC6-4735-9A4F-E5DB006EE576}" type="presOf" srcId="{F564383C-2371-4DAC-8447-B504907D07D0}" destId="{011C9F92-2DD8-4A44-B5E9-CDB14176C200}" srcOrd="0" destOrd="0" presId="urn:microsoft.com/office/officeart/2005/8/layout/lProcess1"/>
    <dgm:cxn modelId="{A2AD4E2D-7BF5-47B3-B5AC-B14FED255AA7}" type="presOf" srcId="{0525B925-E27C-4042-AB9B-04B66117BAF5}" destId="{5A25F248-7C6F-4BC5-B403-5197A1F2CBBB}" srcOrd="0" destOrd="0" presId="urn:microsoft.com/office/officeart/2005/8/layout/lProcess1"/>
    <dgm:cxn modelId="{6562FDF3-5602-4048-A2D2-FECA40594D20}" type="presOf" srcId="{3E99B4B3-60F2-4E07-8FC7-63ED6FD8CB2C}" destId="{D4FC209D-BBCB-4966-A5B4-2C88905F2AD2}" srcOrd="0" destOrd="0" presId="urn:microsoft.com/office/officeart/2005/8/layout/lProcess1"/>
    <dgm:cxn modelId="{C87BD074-8C73-4417-B2AE-6F3227526EDB}" type="presOf" srcId="{7C768A36-0508-49AF-AEBC-CD08168F8C76}" destId="{E394B216-74BE-4231-AD06-B4EB65B5AEC4}" srcOrd="0" destOrd="0" presId="urn:microsoft.com/office/officeart/2005/8/layout/lProcess1"/>
    <dgm:cxn modelId="{F8078F84-1524-4072-AA8A-BD75D0425054}" type="presOf" srcId="{15DCCFB0-7531-4E9B-B2B1-93E46B6196FC}" destId="{A9C676D6-8429-403C-80A6-6D4EC8AEED6F}" srcOrd="0" destOrd="0" presId="urn:microsoft.com/office/officeart/2005/8/layout/lProcess1"/>
    <dgm:cxn modelId="{A538C30F-285C-4F7A-8788-1BF6B4EA4040}" type="presOf" srcId="{2CB273C5-779D-4C48-BDD9-DE1E122BF788}" destId="{485CEC7F-FEA6-4504-B34F-18D1D26877B4}" srcOrd="0" destOrd="0" presId="urn:microsoft.com/office/officeart/2005/8/layout/lProcess1"/>
    <dgm:cxn modelId="{70A0E1AE-6250-4345-B0D9-F1E0831C7C88}" srcId="{1F6617AB-9FBB-4F63-9E58-6E0E13B79CAD}" destId="{E7AA65CF-47AF-4283-B75A-4877B4F818CA}" srcOrd="1" destOrd="0" parTransId="{1F143EFF-F792-40E7-8BBB-E9590E32294C}" sibTransId="{FA9A28A6-6DD9-4AB9-9129-B7140A72E8BB}"/>
    <dgm:cxn modelId="{30DF65D8-9EEB-41C2-8ADC-AA2651A24BFA}" srcId="{9AA0ACBE-5364-48DB-A61A-A703E0913013}" destId="{C81E24AE-CC2A-4C38-9573-84CE0BBAD29B}" srcOrd="2" destOrd="0" parTransId="{3D3F97CA-EACA-4BDC-8AF0-3253DC445772}" sibTransId="{56F1F50B-2746-4464-A549-23B00BF39E1F}"/>
    <dgm:cxn modelId="{1DE0F201-5B2D-4A22-8124-5B3D77990856}" type="presOf" srcId="{9AA0ACBE-5364-48DB-A61A-A703E0913013}" destId="{B916A9CB-50C6-4940-B869-0FEFB0A089FF}" srcOrd="0" destOrd="0" presId="urn:microsoft.com/office/officeart/2005/8/layout/lProcess1"/>
    <dgm:cxn modelId="{1A26D06A-3677-43F5-B6B3-732C6528B42C}" type="presOf" srcId="{B58EDC66-2B37-495C-BBE9-E169398A0EC3}" destId="{C06CE92D-2CAC-408B-8A57-E30C0E64BC89}" srcOrd="0" destOrd="0" presId="urn:microsoft.com/office/officeart/2005/8/layout/lProcess1"/>
    <dgm:cxn modelId="{2F4451B3-CDF9-4B3E-B981-8318E424D3F4}" srcId="{9AA0ACBE-5364-48DB-A61A-A703E0913013}" destId="{BC967089-F458-47DA-98F0-4CB61CF3AA3C}" srcOrd="3" destOrd="0" parTransId="{A769046E-C1A1-4398-ADA4-F3ACDEBBDE0E}" sibTransId="{82C95D85-0134-4BA3-8E08-BF874D71A282}"/>
    <dgm:cxn modelId="{3734CEE4-3A8C-4623-A7FD-E8CC275FF2B7}" type="presOf" srcId="{FCD95E8B-97BB-45A6-B657-AECD1FA56CFC}" destId="{4F4956FA-CEE0-41AB-9BEA-AC4318E40E20}" srcOrd="0" destOrd="0" presId="urn:microsoft.com/office/officeart/2005/8/layout/lProcess1"/>
    <dgm:cxn modelId="{882473FA-3969-423D-8A96-11ABE460A596}" srcId="{1F6617AB-9FBB-4F63-9E58-6E0E13B79CAD}" destId="{0525B925-E27C-4042-AB9B-04B66117BAF5}" srcOrd="2" destOrd="0" parTransId="{9EDD9E65-C4C3-458E-96E8-DA4AA8EC705F}" sibTransId="{90C1135C-631D-46B4-8A77-227B2C679D4F}"/>
    <dgm:cxn modelId="{48B02A8C-C77D-4524-86D2-1F21938E6167}" srcId="{1F6617AB-9FBB-4F63-9E58-6E0E13B79CAD}" destId="{2CB273C5-779D-4C48-BDD9-DE1E122BF788}" srcOrd="0" destOrd="0" parTransId="{B97108C7-DA19-4FFD-8AA3-6B6D4889D952}" sibTransId="{FCD95E8B-97BB-45A6-B657-AECD1FA56CFC}"/>
    <dgm:cxn modelId="{44193218-2763-4BD5-86E0-5CCDFFE51C5D}" type="presOf" srcId="{5668EBBF-6B46-4496-950B-DFC71E973FCB}" destId="{34F075B9-EF41-4FB1-ABEA-4C4FFB190066}" srcOrd="0" destOrd="0" presId="urn:microsoft.com/office/officeart/2005/8/layout/lProcess1"/>
    <dgm:cxn modelId="{8FE4D83E-D83E-4DB4-92A6-0AD20076122F}" type="presOf" srcId="{61340472-A0CC-4005-80B2-2D620A9A4F0A}" destId="{90ED93EF-31C5-43E2-B2E4-204EDF0E4320}" srcOrd="0" destOrd="0" presId="urn:microsoft.com/office/officeart/2005/8/layout/lProcess1"/>
    <dgm:cxn modelId="{830788B4-1670-4176-8C5D-D2DED10DBF25}" type="presParOf" srcId="{356F5565-67ED-4368-99B9-F5388225D33C}" destId="{2E2EA3BE-09F2-4617-81E4-65DD7F210FAB}" srcOrd="0" destOrd="0" presId="urn:microsoft.com/office/officeart/2005/8/layout/lProcess1"/>
    <dgm:cxn modelId="{95FEE2CC-D54D-4B96-A045-C17443D21E14}" type="presParOf" srcId="{2E2EA3BE-09F2-4617-81E4-65DD7F210FAB}" destId="{90ED93EF-31C5-43E2-B2E4-204EDF0E4320}" srcOrd="0" destOrd="0" presId="urn:microsoft.com/office/officeart/2005/8/layout/lProcess1"/>
    <dgm:cxn modelId="{CF8E0C4B-99DC-4522-9241-7948654324A7}" type="presParOf" srcId="{2E2EA3BE-09F2-4617-81E4-65DD7F210FAB}" destId="{C2886E4D-79BC-4752-8DFE-F7DFECA59EC4}" srcOrd="1" destOrd="0" presId="urn:microsoft.com/office/officeart/2005/8/layout/lProcess1"/>
    <dgm:cxn modelId="{9552095D-599A-4BE5-B3AB-C51837DD1F65}" type="presParOf" srcId="{2E2EA3BE-09F2-4617-81E4-65DD7F210FAB}" destId="{A3A32C8F-80E8-4349-A02E-3EE2CAB90587}" srcOrd="2" destOrd="0" presId="urn:microsoft.com/office/officeart/2005/8/layout/lProcess1"/>
    <dgm:cxn modelId="{55735143-0A86-4995-AA05-692D909E61E7}" type="presParOf" srcId="{2E2EA3BE-09F2-4617-81E4-65DD7F210FAB}" destId="{26D22D1E-B815-47CC-AA52-5FAB051E801C}" srcOrd="3" destOrd="0" presId="urn:microsoft.com/office/officeart/2005/8/layout/lProcess1"/>
    <dgm:cxn modelId="{BDFBDC34-488D-467E-9C94-0135B9ED0FEF}" type="presParOf" srcId="{2E2EA3BE-09F2-4617-81E4-65DD7F210FAB}" destId="{A303C108-061C-4379-8814-7551D818D5F5}" srcOrd="4" destOrd="0" presId="urn:microsoft.com/office/officeart/2005/8/layout/lProcess1"/>
    <dgm:cxn modelId="{715CB4E5-DBA7-4569-8D09-D273089992F9}" type="presParOf" srcId="{2E2EA3BE-09F2-4617-81E4-65DD7F210FAB}" destId="{16D0E69A-84FE-452B-AF95-B6401AE2D6C0}" srcOrd="5" destOrd="0" presId="urn:microsoft.com/office/officeart/2005/8/layout/lProcess1"/>
    <dgm:cxn modelId="{4BAA419F-19DD-4A71-9BD3-FC96A4514CB6}" type="presParOf" srcId="{2E2EA3BE-09F2-4617-81E4-65DD7F210FAB}" destId="{E9CBD0FD-0E7B-4E91-8FF8-0CA55E0E6C80}" srcOrd="6" destOrd="0" presId="urn:microsoft.com/office/officeart/2005/8/layout/lProcess1"/>
    <dgm:cxn modelId="{0760171F-0173-4552-BC27-81C32F29898F}" type="presParOf" srcId="{2E2EA3BE-09F2-4617-81E4-65DD7F210FAB}" destId="{D4FC209D-BBCB-4966-A5B4-2C88905F2AD2}" srcOrd="7" destOrd="0" presId="urn:microsoft.com/office/officeart/2005/8/layout/lProcess1"/>
    <dgm:cxn modelId="{015B7E91-9845-4CF8-9BE9-9DFD1726DF9D}" type="presParOf" srcId="{2E2EA3BE-09F2-4617-81E4-65DD7F210FAB}" destId="{EE4BA01A-C414-40A0-AEC2-85ADC5822EDE}" srcOrd="8" destOrd="0" presId="urn:microsoft.com/office/officeart/2005/8/layout/lProcess1"/>
    <dgm:cxn modelId="{E04BD34F-CF0A-45EC-A6CB-F2661672C28B}" type="presParOf" srcId="{2E2EA3BE-09F2-4617-81E4-65DD7F210FAB}" destId="{A00F270A-7F5F-49DB-9F25-D1B1A7AEEFAF}" srcOrd="9" destOrd="0" presId="urn:microsoft.com/office/officeart/2005/8/layout/lProcess1"/>
    <dgm:cxn modelId="{4FFE577E-4413-41F8-8C13-CCB2F2680406}" type="presParOf" srcId="{2E2EA3BE-09F2-4617-81E4-65DD7F210FAB}" destId="{011C9F92-2DD8-4A44-B5E9-CDB14176C200}" srcOrd="10" destOrd="0" presId="urn:microsoft.com/office/officeart/2005/8/layout/lProcess1"/>
    <dgm:cxn modelId="{3D04B9D8-97FA-4BA4-AB40-DA0375AFC454}" type="presParOf" srcId="{356F5565-67ED-4368-99B9-F5388225D33C}" destId="{BD377ED9-5860-405C-8B10-6C6446505105}" srcOrd="1" destOrd="0" presId="urn:microsoft.com/office/officeart/2005/8/layout/lProcess1"/>
    <dgm:cxn modelId="{B19A72DA-5B82-426C-B447-8742C95A02A8}" type="presParOf" srcId="{356F5565-67ED-4368-99B9-F5388225D33C}" destId="{993E0953-F5CA-4A81-B39B-B1C429DE34CA}" srcOrd="2" destOrd="0" presId="urn:microsoft.com/office/officeart/2005/8/layout/lProcess1"/>
    <dgm:cxn modelId="{5C0447BF-89AD-4FEC-8E7C-8BCFB003E630}" type="presParOf" srcId="{993E0953-F5CA-4A81-B39B-B1C429DE34CA}" destId="{0FBF849B-6550-4C4A-9212-7766BE5144DC}" srcOrd="0" destOrd="0" presId="urn:microsoft.com/office/officeart/2005/8/layout/lProcess1"/>
    <dgm:cxn modelId="{5CF58708-0C1B-44B0-92DB-C180A68BD4D8}" type="presParOf" srcId="{993E0953-F5CA-4A81-B39B-B1C429DE34CA}" destId="{3DE03FA3-B5C8-4297-9517-9702D0C73E5C}" srcOrd="1" destOrd="0" presId="urn:microsoft.com/office/officeart/2005/8/layout/lProcess1"/>
    <dgm:cxn modelId="{172854E7-39AC-4D7E-8277-A4FAE87D31D3}" type="presParOf" srcId="{993E0953-F5CA-4A81-B39B-B1C429DE34CA}" destId="{485CEC7F-FEA6-4504-B34F-18D1D26877B4}" srcOrd="2" destOrd="0" presId="urn:microsoft.com/office/officeart/2005/8/layout/lProcess1"/>
    <dgm:cxn modelId="{C0A6BDC5-C479-4A5A-AA5B-EA2B6644D3D7}" type="presParOf" srcId="{993E0953-F5CA-4A81-B39B-B1C429DE34CA}" destId="{4F4956FA-CEE0-41AB-9BEA-AC4318E40E20}" srcOrd="3" destOrd="0" presId="urn:microsoft.com/office/officeart/2005/8/layout/lProcess1"/>
    <dgm:cxn modelId="{DE40936D-B94C-4673-9F58-4B6C639D4083}" type="presParOf" srcId="{993E0953-F5CA-4A81-B39B-B1C429DE34CA}" destId="{5C2142B9-968B-47F1-A2AD-4AA8FF89CA58}" srcOrd="4" destOrd="0" presId="urn:microsoft.com/office/officeart/2005/8/layout/lProcess1"/>
    <dgm:cxn modelId="{CCF90D5C-A54D-45EA-BA61-A10E18EF3CEF}" type="presParOf" srcId="{993E0953-F5CA-4A81-B39B-B1C429DE34CA}" destId="{7A8156D5-6A75-441D-A394-8CABA1160F09}" srcOrd="5" destOrd="0" presId="urn:microsoft.com/office/officeart/2005/8/layout/lProcess1"/>
    <dgm:cxn modelId="{431FEB69-BAC4-4B26-A0D5-C3E02CCD62E6}" type="presParOf" srcId="{993E0953-F5CA-4A81-B39B-B1C429DE34CA}" destId="{5A25F248-7C6F-4BC5-B403-5197A1F2CBBB}" srcOrd="6" destOrd="0" presId="urn:microsoft.com/office/officeart/2005/8/layout/lProcess1"/>
    <dgm:cxn modelId="{3CC1A3AC-5584-43EA-BD38-88C6E84D5AD8}" type="presParOf" srcId="{993E0953-F5CA-4A81-B39B-B1C429DE34CA}" destId="{D96F2E73-8A32-476C-91CF-118A623A49EA}" srcOrd="7" destOrd="0" presId="urn:microsoft.com/office/officeart/2005/8/layout/lProcess1"/>
    <dgm:cxn modelId="{4CC50278-0379-4D58-A037-F18172A9FC69}" type="presParOf" srcId="{993E0953-F5CA-4A81-B39B-B1C429DE34CA}" destId="{D7111ABC-7B3C-49FD-9723-6EA19E30461C}" srcOrd="8" destOrd="0" presId="urn:microsoft.com/office/officeart/2005/8/layout/lProcess1"/>
    <dgm:cxn modelId="{75A54050-75FA-4E7E-B381-79F456375318}" type="presParOf" srcId="{993E0953-F5CA-4A81-B39B-B1C429DE34CA}" destId="{1ECBF403-59FD-491D-8898-6188BDE5DF77}" srcOrd="9" destOrd="0" presId="urn:microsoft.com/office/officeart/2005/8/layout/lProcess1"/>
    <dgm:cxn modelId="{367FD37D-539B-42DF-B29F-0AA9444D5794}" type="presParOf" srcId="{993E0953-F5CA-4A81-B39B-B1C429DE34CA}" destId="{A9C676D6-8429-403C-80A6-6D4EC8AEED6F}" srcOrd="10" destOrd="0" presId="urn:microsoft.com/office/officeart/2005/8/layout/lProcess1"/>
    <dgm:cxn modelId="{C19F22F9-D85B-4F60-92B8-1D91C650896D}" type="presParOf" srcId="{356F5565-67ED-4368-99B9-F5388225D33C}" destId="{192CB3C0-22ED-40A5-9D69-EF951675CC4D}" srcOrd="3" destOrd="0" presId="urn:microsoft.com/office/officeart/2005/8/layout/lProcess1"/>
    <dgm:cxn modelId="{12C71352-D2D4-4656-9ED8-DB75A47DFDC9}" type="presParOf" srcId="{356F5565-67ED-4368-99B9-F5388225D33C}" destId="{5F35E47D-13EF-45CF-916E-976636937188}" srcOrd="4" destOrd="0" presId="urn:microsoft.com/office/officeart/2005/8/layout/lProcess1"/>
    <dgm:cxn modelId="{D88D99E5-D3B8-4A11-9D20-FB8612AAE992}" type="presParOf" srcId="{5F35E47D-13EF-45CF-916E-976636937188}" destId="{B916A9CB-50C6-4940-B869-0FEFB0A089FF}" srcOrd="0" destOrd="0" presId="urn:microsoft.com/office/officeart/2005/8/layout/lProcess1"/>
    <dgm:cxn modelId="{13EBEE98-41B3-4140-B662-CD4AE604B97D}" type="presParOf" srcId="{5F35E47D-13EF-45CF-916E-976636937188}" destId="{EDF34199-1817-4EE3-9318-EAB551C6A313}" srcOrd="1" destOrd="0" presId="urn:microsoft.com/office/officeart/2005/8/layout/lProcess1"/>
    <dgm:cxn modelId="{C783D50A-ADCF-439C-9636-847FB0BB091C}" type="presParOf" srcId="{5F35E47D-13EF-45CF-916E-976636937188}" destId="{C06CE92D-2CAC-408B-8A57-E30C0E64BC89}" srcOrd="2" destOrd="0" presId="urn:microsoft.com/office/officeart/2005/8/layout/lProcess1"/>
    <dgm:cxn modelId="{057C1D1D-9118-4EBB-BDDB-EED8DFEF6D7F}" type="presParOf" srcId="{5F35E47D-13EF-45CF-916E-976636937188}" destId="{582A5C51-18D7-45B2-9317-207AB2CB566A}" srcOrd="3" destOrd="0" presId="urn:microsoft.com/office/officeart/2005/8/layout/lProcess1"/>
    <dgm:cxn modelId="{AEC55F81-EB55-40DD-99F3-B2B6F632538D}" type="presParOf" srcId="{5F35E47D-13EF-45CF-916E-976636937188}" destId="{E394B216-74BE-4231-AD06-B4EB65B5AEC4}" srcOrd="4" destOrd="0" presId="urn:microsoft.com/office/officeart/2005/8/layout/lProcess1"/>
    <dgm:cxn modelId="{18CB84E7-ADB1-471C-98C1-86EE78790E53}" type="presParOf" srcId="{5F35E47D-13EF-45CF-916E-976636937188}" destId="{34F075B9-EF41-4FB1-ABEA-4C4FFB190066}" srcOrd="5" destOrd="0" presId="urn:microsoft.com/office/officeart/2005/8/layout/lProcess1"/>
    <dgm:cxn modelId="{73A6D543-E33E-4211-9CC8-C360665F0B08}" type="presParOf" srcId="{5F35E47D-13EF-45CF-916E-976636937188}" destId="{5492CBF7-E2F7-4A2A-A070-893EEE81CF95}" srcOrd="6" destOrd="0" presId="urn:microsoft.com/office/officeart/2005/8/layout/lProcess1"/>
    <dgm:cxn modelId="{E4324DC2-B8B0-4CAF-A5C0-8FDE66D2A7F4}" type="presParOf" srcId="{5F35E47D-13EF-45CF-916E-976636937188}" destId="{48F8EA5B-2E77-436E-A686-0789C597CF87}" srcOrd="7" destOrd="0" presId="urn:microsoft.com/office/officeart/2005/8/layout/lProcess1"/>
    <dgm:cxn modelId="{AE59F671-7449-4F9B-A826-6B5537A93A1B}" type="presParOf" srcId="{5F35E47D-13EF-45CF-916E-976636937188}" destId="{6EAB7F41-5AF2-4DCF-BA00-D71F43F11D7E}" srcOrd="8" destOrd="0" presId="urn:microsoft.com/office/officeart/2005/8/layout/lProcess1"/>
    <dgm:cxn modelId="{21BC2D8E-E6C3-4BBB-A9E5-0DDC4F66A2C0}" type="presParOf" srcId="{5F35E47D-13EF-45CF-916E-976636937188}" destId="{C2045A2A-9281-48AF-B0FD-6D3FDD79EA1F}" srcOrd="9" destOrd="0" presId="urn:microsoft.com/office/officeart/2005/8/layout/lProcess1"/>
    <dgm:cxn modelId="{376842E6-B820-4B7F-85C1-22CBE3D0F675}" type="presParOf" srcId="{5F35E47D-13EF-45CF-916E-976636937188}" destId="{549CF074-B020-4C79-B324-2A1B97039559}" srcOrd="10" destOrd="0" presId="urn:microsoft.com/office/officeart/2005/8/layout/lProcess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F1B20A2-9C97-486E-B00D-8DF85DC9C850}" type="doc">
      <dgm:prSet loTypeId="urn:microsoft.com/office/officeart/2005/8/layout/lProcess2" loCatId="list" qsTypeId="urn:microsoft.com/office/officeart/2005/8/quickstyle/simple1" qsCatId="simple" csTypeId="urn:microsoft.com/office/officeart/2005/8/colors/accent3_1" csCatId="accent3" phldr="1"/>
      <dgm:spPr/>
      <dgm:t>
        <a:bodyPr/>
        <a:lstStyle/>
        <a:p>
          <a:endParaRPr lang="en-US"/>
        </a:p>
      </dgm:t>
    </dgm:pt>
    <dgm:pt modelId="{6D273EC7-D5A9-4A1E-843A-37B72FE49376}">
      <dgm:prSet phldrT="[Text]" custT="1"/>
      <dgm:spPr/>
      <dgm:t>
        <a:bodyPr/>
        <a:lstStyle/>
        <a:p>
          <a:r>
            <a:rPr lang="en-US" sz="1200" b="1">
              <a:latin typeface="Times New Roman" panose="02020603050405020304" pitchFamily="18" charset="0"/>
              <a:cs typeface="Times New Roman" panose="02020603050405020304" pitchFamily="18" charset="0"/>
            </a:rPr>
            <a:t>Fortalezas</a:t>
          </a:r>
          <a:endParaRPr lang="en-US" sz="1100" b="1">
            <a:latin typeface="Times New Roman" panose="02020603050405020304" pitchFamily="18" charset="0"/>
            <a:cs typeface="Times New Roman" panose="02020603050405020304" pitchFamily="18" charset="0"/>
          </a:endParaRPr>
        </a:p>
      </dgm:t>
    </dgm:pt>
    <dgm:pt modelId="{9B4B3998-CEA2-4AD0-A0DC-0406CFB6C7A2}" type="parTrans" cxnId="{20151BC5-0A5F-4004-A135-11A438AAE21C}">
      <dgm:prSet/>
      <dgm:spPr/>
      <dgm:t>
        <a:bodyPr/>
        <a:lstStyle/>
        <a:p>
          <a:endParaRPr lang="en-US" sz="1100">
            <a:latin typeface="Times New Roman" panose="02020603050405020304" pitchFamily="18" charset="0"/>
            <a:cs typeface="Times New Roman" panose="02020603050405020304" pitchFamily="18" charset="0"/>
          </a:endParaRPr>
        </a:p>
      </dgm:t>
    </dgm:pt>
    <dgm:pt modelId="{BBFB9951-0EA4-4D4F-ADA2-C861CF0C0957}" type="sibTrans" cxnId="{20151BC5-0A5F-4004-A135-11A438AAE21C}">
      <dgm:prSet/>
      <dgm:spPr/>
      <dgm:t>
        <a:bodyPr/>
        <a:lstStyle/>
        <a:p>
          <a:endParaRPr lang="en-US" sz="1100">
            <a:latin typeface="Times New Roman" panose="02020603050405020304" pitchFamily="18" charset="0"/>
            <a:cs typeface="Times New Roman" panose="02020603050405020304" pitchFamily="18" charset="0"/>
          </a:endParaRPr>
        </a:p>
      </dgm:t>
    </dgm:pt>
    <dgm:pt modelId="{676376C1-ECC6-4C0C-8840-53660E76E45D}">
      <dgm:prSet phldrT="[Text]" custT="1"/>
      <dgm:spPr/>
      <dgm:t>
        <a:bodyPr/>
        <a:lstStyle/>
        <a:p>
          <a:r>
            <a:rPr lang="es-HN" sz="1100">
              <a:latin typeface="Times New Roman" panose="02020603050405020304" pitchFamily="18" charset="0"/>
              <a:cs typeface="Times New Roman" panose="02020603050405020304" pitchFamily="18" charset="0"/>
            </a:rPr>
            <a:t>Impacto ambiental positivo.</a:t>
          </a:r>
          <a:endParaRPr lang="en-US" sz="1100">
            <a:latin typeface="Times New Roman" panose="02020603050405020304" pitchFamily="18" charset="0"/>
            <a:cs typeface="Times New Roman" panose="02020603050405020304" pitchFamily="18" charset="0"/>
          </a:endParaRPr>
        </a:p>
      </dgm:t>
    </dgm:pt>
    <dgm:pt modelId="{393E03EE-9969-4484-9BB2-DFDD7F838E43}" type="parTrans" cxnId="{C7C8B72E-D900-4B79-BF8C-04ADBC2C9A1D}">
      <dgm:prSet/>
      <dgm:spPr/>
      <dgm:t>
        <a:bodyPr/>
        <a:lstStyle/>
        <a:p>
          <a:endParaRPr lang="en-US" sz="1100">
            <a:latin typeface="Times New Roman" panose="02020603050405020304" pitchFamily="18" charset="0"/>
            <a:cs typeface="Times New Roman" panose="02020603050405020304" pitchFamily="18" charset="0"/>
          </a:endParaRPr>
        </a:p>
      </dgm:t>
    </dgm:pt>
    <dgm:pt modelId="{2CD2DDFD-954F-4C26-8979-24EB22EA2AFD}" type="sibTrans" cxnId="{C7C8B72E-D900-4B79-BF8C-04ADBC2C9A1D}">
      <dgm:prSet/>
      <dgm:spPr/>
      <dgm:t>
        <a:bodyPr/>
        <a:lstStyle/>
        <a:p>
          <a:endParaRPr lang="en-US" sz="1100">
            <a:latin typeface="Times New Roman" panose="02020603050405020304" pitchFamily="18" charset="0"/>
            <a:cs typeface="Times New Roman" panose="02020603050405020304" pitchFamily="18" charset="0"/>
          </a:endParaRPr>
        </a:p>
      </dgm:t>
    </dgm:pt>
    <dgm:pt modelId="{04553CC4-06F7-41AB-9DE0-9A0C204D1272}">
      <dgm:prSet phldrT="[Text]" custT="1"/>
      <dgm:spPr/>
      <dgm:t>
        <a:bodyPr/>
        <a:lstStyle/>
        <a:p>
          <a:r>
            <a:rPr lang="en-US" sz="1200" b="1">
              <a:latin typeface="Times New Roman" panose="02020603050405020304" pitchFamily="18" charset="0"/>
              <a:cs typeface="Times New Roman" panose="02020603050405020304" pitchFamily="18" charset="0"/>
            </a:rPr>
            <a:t>Debilidades</a:t>
          </a:r>
        </a:p>
      </dgm:t>
    </dgm:pt>
    <dgm:pt modelId="{10F5D77A-F490-4E80-915A-BB316546E999}" type="parTrans" cxnId="{C77FDCEE-98BE-430F-A1CC-C862F7218372}">
      <dgm:prSet/>
      <dgm:spPr/>
      <dgm:t>
        <a:bodyPr/>
        <a:lstStyle/>
        <a:p>
          <a:endParaRPr lang="en-US" sz="1100">
            <a:latin typeface="Times New Roman" panose="02020603050405020304" pitchFamily="18" charset="0"/>
            <a:cs typeface="Times New Roman" panose="02020603050405020304" pitchFamily="18" charset="0"/>
          </a:endParaRPr>
        </a:p>
      </dgm:t>
    </dgm:pt>
    <dgm:pt modelId="{47FF1977-00A0-4B48-AEC1-EDE0C49AFDF2}" type="sibTrans" cxnId="{C77FDCEE-98BE-430F-A1CC-C862F7218372}">
      <dgm:prSet/>
      <dgm:spPr/>
      <dgm:t>
        <a:bodyPr/>
        <a:lstStyle/>
        <a:p>
          <a:endParaRPr lang="en-US" sz="1100">
            <a:latin typeface="Times New Roman" panose="02020603050405020304" pitchFamily="18" charset="0"/>
            <a:cs typeface="Times New Roman" panose="02020603050405020304" pitchFamily="18" charset="0"/>
          </a:endParaRPr>
        </a:p>
      </dgm:t>
    </dgm:pt>
    <dgm:pt modelId="{0EB2C96F-BB63-4259-B4DD-4486E218DE42}">
      <dgm:prSet phldrT="[Text]" custT="1"/>
      <dgm:spPr/>
      <dgm:t>
        <a:bodyPr/>
        <a:lstStyle/>
        <a:p>
          <a:r>
            <a:rPr lang="en-US" sz="1200" b="1">
              <a:latin typeface="Times New Roman" panose="02020603050405020304" pitchFamily="18" charset="0"/>
              <a:cs typeface="Times New Roman" panose="02020603050405020304" pitchFamily="18" charset="0"/>
            </a:rPr>
            <a:t>Amenazas</a:t>
          </a:r>
        </a:p>
      </dgm:t>
    </dgm:pt>
    <dgm:pt modelId="{BD82BA9C-52AA-48FB-8DAD-70C875739F57}" type="parTrans" cxnId="{CC87484B-D733-4F49-AD42-C29C6ACFE57D}">
      <dgm:prSet/>
      <dgm:spPr/>
      <dgm:t>
        <a:bodyPr/>
        <a:lstStyle/>
        <a:p>
          <a:endParaRPr lang="en-US" sz="1100">
            <a:latin typeface="Times New Roman" panose="02020603050405020304" pitchFamily="18" charset="0"/>
            <a:cs typeface="Times New Roman" panose="02020603050405020304" pitchFamily="18" charset="0"/>
          </a:endParaRPr>
        </a:p>
      </dgm:t>
    </dgm:pt>
    <dgm:pt modelId="{7BFA8567-AA34-41D8-86CB-9ADCA84DB546}" type="sibTrans" cxnId="{CC87484B-D733-4F49-AD42-C29C6ACFE57D}">
      <dgm:prSet/>
      <dgm:spPr/>
      <dgm:t>
        <a:bodyPr/>
        <a:lstStyle/>
        <a:p>
          <a:endParaRPr lang="en-US" sz="1100">
            <a:latin typeface="Times New Roman" panose="02020603050405020304" pitchFamily="18" charset="0"/>
            <a:cs typeface="Times New Roman" panose="02020603050405020304" pitchFamily="18" charset="0"/>
          </a:endParaRPr>
        </a:p>
      </dgm:t>
    </dgm:pt>
    <dgm:pt modelId="{E46ECDEC-22CC-402C-BB98-C76120C1EDEE}">
      <dgm:prSet phldrT="[Text]" custT="1"/>
      <dgm:spPr/>
      <dgm:t>
        <a:bodyPr/>
        <a:lstStyle/>
        <a:p>
          <a:r>
            <a:rPr lang="es-HN" sz="1100" b="0" i="0">
              <a:latin typeface="Times New Roman" panose="02020603050405020304" pitchFamily="18" charset="0"/>
              <a:cs typeface="Times New Roman" panose="02020603050405020304" pitchFamily="18" charset="0"/>
            </a:rPr>
            <a:t>Limitaciones de recursos</a:t>
          </a:r>
          <a:endParaRPr lang="en-US" sz="1100">
            <a:latin typeface="Times New Roman" panose="02020603050405020304" pitchFamily="18" charset="0"/>
            <a:cs typeface="Times New Roman" panose="02020603050405020304" pitchFamily="18" charset="0"/>
          </a:endParaRPr>
        </a:p>
      </dgm:t>
    </dgm:pt>
    <dgm:pt modelId="{92C30600-B964-43F1-AC1B-4061320C2F94}" type="parTrans" cxnId="{589ED0A1-05CE-4DE5-9335-9E4847C40A6A}">
      <dgm:prSet/>
      <dgm:spPr/>
      <dgm:t>
        <a:bodyPr/>
        <a:lstStyle/>
        <a:p>
          <a:endParaRPr lang="en-US" sz="1100">
            <a:latin typeface="Times New Roman" panose="02020603050405020304" pitchFamily="18" charset="0"/>
            <a:cs typeface="Times New Roman" panose="02020603050405020304" pitchFamily="18" charset="0"/>
          </a:endParaRPr>
        </a:p>
      </dgm:t>
    </dgm:pt>
    <dgm:pt modelId="{1819FBD5-8734-45CD-82F7-BFAB8436B1CC}" type="sibTrans" cxnId="{589ED0A1-05CE-4DE5-9335-9E4847C40A6A}">
      <dgm:prSet/>
      <dgm:spPr/>
      <dgm:t>
        <a:bodyPr/>
        <a:lstStyle/>
        <a:p>
          <a:endParaRPr lang="en-US" sz="1100">
            <a:latin typeface="Times New Roman" panose="02020603050405020304" pitchFamily="18" charset="0"/>
            <a:cs typeface="Times New Roman" panose="02020603050405020304" pitchFamily="18" charset="0"/>
          </a:endParaRPr>
        </a:p>
      </dgm:t>
    </dgm:pt>
    <dgm:pt modelId="{25DF2929-1879-4E09-B2FB-C73E81B524DF}">
      <dgm:prSet phldrT="[Text]" custT="1"/>
      <dgm:spPr/>
      <dgm:t>
        <a:bodyPr/>
        <a:lstStyle/>
        <a:p>
          <a:r>
            <a:rPr lang="es-HN" sz="1100" b="0" i="0">
              <a:latin typeface="Times New Roman" panose="02020603050405020304" pitchFamily="18" charset="0"/>
              <a:cs typeface="Times New Roman" panose="02020603050405020304" pitchFamily="18" charset="0"/>
            </a:rPr>
            <a:t>Resistencia al cambio</a:t>
          </a:r>
          <a:endParaRPr lang="en-US" sz="1100">
            <a:latin typeface="Times New Roman" panose="02020603050405020304" pitchFamily="18" charset="0"/>
            <a:cs typeface="Times New Roman" panose="02020603050405020304" pitchFamily="18" charset="0"/>
          </a:endParaRPr>
        </a:p>
      </dgm:t>
    </dgm:pt>
    <dgm:pt modelId="{11F5F7A4-762C-4F80-A452-04AA494CAAF8}" type="parTrans" cxnId="{D6EC8452-12A7-4851-BAAC-352B2F1A8D0F}">
      <dgm:prSet/>
      <dgm:spPr/>
      <dgm:t>
        <a:bodyPr/>
        <a:lstStyle/>
        <a:p>
          <a:endParaRPr lang="en-US" sz="1100">
            <a:latin typeface="Times New Roman" panose="02020603050405020304" pitchFamily="18" charset="0"/>
            <a:cs typeface="Times New Roman" panose="02020603050405020304" pitchFamily="18" charset="0"/>
          </a:endParaRPr>
        </a:p>
      </dgm:t>
    </dgm:pt>
    <dgm:pt modelId="{C8D47A4A-75DD-45FA-AA66-1D7DCB8D07C4}" type="sibTrans" cxnId="{D6EC8452-12A7-4851-BAAC-352B2F1A8D0F}">
      <dgm:prSet/>
      <dgm:spPr/>
      <dgm:t>
        <a:bodyPr/>
        <a:lstStyle/>
        <a:p>
          <a:endParaRPr lang="en-US" sz="1100">
            <a:latin typeface="Times New Roman" panose="02020603050405020304" pitchFamily="18" charset="0"/>
            <a:cs typeface="Times New Roman" panose="02020603050405020304" pitchFamily="18" charset="0"/>
          </a:endParaRPr>
        </a:p>
      </dgm:t>
    </dgm:pt>
    <dgm:pt modelId="{EE98AA7F-D2E8-4F81-8666-B608B61E894C}">
      <dgm:prSet phldrT="[Text]" custT="1"/>
      <dgm:spPr/>
      <dgm:t>
        <a:bodyPr/>
        <a:lstStyle/>
        <a:p>
          <a:r>
            <a:rPr lang="es-HN" sz="1100" b="0" i="0">
              <a:latin typeface="Times New Roman" panose="02020603050405020304" pitchFamily="18" charset="0"/>
              <a:cs typeface="Times New Roman" panose="02020603050405020304" pitchFamily="18" charset="0"/>
            </a:rPr>
            <a:t>Complejidad de los problemas identificados</a:t>
          </a:r>
          <a:endParaRPr lang="en-US" sz="1100">
            <a:latin typeface="Times New Roman" panose="02020603050405020304" pitchFamily="18" charset="0"/>
            <a:cs typeface="Times New Roman" panose="02020603050405020304" pitchFamily="18" charset="0"/>
          </a:endParaRPr>
        </a:p>
      </dgm:t>
    </dgm:pt>
    <dgm:pt modelId="{F9AAAF11-DE1F-49CB-9177-96293AAAF436}" type="parTrans" cxnId="{E4DDBFDB-C746-483D-89C0-83147490040B}">
      <dgm:prSet/>
      <dgm:spPr/>
      <dgm:t>
        <a:bodyPr/>
        <a:lstStyle/>
        <a:p>
          <a:endParaRPr lang="en-US" sz="1100">
            <a:latin typeface="Times New Roman" panose="02020603050405020304" pitchFamily="18" charset="0"/>
            <a:cs typeface="Times New Roman" panose="02020603050405020304" pitchFamily="18" charset="0"/>
          </a:endParaRPr>
        </a:p>
      </dgm:t>
    </dgm:pt>
    <dgm:pt modelId="{5CFA7F3C-9A1B-4D11-8FD1-60F285158103}" type="sibTrans" cxnId="{E4DDBFDB-C746-483D-89C0-83147490040B}">
      <dgm:prSet/>
      <dgm:spPr/>
      <dgm:t>
        <a:bodyPr/>
        <a:lstStyle/>
        <a:p>
          <a:endParaRPr lang="en-US" sz="1100">
            <a:latin typeface="Times New Roman" panose="02020603050405020304" pitchFamily="18" charset="0"/>
            <a:cs typeface="Times New Roman" panose="02020603050405020304" pitchFamily="18" charset="0"/>
          </a:endParaRPr>
        </a:p>
      </dgm:t>
    </dgm:pt>
    <dgm:pt modelId="{E656CF16-45A3-46B8-9209-76FD13D33709}">
      <dgm:prSet phldrT="[Text]" custT="1"/>
      <dgm:spPr/>
      <dgm:t>
        <a:bodyPr/>
        <a:lstStyle/>
        <a:p>
          <a:r>
            <a:rPr lang="en-US" sz="1000" b="0" i="0">
              <a:latin typeface="Times New Roman" panose="02020603050405020304" pitchFamily="18" charset="0"/>
              <a:cs typeface="Times New Roman" panose="02020603050405020304" pitchFamily="18" charset="0"/>
            </a:rPr>
            <a:t>Proyectos insostenibles.</a:t>
          </a:r>
          <a:endParaRPr lang="en-US" sz="1000">
            <a:latin typeface="Times New Roman" panose="02020603050405020304" pitchFamily="18" charset="0"/>
            <a:cs typeface="Times New Roman" panose="02020603050405020304" pitchFamily="18" charset="0"/>
          </a:endParaRPr>
        </a:p>
      </dgm:t>
    </dgm:pt>
    <dgm:pt modelId="{DE3F6E67-396B-46C8-82DF-1A429FAE04A7}" type="sibTrans" cxnId="{FEE2120A-F513-4368-A02D-439F93D7F76D}">
      <dgm:prSet/>
      <dgm:spPr/>
      <dgm:t>
        <a:bodyPr/>
        <a:lstStyle/>
        <a:p>
          <a:endParaRPr lang="en-US" sz="1100">
            <a:latin typeface="Times New Roman" panose="02020603050405020304" pitchFamily="18" charset="0"/>
            <a:cs typeface="Times New Roman" panose="02020603050405020304" pitchFamily="18" charset="0"/>
          </a:endParaRPr>
        </a:p>
      </dgm:t>
    </dgm:pt>
    <dgm:pt modelId="{E62D7AEF-4FCE-4848-8446-AF6D9FE75F98}" type="parTrans" cxnId="{FEE2120A-F513-4368-A02D-439F93D7F76D}">
      <dgm:prSet/>
      <dgm:spPr/>
      <dgm:t>
        <a:bodyPr/>
        <a:lstStyle/>
        <a:p>
          <a:endParaRPr lang="en-US" sz="1100">
            <a:latin typeface="Times New Roman" panose="02020603050405020304" pitchFamily="18" charset="0"/>
            <a:cs typeface="Times New Roman" panose="02020603050405020304" pitchFamily="18" charset="0"/>
          </a:endParaRPr>
        </a:p>
      </dgm:t>
    </dgm:pt>
    <dgm:pt modelId="{F7923B97-60F1-40FA-B240-941FFECD11D1}">
      <dgm:prSet phldrT="[Text]" custT="1"/>
      <dgm:spPr/>
      <dgm:t>
        <a:bodyPr/>
        <a:lstStyle/>
        <a:p>
          <a:r>
            <a:rPr lang="es-HN" sz="1100">
              <a:latin typeface="Times New Roman" panose="02020603050405020304" pitchFamily="18" charset="0"/>
              <a:cs typeface="Times New Roman" panose="02020603050405020304" pitchFamily="18" charset="0"/>
            </a:rPr>
            <a:t>Generación de empleo.</a:t>
          </a:r>
          <a:endParaRPr lang="en-US" sz="1100">
            <a:latin typeface="Times New Roman" panose="02020603050405020304" pitchFamily="18" charset="0"/>
            <a:cs typeface="Times New Roman" panose="02020603050405020304" pitchFamily="18" charset="0"/>
          </a:endParaRPr>
        </a:p>
      </dgm:t>
    </dgm:pt>
    <dgm:pt modelId="{EC64746A-14B8-45B6-B3CC-8EEB5FDCB4E2}" type="parTrans" cxnId="{6FBDEE5C-56C4-4426-B6A4-9F075E883F73}">
      <dgm:prSet/>
      <dgm:spPr/>
      <dgm:t>
        <a:bodyPr/>
        <a:lstStyle/>
        <a:p>
          <a:endParaRPr lang="en-US" sz="1100">
            <a:latin typeface="Times New Roman" panose="02020603050405020304" pitchFamily="18" charset="0"/>
            <a:cs typeface="Times New Roman" panose="02020603050405020304" pitchFamily="18" charset="0"/>
          </a:endParaRPr>
        </a:p>
      </dgm:t>
    </dgm:pt>
    <dgm:pt modelId="{80DF176B-7602-4C1D-B7C5-A30A9A68D340}" type="sibTrans" cxnId="{6FBDEE5C-56C4-4426-B6A4-9F075E883F73}">
      <dgm:prSet/>
      <dgm:spPr/>
      <dgm:t>
        <a:bodyPr/>
        <a:lstStyle/>
        <a:p>
          <a:endParaRPr lang="en-US" sz="1100">
            <a:latin typeface="Times New Roman" panose="02020603050405020304" pitchFamily="18" charset="0"/>
            <a:cs typeface="Times New Roman" panose="02020603050405020304" pitchFamily="18" charset="0"/>
          </a:endParaRPr>
        </a:p>
      </dgm:t>
    </dgm:pt>
    <dgm:pt modelId="{230830BC-904D-4BE4-8DC3-CE2636F4E6D1}">
      <dgm:prSet phldrT="[Text]" custT="1"/>
      <dgm:spPr/>
      <dgm:t>
        <a:bodyPr/>
        <a:lstStyle/>
        <a:p>
          <a:r>
            <a:rPr lang="es-HN" sz="1100">
              <a:latin typeface="Times New Roman" panose="02020603050405020304" pitchFamily="18" charset="0"/>
              <a:cs typeface="Times New Roman" panose="02020603050405020304" pitchFamily="18" charset="0"/>
            </a:rPr>
            <a:t>Desarrollo de capacidades locales.</a:t>
          </a:r>
          <a:endParaRPr lang="en-US" sz="1100">
            <a:latin typeface="Times New Roman" panose="02020603050405020304" pitchFamily="18" charset="0"/>
            <a:cs typeface="Times New Roman" panose="02020603050405020304" pitchFamily="18" charset="0"/>
          </a:endParaRPr>
        </a:p>
      </dgm:t>
    </dgm:pt>
    <dgm:pt modelId="{4CA3AF0D-C0F0-4794-95DB-118B1454D425}" type="parTrans" cxnId="{3D6A3068-4F36-455F-B3F8-052BAD1B13EC}">
      <dgm:prSet/>
      <dgm:spPr/>
      <dgm:t>
        <a:bodyPr/>
        <a:lstStyle/>
        <a:p>
          <a:endParaRPr lang="en-US" sz="1100">
            <a:latin typeface="Times New Roman" panose="02020603050405020304" pitchFamily="18" charset="0"/>
            <a:cs typeface="Times New Roman" panose="02020603050405020304" pitchFamily="18" charset="0"/>
          </a:endParaRPr>
        </a:p>
      </dgm:t>
    </dgm:pt>
    <dgm:pt modelId="{E667151A-BB96-49A1-ABE2-9A0CD005FE1C}" type="sibTrans" cxnId="{3D6A3068-4F36-455F-B3F8-052BAD1B13EC}">
      <dgm:prSet/>
      <dgm:spPr/>
      <dgm:t>
        <a:bodyPr/>
        <a:lstStyle/>
        <a:p>
          <a:endParaRPr lang="en-US" sz="1100">
            <a:latin typeface="Times New Roman" panose="02020603050405020304" pitchFamily="18" charset="0"/>
            <a:cs typeface="Times New Roman" panose="02020603050405020304" pitchFamily="18" charset="0"/>
          </a:endParaRPr>
        </a:p>
      </dgm:t>
    </dgm:pt>
    <dgm:pt modelId="{260FEAC6-DB0C-42A4-AA98-74CE01B2E117}">
      <dgm:prSet phldrT="[Text]" custT="1"/>
      <dgm:spPr/>
      <dgm:t>
        <a:bodyPr/>
        <a:lstStyle/>
        <a:p>
          <a:r>
            <a:rPr lang="es-HN" sz="1100">
              <a:latin typeface="Times New Roman" panose="02020603050405020304" pitchFamily="18" charset="0"/>
              <a:cs typeface="Times New Roman" panose="02020603050405020304" pitchFamily="18" charset="0"/>
            </a:rPr>
            <a:t>Mejora en la seguridad alimentaria.</a:t>
          </a:r>
          <a:endParaRPr lang="en-US" sz="1100">
            <a:latin typeface="Times New Roman" panose="02020603050405020304" pitchFamily="18" charset="0"/>
            <a:cs typeface="Times New Roman" panose="02020603050405020304" pitchFamily="18" charset="0"/>
          </a:endParaRPr>
        </a:p>
      </dgm:t>
    </dgm:pt>
    <dgm:pt modelId="{7CCD5AD6-E4E9-4696-8CB0-172183A5540E}" type="parTrans" cxnId="{E7FCBCC4-501A-4BCE-AB41-5BF4610E15C9}">
      <dgm:prSet/>
      <dgm:spPr/>
      <dgm:t>
        <a:bodyPr/>
        <a:lstStyle/>
        <a:p>
          <a:endParaRPr lang="en-US" sz="1100">
            <a:latin typeface="Times New Roman" panose="02020603050405020304" pitchFamily="18" charset="0"/>
            <a:cs typeface="Times New Roman" panose="02020603050405020304" pitchFamily="18" charset="0"/>
          </a:endParaRPr>
        </a:p>
      </dgm:t>
    </dgm:pt>
    <dgm:pt modelId="{DF95A723-E77D-4DF9-8C1A-25A6A6C0E372}" type="sibTrans" cxnId="{E7FCBCC4-501A-4BCE-AB41-5BF4610E15C9}">
      <dgm:prSet/>
      <dgm:spPr/>
      <dgm:t>
        <a:bodyPr/>
        <a:lstStyle/>
        <a:p>
          <a:endParaRPr lang="en-US" sz="1100">
            <a:latin typeface="Times New Roman" panose="02020603050405020304" pitchFamily="18" charset="0"/>
            <a:cs typeface="Times New Roman" panose="02020603050405020304" pitchFamily="18" charset="0"/>
          </a:endParaRPr>
        </a:p>
      </dgm:t>
    </dgm:pt>
    <dgm:pt modelId="{D3B8429E-19D2-4815-A1F7-3FA6301C55ED}">
      <dgm:prSet phldrT="[Text]" custT="1"/>
      <dgm:spPr/>
      <dgm:t>
        <a:bodyPr/>
        <a:lstStyle/>
        <a:p>
          <a:r>
            <a:rPr lang="en-US" sz="1100" b="0" i="0">
              <a:latin typeface="Times New Roman" panose="02020603050405020304" pitchFamily="18" charset="0"/>
              <a:cs typeface="Times New Roman" panose="02020603050405020304" pitchFamily="18" charset="0"/>
            </a:rPr>
            <a:t>Experiencia y conocimientos en gestión de recursos hídricos</a:t>
          </a:r>
          <a:endParaRPr lang="en-US" sz="1100">
            <a:latin typeface="Times New Roman" panose="02020603050405020304" pitchFamily="18" charset="0"/>
            <a:cs typeface="Times New Roman" panose="02020603050405020304" pitchFamily="18" charset="0"/>
          </a:endParaRPr>
        </a:p>
      </dgm:t>
    </dgm:pt>
    <dgm:pt modelId="{917BCE4A-CE63-4520-AD88-45D5ECCA4010}" type="sibTrans" cxnId="{1B0ABE02-B814-4673-BDA0-F008258E744E}">
      <dgm:prSet/>
      <dgm:spPr/>
      <dgm:t>
        <a:bodyPr/>
        <a:lstStyle/>
        <a:p>
          <a:endParaRPr lang="en-US" sz="1100">
            <a:latin typeface="Times New Roman" panose="02020603050405020304" pitchFamily="18" charset="0"/>
            <a:cs typeface="Times New Roman" panose="02020603050405020304" pitchFamily="18" charset="0"/>
          </a:endParaRPr>
        </a:p>
      </dgm:t>
    </dgm:pt>
    <dgm:pt modelId="{C0A34BE0-E43A-4810-8C21-77042161131E}" type="parTrans" cxnId="{1B0ABE02-B814-4673-BDA0-F008258E744E}">
      <dgm:prSet/>
      <dgm:spPr/>
      <dgm:t>
        <a:bodyPr/>
        <a:lstStyle/>
        <a:p>
          <a:endParaRPr lang="en-US" sz="1100">
            <a:latin typeface="Times New Roman" panose="02020603050405020304" pitchFamily="18" charset="0"/>
            <a:cs typeface="Times New Roman" panose="02020603050405020304" pitchFamily="18" charset="0"/>
          </a:endParaRPr>
        </a:p>
      </dgm:t>
    </dgm:pt>
    <dgm:pt modelId="{DD64B22E-4AC8-4A06-B092-A3F7789E38EB}">
      <dgm:prSet custT="1"/>
      <dgm:spPr/>
      <dgm:t>
        <a:bodyPr/>
        <a:lstStyle/>
        <a:p>
          <a:r>
            <a:rPr lang="en-US" sz="1000" b="0" i="0">
              <a:latin typeface="Times New Roman" panose="02020603050405020304" pitchFamily="18" charset="0"/>
              <a:cs typeface="Times New Roman" panose="02020603050405020304" pitchFamily="18" charset="0"/>
            </a:rPr>
            <a:t>Retrasos de contrapartida.</a:t>
          </a:r>
        </a:p>
      </dgm:t>
    </dgm:pt>
    <dgm:pt modelId="{66EDF9BE-D055-4CD6-8D81-B5BFE0F23ACE}" type="parTrans" cxnId="{70677E97-4244-4A84-AA13-A85AAFB9C5F3}">
      <dgm:prSet/>
      <dgm:spPr/>
      <dgm:t>
        <a:bodyPr/>
        <a:lstStyle/>
        <a:p>
          <a:endParaRPr lang="en-US"/>
        </a:p>
      </dgm:t>
    </dgm:pt>
    <dgm:pt modelId="{453F1D8B-19A9-4038-A340-ED4D8E9CAB97}" type="sibTrans" cxnId="{70677E97-4244-4A84-AA13-A85AAFB9C5F3}">
      <dgm:prSet/>
      <dgm:spPr/>
      <dgm:t>
        <a:bodyPr/>
        <a:lstStyle/>
        <a:p>
          <a:endParaRPr lang="en-US"/>
        </a:p>
      </dgm:t>
    </dgm:pt>
    <dgm:pt modelId="{286065BD-4DA4-460C-99CD-01B46D044ACA}">
      <dgm:prSet custT="1"/>
      <dgm:spPr/>
      <dgm:t>
        <a:bodyPr/>
        <a:lstStyle/>
        <a:p>
          <a:r>
            <a:rPr lang="en-US" sz="1000" b="0" i="0">
              <a:latin typeface="Times New Roman" panose="02020603050405020304" pitchFamily="18" charset="0"/>
              <a:cs typeface="Times New Roman" panose="02020603050405020304" pitchFamily="18" charset="0"/>
            </a:rPr>
            <a:t>Contaminación del agua.</a:t>
          </a:r>
        </a:p>
      </dgm:t>
    </dgm:pt>
    <dgm:pt modelId="{5B8CC44E-E27A-435E-B101-EB8C3636B814}" type="parTrans" cxnId="{97EE1AAD-FBEB-474B-8263-D22C0836ED4B}">
      <dgm:prSet/>
      <dgm:spPr/>
      <dgm:t>
        <a:bodyPr/>
        <a:lstStyle/>
        <a:p>
          <a:endParaRPr lang="en-US"/>
        </a:p>
      </dgm:t>
    </dgm:pt>
    <dgm:pt modelId="{88C10397-58BB-43C2-9809-CBC9D5309F60}" type="sibTrans" cxnId="{97EE1AAD-FBEB-474B-8263-D22C0836ED4B}">
      <dgm:prSet/>
      <dgm:spPr/>
      <dgm:t>
        <a:bodyPr/>
        <a:lstStyle/>
        <a:p>
          <a:endParaRPr lang="en-US"/>
        </a:p>
      </dgm:t>
    </dgm:pt>
    <dgm:pt modelId="{894673B3-F059-4CE8-A538-9CB49D9439CD}">
      <dgm:prSet custT="1"/>
      <dgm:spPr/>
      <dgm:t>
        <a:bodyPr/>
        <a:lstStyle/>
        <a:p>
          <a:r>
            <a:rPr lang="en-US" sz="1000" b="0" i="0">
              <a:latin typeface="Times New Roman" panose="02020603050405020304" pitchFamily="18" charset="0"/>
              <a:cs typeface="Times New Roman" panose="02020603050405020304" pitchFamily="18" charset="0"/>
            </a:rPr>
            <a:t>Falta de participación comunitaria.</a:t>
          </a:r>
        </a:p>
      </dgm:t>
    </dgm:pt>
    <dgm:pt modelId="{1BF602E6-3C44-4ADC-9989-F3B2C06CC3ED}" type="parTrans" cxnId="{0D7C659D-982A-41AF-B050-DA93E6C87014}">
      <dgm:prSet/>
      <dgm:spPr/>
      <dgm:t>
        <a:bodyPr/>
        <a:lstStyle/>
        <a:p>
          <a:endParaRPr lang="en-US"/>
        </a:p>
      </dgm:t>
    </dgm:pt>
    <dgm:pt modelId="{C861FDEA-2C77-4011-AEF4-B7F724485ECD}" type="sibTrans" cxnId="{0D7C659D-982A-41AF-B050-DA93E6C87014}">
      <dgm:prSet/>
      <dgm:spPr/>
      <dgm:t>
        <a:bodyPr/>
        <a:lstStyle/>
        <a:p>
          <a:endParaRPr lang="en-US"/>
        </a:p>
      </dgm:t>
    </dgm:pt>
    <dgm:pt modelId="{C3516F4B-D0DE-4DC6-927D-F15F31B38C84}">
      <dgm:prSet custT="1"/>
      <dgm:spPr/>
      <dgm:t>
        <a:bodyPr/>
        <a:lstStyle/>
        <a:p>
          <a:r>
            <a:rPr lang="en-US" sz="1000" b="0" i="0">
              <a:latin typeface="Times New Roman" panose="02020603050405020304" pitchFamily="18" charset="0"/>
              <a:cs typeface="Times New Roman" panose="02020603050405020304" pitchFamily="18" charset="0"/>
            </a:rPr>
            <a:t>Incumplimiento de regulaciones ambientales.</a:t>
          </a:r>
        </a:p>
      </dgm:t>
    </dgm:pt>
    <dgm:pt modelId="{F1D43D39-6561-4939-A3A4-9CF661909F24}" type="parTrans" cxnId="{CC2EE0E0-A664-4567-8169-CAFFCC02520E}">
      <dgm:prSet/>
      <dgm:spPr/>
      <dgm:t>
        <a:bodyPr/>
        <a:lstStyle/>
        <a:p>
          <a:endParaRPr lang="en-US"/>
        </a:p>
      </dgm:t>
    </dgm:pt>
    <dgm:pt modelId="{873E06BC-8634-45C4-AE75-0E1DED90C570}" type="sibTrans" cxnId="{CC2EE0E0-A664-4567-8169-CAFFCC02520E}">
      <dgm:prSet/>
      <dgm:spPr/>
      <dgm:t>
        <a:bodyPr/>
        <a:lstStyle/>
        <a:p>
          <a:endParaRPr lang="en-US"/>
        </a:p>
      </dgm:t>
    </dgm:pt>
    <dgm:pt modelId="{67D20E9A-5DD8-4AF9-B8C0-841FB3B1BBA4}">
      <dgm:prSet custT="1"/>
      <dgm:spPr/>
      <dgm:t>
        <a:bodyPr/>
        <a:lstStyle/>
        <a:p>
          <a:r>
            <a:rPr lang="en-US" sz="1000" b="0" i="0">
              <a:latin typeface="Times New Roman" panose="02020603050405020304" pitchFamily="18" charset="0"/>
              <a:cs typeface="Times New Roman" panose="02020603050405020304" pitchFamily="18" charset="0"/>
            </a:rPr>
            <a:t>Eventos climáticos.</a:t>
          </a:r>
        </a:p>
      </dgm:t>
    </dgm:pt>
    <dgm:pt modelId="{9C5645ED-37DA-450C-8AFD-33F571418866}" type="parTrans" cxnId="{2DE9E895-8BB5-42FA-B645-71CF104610DE}">
      <dgm:prSet/>
      <dgm:spPr/>
      <dgm:t>
        <a:bodyPr/>
        <a:lstStyle/>
        <a:p>
          <a:endParaRPr lang="en-US"/>
        </a:p>
      </dgm:t>
    </dgm:pt>
    <dgm:pt modelId="{7D5B4E5C-811B-41FB-A2AC-603825CC0DB2}" type="sibTrans" cxnId="{2DE9E895-8BB5-42FA-B645-71CF104610DE}">
      <dgm:prSet/>
      <dgm:spPr/>
      <dgm:t>
        <a:bodyPr/>
        <a:lstStyle/>
        <a:p>
          <a:endParaRPr lang="en-US"/>
        </a:p>
      </dgm:t>
    </dgm:pt>
    <dgm:pt modelId="{525A066E-278C-42A3-AB2B-E5DA8C275152}">
      <dgm:prSet custT="1"/>
      <dgm:spPr/>
      <dgm:t>
        <a:bodyPr/>
        <a:lstStyle/>
        <a:p>
          <a:r>
            <a:rPr lang="en-US" sz="1000" b="0" i="0">
              <a:latin typeface="Times New Roman" panose="02020603050405020304" pitchFamily="18" charset="0"/>
              <a:cs typeface="Times New Roman" panose="02020603050405020304" pitchFamily="18" charset="0"/>
            </a:rPr>
            <a:t>Corrupción y mala gestión de fondos.</a:t>
          </a:r>
        </a:p>
      </dgm:t>
    </dgm:pt>
    <dgm:pt modelId="{21126896-086F-48B6-A499-3EF4B2C8F070}" type="parTrans" cxnId="{98CD9C80-9B2E-4061-876A-F4277F04456E}">
      <dgm:prSet/>
      <dgm:spPr/>
      <dgm:t>
        <a:bodyPr/>
        <a:lstStyle/>
        <a:p>
          <a:endParaRPr lang="en-US"/>
        </a:p>
      </dgm:t>
    </dgm:pt>
    <dgm:pt modelId="{B2927913-871C-4CED-B1AA-9617073C5A9B}" type="sibTrans" cxnId="{98CD9C80-9B2E-4061-876A-F4277F04456E}">
      <dgm:prSet/>
      <dgm:spPr/>
      <dgm:t>
        <a:bodyPr/>
        <a:lstStyle/>
        <a:p>
          <a:endParaRPr lang="en-US"/>
        </a:p>
      </dgm:t>
    </dgm:pt>
    <dgm:pt modelId="{5AEDF8B1-70ED-4D88-ACD9-DA5AA30255DF}">
      <dgm:prSet custT="1"/>
      <dgm:spPr/>
      <dgm:t>
        <a:bodyPr/>
        <a:lstStyle/>
        <a:p>
          <a:r>
            <a:rPr lang="en-US" sz="1100" b="0" i="0">
              <a:latin typeface="Times New Roman" panose="02020603050405020304" pitchFamily="18" charset="0"/>
              <a:cs typeface="Times New Roman" panose="02020603050405020304" pitchFamily="18" charset="0"/>
            </a:rPr>
            <a:t>Colaboración interinstitucional</a:t>
          </a:r>
        </a:p>
      </dgm:t>
    </dgm:pt>
    <dgm:pt modelId="{7334048B-F282-4A0F-BCE4-8099D6BACF24}" type="parTrans" cxnId="{60D78918-82FA-4C05-9C9E-D7E09F7244EA}">
      <dgm:prSet/>
      <dgm:spPr/>
      <dgm:t>
        <a:bodyPr/>
        <a:lstStyle/>
        <a:p>
          <a:endParaRPr lang="en-US"/>
        </a:p>
      </dgm:t>
    </dgm:pt>
    <dgm:pt modelId="{4F9FC1DB-3045-48BE-BA13-2C03CD1D26D5}" type="sibTrans" cxnId="{60D78918-82FA-4C05-9C9E-D7E09F7244EA}">
      <dgm:prSet/>
      <dgm:spPr/>
      <dgm:t>
        <a:bodyPr/>
        <a:lstStyle/>
        <a:p>
          <a:endParaRPr lang="en-US"/>
        </a:p>
      </dgm:t>
    </dgm:pt>
    <dgm:pt modelId="{14E49DA9-47F7-4766-88E8-CC3ADDE8FAC7}">
      <dgm:prSet custT="1"/>
      <dgm:spPr/>
      <dgm:t>
        <a:bodyPr/>
        <a:lstStyle/>
        <a:p>
          <a:r>
            <a:rPr lang="en-US" sz="1100" b="0" i="0">
              <a:latin typeface="Times New Roman" panose="02020603050405020304" pitchFamily="18" charset="0"/>
              <a:cs typeface="Times New Roman" panose="02020603050405020304" pitchFamily="18" charset="0"/>
            </a:rPr>
            <a:t>Colaboración interinstitucional</a:t>
          </a:r>
        </a:p>
      </dgm:t>
    </dgm:pt>
    <dgm:pt modelId="{2B2FE107-F9BA-4604-9536-EDD741F2D808}" type="parTrans" cxnId="{78E48B72-DB3C-46EA-BE36-95D99F7A1AD9}">
      <dgm:prSet/>
      <dgm:spPr/>
      <dgm:t>
        <a:bodyPr/>
        <a:lstStyle/>
        <a:p>
          <a:endParaRPr lang="en-US"/>
        </a:p>
      </dgm:t>
    </dgm:pt>
    <dgm:pt modelId="{FEB5D886-177E-4A5F-86C1-582DA971C6E4}" type="sibTrans" cxnId="{78E48B72-DB3C-46EA-BE36-95D99F7A1AD9}">
      <dgm:prSet/>
      <dgm:spPr/>
      <dgm:t>
        <a:bodyPr/>
        <a:lstStyle/>
        <a:p>
          <a:endParaRPr lang="en-US"/>
        </a:p>
      </dgm:t>
    </dgm:pt>
    <dgm:pt modelId="{866B0E88-6C2A-4B2C-AD5A-30D95A75734C}">
      <dgm:prSet phldrT="[Text]" custT="1"/>
      <dgm:spPr/>
      <dgm:t>
        <a:bodyPr/>
        <a:lstStyle/>
        <a:p>
          <a:r>
            <a:rPr lang="en-US" sz="1200" b="1">
              <a:latin typeface="Times New Roman" panose="02020603050405020304" pitchFamily="18" charset="0"/>
              <a:cs typeface="Times New Roman" panose="02020603050405020304" pitchFamily="18" charset="0"/>
            </a:rPr>
            <a:t>Oportunidades</a:t>
          </a:r>
          <a:endParaRPr lang="en-US" sz="1100" b="1">
            <a:latin typeface="Times New Roman" panose="02020603050405020304" pitchFamily="18" charset="0"/>
            <a:cs typeface="Times New Roman" panose="02020603050405020304" pitchFamily="18" charset="0"/>
          </a:endParaRPr>
        </a:p>
      </dgm:t>
    </dgm:pt>
    <dgm:pt modelId="{E644AEE4-375C-4903-AF6E-50E713ECB6B8}" type="sibTrans" cxnId="{442EFA86-83DE-41B0-BB3D-3794AF2FDB75}">
      <dgm:prSet/>
      <dgm:spPr/>
      <dgm:t>
        <a:bodyPr/>
        <a:lstStyle/>
        <a:p>
          <a:endParaRPr lang="en-US" sz="1100">
            <a:latin typeface="Times New Roman" panose="02020603050405020304" pitchFamily="18" charset="0"/>
            <a:cs typeface="Times New Roman" panose="02020603050405020304" pitchFamily="18" charset="0"/>
          </a:endParaRPr>
        </a:p>
      </dgm:t>
    </dgm:pt>
    <dgm:pt modelId="{3E4E1345-16BC-4FAF-9FCF-5729D7D39497}" type="parTrans" cxnId="{442EFA86-83DE-41B0-BB3D-3794AF2FDB75}">
      <dgm:prSet/>
      <dgm:spPr/>
      <dgm:t>
        <a:bodyPr/>
        <a:lstStyle/>
        <a:p>
          <a:endParaRPr lang="en-US" sz="1100">
            <a:latin typeface="Times New Roman" panose="02020603050405020304" pitchFamily="18" charset="0"/>
            <a:cs typeface="Times New Roman" panose="02020603050405020304" pitchFamily="18" charset="0"/>
          </a:endParaRPr>
        </a:p>
      </dgm:t>
    </dgm:pt>
    <dgm:pt modelId="{9E2D89CE-7D49-4D1A-A0D1-E0D3B102CB31}" type="pres">
      <dgm:prSet presAssocID="{DF1B20A2-9C97-486E-B00D-8DF85DC9C850}" presName="theList" presStyleCnt="0">
        <dgm:presLayoutVars>
          <dgm:dir/>
          <dgm:animLvl val="lvl"/>
          <dgm:resizeHandles val="exact"/>
        </dgm:presLayoutVars>
      </dgm:prSet>
      <dgm:spPr/>
      <dgm:t>
        <a:bodyPr/>
        <a:lstStyle/>
        <a:p>
          <a:endParaRPr lang="en-US"/>
        </a:p>
      </dgm:t>
    </dgm:pt>
    <dgm:pt modelId="{3CD7B215-6C83-4C24-B4D9-97A65516076A}" type="pres">
      <dgm:prSet presAssocID="{6D273EC7-D5A9-4A1E-843A-37B72FE49376}" presName="compNode" presStyleCnt="0"/>
      <dgm:spPr/>
      <dgm:t>
        <a:bodyPr/>
        <a:lstStyle/>
        <a:p>
          <a:endParaRPr lang="en-US"/>
        </a:p>
      </dgm:t>
    </dgm:pt>
    <dgm:pt modelId="{151FC680-46A2-4520-99A2-AC956CD29A75}" type="pres">
      <dgm:prSet presAssocID="{6D273EC7-D5A9-4A1E-843A-37B72FE49376}" presName="aNode" presStyleLbl="bgShp" presStyleIdx="0" presStyleCnt="4"/>
      <dgm:spPr/>
      <dgm:t>
        <a:bodyPr/>
        <a:lstStyle/>
        <a:p>
          <a:endParaRPr lang="en-US"/>
        </a:p>
      </dgm:t>
    </dgm:pt>
    <dgm:pt modelId="{99A5E106-1C2D-4F6A-95BF-DBEB5000400F}" type="pres">
      <dgm:prSet presAssocID="{6D273EC7-D5A9-4A1E-843A-37B72FE49376}" presName="textNode" presStyleLbl="bgShp" presStyleIdx="0" presStyleCnt="4"/>
      <dgm:spPr/>
      <dgm:t>
        <a:bodyPr/>
        <a:lstStyle/>
        <a:p>
          <a:endParaRPr lang="en-US"/>
        </a:p>
      </dgm:t>
    </dgm:pt>
    <dgm:pt modelId="{10837605-D176-403D-8114-F4F8285EA3F9}" type="pres">
      <dgm:prSet presAssocID="{6D273EC7-D5A9-4A1E-843A-37B72FE49376}" presName="compChildNode" presStyleCnt="0"/>
      <dgm:spPr/>
      <dgm:t>
        <a:bodyPr/>
        <a:lstStyle/>
        <a:p>
          <a:endParaRPr lang="en-US"/>
        </a:p>
      </dgm:t>
    </dgm:pt>
    <dgm:pt modelId="{A11F27C1-FE38-4EDF-B664-291752A6F1A6}" type="pres">
      <dgm:prSet presAssocID="{6D273EC7-D5A9-4A1E-843A-37B72FE49376}" presName="theInnerList" presStyleCnt="0"/>
      <dgm:spPr/>
      <dgm:t>
        <a:bodyPr/>
        <a:lstStyle/>
        <a:p>
          <a:endParaRPr lang="en-US"/>
        </a:p>
      </dgm:t>
    </dgm:pt>
    <dgm:pt modelId="{1426B527-2A9D-4C23-9A01-2A16AECAB6B4}" type="pres">
      <dgm:prSet presAssocID="{D3B8429E-19D2-4815-A1F7-3FA6301C55ED}" presName="childNode" presStyleLbl="node1" presStyleIdx="0" presStyleCnt="17">
        <dgm:presLayoutVars>
          <dgm:bulletEnabled val="1"/>
        </dgm:presLayoutVars>
      </dgm:prSet>
      <dgm:spPr/>
      <dgm:t>
        <a:bodyPr/>
        <a:lstStyle/>
        <a:p>
          <a:endParaRPr lang="en-US"/>
        </a:p>
      </dgm:t>
    </dgm:pt>
    <dgm:pt modelId="{1E9D4C2A-21C2-4A12-A93E-209D0A5A9460}" type="pres">
      <dgm:prSet presAssocID="{D3B8429E-19D2-4815-A1F7-3FA6301C55ED}" presName="aSpace2" presStyleCnt="0"/>
      <dgm:spPr/>
      <dgm:t>
        <a:bodyPr/>
        <a:lstStyle/>
        <a:p>
          <a:endParaRPr lang="en-US"/>
        </a:p>
      </dgm:t>
    </dgm:pt>
    <dgm:pt modelId="{D00FCC45-1D97-40AA-83BA-81468CBBAA45}" type="pres">
      <dgm:prSet presAssocID="{5AEDF8B1-70ED-4D88-ACD9-DA5AA30255DF}" presName="childNode" presStyleLbl="node1" presStyleIdx="1" presStyleCnt="17">
        <dgm:presLayoutVars>
          <dgm:bulletEnabled val="1"/>
        </dgm:presLayoutVars>
      </dgm:prSet>
      <dgm:spPr/>
      <dgm:t>
        <a:bodyPr/>
        <a:lstStyle/>
        <a:p>
          <a:endParaRPr lang="en-US"/>
        </a:p>
      </dgm:t>
    </dgm:pt>
    <dgm:pt modelId="{2F2D3AC7-F2C8-41EE-B7E9-9A753D102468}" type="pres">
      <dgm:prSet presAssocID="{5AEDF8B1-70ED-4D88-ACD9-DA5AA30255DF}" presName="aSpace2" presStyleCnt="0"/>
      <dgm:spPr/>
    </dgm:pt>
    <dgm:pt modelId="{46BDF009-81E1-4A24-B9B4-88941590E674}" type="pres">
      <dgm:prSet presAssocID="{14E49DA9-47F7-4766-88E8-CC3ADDE8FAC7}" presName="childNode" presStyleLbl="node1" presStyleIdx="2" presStyleCnt="17">
        <dgm:presLayoutVars>
          <dgm:bulletEnabled val="1"/>
        </dgm:presLayoutVars>
      </dgm:prSet>
      <dgm:spPr/>
      <dgm:t>
        <a:bodyPr/>
        <a:lstStyle/>
        <a:p>
          <a:endParaRPr lang="en-US"/>
        </a:p>
      </dgm:t>
    </dgm:pt>
    <dgm:pt modelId="{02A8E210-EE61-4FD8-8C0F-8D42802D5937}" type="pres">
      <dgm:prSet presAssocID="{6D273EC7-D5A9-4A1E-843A-37B72FE49376}" presName="aSpace" presStyleCnt="0"/>
      <dgm:spPr/>
      <dgm:t>
        <a:bodyPr/>
        <a:lstStyle/>
        <a:p>
          <a:endParaRPr lang="en-US"/>
        </a:p>
      </dgm:t>
    </dgm:pt>
    <dgm:pt modelId="{E1224928-23D3-4761-B9B0-8427082D09EB}" type="pres">
      <dgm:prSet presAssocID="{866B0E88-6C2A-4B2C-AD5A-30D95A75734C}" presName="compNode" presStyleCnt="0"/>
      <dgm:spPr/>
      <dgm:t>
        <a:bodyPr/>
        <a:lstStyle/>
        <a:p>
          <a:endParaRPr lang="en-US"/>
        </a:p>
      </dgm:t>
    </dgm:pt>
    <dgm:pt modelId="{88C8B5FA-B0EE-42DF-A829-C03014BB2DCE}" type="pres">
      <dgm:prSet presAssocID="{866B0E88-6C2A-4B2C-AD5A-30D95A75734C}" presName="aNode" presStyleLbl="bgShp" presStyleIdx="1" presStyleCnt="4"/>
      <dgm:spPr/>
      <dgm:t>
        <a:bodyPr/>
        <a:lstStyle/>
        <a:p>
          <a:endParaRPr lang="en-US"/>
        </a:p>
      </dgm:t>
    </dgm:pt>
    <dgm:pt modelId="{5941DDC4-4E03-4FE3-A86F-19D9318E657B}" type="pres">
      <dgm:prSet presAssocID="{866B0E88-6C2A-4B2C-AD5A-30D95A75734C}" presName="textNode" presStyleLbl="bgShp" presStyleIdx="1" presStyleCnt="4"/>
      <dgm:spPr/>
      <dgm:t>
        <a:bodyPr/>
        <a:lstStyle/>
        <a:p>
          <a:endParaRPr lang="en-US"/>
        </a:p>
      </dgm:t>
    </dgm:pt>
    <dgm:pt modelId="{88E8050A-ECBA-4342-B89D-7615546CD41C}" type="pres">
      <dgm:prSet presAssocID="{866B0E88-6C2A-4B2C-AD5A-30D95A75734C}" presName="compChildNode" presStyleCnt="0"/>
      <dgm:spPr/>
      <dgm:t>
        <a:bodyPr/>
        <a:lstStyle/>
        <a:p>
          <a:endParaRPr lang="en-US"/>
        </a:p>
      </dgm:t>
    </dgm:pt>
    <dgm:pt modelId="{454D093C-D945-42EE-B977-D84304D673D5}" type="pres">
      <dgm:prSet presAssocID="{866B0E88-6C2A-4B2C-AD5A-30D95A75734C}" presName="theInnerList" presStyleCnt="0"/>
      <dgm:spPr/>
      <dgm:t>
        <a:bodyPr/>
        <a:lstStyle/>
        <a:p>
          <a:endParaRPr lang="en-US"/>
        </a:p>
      </dgm:t>
    </dgm:pt>
    <dgm:pt modelId="{FB136C65-18BD-4D39-AE8E-75A07A9F8365}" type="pres">
      <dgm:prSet presAssocID="{676376C1-ECC6-4C0C-8840-53660E76E45D}" presName="childNode" presStyleLbl="node1" presStyleIdx="3" presStyleCnt="17">
        <dgm:presLayoutVars>
          <dgm:bulletEnabled val="1"/>
        </dgm:presLayoutVars>
      </dgm:prSet>
      <dgm:spPr/>
      <dgm:t>
        <a:bodyPr/>
        <a:lstStyle/>
        <a:p>
          <a:endParaRPr lang="en-US"/>
        </a:p>
      </dgm:t>
    </dgm:pt>
    <dgm:pt modelId="{624812C4-F6BA-4132-BCA9-EA1E3DF6C81A}" type="pres">
      <dgm:prSet presAssocID="{676376C1-ECC6-4C0C-8840-53660E76E45D}" presName="aSpace2" presStyleCnt="0"/>
      <dgm:spPr/>
      <dgm:t>
        <a:bodyPr/>
        <a:lstStyle/>
        <a:p>
          <a:endParaRPr lang="en-US"/>
        </a:p>
      </dgm:t>
    </dgm:pt>
    <dgm:pt modelId="{4EEE2903-89F6-490E-B242-1A5FEC3E477E}" type="pres">
      <dgm:prSet presAssocID="{F7923B97-60F1-40FA-B240-941FFECD11D1}" presName="childNode" presStyleLbl="node1" presStyleIdx="4" presStyleCnt="17">
        <dgm:presLayoutVars>
          <dgm:bulletEnabled val="1"/>
        </dgm:presLayoutVars>
      </dgm:prSet>
      <dgm:spPr/>
      <dgm:t>
        <a:bodyPr/>
        <a:lstStyle/>
        <a:p>
          <a:endParaRPr lang="en-US"/>
        </a:p>
      </dgm:t>
    </dgm:pt>
    <dgm:pt modelId="{8BA7D798-17D5-431A-81CF-BD9C67A3E31A}" type="pres">
      <dgm:prSet presAssocID="{F7923B97-60F1-40FA-B240-941FFECD11D1}" presName="aSpace2" presStyleCnt="0"/>
      <dgm:spPr/>
    </dgm:pt>
    <dgm:pt modelId="{EDBFA88B-35F3-40B9-B192-165D7734D67C}" type="pres">
      <dgm:prSet presAssocID="{230830BC-904D-4BE4-8DC3-CE2636F4E6D1}" presName="childNode" presStyleLbl="node1" presStyleIdx="5" presStyleCnt="17">
        <dgm:presLayoutVars>
          <dgm:bulletEnabled val="1"/>
        </dgm:presLayoutVars>
      </dgm:prSet>
      <dgm:spPr/>
      <dgm:t>
        <a:bodyPr/>
        <a:lstStyle/>
        <a:p>
          <a:endParaRPr lang="en-US"/>
        </a:p>
      </dgm:t>
    </dgm:pt>
    <dgm:pt modelId="{76298C53-754C-4E59-936B-ECCD77B51EAB}" type="pres">
      <dgm:prSet presAssocID="{230830BC-904D-4BE4-8DC3-CE2636F4E6D1}" presName="aSpace2" presStyleCnt="0"/>
      <dgm:spPr/>
    </dgm:pt>
    <dgm:pt modelId="{07F39380-670C-49DD-A0A4-26E4D1C3F535}" type="pres">
      <dgm:prSet presAssocID="{260FEAC6-DB0C-42A4-AA98-74CE01B2E117}" presName="childNode" presStyleLbl="node1" presStyleIdx="6" presStyleCnt="17">
        <dgm:presLayoutVars>
          <dgm:bulletEnabled val="1"/>
        </dgm:presLayoutVars>
      </dgm:prSet>
      <dgm:spPr/>
      <dgm:t>
        <a:bodyPr/>
        <a:lstStyle/>
        <a:p>
          <a:endParaRPr lang="en-US"/>
        </a:p>
      </dgm:t>
    </dgm:pt>
    <dgm:pt modelId="{D01674CD-AB1D-4F72-8687-90C8DF0E170D}" type="pres">
      <dgm:prSet presAssocID="{866B0E88-6C2A-4B2C-AD5A-30D95A75734C}" presName="aSpace" presStyleCnt="0"/>
      <dgm:spPr/>
      <dgm:t>
        <a:bodyPr/>
        <a:lstStyle/>
        <a:p>
          <a:endParaRPr lang="en-US"/>
        </a:p>
      </dgm:t>
    </dgm:pt>
    <dgm:pt modelId="{038D14FA-6AEA-47E5-9A2D-7218FD7E54A2}" type="pres">
      <dgm:prSet presAssocID="{04553CC4-06F7-41AB-9DE0-9A0C204D1272}" presName="compNode" presStyleCnt="0"/>
      <dgm:spPr/>
      <dgm:t>
        <a:bodyPr/>
        <a:lstStyle/>
        <a:p>
          <a:endParaRPr lang="en-US"/>
        </a:p>
      </dgm:t>
    </dgm:pt>
    <dgm:pt modelId="{E69315EE-B285-49E3-AA2F-1CA68058EE14}" type="pres">
      <dgm:prSet presAssocID="{04553CC4-06F7-41AB-9DE0-9A0C204D1272}" presName="aNode" presStyleLbl="bgShp" presStyleIdx="2" presStyleCnt="4"/>
      <dgm:spPr/>
      <dgm:t>
        <a:bodyPr/>
        <a:lstStyle/>
        <a:p>
          <a:endParaRPr lang="en-US"/>
        </a:p>
      </dgm:t>
    </dgm:pt>
    <dgm:pt modelId="{DA4CF1FE-F035-4A2E-B5E2-74977C655941}" type="pres">
      <dgm:prSet presAssocID="{04553CC4-06F7-41AB-9DE0-9A0C204D1272}" presName="textNode" presStyleLbl="bgShp" presStyleIdx="2" presStyleCnt="4"/>
      <dgm:spPr/>
      <dgm:t>
        <a:bodyPr/>
        <a:lstStyle/>
        <a:p>
          <a:endParaRPr lang="en-US"/>
        </a:p>
      </dgm:t>
    </dgm:pt>
    <dgm:pt modelId="{238879A7-E7F3-44FE-922B-6C48B047151A}" type="pres">
      <dgm:prSet presAssocID="{04553CC4-06F7-41AB-9DE0-9A0C204D1272}" presName="compChildNode" presStyleCnt="0"/>
      <dgm:spPr/>
      <dgm:t>
        <a:bodyPr/>
        <a:lstStyle/>
        <a:p>
          <a:endParaRPr lang="en-US"/>
        </a:p>
      </dgm:t>
    </dgm:pt>
    <dgm:pt modelId="{64107F4A-3F78-44CA-8A7C-35D7298DFC46}" type="pres">
      <dgm:prSet presAssocID="{04553CC4-06F7-41AB-9DE0-9A0C204D1272}" presName="theInnerList" presStyleCnt="0"/>
      <dgm:spPr/>
      <dgm:t>
        <a:bodyPr/>
        <a:lstStyle/>
        <a:p>
          <a:endParaRPr lang="en-US"/>
        </a:p>
      </dgm:t>
    </dgm:pt>
    <dgm:pt modelId="{D96A65A3-2F14-46F7-A9E2-BA6D2E4A1CBB}" type="pres">
      <dgm:prSet presAssocID="{E46ECDEC-22CC-402C-BB98-C76120C1EDEE}" presName="childNode" presStyleLbl="node1" presStyleIdx="7" presStyleCnt="17">
        <dgm:presLayoutVars>
          <dgm:bulletEnabled val="1"/>
        </dgm:presLayoutVars>
      </dgm:prSet>
      <dgm:spPr/>
      <dgm:t>
        <a:bodyPr/>
        <a:lstStyle/>
        <a:p>
          <a:endParaRPr lang="en-US"/>
        </a:p>
      </dgm:t>
    </dgm:pt>
    <dgm:pt modelId="{D5DFFB3F-2F17-4841-AEF9-5242960A00EE}" type="pres">
      <dgm:prSet presAssocID="{E46ECDEC-22CC-402C-BB98-C76120C1EDEE}" presName="aSpace2" presStyleCnt="0"/>
      <dgm:spPr/>
      <dgm:t>
        <a:bodyPr/>
        <a:lstStyle/>
        <a:p>
          <a:endParaRPr lang="en-US"/>
        </a:p>
      </dgm:t>
    </dgm:pt>
    <dgm:pt modelId="{05567236-526A-40B3-AA6E-FA32C22BFCEC}" type="pres">
      <dgm:prSet presAssocID="{25DF2929-1879-4E09-B2FB-C73E81B524DF}" presName="childNode" presStyleLbl="node1" presStyleIdx="8" presStyleCnt="17">
        <dgm:presLayoutVars>
          <dgm:bulletEnabled val="1"/>
        </dgm:presLayoutVars>
      </dgm:prSet>
      <dgm:spPr/>
      <dgm:t>
        <a:bodyPr/>
        <a:lstStyle/>
        <a:p>
          <a:endParaRPr lang="en-US"/>
        </a:p>
      </dgm:t>
    </dgm:pt>
    <dgm:pt modelId="{2DA11A8F-0172-4059-B5F2-2CDCD749D81F}" type="pres">
      <dgm:prSet presAssocID="{25DF2929-1879-4E09-B2FB-C73E81B524DF}" presName="aSpace2" presStyleCnt="0"/>
      <dgm:spPr/>
      <dgm:t>
        <a:bodyPr/>
        <a:lstStyle/>
        <a:p>
          <a:endParaRPr lang="en-US"/>
        </a:p>
      </dgm:t>
    </dgm:pt>
    <dgm:pt modelId="{23DB19B1-196B-476B-8D15-3BDE408DA8F2}" type="pres">
      <dgm:prSet presAssocID="{EE98AA7F-D2E8-4F81-8666-B608B61E894C}" presName="childNode" presStyleLbl="node1" presStyleIdx="9" presStyleCnt="17">
        <dgm:presLayoutVars>
          <dgm:bulletEnabled val="1"/>
        </dgm:presLayoutVars>
      </dgm:prSet>
      <dgm:spPr/>
      <dgm:t>
        <a:bodyPr/>
        <a:lstStyle/>
        <a:p>
          <a:endParaRPr lang="en-US"/>
        </a:p>
      </dgm:t>
    </dgm:pt>
    <dgm:pt modelId="{495DCECE-1ED8-4ACD-A1D7-7FBFF0415280}" type="pres">
      <dgm:prSet presAssocID="{04553CC4-06F7-41AB-9DE0-9A0C204D1272}" presName="aSpace" presStyleCnt="0"/>
      <dgm:spPr/>
      <dgm:t>
        <a:bodyPr/>
        <a:lstStyle/>
        <a:p>
          <a:endParaRPr lang="en-US"/>
        </a:p>
      </dgm:t>
    </dgm:pt>
    <dgm:pt modelId="{C6652534-A939-4D28-A78F-78815771E2C7}" type="pres">
      <dgm:prSet presAssocID="{0EB2C96F-BB63-4259-B4DD-4486E218DE42}" presName="compNode" presStyleCnt="0"/>
      <dgm:spPr/>
      <dgm:t>
        <a:bodyPr/>
        <a:lstStyle/>
        <a:p>
          <a:endParaRPr lang="en-US"/>
        </a:p>
      </dgm:t>
    </dgm:pt>
    <dgm:pt modelId="{528C9B02-933A-43DA-838D-66E30101E769}" type="pres">
      <dgm:prSet presAssocID="{0EB2C96F-BB63-4259-B4DD-4486E218DE42}" presName="aNode" presStyleLbl="bgShp" presStyleIdx="3" presStyleCnt="4"/>
      <dgm:spPr/>
      <dgm:t>
        <a:bodyPr/>
        <a:lstStyle/>
        <a:p>
          <a:endParaRPr lang="en-US"/>
        </a:p>
      </dgm:t>
    </dgm:pt>
    <dgm:pt modelId="{780467FD-BDEC-4B09-8657-A24EEB82B13F}" type="pres">
      <dgm:prSet presAssocID="{0EB2C96F-BB63-4259-B4DD-4486E218DE42}" presName="textNode" presStyleLbl="bgShp" presStyleIdx="3" presStyleCnt="4"/>
      <dgm:spPr/>
      <dgm:t>
        <a:bodyPr/>
        <a:lstStyle/>
        <a:p>
          <a:endParaRPr lang="en-US"/>
        </a:p>
      </dgm:t>
    </dgm:pt>
    <dgm:pt modelId="{1ABE63AB-AEB6-45F4-91FB-5AF5FFC9586B}" type="pres">
      <dgm:prSet presAssocID="{0EB2C96F-BB63-4259-B4DD-4486E218DE42}" presName="compChildNode" presStyleCnt="0"/>
      <dgm:spPr/>
      <dgm:t>
        <a:bodyPr/>
        <a:lstStyle/>
        <a:p>
          <a:endParaRPr lang="en-US"/>
        </a:p>
      </dgm:t>
    </dgm:pt>
    <dgm:pt modelId="{C884B604-88A1-4111-B69F-3A14F692A8E8}" type="pres">
      <dgm:prSet presAssocID="{0EB2C96F-BB63-4259-B4DD-4486E218DE42}" presName="theInnerList" presStyleCnt="0"/>
      <dgm:spPr/>
      <dgm:t>
        <a:bodyPr/>
        <a:lstStyle/>
        <a:p>
          <a:endParaRPr lang="en-US"/>
        </a:p>
      </dgm:t>
    </dgm:pt>
    <dgm:pt modelId="{EA433613-29E4-45D6-AA25-07EAD526BBB5}" type="pres">
      <dgm:prSet presAssocID="{E656CF16-45A3-46B8-9209-76FD13D33709}" presName="childNode" presStyleLbl="node1" presStyleIdx="10" presStyleCnt="17">
        <dgm:presLayoutVars>
          <dgm:bulletEnabled val="1"/>
        </dgm:presLayoutVars>
      </dgm:prSet>
      <dgm:spPr/>
      <dgm:t>
        <a:bodyPr/>
        <a:lstStyle/>
        <a:p>
          <a:endParaRPr lang="en-US"/>
        </a:p>
      </dgm:t>
    </dgm:pt>
    <dgm:pt modelId="{8BC71240-A22D-4FA6-85C3-106FF3EE3E67}" type="pres">
      <dgm:prSet presAssocID="{E656CF16-45A3-46B8-9209-76FD13D33709}" presName="aSpace2" presStyleCnt="0"/>
      <dgm:spPr/>
      <dgm:t>
        <a:bodyPr/>
        <a:lstStyle/>
        <a:p>
          <a:endParaRPr lang="en-US"/>
        </a:p>
      </dgm:t>
    </dgm:pt>
    <dgm:pt modelId="{33D2F8E3-E113-4AE2-9DBC-79A62C685C05}" type="pres">
      <dgm:prSet presAssocID="{DD64B22E-4AC8-4A06-B092-A3F7789E38EB}" presName="childNode" presStyleLbl="node1" presStyleIdx="11" presStyleCnt="17">
        <dgm:presLayoutVars>
          <dgm:bulletEnabled val="1"/>
        </dgm:presLayoutVars>
      </dgm:prSet>
      <dgm:spPr/>
      <dgm:t>
        <a:bodyPr/>
        <a:lstStyle/>
        <a:p>
          <a:endParaRPr lang="en-US"/>
        </a:p>
      </dgm:t>
    </dgm:pt>
    <dgm:pt modelId="{8A9BC651-296E-4979-8825-062BE5990AAA}" type="pres">
      <dgm:prSet presAssocID="{DD64B22E-4AC8-4A06-B092-A3F7789E38EB}" presName="aSpace2" presStyleCnt="0"/>
      <dgm:spPr/>
    </dgm:pt>
    <dgm:pt modelId="{4B5F9221-811D-4B27-8A1C-FF046422CF5A}" type="pres">
      <dgm:prSet presAssocID="{286065BD-4DA4-460C-99CD-01B46D044ACA}" presName="childNode" presStyleLbl="node1" presStyleIdx="12" presStyleCnt="17">
        <dgm:presLayoutVars>
          <dgm:bulletEnabled val="1"/>
        </dgm:presLayoutVars>
      </dgm:prSet>
      <dgm:spPr/>
      <dgm:t>
        <a:bodyPr/>
        <a:lstStyle/>
        <a:p>
          <a:endParaRPr lang="en-US"/>
        </a:p>
      </dgm:t>
    </dgm:pt>
    <dgm:pt modelId="{6BBD17FA-FB03-4F78-BFAA-0EB21354EB34}" type="pres">
      <dgm:prSet presAssocID="{286065BD-4DA4-460C-99CD-01B46D044ACA}" presName="aSpace2" presStyleCnt="0"/>
      <dgm:spPr/>
    </dgm:pt>
    <dgm:pt modelId="{2EE598EE-A66F-4711-9CFE-1CC450D8D279}" type="pres">
      <dgm:prSet presAssocID="{894673B3-F059-4CE8-A538-9CB49D9439CD}" presName="childNode" presStyleLbl="node1" presStyleIdx="13" presStyleCnt="17" custScaleY="160052">
        <dgm:presLayoutVars>
          <dgm:bulletEnabled val="1"/>
        </dgm:presLayoutVars>
      </dgm:prSet>
      <dgm:spPr/>
      <dgm:t>
        <a:bodyPr/>
        <a:lstStyle/>
        <a:p>
          <a:endParaRPr lang="en-US"/>
        </a:p>
      </dgm:t>
    </dgm:pt>
    <dgm:pt modelId="{F220B274-FD67-4D78-91B6-FA0EC498329E}" type="pres">
      <dgm:prSet presAssocID="{894673B3-F059-4CE8-A538-9CB49D9439CD}" presName="aSpace2" presStyleCnt="0"/>
      <dgm:spPr/>
    </dgm:pt>
    <dgm:pt modelId="{42013E8F-9F9E-4E10-AC46-870CE5D7D382}" type="pres">
      <dgm:prSet presAssocID="{C3516F4B-D0DE-4DC6-927D-F15F31B38C84}" presName="childNode" presStyleLbl="node1" presStyleIdx="14" presStyleCnt="17" custScaleY="173827">
        <dgm:presLayoutVars>
          <dgm:bulletEnabled val="1"/>
        </dgm:presLayoutVars>
      </dgm:prSet>
      <dgm:spPr/>
      <dgm:t>
        <a:bodyPr/>
        <a:lstStyle/>
        <a:p>
          <a:endParaRPr lang="en-US"/>
        </a:p>
      </dgm:t>
    </dgm:pt>
    <dgm:pt modelId="{113456B3-7254-40E7-B32D-630FB7C29D5E}" type="pres">
      <dgm:prSet presAssocID="{C3516F4B-D0DE-4DC6-927D-F15F31B38C84}" presName="aSpace2" presStyleCnt="0"/>
      <dgm:spPr/>
    </dgm:pt>
    <dgm:pt modelId="{6ABDBB1E-37B5-474F-B9B3-7D43C568C222}" type="pres">
      <dgm:prSet presAssocID="{67D20E9A-5DD8-4AF9-B8C0-841FB3B1BBA4}" presName="childNode" presStyleLbl="node1" presStyleIdx="15" presStyleCnt="17">
        <dgm:presLayoutVars>
          <dgm:bulletEnabled val="1"/>
        </dgm:presLayoutVars>
      </dgm:prSet>
      <dgm:spPr/>
      <dgm:t>
        <a:bodyPr/>
        <a:lstStyle/>
        <a:p>
          <a:endParaRPr lang="en-US"/>
        </a:p>
      </dgm:t>
    </dgm:pt>
    <dgm:pt modelId="{1FC50B64-28C3-45E7-8D68-A065054D6DEE}" type="pres">
      <dgm:prSet presAssocID="{67D20E9A-5DD8-4AF9-B8C0-841FB3B1BBA4}" presName="aSpace2" presStyleCnt="0"/>
      <dgm:spPr/>
    </dgm:pt>
    <dgm:pt modelId="{968A710F-35DD-42F0-A82E-BD6A40BDE11D}" type="pres">
      <dgm:prSet presAssocID="{525A066E-278C-42A3-AB2B-E5DA8C275152}" presName="childNode" presStyleLbl="node1" presStyleIdx="16" presStyleCnt="17">
        <dgm:presLayoutVars>
          <dgm:bulletEnabled val="1"/>
        </dgm:presLayoutVars>
      </dgm:prSet>
      <dgm:spPr/>
      <dgm:t>
        <a:bodyPr/>
        <a:lstStyle/>
        <a:p>
          <a:endParaRPr lang="en-US"/>
        </a:p>
      </dgm:t>
    </dgm:pt>
  </dgm:ptLst>
  <dgm:cxnLst>
    <dgm:cxn modelId="{EAE3B278-827E-47E8-98DF-8CE15016F9AD}" type="presOf" srcId="{D3B8429E-19D2-4815-A1F7-3FA6301C55ED}" destId="{1426B527-2A9D-4C23-9A01-2A16AECAB6B4}" srcOrd="0" destOrd="0" presId="urn:microsoft.com/office/officeart/2005/8/layout/lProcess2"/>
    <dgm:cxn modelId="{C552B6D4-B4BE-4B77-A033-3D3E5309653E}" type="presOf" srcId="{866B0E88-6C2A-4B2C-AD5A-30D95A75734C}" destId="{5941DDC4-4E03-4FE3-A86F-19D9318E657B}" srcOrd="1" destOrd="0" presId="urn:microsoft.com/office/officeart/2005/8/layout/lProcess2"/>
    <dgm:cxn modelId="{6B468B61-14B9-4DB9-99CE-72F9356F77FE}" type="presOf" srcId="{5AEDF8B1-70ED-4D88-ACD9-DA5AA30255DF}" destId="{D00FCC45-1D97-40AA-83BA-81468CBBAA45}" srcOrd="0" destOrd="0" presId="urn:microsoft.com/office/officeart/2005/8/layout/lProcess2"/>
    <dgm:cxn modelId="{CC87484B-D733-4F49-AD42-C29C6ACFE57D}" srcId="{DF1B20A2-9C97-486E-B00D-8DF85DC9C850}" destId="{0EB2C96F-BB63-4259-B4DD-4486E218DE42}" srcOrd="3" destOrd="0" parTransId="{BD82BA9C-52AA-48FB-8DAD-70C875739F57}" sibTransId="{7BFA8567-AA34-41D8-86CB-9ADCA84DB546}"/>
    <dgm:cxn modelId="{D6EC8452-12A7-4851-BAAC-352B2F1A8D0F}" srcId="{04553CC4-06F7-41AB-9DE0-9A0C204D1272}" destId="{25DF2929-1879-4E09-B2FB-C73E81B524DF}" srcOrd="1" destOrd="0" parTransId="{11F5F7A4-762C-4F80-A452-04AA494CAAF8}" sibTransId="{C8D47A4A-75DD-45FA-AA66-1D7DCB8D07C4}"/>
    <dgm:cxn modelId="{F7BEEEED-F81C-449D-8727-A1360CEB6C92}" type="presOf" srcId="{894673B3-F059-4CE8-A538-9CB49D9439CD}" destId="{2EE598EE-A66F-4711-9CFE-1CC450D8D279}" srcOrd="0" destOrd="0" presId="urn:microsoft.com/office/officeart/2005/8/layout/lProcess2"/>
    <dgm:cxn modelId="{3331BDAC-6B08-4D23-8173-5C966012E508}" type="presOf" srcId="{EE98AA7F-D2E8-4F81-8666-B608B61E894C}" destId="{23DB19B1-196B-476B-8D15-3BDE408DA8F2}" srcOrd="0" destOrd="0" presId="urn:microsoft.com/office/officeart/2005/8/layout/lProcess2"/>
    <dgm:cxn modelId="{589ED0A1-05CE-4DE5-9335-9E4847C40A6A}" srcId="{04553CC4-06F7-41AB-9DE0-9A0C204D1272}" destId="{E46ECDEC-22CC-402C-BB98-C76120C1EDEE}" srcOrd="0" destOrd="0" parTransId="{92C30600-B964-43F1-AC1B-4061320C2F94}" sibTransId="{1819FBD5-8734-45CD-82F7-BFAB8436B1CC}"/>
    <dgm:cxn modelId="{B3954660-4F9E-483B-B2B5-840F199E45D4}" type="presOf" srcId="{6D273EC7-D5A9-4A1E-843A-37B72FE49376}" destId="{151FC680-46A2-4520-99A2-AC956CD29A75}" srcOrd="0" destOrd="0" presId="urn:microsoft.com/office/officeart/2005/8/layout/lProcess2"/>
    <dgm:cxn modelId="{97030B51-BFB3-49C3-BC0E-183FAACC524B}" type="presOf" srcId="{286065BD-4DA4-460C-99CD-01B46D044ACA}" destId="{4B5F9221-811D-4B27-8A1C-FF046422CF5A}" srcOrd="0" destOrd="0" presId="urn:microsoft.com/office/officeart/2005/8/layout/lProcess2"/>
    <dgm:cxn modelId="{D500F564-CD42-47FA-992E-FEB55061A476}" type="presOf" srcId="{E656CF16-45A3-46B8-9209-76FD13D33709}" destId="{EA433613-29E4-45D6-AA25-07EAD526BBB5}" srcOrd="0" destOrd="0" presId="urn:microsoft.com/office/officeart/2005/8/layout/lProcess2"/>
    <dgm:cxn modelId="{E4DDBFDB-C746-483D-89C0-83147490040B}" srcId="{04553CC4-06F7-41AB-9DE0-9A0C204D1272}" destId="{EE98AA7F-D2E8-4F81-8666-B608B61E894C}" srcOrd="2" destOrd="0" parTransId="{F9AAAF11-DE1F-49CB-9177-96293AAAF436}" sibTransId="{5CFA7F3C-9A1B-4D11-8FD1-60F285158103}"/>
    <dgm:cxn modelId="{A594EFFD-BD53-49A7-B940-3EF6047D01E3}" type="presOf" srcId="{F7923B97-60F1-40FA-B240-941FFECD11D1}" destId="{4EEE2903-89F6-490E-B242-1A5FEC3E477E}" srcOrd="0" destOrd="0" presId="urn:microsoft.com/office/officeart/2005/8/layout/lProcess2"/>
    <dgm:cxn modelId="{3D6A3068-4F36-455F-B3F8-052BAD1B13EC}" srcId="{866B0E88-6C2A-4B2C-AD5A-30D95A75734C}" destId="{230830BC-904D-4BE4-8DC3-CE2636F4E6D1}" srcOrd="2" destOrd="0" parTransId="{4CA3AF0D-C0F0-4794-95DB-118B1454D425}" sibTransId="{E667151A-BB96-49A1-ABE2-9A0CD005FE1C}"/>
    <dgm:cxn modelId="{C7326D0F-9C54-4ED5-8D01-DCF122DFB82F}" type="presOf" srcId="{525A066E-278C-42A3-AB2B-E5DA8C275152}" destId="{968A710F-35DD-42F0-A82E-BD6A40BDE11D}" srcOrd="0" destOrd="0" presId="urn:microsoft.com/office/officeart/2005/8/layout/lProcess2"/>
    <dgm:cxn modelId="{78E48B72-DB3C-46EA-BE36-95D99F7A1AD9}" srcId="{6D273EC7-D5A9-4A1E-843A-37B72FE49376}" destId="{14E49DA9-47F7-4766-88E8-CC3ADDE8FAC7}" srcOrd="2" destOrd="0" parTransId="{2B2FE107-F9BA-4604-9536-EDD741F2D808}" sibTransId="{FEB5D886-177E-4A5F-86C1-582DA971C6E4}"/>
    <dgm:cxn modelId="{DFFEF83D-53C4-4AF0-B56F-BBB5164CFF9E}" type="presOf" srcId="{67D20E9A-5DD8-4AF9-B8C0-841FB3B1BBA4}" destId="{6ABDBB1E-37B5-474F-B9B3-7D43C568C222}" srcOrd="0" destOrd="0" presId="urn:microsoft.com/office/officeart/2005/8/layout/lProcess2"/>
    <dgm:cxn modelId="{97EE1AAD-FBEB-474B-8263-D22C0836ED4B}" srcId="{0EB2C96F-BB63-4259-B4DD-4486E218DE42}" destId="{286065BD-4DA4-460C-99CD-01B46D044ACA}" srcOrd="2" destOrd="0" parTransId="{5B8CC44E-E27A-435E-B101-EB8C3636B814}" sibTransId="{88C10397-58BB-43C2-9809-CBC9D5309F60}"/>
    <dgm:cxn modelId="{7D8764B8-2826-4011-99DE-A4F1D465964C}" type="presOf" srcId="{0EB2C96F-BB63-4259-B4DD-4486E218DE42}" destId="{528C9B02-933A-43DA-838D-66E30101E769}" srcOrd="0" destOrd="0" presId="urn:microsoft.com/office/officeart/2005/8/layout/lProcess2"/>
    <dgm:cxn modelId="{BF8226F4-4230-4D7E-95E0-00F001276233}" type="presOf" srcId="{C3516F4B-D0DE-4DC6-927D-F15F31B38C84}" destId="{42013E8F-9F9E-4E10-AC46-870CE5D7D382}" srcOrd="0" destOrd="0" presId="urn:microsoft.com/office/officeart/2005/8/layout/lProcess2"/>
    <dgm:cxn modelId="{B3081E4D-6607-4E81-A8BA-DA1EB9AD7F2E}" type="presOf" srcId="{04553CC4-06F7-41AB-9DE0-9A0C204D1272}" destId="{DA4CF1FE-F035-4A2E-B5E2-74977C655941}" srcOrd="1" destOrd="0" presId="urn:microsoft.com/office/officeart/2005/8/layout/lProcess2"/>
    <dgm:cxn modelId="{98CD9C80-9B2E-4061-876A-F4277F04456E}" srcId="{0EB2C96F-BB63-4259-B4DD-4486E218DE42}" destId="{525A066E-278C-42A3-AB2B-E5DA8C275152}" srcOrd="6" destOrd="0" parTransId="{21126896-086F-48B6-A499-3EF4B2C8F070}" sibTransId="{B2927913-871C-4CED-B1AA-9617073C5A9B}"/>
    <dgm:cxn modelId="{9327A443-79E5-415A-B41B-A07E46E07F2E}" type="presOf" srcId="{260FEAC6-DB0C-42A4-AA98-74CE01B2E117}" destId="{07F39380-670C-49DD-A0A4-26E4D1C3F535}" srcOrd="0" destOrd="0" presId="urn:microsoft.com/office/officeart/2005/8/layout/lProcess2"/>
    <dgm:cxn modelId="{39CECA0B-6400-4FF4-B123-DDBDD0EE1D98}" type="presOf" srcId="{6D273EC7-D5A9-4A1E-843A-37B72FE49376}" destId="{99A5E106-1C2D-4F6A-95BF-DBEB5000400F}" srcOrd="1" destOrd="0" presId="urn:microsoft.com/office/officeart/2005/8/layout/lProcess2"/>
    <dgm:cxn modelId="{36D18778-D6CD-46FB-8C7E-B0F0B7D2A17B}" type="presOf" srcId="{25DF2929-1879-4E09-B2FB-C73E81B524DF}" destId="{05567236-526A-40B3-AA6E-FA32C22BFCEC}" srcOrd="0" destOrd="0" presId="urn:microsoft.com/office/officeart/2005/8/layout/lProcess2"/>
    <dgm:cxn modelId="{CC2EE0E0-A664-4567-8169-CAFFCC02520E}" srcId="{0EB2C96F-BB63-4259-B4DD-4486E218DE42}" destId="{C3516F4B-D0DE-4DC6-927D-F15F31B38C84}" srcOrd="4" destOrd="0" parTransId="{F1D43D39-6561-4939-A3A4-9CF661909F24}" sibTransId="{873E06BC-8634-45C4-AE75-0E1DED90C570}"/>
    <dgm:cxn modelId="{E4932909-11E8-48D0-BC05-3032515F06C8}" type="presOf" srcId="{DD64B22E-4AC8-4A06-B092-A3F7789E38EB}" destId="{33D2F8E3-E113-4AE2-9DBC-79A62C685C05}" srcOrd="0" destOrd="0" presId="urn:microsoft.com/office/officeart/2005/8/layout/lProcess2"/>
    <dgm:cxn modelId="{E7FCBCC4-501A-4BCE-AB41-5BF4610E15C9}" srcId="{866B0E88-6C2A-4B2C-AD5A-30D95A75734C}" destId="{260FEAC6-DB0C-42A4-AA98-74CE01B2E117}" srcOrd="3" destOrd="0" parTransId="{7CCD5AD6-E4E9-4696-8CB0-172183A5540E}" sibTransId="{DF95A723-E77D-4DF9-8C1A-25A6A6C0E372}"/>
    <dgm:cxn modelId="{408B708C-A024-4E58-B895-C2EFB6BB1F28}" type="presOf" srcId="{14E49DA9-47F7-4766-88E8-CC3ADDE8FAC7}" destId="{46BDF009-81E1-4A24-B9B4-88941590E674}" srcOrd="0" destOrd="0" presId="urn:microsoft.com/office/officeart/2005/8/layout/lProcess2"/>
    <dgm:cxn modelId="{9220C2C3-C768-49A6-B11F-63402BD4D436}" type="presOf" srcId="{DF1B20A2-9C97-486E-B00D-8DF85DC9C850}" destId="{9E2D89CE-7D49-4D1A-A0D1-E0D3B102CB31}" srcOrd="0" destOrd="0" presId="urn:microsoft.com/office/officeart/2005/8/layout/lProcess2"/>
    <dgm:cxn modelId="{70677E97-4244-4A84-AA13-A85AAFB9C5F3}" srcId="{0EB2C96F-BB63-4259-B4DD-4486E218DE42}" destId="{DD64B22E-4AC8-4A06-B092-A3F7789E38EB}" srcOrd="1" destOrd="0" parTransId="{66EDF9BE-D055-4CD6-8D81-B5BFE0F23ACE}" sibTransId="{453F1D8B-19A9-4038-A340-ED4D8E9CAB97}"/>
    <dgm:cxn modelId="{2ABCDAC3-F9AF-4A2B-A3A6-A07584E8CB62}" type="presOf" srcId="{E46ECDEC-22CC-402C-BB98-C76120C1EDEE}" destId="{D96A65A3-2F14-46F7-A9E2-BA6D2E4A1CBB}" srcOrd="0" destOrd="0" presId="urn:microsoft.com/office/officeart/2005/8/layout/lProcess2"/>
    <dgm:cxn modelId="{60D78918-82FA-4C05-9C9E-D7E09F7244EA}" srcId="{6D273EC7-D5A9-4A1E-843A-37B72FE49376}" destId="{5AEDF8B1-70ED-4D88-ACD9-DA5AA30255DF}" srcOrd="1" destOrd="0" parTransId="{7334048B-F282-4A0F-BCE4-8099D6BACF24}" sibTransId="{4F9FC1DB-3045-48BE-BA13-2C03CD1D26D5}"/>
    <dgm:cxn modelId="{1B0ABE02-B814-4673-BDA0-F008258E744E}" srcId="{6D273EC7-D5A9-4A1E-843A-37B72FE49376}" destId="{D3B8429E-19D2-4815-A1F7-3FA6301C55ED}" srcOrd="0" destOrd="0" parTransId="{C0A34BE0-E43A-4810-8C21-77042161131E}" sibTransId="{917BCE4A-CE63-4520-AD88-45D5ECCA4010}"/>
    <dgm:cxn modelId="{FEE2120A-F513-4368-A02D-439F93D7F76D}" srcId="{0EB2C96F-BB63-4259-B4DD-4486E218DE42}" destId="{E656CF16-45A3-46B8-9209-76FD13D33709}" srcOrd="0" destOrd="0" parTransId="{E62D7AEF-4FCE-4848-8446-AF6D9FE75F98}" sibTransId="{DE3F6E67-396B-46C8-82DF-1A429FAE04A7}"/>
    <dgm:cxn modelId="{F2D0260D-3002-445B-97E3-5C29274E9C8C}" type="presOf" srcId="{230830BC-904D-4BE4-8DC3-CE2636F4E6D1}" destId="{EDBFA88B-35F3-40B9-B192-165D7734D67C}" srcOrd="0" destOrd="0" presId="urn:microsoft.com/office/officeart/2005/8/layout/lProcess2"/>
    <dgm:cxn modelId="{091ADE5C-5C82-4FC2-9FAA-82883E875884}" type="presOf" srcId="{04553CC4-06F7-41AB-9DE0-9A0C204D1272}" destId="{E69315EE-B285-49E3-AA2F-1CA68058EE14}" srcOrd="0" destOrd="0" presId="urn:microsoft.com/office/officeart/2005/8/layout/lProcess2"/>
    <dgm:cxn modelId="{20151BC5-0A5F-4004-A135-11A438AAE21C}" srcId="{DF1B20A2-9C97-486E-B00D-8DF85DC9C850}" destId="{6D273EC7-D5A9-4A1E-843A-37B72FE49376}" srcOrd="0" destOrd="0" parTransId="{9B4B3998-CEA2-4AD0-A0DC-0406CFB6C7A2}" sibTransId="{BBFB9951-0EA4-4D4F-ADA2-C861CF0C0957}"/>
    <dgm:cxn modelId="{442EFA86-83DE-41B0-BB3D-3794AF2FDB75}" srcId="{DF1B20A2-9C97-486E-B00D-8DF85DC9C850}" destId="{866B0E88-6C2A-4B2C-AD5A-30D95A75734C}" srcOrd="1" destOrd="0" parTransId="{3E4E1345-16BC-4FAF-9FCF-5729D7D39497}" sibTransId="{E644AEE4-375C-4903-AF6E-50E713ECB6B8}"/>
    <dgm:cxn modelId="{79B96CA6-1E2C-4C61-84E9-79621E03AAE5}" type="presOf" srcId="{866B0E88-6C2A-4B2C-AD5A-30D95A75734C}" destId="{88C8B5FA-B0EE-42DF-A829-C03014BB2DCE}" srcOrd="0" destOrd="0" presId="urn:microsoft.com/office/officeart/2005/8/layout/lProcess2"/>
    <dgm:cxn modelId="{C7C8B72E-D900-4B79-BF8C-04ADBC2C9A1D}" srcId="{866B0E88-6C2A-4B2C-AD5A-30D95A75734C}" destId="{676376C1-ECC6-4C0C-8840-53660E76E45D}" srcOrd="0" destOrd="0" parTransId="{393E03EE-9969-4484-9BB2-DFDD7F838E43}" sibTransId="{2CD2DDFD-954F-4C26-8979-24EB22EA2AFD}"/>
    <dgm:cxn modelId="{2DE9E895-8BB5-42FA-B645-71CF104610DE}" srcId="{0EB2C96F-BB63-4259-B4DD-4486E218DE42}" destId="{67D20E9A-5DD8-4AF9-B8C0-841FB3B1BBA4}" srcOrd="5" destOrd="0" parTransId="{9C5645ED-37DA-450C-8AFD-33F571418866}" sibTransId="{7D5B4E5C-811B-41FB-A2AC-603825CC0DB2}"/>
    <dgm:cxn modelId="{7B4C9FCC-A231-4F98-8829-1DF8EF36FF9D}" type="presOf" srcId="{676376C1-ECC6-4C0C-8840-53660E76E45D}" destId="{FB136C65-18BD-4D39-AE8E-75A07A9F8365}" srcOrd="0" destOrd="0" presId="urn:microsoft.com/office/officeart/2005/8/layout/lProcess2"/>
    <dgm:cxn modelId="{6FBDEE5C-56C4-4426-B6A4-9F075E883F73}" srcId="{866B0E88-6C2A-4B2C-AD5A-30D95A75734C}" destId="{F7923B97-60F1-40FA-B240-941FFECD11D1}" srcOrd="1" destOrd="0" parTransId="{EC64746A-14B8-45B6-B3CC-8EEB5FDCB4E2}" sibTransId="{80DF176B-7602-4C1D-B7C5-A30A9A68D340}"/>
    <dgm:cxn modelId="{B1D27275-FE55-4D14-94E5-88BA187EFFE9}" type="presOf" srcId="{0EB2C96F-BB63-4259-B4DD-4486E218DE42}" destId="{780467FD-BDEC-4B09-8657-A24EEB82B13F}" srcOrd="1" destOrd="0" presId="urn:microsoft.com/office/officeart/2005/8/layout/lProcess2"/>
    <dgm:cxn modelId="{C77FDCEE-98BE-430F-A1CC-C862F7218372}" srcId="{DF1B20A2-9C97-486E-B00D-8DF85DC9C850}" destId="{04553CC4-06F7-41AB-9DE0-9A0C204D1272}" srcOrd="2" destOrd="0" parTransId="{10F5D77A-F490-4E80-915A-BB316546E999}" sibTransId="{47FF1977-00A0-4B48-AEC1-EDE0C49AFDF2}"/>
    <dgm:cxn modelId="{0D7C659D-982A-41AF-B050-DA93E6C87014}" srcId="{0EB2C96F-BB63-4259-B4DD-4486E218DE42}" destId="{894673B3-F059-4CE8-A538-9CB49D9439CD}" srcOrd="3" destOrd="0" parTransId="{1BF602E6-3C44-4ADC-9989-F3B2C06CC3ED}" sibTransId="{C861FDEA-2C77-4011-AEF4-B7F724485ECD}"/>
    <dgm:cxn modelId="{12585EA7-D27B-4E03-8739-AF0747F233A6}" type="presParOf" srcId="{9E2D89CE-7D49-4D1A-A0D1-E0D3B102CB31}" destId="{3CD7B215-6C83-4C24-B4D9-97A65516076A}" srcOrd="0" destOrd="0" presId="urn:microsoft.com/office/officeart/2005/8/layout/lProcess2"/>
    <dgm:cxn modelId="{9FC144A5-62CD-4A2B-AFA4-BDA41FE1B083}" type="presParOf" srcId="{3CD7B215-6C83-4C24-B4D9-97A65516076A}" destId="{151FC680-46A2-4520-99A2-AC956CD29A75}" srcOrd="0" destOrd="0" presId="urn:microsoft.com/office/officeart/2005/8/layout/lProcess2"/>
    <dgm:cxn modelId="{15308B63-C485-4FE2-91E2-4A028DD27C5D}" type="presParOf" srcId="{3CD7B215-6C83-4C24-B4D9-97A65516076A}" destId="{99A5E106-1C2D-4F6A-95BF-DBEB5000400F}" srcOrd="1" destOrd="0" presId="urn:microsoft.com/office/officeart/2005/8/layout/lProcess2"/>
    <dgm:cxn modelId="{BA6DC931-E97E-4A6B-AAFA-C12C045F3828}" type="presParOf" srcId="{3CD7B215-6C83-4C24-B4D9-97A65516076A}" destId="{10837605-D176-403D-8114-F4F8285EA3F9}" srcOrd="2" destOrd="0" presId="urn:microsoft.com/office/officeart/2005/8/layout/lProcess2"/>
    <dgm:cxn modelId="{DED5C197-C0CB-42C6-8EFB-8D00500A764F}" type="presParOf" srcId="{10837605-D176-403D-8114-F4F8285EA3F9}" destId="{A11F27C1-FE38-4EDF-B664-291752A6F1A6}" srcOrd="0" destOrd="0" presId="urn:microsoft.com/office/officeart/2005/8/layout/lProcess2"/>
    <dgm:cxn modelId="{BB2FE78A-F802-41A1-97B8-59BD802B2B42}" type="presParOf" srcId="{A11F27C1-FE38-4EDF-B664-291752A6F1A6}" destId="{1426B527-2A9D-4C23-9A01-2A16AECAB6B4}" srcOrd="0" destOrd="0" presId="urn:microsoft.com/office/officeart/2005/8/layout/lProcess2"/>
    <dgm:cxn modelId="{6EF27899-2939-43FD-A16F-892F06A44EA7}" type="presParOf" srcId="{A11F27C1-FE38-4EDF-B664-291752A6F1A6}" destId="{1E9D4C2A-21C2-4A12-A93E-209D0A5A9460}" srcOrd="1" destOrd="0" presId="urn:microsoft.com/office/officeart/2005/8/layout/lProcess2"/>
    <dgm:cxn modelId="{61D2B7F6-1CAF-4B08-8DCC-F9814E3DD7DA}" type="presParOf" srcId="{A11F27C1-FE38-4EDF-B664-291752A6F1A6}" destId="{D00FCC45-1D97-40AA-83BA-81468CBBAA45}" srcOrd="2" destOrd="0" presId="urn:microsoft.com/office/officeart/2005/8/layout/lProcess2"/>
    <dgm:cxn modelId="{FD7C14E8-D3A0-4E32-A26C-42D5AF00891F}" type="presParOf" srcId="{A11F27C1-FE38-4EDF-B664-291752A6F1A6}" destId="{2F2D3AC7-F2C8-41EE-B7E9-9A753D102468}" srcOrd="3" destOrd="0" presId="urn:microsoft.com/office/officeart/2005/8/layout/lProcess2"/>
    <dgm:cxn modelId="{A5B36690-8B2F-42E9-AE56-AC401C57DD18}" type="presParOf" srcId="{A11F27C1-FE38-4EDF-B664-291752A6F1A6}" destId="{46BDF009-81E1-4A24-B9B4-88941590E674}" srcOrd="4" destOrd="0" presId="urn:microsoft.com/office/officeart/2005/8/layout/lProcess2"/>
    <dgm:cxn modelId="{CABFE156-0BD1-41E2-90FF-10EA2E3119D0}" type="presParOf" srcId="{9E2D89CE-7D49-4D1A-A0D1-E0D3B102CB31}" destId="{02A8E210-EE61-4FD8-8C0F-8D42802D5937}" srcOrd="1" destOrd="0" presId="urn:microsoft.com/office/officeart/2005/8/layout/lProcess2"/>
    <dgm:cxn modelId="{76DC5725-E716-42BF-AF11-9E366EEB2C74}" type="presParOf" srcId="{9E2D89CE-7D49-4D1A-A0D1-E0D3B102CB31}" destId="{E1224928-23D3-4761-B9B0-8427082D09EB}" srcOrd="2" destOrd="0" presId="urn:microsoft.com/office/officeart/2005/8/layout/lProcess2"/>
    <dgm:cxn modelId="{689177DB-341C-442D-84C1-988A01C60088}" type="presParOf" srcId="{E1224928-23D3-4761-B9B0-8427082D09EB}" destId="{88C8B5FA-B0EE-42DF-A829-C03014BB2DCE}" srcOrd="0" destOrd="0" presId="urn:microsoft.com/office/officeart/2005/8/layout/lProcess2"/>
    <dgm:cxn modelId="{A19D283E-0266-4DBC-BEC0-522DB8078CDF}" type="presParOf" srcId="{E1224928-23D3-4761-B9B0-8427082D09EB}" destId="{5941DDC4-4E03-4FE3-A86F-19D9318E657B}" srcOrd="1" destOrd="0" presId="urn:microsoft.com/office/officeart/2005/8/layout/lProcess2"/>
    <dgm:cxn modelId="{EA33CDE2-3EE7-496F-935E-AE25E174513F}" type="presParOf" srcId="{E1224928-23D3-4761-B9B0-8427082D09EB}" destId="{88E8050A-ECBA-4342-B89D-7615546CD41C}" srcOrd="2" destOrd="0" presId="urn:microsoft.com/office/officeart/2005/8/layout/lProcess2"/>
    <dgm:cxn modelId="{64CD1EAA-EF6B-4509-AAAD-3305987E556B}" type="presParOf" srcId="{88E8050A-ECBA-4342-B89D-7615546CD41C}" destId="{454D093C-D945-42EE-B977-D84304D673D5}" srcOrd="0" destOrd="0" presId="urn:microsoft.com/office/officeart/2005/8/layout/lProcess2"/>
    <dgm:cxn modelId="{8B87FB3F-3B57-499F-AB63-7A15D4027B70}" type="presParOf" srcId="{454D093C-D945-42EE-B977-D84304D673D5}" destId="{FB136C65-18BD-4D39-AE8E-75A07A9F8365}" srcOrd="0" destOrd="0" presId="urn:microsoft.com/office/officeart/2005/8/layout/lProcess2"/>
    <dgm:cxn modelId="{BE693ED2-D7CF-46D5-A955-2B5C99339A78}" type="presParOf" srcId="{454D093C-D945-42EE-B977-D84304D673D5}" destId="{624812C4-F6BA-4132-BCA9-EA1E3DF6C81A}" srcOrd="1" destOrd="0" presId="urn:microsoft.com/office/officeart/2005/8/layout/lProcess2"/>
    <dgm:cxn modelId="{A47730EA-7486-429C-B026-1611D2F27DCA}" type="presParOf" srcId="{454D093C-D945-42EE-B977-D84304D673D5}" destId="{4EEE2903-89F6-490E-B242-1A5FEC3E477E}" srcOrd="2" destOrd="0" presId="urn:microsoft.com/office/officeart/2005/8/layout/lProcess2"/>
    <dgm:cxn modelId="{02C1C516-1FFD-401C-892E-901207DB6550}" type="presParOf" srcId="{454D093C-D945-42EE-B977-D84304D673D5}" destId="{8BA7D798-17D5-431A-81CF-BD9C67A3E31A}" srcOrd="3" destOrd="0" presId="urn:microsoft.com/office/officeart/2005/8/layout/lProcess2"/>
    <dgm:cxn modelId="{A9A8E762-F6DA-44FC-9906-C8959BB7EA0A}" type="presParOf" srcId="{454D093C-D945-42EE-B977-D84304D673D5}" destId="{EDBFA88B-35F3-40B9-B192-165D7734D67C}" srcOrd="4" destOrd="0" presId="urn:microsoft.com/office/officeart/2005/8/layout/lProcess2"/>
    <dgm:cxn modelId="{306BA065-3BEB-46E5-9BCD-E63B52D599DC}" type="presParOf" srcId="{454D093C-D945-42EE-B977-D84304D673D5}" destId="{76298C53-754C-4E59-936B-ECCD77B51EAB}" srcOrd="5" destOrd="0" presId="urn:microsoft.com/office/officeart/2005/8/layout/lProcess2"/>
    <dgm:cxn modelId="{856738B4-5698-4BBC-90EE-E0E486288F76}" type="presParOf" srcId="{454D093C-D945-42EE-B977-D84304D673D5}" destId="{07F39380-670C-49DD-A0A4-26E4D1C3F535}" srcOrd="6" destOrd="0" presId="urn:microsoft.com/office/officeart/2005/8/layout/lProcess2"/>
    <dgm:cxn modelId="{34A9E9CC-5122-40E5-A970-CCC2231DD5AD}" type="presParOf" srcId="{9E2D89CE-7D49-4D1A-A0D1-E0D3B102CB31}" destId="{D01674CD-AB1D-4F72-8687-90C8DF0E170D}" srcOrd="3" destOrd="0" presId="urn:microsoft.com/office/officeart/2005/8/layout/lProcess2"/>
    <dgm:cxn modelId="{391C8C88-510E-4280-8680-EADD40A89BFF}" type="presParOf" srcId="{9E2D89CE-7D49-4D1A-A0D1-E0D3B102CB31}" destId="{038D14FA-6AEA-47E5-9A2D-7218FD7E54A2}" srcOrd="4" destOrd="0" presId="urn:microsoft.com/office/officeart/2005/8/layout/lProcess2"/>
    <dgm:cxn modelId="{C7199824-5E63-46C3-8F48-C5BD3EDA58CF}" type="presParOf" srcId="{038D14FA-6AEA-47E5-9A2D-7218FD7E54A2}" destId="{E69315EE-B285-49E3-AA2F-1CA68058EE14}" srcOrd="0" destOrd="0" presId="urn:microsoft.com/office/officeart/2005/8/layout/lProcess2"/>
    <dgm:cxn modelId="{565B7907-B91F-47B0-8488-C02533B3A6A5}" type="presParOf" srcId="{038D14FA-6AEA-47E5-9A2D-7218FD7E54A2}" destId="{DA4CF1FE-F035-4A2E-B5E2-74977C655941}" srcOrd="1" destOrd="0" presId="urn:microsoft.com/office/officeart/2005/8/layout/lProcess2"/>
    <dgm:cxn modelId="{1A00C1DA-EB34-435F-ACB9-8478536CCCDF}" type="presParOf" srcId="{038D14FA-6AEA-47E5-9A2D-7218FD7E54A2}" destId="{238879A7-E7F3-44FE-922B-6C48B047151A}" srcOrd="2" destOrd="0" presId="urn:microsoft.com/office/officeart/2005/8/layout/lProcess2"/>
    <dgm:cxn modelId="{C1871F1B-20CA-4F04-8D63-E0B0A993AC54}" type="presParOf" srcId="{238879A7-E7F3-44FE-922B-6C48B047151A}" destId="{64107F4A-3F78-44CA-8A7C-35D7298DFC46}" srcOrd="0" destOrd="0" presId="urn:microsoft.com/office/officeart/2005/8/layout/lProcess2"/>
    <dgm:cxn modelId="{00D3C632-5625-43A0-8215-EC36793D0136}" type="presParOf" srcId="{64107F4A-3F78-44CA-8A7C-35D7298DFC46}" destId="{D96A65A3-2F14-46F7-A9E2-BA6D2E4A1CBB}" srcOrd="0" destOrd="0" presId="urn:microsoft.com/office/officeart/2005/8/layout/lProcess2"/>
    <dgm:cxn modelId="{417B1A08-1BA4-4BF1-8A55-A5D1A56C0F38}" type="presParOf" srcId="{64107F4A-3F78-44CA-8A7C-35D7298DFC46}" destId="{D5DFFB3F-2F17-4841-AEF9-5242960A00EE}" srcOrd="1" destOrd="0" presId="urn:microsoft.com/office/officeart/2005/8/layout/lProcess2"/>
    <dgm:cxn modelId="{1B162627-B6C9-49FF-B9F7-41CAFF5E1749}" type="presParOf" srcId="{64107F4A-3F78-44CA-8A7C-35D7298DFC46}" destId="{05567236-526A-40B3-AA6E-FA32C22BFCEC}" srcOrd="2" destOrd="0" presId="urn:microsoft.com/office/officeart/2005/8/layout/lProcess2"/>
    <dgm:cxn modelId="{9D52BEB2-12DA-4EF2-A059-8E95BB21D7D3}" type="presParOf" srcId="{64107F4A-3F78-44CA-8A7C-35D7298DFC46}" destId="{2DA11A8F-0172-4059-B5F2-2CDCD749D81F}" srcOrd="3" destOrd="0" presId="urn:microsoft.com/office/officeart/2005/8/layout/lProcess2"/>
    <dgm:cxn modelId="{D9CBDB20-C32A-411B-97F8-BC539546C772}" type="presParOf" srcId="{64107F4A-3F78-44CA-8A7C-35D7298DFC46}" destId="{23DB19B1-196B-476B-8D15-3BDE408DA8F2}" srcOrd="4" destOrd="0" presId="urn:microsoft.com/office/officeart/2005/8/layout/lProcess2"/>
    <dgm:cxn modelId="{870672E3-4298-4D64-87C6-18064E69EE09}" type="presParOf" srcId="{9E2D89CE-7D49-4D1A-A0D1-E0D3B102CB31}" destId="{495DCECE-1ED8-4ACD-A1D7-7FBFF0415280}" srcOrd="5" destOrd="0" presId="urn:microsoft.com/office/officeart/2005/8/layout/lProcess2"/>
    <dgm:cxn modelId="{30D08CCB-39AE-4865-A86E-90D48C2E4D77}" type="presParOf" srcId="{9E2D89CE-7D49-4D1A-A0D1-E0D3B102CB31}" destId="{C6652534-A939-4D28-A78F-78815771E2C7}" srcOrd="6" destOrd="0" presId="urn:microsoft.com/office/officeart/2005/8/layout/lProcess2"/>
    <dgm:cxn modelId="{04009E24-5439-40E5-8E5F-34C6BDC7A86E}" type="presParOf" srcId="{C6652534-A939-4D28-A78F-78815771E2C7}" destId="{528C9B02-933A-43DA-838D-66E30101E769}" srcOrd="0" destOrd="0" presId="urn:microsoft.com/office/officeart/2005/8/layout/lProcess2"/>
    <dgm:cxn modelId="{F3D802F4-42D8-4233-AD7A-B157AA1AE448}" type="presParOf" srcId="{C6652534-A939-4D28-A78F-78815771E2C7}" destId="{780467FD-BDEC-4B09-8657-A24EEB82B13F}" srcOrd="1" destOrd="0" presId="urn:microsoft.com/office/officeart/2005/8/layout/lProcess2"/>
    <dgm:cxn modelId="{282AEEAF-261F-4764-81CF-025C68F58954}" type="presParOf" srcId="{C6652534-A939-4D28-A78F-78815771E2C7}" destId="{1ABE63AB-AEB6-45F4-91FB-5AF5FFC9586B}" srcOrd="2" destOrd="0" presId="urn:microsoft.com/office/officeart/2005/8/layout/lProcess2"/>
    <dgm:cxn modelId="{344FE9EB-C276-414F-8B12-8F1B267DF618}" type="presParOf" srcId="{1ABE63AB-AEB6-45F4-91FB-5AF5FFC9586B}" destId="{C884B604-88A1-4111-B69F-3A14F692A8E8}" srcOrd="0" destOrd="0" presId="urn:microsoft.com/office/officeart/2005/8/layout/lProcess2"/>
    <dgm:cxn modelId="{5921F581-269C-447C-9226-566CFAFDDFC0}" type="presParOf" srcId="{C884B604-88A1-4111-B69F-3A14F692A8E8}" destId="{EA433613-29E4-45D6-AA25-07EAD526BBB5}" srcOrd="0" destOrd="0" presId="urn:microsoft.com/office/officeart/2005/8/layout/lProcess2"/>
    <dgm:cxn modelId="{59AF5564-BF2C-4F7A-8B84-BC7ABC4493C8}" type="presParOf" srcId="{C884B604-88A1-4111-B69F-3A14F692A8E8}" destId="{8BC71240-A22D-4FA6-85C3-106FF3EE3E67}" srcOrd="1" destOrd="0" presId="urn:microsoft.com/office/officeart/2005/8/layout/lProcess2"/>
    <dgm:cxn modelId="{7354FF58-14A6-4447-AEA0-87F57F90DBA7}" type="presParOf" srcId="{C884B604-88A1-4111-B69F-3A14F692A8E8}" destId="{33D2F8E3-E113-4AE2-9DBC-79A62C685C05}" srcOrd="2" destOrd="0" presId="urn:microsoft.com/office/officeart/2005/8/layout/lProcess2"/>
    <dgm:cxn modelId="{6F4BC0D7-2452-4052-A1A5-EA555450CD55}" type="presParOf" srcId="{C884B604-88A1-4111-B69F-3A14F692A8E8}" destId="{8A9BC651-296E-4979-8825-062BE5990AAA}" srcOrd="3" destOrd="0" presId="urn:microsoft.com/office/officeart/2005/8/layout/lProcess2"/>
    <dgm:cxn modelId="{AC7DC2B4-F06C-4E07-91C8-75F7D2305A35}" type="presParOf" srcId="{C884B604-88A1-4111-B69F-3A14F692A8E8}" destId="{4B5F9221-811D-4B27-8A1C-FF046422CF5A}" srcOrd="4" destOrd="0" presId="urn:microsoft.com/office/officeart/2005/8/layout/lProcess2"/>
    <dgm:cxn modelId="{6424D8C6-2054-4F82-AE78-83BC4AF2D744}" type="presParOf" srcId="{C884B604-88A1-4111-B69F-3A14F692A8E8}" destId="{6BBD17FA-FB03-4F78-BFAA-0EB21354EB34}" srcOrd="5" destOrd="0" presId="urn:microsoft.com/office/officeart/2005/8/layout/lProcess2"/>
    <dgm:cxn modelId="{9171684C-B727-43B0-987D-5618E92ABF5C}" type="presParOf" srcId="{C884B604-88A1-4111-B69F-3A14F692A8E8}" destId="{2EE598EE-A66F-4711-9CFE-1CC450D8D279}" srcOrd="6" destOrd="0" presId="urn:microsoft.com/office/officeart/2005/8/layout/lProcess2"/>
    <dgm:cxn modelId="{D2606609-72FA-4FD4-BE49-F4D9F688EE8D}" type="presParOf" srcId="{C884B604-88A1-4111-B69F-3A14F692A8E8}" destId="{F220B274-FD67-4D78-91B6-FA0EC498329E}" srcOrd="7" destOrd="0" presId="urn:microsoft.com/office/officeart/2005/8/layout/lProcess2"/>
    <dgm:cxn modelId="{2882FF0C-FA88-4044-ACA9-DB890A8DDB42}" type="presParOf" srcId="{C884B604-88A1-4111-B69F-3A14F692A8E8}" destId="{42013E8F-9F9E-4E10-AC46-870CE5D7D382}" srcOrd="8" destOrd="0" presId="urn:microsoft.com/office/officeart/2005/8/layout/lProcess2"/>
    <dgm:cxn modelId="{E844A2B4-F494-4145-912E-857B245B1AB3}" type="presParOf" srcId="{C884B604-88A1-4111-B69F-3A14F692A8E8}" destId="{113456B3-7254-40E7-B32D-630FB7C29D5E}" srcOrd="9" destOrd="0" presId="urn:microsoft.com/office/officeart/2005/8/layout/lProcess2"/>
    <dgm:cxn modelId="{824D1ADE-1A01-4629-B7D2-D009455C769D}" type="presParOf" srcId="{C884B604-88A1-4111-B69F-3A14F692A8E8}" destId="{6ABDBB1E-37B5-474F-B9B3-7D43C568C222}" srcOrd="10" destOrd="0" presId="urn:microsoft.com/office/officeart/2005/8/layout/lProcess2"/>
    <dgm:cxn modelId="{16395457-11E3-4997-9BBF-25C4BC6FD8E4}" type="presParOf" srcId="{C884B604-88A1-4111-B69F-3A14F692A8E8}" destId="{1FC50B64-28C3-45E7-8D68-A065054D6DEE}" srcOrd="11" destOrd="0" presId="urn:microsoft.com/office/officeart/2005/8/layout/lProcess2"/>
    <dgm:cxn modelId="{2B860FCD-A4F9-43CC-8A3D-01CF55BAA69D}" type="presParOf" srcId="{C884B604-88A1-4111-B69F-3A14F692A8E8}" destId="{968A710F-35DD-42F0-A82E-BD6A40BDE11D}" srcOrd="12" destOrd="0" presId="urn:microsoft.com/office/officeart/2005/8/layout/lProcess2"/>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DA5D495-D327-4272-8ED2-16208E047784}" type="doc">
      <dgm:prSet loTypeId="urn:microsoft.com/office/officeart/2005/8/layout/default" loCatId="list" qsTypeId="urn:microsoft.com/office/officeart/2005/8/quickstyle/simple1" qsCatId="simple" csTypeId="urn:microsoft.com/office/officeart/2005/8/colors/accent3_3" csCatId="accent3" phldr="1"/>
      <dgm:spPr/>
      <dgm:t>
        <a:bodyPr/>
        <a:lstStyle/>
        <a:p>
          <a:endParaRPr lang="en-US"/>
        </a:p>
      </dgm:t>
    </dgm:pt>
    <dgm:pt modelId="{54A52A6C-6366-4A1F-823A-107A4BC2B1B5}">
      <dgm:prSet phldrT="[Text]" custT="1"/>
      <dgm:spPr>
        <a:solidFill>
          <a:schemeClr val="accent1">
            <a:lumMod val="20000"/>
            <a:lumOff val="80000"/>
          </a:schemeClr>
        </a:solidFill>
      </dgm:spPr>
      <dgm:t>
        <a:bodyPr/>
        <a:lstStyle/>
        <a:p>
          <a:pPr algn="ctr"/>
          <a:r>
            <a:rPr lang="en-US" sz="1200" b="1">
              <a:solidFill>
                <a:sysClr val="windowText" lastClr="000000"/>
              </a:solidFill>
              <a:latin typeface="Times New Roman" panose="02020603050405020304" pitchFamily="18" charset="0"/>
              <a:cs typeface="Times New Roman" panose="02020603050405020304" pitchFamily="18" charset="0"/>
            </a:rPr>
            <a:t>Fortalezas</a:t>
          </a:r>
          <a:r>
            <a:rPr lang="en-US" sz="1050" b="0">
              <a:solidFill>
                <a:sysClr val="windowText" lastClr="000000"/>
              </a:solidFill>
              <a:latin typeface="Times New Roman" panose="02020603050405020304" pitchFamily="18" charset="0"/>
              <a:cs typeface="Times New Roman" panose="02020603050405020304" pitchFamily="18" charset="0"/>
            </a:rPr>
            <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Experiencia y conocimientos en gestión de recursos hídricos</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Colaboración interinstitucional</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Colaboración interinstitucional</a:t>
          </a:r>
        </a:p>
      </dgm:t>
    </dgm:pt>
    <dgm:pt modelId="{CFE461E7-3DD9-4B20-A4F8-A7C1E4E2F96D}" type="parTrans" cxnId="{60A41389-9151-4735-9384-8F1B807FAEED}">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72CCF6CE-1157-4999-AB9A-C8F3749AD947}" type="sibTrans" cxnId="{60A41389-9151-4735-9384-8F1B807FAEED}">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53FF8A29-DE52-4DBA-983B-CD1D436E2417}">
      <dgm:prSet phldrT="[Text]" custT="1"/>
      <dgm:spPr>
        <a:solidFill>
          <a:schemeClr val="accent6">
            <a:lumMod val="20000"/>
            <a:lumOff val="80000"/>
          </a:schemeClr>
        </a:solidFill>
      </dgm:spPr>
      <dgm:t>
        <a:bodyPr/>
        <a:lstStyle/>
        <a:p>
          <a:pPr algn="ctr"/>
          <a:r>
            <a:rPr lang="en-US" sz="1200" b="1">
              <a:solidFill>
                <a:sysClr val="windowText" lastClr="000000"/>
              </a:solidFill>
              <a:latin typeface="Times New Roman" panose="02020603050405020304" pitchFamily="18" charset="0"/>
              <a:cs typeface="Times New Roman" panose="02020603050405020304" pitchFamily="18" charset="0"/>
            </a:rPr>
            <a:t>Debilidades</a:t>
          </a:r>
          <a:r>
            <a:rPr lang="en-US" sz="1050" b="0">
              <a:solidFill>
                <a:sysClr val="windowText" lastClr="000000"/>
              </a:solidFill>
              <a:latin typeface="Times New Roman" panose="02020603050405020304" pitchFamily="18" charset="0"/>
              <a:cs typeface="Times New Roman" panose="02020603050405020304" pitchFamily="18" charset="0"/>
            </a:rPr>
            <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Limitaciones de recursos</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Resistencia al cambio</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Complejidad de los problemas identificados</a:t>
          </a:r>
        </a:p>
      </dgm:t>
    </dgm:pt>
    <dgm:pt modelId="{9DA08783-B6A6-46F6-B4E9-12FE2C50DA05}" type="parTrans" cxnId="{27D6599A-1FA5-4101-91A6-3E96D5C65280}">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180FAA17-4411-4A6F-A4D6-613C46B13F7B}" type="sibTrans" cxnId="{27D6599A-1FA5-4101-91A6-3E96D5C65280}">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2430DEB3-F316-4086-9EF5-75CF8AD44B6F}">
      <dgm:prSet phldrT="[Text]" custT="1"/>
      <dgm:spPr>
        <a:solidFill>
          <a:schemeClr val="accent2">
            <a:lumMod val="20000"/>
            <a:lumOff val="80000"/>
          </a:schemeClr>
        </a:solidFill>
      </dgm:spPr>
      <dgm:t>
        <a:bodyPr/>
        <a:lstStyle/>
        <a:p>
          <a:pPr algn="ctr"/>
          <a:r>
            <a:rPr lang="en-US" sz="1050" b="0">
              <a:solidFill>
                <a:sysClr val="windowText" lastClr="000000"/>
              </a:solidFill>
              <a:latin typeface="Times New Roman" panose="02020603050405020304" pitchFamily="18" charset="0"/>
              <a:cs typeface="Times New Roman" panose="02020603050405020304" pitchFamily="18" charset="0"/>
            </a:rPr>
            <a:t>Superar las posibles limitaciones de recursos mediante alianzas interinstitucionales que permitan aprovechar oportunidades de financiamiento externo y tecnológico.</a:t>
          </a:r>
        </a:p>
      </dgm:t>
    </dgm:pt>
    <dgm:pt modelId="{BE69936B-2270-4F3B-972D-643D7E0C31E2}" type="parTrans" cxnId="{438FDC44-4001-4C36-ABC4-B4AE705B5510}">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8D7BFE34-B057-4639-87DA-DE724A853765}" type="sibTrans" cxnId="{438FDC44-4001-4C36-ABC4-B4AE705B5510}">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4FC72EF4-FBA9-4B8B-BF02-2C54E7AE6695}">
      <dgm:prSet phldrT="[Text]" custT="1"/>
      <dgm:spPr>
        <a:solidFill>
          <a:schemeClr val="bg1">
            <a:lumMod val="95000"/>
          </a:schemeClr>
        </a:solidFill>
      </dgm:spPr>
      <dgm:t>
        <a:bodyPr/>
        <a:lstStyle/>
        <a:p>
          <a:pPr algn="ctr"/>
          <a:r>
            <a:rPr lang="en-US" sz="1200" b="1">
              <a:solidFill>
                <a:sysClr val="windowText" lastClr="000000"/>
              </a:solidFill>
              <a:latin typeface="Times New Roman" panose="02020603050405020304" pitchFamily="18" charset="0"/>
              <a:cs typeface="Times New Roman" panose="02020603050405020304" pitchFamily="18" charset="0"/>
            </a:rPr>
            <a:t>Amenazas</a:t>
          </a:r>
          <a:r>
            <a:rPr lang="en-US" sz="1050" b="0">
              <a:solidFill>
                <a:sysClr val="windowText" lastClr="000000"/>
              </a:solidFill>
              <a:latin typeface="Times New Roman" panose="02020603050405020304" pitchFamily="18" charset="0"/>
              <a:cs typeface="Times New Roman" panose="02020603050405020304" pitchFamily="18" charset="0"/>
            </a:rPr>
            <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Proyectos insostenibles.</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Retrasos de contrapartida.</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Contaminación del agua.</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Falta de participación comunitaria.</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Eventos climáticos.</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Corrupción y mala gestión de fondos.</a:t>
          </a:r>
        </a:p>
      </dgm:t>
    </dgm:pt>
    <dgm:pt modelId="{2384ED74-24B5-412B-A82F-2A886DF54FDA}" type="parTrans" cxnId="{4A5F0666-D203-4B37-A7CF-C5E7FCB846F5}">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D74A08B4-AEA1-480E-B561-5689DEC1A87A}" type="sibTrans" cxnId="{4A5F0666-D203-4B37-A7CF-C5E7FCB846F5}">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48745241-193C-4CFD-AB8C-365BC3915AD9}">
      <dgm:prSet custT="1"/>
      <dgm:spPr>
        <a:solidFill>
          <a:schemeClr val="accent2">
            <a:lumMod val="20000"/>
            <a:lumOff val="80000"/>
          </a:schemeClr>
        </a:solidFill>
      </dgm:spPr>
      <dgm:t>
        <a:bodyPr/>
        <a:lstStyle/>
        <a:p>
          <a:pPr algn="ctr"/>
          <a:r>
            <a:rPr lang="en-US" sz="1050" b="0">
              <a:solidFill>
                <a:sysClr val="windowText" lastClr="000000"/>
              </a:solidFill>
              <a:latin typeface="Times New Roman" panose="02020603050405020304" pitchFamily="18" charset="0"/>
              <a:cs typeface="Times New Roman" panose="02020603050405020304" pitchFamily="18" charset="0"/>
            </a:rPr>
            <a:t>Utilizar la experiencia y conocimientos en gestión de recursos hídricos para aprovechar la innovación tecnológica y la colaboración interinstitucional.</a:t>
          </a:r>
        </a:p>
      </dgm:t>
    </dgm:pt>
    <dgm:pt modelId="{962A0E66-801C-4B1F-B37B-A39763797FC7}" type="parTrans" cxnId="{A39A0645-C51F-40CF-B40C-C1513CAAF300}">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252A9874-0B98-4467-9B9A-E0CC2820C29E}" type="sibTrans" cxnId="{A39A0645-C51F-40CF-B40C-C1513CAAF300}">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6455E258-94C6-4F5A-BBF1-D3D6104F0481}">
      <dgm:prSet phldrT="[Text]" custT="1"/>
      <dgm:spPr>
        <a:solidFill>
          <a:schemeClr val="accent4">
            <a:lumMod val="20000"/>
            <a:lumOff val="80000"/>
          </a:schemeClr>
        </a:solidFill>
      </dgm:spPr>
      <dgm:t>
        <a:bodyPr/>
        <a:lstStyle/>
        <a:p>
          <a:pPr algn="ctr"/>
          <a:r>
            <a:rPr lang="en-US" sz="1200" b="1">
              <a:solidFill>
                <a:sysClr val="windowText" lastClr="000000"/>
              </a:solidFill>
              <a:latin typeface="Times New Roman" panose="02020603050405020304" pitchFamily="18" charset="0"/>
              <a:cs typeface="Times New Roman" panose="02020603050405020304" pitchFamily="18" charset="0"/>
            </a:rPr>
            <a:t>Oportunidades</a:t>
          </a:r>
          <a:r>
            <a:rPr lang="en-US" sz="1050" b="0">
              <a:solidFill>
                <a:sysClr val="windowText" lastClr="000000"/>
              </a:solidFill>
              <a:latin typeface="Times New Roman" panose="02020603050405020304" pitchFamily="18" charset="0"/>
              <a:cs typeface="Times New Roman" panose="02020603050405020304" pitchFamily="18" charset="0"/>
            </a:rPr>
            <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Impacto ambiental positivo</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Generación de empleo.</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Desarrollo de capacidades locales.</a:t>
          </a:r>
          <a:br>
            <a:rPr lang="en-US" sz="1050" b="0">
              <a:solidFill>
                <a:sysClr val="windowText" lastClr="000000"/>
              </a:solidFill>
              <a:latin typeface="Times New Roman" panose="02020603050405020304" pitchFamily="18" charset="0"/>
              <a:cs typeface="Times New Roman" panose="02020603050405020304" pitchFamily="18" charset="0"/>
            </a:rPr>
          </a:br>
          <a:r>
            <a:rPr lang="en-US" sz="1050" b="0">
              <a:solidFill>
                <a:sysClr val="windowText" lastClr="000000"/>
              </a:solidFill>
              <a:latin typeface="Times New Roman" panose="02020603050405020304" pitchFamily="18" charset="0"/>
              <a:cs typeface="Times New Roman" panose="02020603050405020304" pitchFamily="18" charset="0"/>
            </a:rPr>
            <a:t>• Mejora en la seguridad alimentaria.</a:t>
          </a:r>
        </a:p>
      </dgm:t>
    </dgm:pt>
    <dgm:pt modelId="{F92996DB-B297-4106-B39C-BF546D41FB6D}" type="parTrans" cxnId="{B251D67E-3911-4E1C-B437-F89D290C0F5F}">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889B9D45-E967-4363-8C1B-343894519C2D}" type="sibTrans" cxnId="{B251D67E-3911-4E1C-B437-F89D290C0F5F}">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B250C17C-4A41-4555-A458-EAC96147D829}">
      <dgm:prSet custT="1"/>
      <dgm:spPr>
        <a:solidFill>
          <a:schemeClr val="accent2">
            <a:lumMod val="20000"/>
            <a:lumOff val="80000"/>
          </a:schemeClr>
        </a:solidFill>
      </dgm:spPr>
      <dgm:t>
        <a:bodyPr/>
        <a:lstStyle/>
        <a:p>
          <a:pPr algn="ctr"/>
          <a:r>
            <a:rPr lang="en-US" sz="1050" b="0">
              <a:solidFill>
                <a:sysClr val="windowText" lastClr="000000"/>
              </a:solidFill>
              <a:latin typeface="Times New Roman" panose="02020603050405020304" pitchFamily="18" charset="0"/>
              <a:cs typeface="Times New Roman" panose="02020603050405020304" pitchFamily="18" charset="0"/>
            </a:rPr>
            <a:t>Emplear la participación activa de las partes interesadas y la experiencia en gestión de recursos hídricos para abordar y mitigar los efectos del cambio climático y los conflictos de intereses.</a:t>
          </a:r>
        </a:p>
      </dgm:t>
    </dgm:pt>
    <dgm:pt modelId="{DB2820BA-8DD1-4FA1-B57D-5846A2EA0FA9}" type="parTrans" cxnId="{29EA8FDD-378E-47A8-83AD-6B8494B32A68}">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5BBB8188-507E-4095-9D86-8BF0C6E9D0FF}" type="sibTrans" cxnId="{29EA8FDD-378E-47A8-83AD-6B8494B32A68}">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759C857A-1712-4DBE-BFE2-D4A36A2BEC6F}">
      <dgm:prSet custT="1"/>
      <dgm:spPr>
        <a:solidFill>
          <a:schemeClr val="accent2">
            <a:lumMod val="20000"/>
            <a:lumOff val="80000"/>
          </a:schemeClr>
        </a:solidFill>
      </dgm:spPr>
      <dgm:t>
        <a:bodyPr/>
        <a:lstStyle/>
        <a:p>
          <a:pPr algn="ctr"/>
          <a:r>
            <a:rPr lang="en-US" sz="1050" b="0">
              <a:solidFill>
                <a:sysClr val="windowText" lastClr="000000"/>
              </a:solidFill>
              <a:latin typeface="Times New Roman" panose="02020603050405020304" pitchFamily="18" charset="0"/>
              <a:cs typeface="Times New Roman" panose="02020603050405020304" pitchFamily="18" charset="0"/>
            </a:rPr>
            <a:t>Reducir las limitaciones de recursos y la resistencia al cambio mediante estrategias de gestión de riesgos e institucionalización, para evitar impactos negativos del cambio climático y la incertidumbre política y económica.</a:t>
          </a:r>
        </a:p>
      </dgm:t>
    </dgm:pt>
    <dgm:pt modelId="{5869DE87-8D88-4A2E-9FCF-20FE5F0EADBA}" type="parTrans" cxnId="{316A6709-E455-4C0F-A399-17EA92959BB0}">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1E67A1B3-FBD2-4E20-B272-D35B9A322334}" type="sibTrans" cxnId="{316A6709-E455-4C0F-A399-17EA92959BB0}">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AACFD0E2-A5F6-4DFD-8022-9E0DF27D4CF5}">
      <dgm:prSet phldrT="[Text]" custT="1"/>
      <dgm:spPr>
        <a:solidFill>
          <a:schemeClr val="bg1"/>
        </a:solidFill>
        <a:ln>
          <a:solidFill>
            <a:schemeClr val="accent1">
              <a:lumMod val="20000"/>
              <a:lumOff val="80000"/>
            </a:schemeClr>
          </a:solidFill>
        </a:ln>
      </dgm:spPr>
      <dgm:t>
        <a:bodyPr/>
        <a:lstStyle/>
        <a:p>
          <a:pPr algn="ctr"/>
          <a:r>
            <a:rPr lang="en-US" sz="1050" b="0">
              <a:solidFill>
                <a:sysClr val="windowText" lastClr="000000"/>
              </a:solidFill>
              <a:latin typeface="Times New Roman" panose="02020603050405020304" pitchFamily="18" charset="0"/>
              <a:cs typeface="Times New Roman" panose="02020603050405020304" pitchFamily="18" charset="0"/>
            </a:rPr>
            <a:t>              </a:t>
          </a:r>
          <a:r>
            <a:rPr lang="en-US" sz="1050" b="1">
              <a:solidFill>
                <a:sysClr val="windowText" lastClr="000000"/>
              </a:solidFill>
              <a:latin typeface="Times New Roman" panose="02020603050405020304" pitchFamily="18" charset="0"/>
              <a:cs typeface="Times New Roman" panose="02020603050405020304" pitchFamily="18" charset="0"/>
            </a:rPr>
            <a:t>               Factores </a:t>
          </a:r>
        </a:p>
        <a:p>
          <a:pPr algn="ctr"/>
          <a:r>
            <a:rPr lang="en-US" sz="1050" b="1">
              <a:solidFill>
                <a:sysClr val="windowText" lastClr="000000"/>
              </a:solidFill>
              <a:latin typeface="Times New Roman" panose="02020603050405020304" pitchFamily="18" charset="0"/>
              <a:cs typeface="Times New Roman" panose="02020603050405020304" pitchFamily="18" charset="0"/>
            </a:rPr>
            <a:t>      		 Internos</a:t>
          </a:r>
        </a:p>
        <a:p>
          <a:pPr algn="just"/>
          <a:endParaRPr lang="en-US" sz="1050" b="1">
            <a:solidFill>
              <a:sysClr val="windowText" lastClr="000000"/>
            </a:solidFill>
            <a:latin typeface="Times New Roman" panose="02020603050405020304" pitchFamily="18" charset="0"/>
            <a:cs typeface="Times New Roman" panose="02020603050405020304" pitchFamily="18" charset="0"/>
          </a:endParaRPr>
        </a:p>
        <a:p>
          <a:pPr algn="l"/>
          <a:r>
            <a:rPr lang="en-US" sz="1050" b="1">
              <a:solidFill>
                <a:sysClr val="windowText" lastClr="000000"/>
              </a:solidFill>
              <a:latin typeface="Times New Roman" panose="02020603050405020304" pitchFamily="18" charset="0"/>
              <a:cs typeface="Times New Roman" panose="02020603050405020304" pitchFamily="18" charset="0"/>
            </a:rPr>
            <a:t>      Factores                                                               </a:t>
          </a:r>
        </a:p>
        <a:p>
          <a:pPr algn="l"/>
          <a:r>
            <a:rPr lang="en-US" sz="1050" b="1">
              <a:solidFill>
                <a:sysClr val="windowText" lastClr="000000"/>
              </a:solidFill>
              <a:latin typeface="Times New Roman" panose="02020603050405020304" pitchFamily="18" charset="0"/>
              <a:cs typeface="Times New Roman" panose="02020603050405020304" pitchFamily="18" charset="0"/>
            </a:rPr>
            <a:t>      Externos</a:t>
          </a:r>
        </a:p>
      </dgm:t>
    </dgm:pt>
    <dgm:pt modelId="{C28F624B-5A0F-44B5-A932-A5F9E3AD50FB}" type="sibTrans" cxnId="{800F1704-B31E-4CD0-946F-EE107260E024}">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6C64FE3D-36C2-42B1-96FB-96307A9A8318}" type="parTrans" cxnId="{800F1704-B31E-4CD0-946F-EE107260E024}">
      <dgm:prSet/>
      <dgm:spPr/>
      <dgm:t>
        <a:bodyPr/>
        <a:lstStyle/>
        <a:p>
          <a:pPr algn="ctr"/>
          <a:endParaRPr lang="en-US" sz="1050" b="0">
            <a:solidFill>
              <a:sysClr val="windowText" lastClr="000000"/>
            </a:solidFill>
            <a:latin typeface="Times New Roman" panose="02020603050405020304" pitchFamily="18" charset="0"/>
            <a:cs typeface="Times New Roman" panose="02020603050405020304" pitchFamily="18" charset="0"/>
          </a:endParaRPr>
        </a:p>
      </dgm:t>
    </dgm:pt>
    <dgm:pt modelId="{E40D34B0-CCFD-43F2-A2A4-1AC7F908C7F0}" type="pres">
      <dgm:prSet presAssocID="{8DA5D495-D327-4272-8ED2-16208E047784}" presName="diagram" presStyleCnt="0">
        <dgm:presLayoutVars>
          <dgm:dir/>
          <dgm:resizeHandles val="exact"/>
        </dgm:presLayoutVars>
      </dgm:prSet>
      <dgm:spPr/>
      <dgm:t>
        <a:bodyPr/>
        <a:lstStyle/>
        <a:p>
          <a:endParaRPr lang="en-US"/>
        </a:p>
      </dgm:t>
    </dgm:pt>
    <dgm:pt modelId="{262C8A12-4994-4374-B1A2-8FC6F8B92F8C}" type="pres">
      <dgm:prSet presAssocID="{AACFD0E2-A5F6-4DFD-8022-9E0DF27D4CF5}" presName="node" presStyleLbl="node1" presStyleIdx="0" presStyleCnt="9">
        <dgm:presLayoutVars>
          <dgm:bulletEnabled val="1"/>
        </dgm:presLayoutVars>
      </dgm:prSet>
      <dgm:spPr/>
      <dgm:t>
        <a:bodyPr/>
        <a:lstStyle/>
        <a:p>
          <a:endParaRPr lang="en-US"/>
        </a:p>
      </dgm:t>
    </dgm:pt>
    <dgm:pt modelId="{49D84BB8-7A80-4F7B-A9D1-A87FCB8734E9}" type="pres">
      <dgm:prSet presAssocID="{C28F624B-5A0F-44B5-A932-A5F9E3AD50FB}" presName="sibTrans" presStyleCnt="0"/>
      <dgm:spPr/>
    </dgm:pt>
    <dgm:pt modelId="{82125F06-136D-47FD-ABE5-F12C31F28321}" type="pres">
      <dgm:prSet presAssocID="{54A52A6C-6366-4A1F-823A-107A4BC2B1B5}" presName="node" presStyleLbl="node1" presStyleIdx="1" presStyleCnt="9">
        <dgm:presLayoutVars>
          <dgm:bulletEnabled val="1"/>
        </dgm:presLayoutVars>
      </dgm:prSet>
      <dgm:spPr/>
      <dgm:t>
        <a:bodyPr/>
        <a:lstStyle/>
        <a:p>
          <a:endParaRPr lang="en-US"/>
        </a:p>
      </dgm:t>
    </dgm:pt>
    <dgm:pt modelId="{1CDCCE64-A2BB-415C-AF0C-182C5D7F818A}" type="pres">
      <dgm:prSet presAssocID="{72CCF6CE-1157-4999-AB9A-C8F3749AD947}" presName="sibTrans" presStyleCnt="0"/>
      <dgm:spPr/>
    </dgm:pt>
    <dgm:pt modelId="{F5458E4F-0532-4D32-9478-4CEC71774D07}" type="pres">
      <dgm:prSet presAssocID="{53FF8A29-DE52-4DBA-983B-CD1D436E2417}" presName="node" presStyleLbl="node1" presStyleIdx="2" presStyleCnt="9">
        <dgm:presLayoutVars>
          <dgm:bulletEnabled val="1"/>
        </dgm:presLayoutVars>
      </dgm:prSet>
      <dgm:spPr/>
      <dgm:t>
        <a:bodyPr/>
        <a:lstStyle/>
        <a:p>
          <a:endParaRPr lang="en-US"/>
        </a:p>
      </dgm:t>
    </dgm:pt>
    <dgm:pt modelId="{42291057-96F5-43FB-A32B-1644B24C7847}" type="pres">
      <dgm:prSet presAssocID="{180FAA17-4411-4A6F-A4D6-613C46B13F7B}" presName="sibTrans" presStyleCnt="0"/>
      <dgm:spPr/>
    </dgm:pt>
    <dgm:pt modelId="{38E65F1A-2CEC-431F-ACA0-01D0A80896FD}" type="pres">
      <dgm:prSet presAssocID="{6455E258-94C6-4F5A-BBF1-D3D6104F0481}" presName="node" presStyleLbl="node1" presStyleIdx="3" presStyleCnt="9">
        <dgm:presLayoutVars>
          <dgm:bulletEnabled val="1"/>
        </dgm:presLayoutVars>
      </dgm:prSet>
      <dgm:spPr/>
      <dgm:t>
        <a:bodyPr/>
        <a:lstStyle/>
        <a:p>
          <a:endParaRPr lang="en-US"/>
        </a:p>
      </dgm:t>
    </dgm:pt>
    <dgm:pt modelId="{DDD0C2D1-B3D0-4E7E-9BF0-05D0192B46E1}" type="pres">
      <dgm:prSet presAssocID="{889B9D45-E967-4363-8C1B-343894519C2D}" presName="sibTrans" presStyleCnt="0"/>
      <dgm:spPr/>
    </dgm:pt>
    <dgm:pt modelId="{8E88028D-490B-43B8-8BF3-B4B2DB621E88}" type="pres">
      <dgm:prSet presAssocID="{48745241-193C-4CFD-AB8C-365BC3915AD9}" presName="node" presStyleLbl="node1" presStyleIdx="4" presStyleCnt="9">
        <dgm:presLayoutVars>
          <dgm:bulletEnabled val="1"/>
        </dgm:presLayoutVars>
      </dgm:prSet>
      <dgm:spPr/>
      <dgm:t>
        <a:bodyPr/>
        <a:lstStyle/>
        <a:p>
          <a:endParaRPr lang="en-US"/>
        </a:p>
      </dgm:t>
    </dgm:pt>
    <dgm:pt modelId="{06B324EE-978A-4EFC-A8B4-9810310D506E}" type="pres">
      <dgm:prSet presAssocID="{252A9874-0B98-4467-9B9A-E0CC2820C29E}" presName="sibTrans" presStyleCnt="0"/>
      <dgm:spPr/>
    </dgm:pt>
    <dgm:pt modelId="{935BF847-25ED-4F0B-AF90-1C6CD0C9A02D}" type="pres">
      <dgm:prSet presAssocID="{2430DEB3-F316-4086-9EF5-75CF8AD44B6F}" presName="node" presStyleLbl="node1" presStyleIdx="5" presStyleCnt="9">
        <dgm:presLayoutVars>
          <dgm:bulletEnabled val="1"/>
        </dgm:presLayoutVars>
      </dgm:prSet>
      <dgm:spPr/>
      <dgm:t>
        <a:bodyPr/>
        <a:lstStyle/>
        <a:p>
          <a:endParaRPr lang="en-US"/>
        </a:p>
      </dgm:t>
    </dgm:pt>
    <dgm:pt modelId="{13000254-7F2F-43EB-A206-D65DF3EDA2FC}" type="pres">
      <dgm:prSet presAssocID="{8D7BFE34-B057-4639-87DA-DE724A853765}" presName="sibTrans" presStyleCnt="0"/>
      <dgm:spPr/>
    </dgm:pt>
    <dgm:pt modelId="{2C7ECFA0-986B-40CC-8EC3-54A9C4B96780}" type="pres">
      <dgm:prSet presAssocID="{4FC72EF4-FBA9-4B8B-BF02-2C54E7AE6695}" presName="node" presStyleLbl="node1" presStyleIdx="6" presStyleCnt="9" custScaleX="99721" custScaleY="130840">
        <dgm:presLayoutVars>
          <dgm:bulletEnabled val="1"/>
        </dgm:presLayoutVars>
      </dgm:prSet>
      <dgm:spPr/>
      <dgm:t>
        <a:bodyPr/>
        <a:lstStyle/>
        <a:p>
          <a:endParaRPr lang="en-US"/>
        </a:p>
      </dgm:t>
    </dgm:pt>
    <dgm:pt modelId="{C730F6BC-0DC9-42C2-B012-ED82F7E86F68}" type="pres">
      <dgm:prSet presAssocID="{D74A08B4-AEA1-480E-B561-5689DEC1A87A}" presName="sibTrans" presStyleCnt="0"/>
      <dgm:spPr/>
    </dgm:pt>
    <dgm:pt modelId="{A165CCF6-A6EC-47FB-BF98-9E31C2C182CC}" type="pres">
      <dgm:prSet presAssocID="{B250C17C-4A41-4555-A458-EAC96147D829}" presName="node" presStyleLbl="node1" presStyleIdx="7" presStyleCnt="9">
        <dgm:presLayoutVars>
          <dgm:bulletEnabled val="1"/>
        </dgm:presLayoutVars>
      </dgm:prSet>
      <dgm:spPr/>
      <dgm:t>
        <a:bodyPr/>
        <a:lstStyle/>
        <a:p>
          <a:endParaRPr lang="en-US"/>
        </a:p>
      </dgm:t>
    </dgm:pt>
    <dgm:pt modelId="{B47E9ADF-B521-4CB2-AC0A-20AE1E73C6DD}" type="pres">
      <dgm:prSet presAssocID="{5BBB8188-507E-4095-9D86-8BF0C6E9D0FF}" presName="sibTrans" presStyleCnt="0"/>
      <dgm:spPr/>
    </dgm:pt>
    <dgm:pt modelId="{BA77A2B6-EB80-468B-8D98-08EB8DEDCE82}" type="pres">
      <dgm:prSet presAssocID="{759C857A-1712-4DBE-BFE2-D4A36A2BEC6F}" presName="node" presStyleLbl="node1" presStyleIdx="8" presStyleCnt="9">
        <dgm:presLayoutVars>
          <dgm:bulletEnabled val="1"/>
        </dgm:presLayoutVars>
      </dgm:prSet>
      <dgm:spPr/>
      <dgm:t>
        <a:bodyPr/>
        <a:lstStyle/>
        <a:p>
          <a:endParaRPr lang="en-US"/>
        </a:p>
      </dgm:t>
    </dgm:pt>
  </dgm:ptLst>
  <dgm:cxnLst>
    <dgm:cxn modelId="{17D1E9F9-40B8-4D63-B5ED-9D5008CF6E7F}" type="presOf" srcId="{B250C17C-4A41-4555-A458-EAC96147D829}" destId="{A165CCF6-A6EC-47FB-BF98-9E31C2C182CC}" srcOrd="0" destOrd="0" presId="urn:microsoft.com/office/officeart/2005/8/layout/default"/>
    <dgm:cxn modelId="{9E4349B9-1906-4052-90E7-7E6A3A6DCB66}" type="presOf" srcId="{6455E258-94C6-4F5A-BBF1-D3D6104F0481}" destId="{38E65F1A-2CEC-431F-ACA0-01D0A80896FD}" srcOrd="0" destOrd="0" presId="urn:microsoft.com/office/officeart/2005/8/layout/default"/>
    <dgm:cxn modelId="{4A5F0666-D203-4B37-A7CF-C5E7FCB846F5}" srcId="{8DA5D495-D327-4272-8ED2-16208E047784}" destId="{4FC72EF4-FBA9-4B8B-BF02-2C54E7AE6695}" srcOrd="6" destOrd="0" parTransId="{2384ED74-24B5-412B-A82F-2A886DF54FDA}" sibTransId="{D74A08B4-AEA1-480E-B561-5689DEC1A87A}"/>
    <dgm:cxn modelId="{B574EFA8-3920-4F31-B81E-82FFDCAD3D9F}" type="presOf" srcId="{8DA5D495-D327-4272-8ED2-16208E047784}" destId="{E40D34B0-CCFD-43F2-A2A4-1AC7F908C7F0}" srcOrd="0" destOrd="0" presId="urn:microsoft.com/office/officeart/2005/8/layout/default"/>
    <dgm:cxn modelId="{27D6599A-1FA5-4101-91A6-3E96D5C65280}" srcId="{8DA5D495-D327-4272-8ED2-16208E047784}" destId="{53FF8A29-DE52-4DBA-983B-CD1D436E2417}" srcOrd="2" destOrd="0" parTransId="{9DA08783-B6A6-46F6-B4E9-12FE2C50DA05}" sibTransId="{180FAA17-4411-4A6F-A4D6-613C46B13F7B}"/>
    <dgm:cxn modelId="{F1088BC4-09BB-4721-ADEA-4143265EB43F}" type="presOf" srcId="{4FC72EF4-FBA9-4B8B-BF02-2C54E7AE6695}" destId="{2C7ECFA0-986B-40CC-8EC3-54A9C4B96780}" srcOrd="0" destOrd="0" presId="urn:microsoft.com/office/officeart/2005/8/layout/default"/>
    <dgm:cxn modelId="{B251D67E-3911-4E1C-B437-F89D290C0F5F}" srcId="{8DA5D495-D327-4272-8ED2-16208E047784}" destId="{6455E258-94C6-4F5A-BBF1-D3D6104F0481}" srcOrd="3" destOrd="0" parTransId="{F92996DB-B297-4106-B39C-BF546D41FB6D}" sibTransId="{889B9D45-E967-4363-8C1B-343894519C2D}"/>
    <dgm:cxn modelId="{800F1704-B31E-4CD0-946F-EE107260E024}" srcId="{8DA5D495-D327-4272-8ED2-16208E047784}" destId="{AACFD0E2-A5F6-4DFD-8022-9E0DF27D4CF5}" srcOrd="0" destOrd="0" parTransId="{6C64FE3D-36C2-42B1-96FB-96307A9A8318}" sibTransId="{C28F624B-5A0F-44B5-A932-A5F9E3AD50FB}"/>
    <dgm:cxn modelId="{60A41389-9151-4735-9384-8F1B807FAEED}" srcId="{8DA5D495-D327-4272-8ED2-16208E047784}" destId="{54A52A6C-6366-4A1F-823A-107A4BC2B1B5}" srcOrd="1" destOrd="0" parTransId="{CFE461E7-3DD9-4B20-A4F8-A7C1E4E2F96D}" sibTransId="{72CCF6CE-1157-4999-AB9A-C8F3749AD947}"/>
    <dgm:cxn modelId="{29EA8FDD-378E-47A8-83AD-6B8494B32A68}" srcId="{8DA5D495-D327-4272-8ED2-16208E047784}" destId="{B250C17C-4A41-4555-A458-EAC96147D829}" srcOrd="7" destOrd="0" parTransId="{DB2820BA-8DD1-4FA1-B57D-5846A2EA0FA9}" sibTransId="{5BBB8188-507E-4095-9D86-8BF0C6E9D0FF}"/>
    <dgm:cxn modelId="{A39A0645-C51F-40CF-B40C-C1513CAAF300}" srcId="{8DA5D495-D327-4272-8ED2-16208E047784}" destId="{48745241-193C-4CFD-AB8C-365BC3915AD9}" srcOrd="4" destOrd="0" parTransId="{962A0E66-801C-4B1F-B37B-A39763797FC7}" sibTransId="{252A9874-0B98-4467-9B9A-E0CC2820C29E}"/>
    <dgm:cxn modelId="{55B3339B-E251-43E3-854F-510698526776}" type="presOf" srcId="{53FF8A29-DE52-4DBA-983B-CD1D436E2417}" destId="{F5458E4F-0532-4D32-9478-4CEC71774D07}" srcOrd="0" destOrd="0" presId="urn:microsoft.com/office/officeart/2005/8/layout/default"/>
    <dgm:cxn modelId="{316A6709-E455-4C0F-A399-17EA92959BB0}" srcId="{8DA5D495-D327-4272-8ED2-16208E047784}" destId="{759C857A-1712-4DBE-BFE2-D4A36A2BEC6F}" srcOrd="8" destOrd="0" parTransId="{5869DE87-8D88-4A2E-9FCF-20FE5F0EADBA}" sibTransId="{1E67A1B3-FBD2-4E20-B272-D35B9A322334}"/>
    <dgm:cxn modelId="{EF61815D-00FF-4789-A17C-271D1D71D5B4}" type="presOf" srcId="{54A52A6C-6366-4A1F-823A-107A4BC2B1B5}" destId="{82125F06-136D-47FD-ABE5-F12C31F28321}" srcOrd="0" destOrd="0" presId="urn:microsoft.com/office/officeart/2005/8/layout/default"/>
    <dgm:cxn modelId="{22E4DEC9-AE1C-4F9B-B0B7-FB8B4E352AFC}" type="presOf" srcId="{759C857A-1712-4DBE-BFE2-D4A36A2BEC6F}" destId="{BA77A2B6-EB80-468B-8D98-08EB8DEDCE82}" srcOrd="0" destOrd="0" presId="urn:microsoft.com/office/officeart/2005/8/layout/default"/>
    <dgm:cxn modelId="{6061137B-E56D-44EC-BDCD-75A3E4EDBC2B}" type="presOf" srcId="{AACFD0E2-A5F6-4DFD-8022-9E0DF27D4CF5}" destId="{262C8A12-4994-4374-B1A2-8FC6F8B92F8C}" srcOrd="0" destOrd="0" presId="urn:microsoft.com/office/officeart/2005/8/layout/default"/>
    <dgm:cxn modelId="{438FDC44-4001-4C36-ABC4-B4AE705B5510}" srcId="{8DA5D495-D327-4272-8ED2-16208E047784}" destId="{2430DEB3-F316-4086-9EF5-75CF8AD44B6F}" srcOrd="5" destOrd="0" parTransId="{BE69936B-2270-4F3B-972D-643D7E0C31E2}" sibTransId="{8D7BFE34-B057-4639-87DA-DE724A853765}"/>
    <dgm:cxn modelId="{18F1EC60-C6FD-47A9-81DA-BB40BB25CDA0}" type="presOf" srcId="{2430DEB3-F316-4086-9EF5-75CF8AD44B6F}" destId="{935BF847-25ED-4F0B-AF90-1C6CD0C9A02D}" srcOrd="0" destOrd="0" presId="urn:microsoft.com/office/officeart/2005/8/layout/default"/>
    <dgm:cxn modelId="{1D82063F-E833-47A7-A400-9C89B2BA47F9}" type="presOf" srcId="{48745241-193C-4CFD-AB8C-365BC3915AD9}" destId="{8E88028D-490B-43B8-8BF3-B4B2DB621E88}" srcOrd="0" destOrd="0" presId="urn:microsoft.com/office/officeart/2005/8/layout/default"/>
    <dgm:cxn modelId="{9665FE2B-F61D-4FB7-A188-E24481B7F5DC}" type="presParOf" srcId="{E40D34B0-CCFD-43F2-A2A4-1AC7F908C7F0}" destId="{262C8A12-4994-4374-B1A2-8FC6F8B92F8C}" srcOrd="0" destOrd="0" presId="urn:microsoft.com/office/officeart/2005/8/layout/default"/>
    <dgm:cxn modelId="{D81017BB-D5F3-4CBC-B3FF-05B87D57EF46}" type="presParOf" srcId="{E40D34B0-CCFD-43F2-A2A4-1AC7F908C7F0}" destId="{49D84BB8-7A80-4F7B-A9D1-A87FCB8734E9}" srcOrd="1" destOrd="0" presId="urn:microsoft.com/office/officeart/2005/8/layout/default"/>
    <dgm:cxn modelId="{275DCD63-FD0D-4916-BFB1-3DF88BAC0546}" type="presParOf" srcId="{E40D34B0-CCFD-43F2-A2A4-1AC7F908C7F0}" destId="{82125F06-136D-47FD-ABE5-F12C31F28321}" srcOrd="2" destOrd="0" presId="urn:microsoft.com/office/officeart/2005/8/layout/default"/>
    <dgm:cxn modelId="{678CD2CE-206F-430B-B8C0-93AE2F1BB6ED}" type="presParOf" srcId="{E40D34B0-CCFD-43F2-A2A4-1AC7F908C7F0}" destId="{1CDCCE64-A2BB-415C-AF0C-182C5D7F818A}" srcOrd="3" destOrd="0" presId="urn:microsoft.com/office/officeart/2005/8/layout/default"/>
    <dgm:cxn modelId="{2A9DBC9B-CA93-4FEB-802E-182A2D86FEA5}" type="presParOf" srcId="{E40D34B0-CCFD-43F2-A2A4-1AC7F908C7F0}" destId="{F5458E4F-0532-4D32-9478-4CEC71774D07}" srcOrd="4" destOrd="0" presId="urn:microsoft.com/office/officeart/2005/8/layout/default"/>
    <dgm:cxn modelId="{8287397C-5E8D-4D03-BAF4-FA21AE6A81AC}" type="presParOf" srcId="{E40D34B0-CCFD-43F2-A2A4-1AC7F908C7F0}" destId="{42291057-96F5-43FB-A32B-1644B24C7847}" srcOrd="5" destOrd="0" presId="urn:microsoft.com/office/officeart/2005/8/layout/default"/>
    <dgm:cxn modelId="{2511EADB-C63C-4471-B2EE-4790AF04B9AA}" type="presParOf" srcId="{E40D34B0-CCFD-43F2-A2A4-1AC7F908C7F0}" destId="{38E65F1A-2CEC-431F-ACA0-01D0A80896FD}" srcOrd="6" destOrd="0" presId="urn:microsoft.com/office/officeart/2005/8/layout/default"/>
    <dgm:cxn modelId="{478DE170-8752-4AFB-9740-F0FBDB2AFE6E}" type="presParOf" srcId="{E40D34B0-CCFD-43F2-A2A4-1AC7F908C7F0}" destId="{DDD0C2D1-B3D0-4E7E-9BF0-05D0192B46E1}" srcOrd="7" destOrd="0" presId="urn:microsoft.com/office/officeart/2005/8/layout/default"/>
    <dgm:cxn modelId="{E69E54CF-3FF9-4804-91D4-0338CE0F2F91}" type="presParOf" srcId="{E40D34B0-CCFD-43F2-A2A4-1AC7F908C7F0}" destId="{8E88028D-490B-43B8-8BF3-B4B2DB621E88}" srcOrd="8" destOrd="0" presId="urn:microsoft.com/office/officeart/2005/8/layout/default"/>
    <dgm:cxn modelId="{0502AB6D-5609-46B1-8FAD-DDD433D7C20D}" type="presParOf" srcId="{E40D34B0-CCFD-43F2-A2A4-1AC7F908C7F0}" destId="{06B324EE-978A-4EFC-A8B4-9810310D506E}" srcOrd="9" destOrd="0" presId="urn:microsoft.com/office/officeart/2005/8/layout/default"/>
    <dgm:cxn modelId="{54B3B718-5E3B-4A19-B5D0-FD3A5066E09C}" type="presParOf" srcId="{E40D34B0-CCFD-43F2-A2A4-1AC7F908C7F0}" destId="{935BF847-25ED-4F0B-AF90-1C6CD0C9A02D}" srcOrd="10" destOrd="0" presId="urn:microsoft.com/office/officeart/2005/8/layout/default"/>
    <dgm:cxn modelId="{5FBD4CF8-3C3B-458B-B11F-E9BC439FA252}" type="presParOf" srcId="{E40D34B0-CCFD-43F2-A2A4-1AC7F908C7F0}" destId="{13000254-7F2F-43EB-A206-D65DF3EDA2FC}" srcOrd="11" destOrd="0" presId="urn:microsoft.com/office/officeart/2005/8/layout/default"/>
    <dgm:cxn modelId="{E6C982FF-9C25-44EB-8A0D-1B35EE78205F}" type="presParOf" srcId="{E40D34B0-CCFD-43F2-A2A4-1AC7F908C7F0}" destId="{2C7ECFA0-986B-40CC-8EC3-54A9C4B96780}" srcOrd="12" destOrd="0" presId="urn:microsoft.com/office/officeart/2005/8/layout/default"/>
    <dgm:cxn modelId="{44D447A2-1104-42B0-9D96-8D8698A27F9C}" type="presParOf" srcId="{E40D34B0-CCFD-43F2-A2A4-1AC7F908C7F0}" destId="{C730F6BC-0DC9-42C2-B012-ED82F7E86F68}" srcOrd="13" destOrd="0" presId="urn:microsoft.com/office/officeart/2005/8/layout/default"/>
    <dgm:cxn modelId="{83E92921-846D-4E66-8CA9-DD4B3CE204F8}" type="presParOf" srcId="{E40D34B0-CCFD-43F2-A2A4-1AC7F908C7F0}" destId="{A165CCF6-A6EC-47FB-BF98-9E31C2C182CC}" srcOrd="14" destOrd="0" presId="urn:microsoft.com/office/officeart/2005/8/layout/default"/>
    <dgm:cxn modelId="{17201D9B-1737-4CB5-8771-C7156B7F86CB}" type="presParOf" srcId="{E40D34B0-CCFD-43F2-A2A4-1AC7F908C7F0}" destId="{B47E9ADF-B521-4CB2-AC0A-20AE1E73C6DD}" srcOrd="15" destOrd="0" presId="urn:microsoft.com/office/officeart/2005/8/layout/default"/>
    <dgm:cxn modelId="{0CD9999D-3287-49BE-A1AB-7AAB19F1E46F}" type="presParOf" srcId="{E40D34B0-CCFD-43F2-A2A4-1AC7F908C7F0}" destId="{BA77A2B6-EB80-468B-8D98-08EB8DEDCE82}" srcOrd="16" destOrd="0" presId="urn:microsoft.com/office/officeart/2005/8/layout/default"/>
  </dgm:cxnLst>
  <dgm:bg/>
  <dgm:whole/>
  <dgm:extLst>
    <a:ext uri="http://schemas.microsoft.com/office/drawing/2008/diagram">
      <dsp:dataModelExt xmlns:dsp="http://schemas.microsoft.com/office/drawing/2008/diagram" relId="rId57"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5A36A1-4AD4-49E0-B843-2B153B8CCFDF}">
      <dsp:nvSpPr>
        <dsp:cNvPr id="0" name=""/>
        <dsp:cNvSpPr/>
      </dsp:nvSpPr>
      <dsp:spPr>
        <a:xfrm>
          <a:off x="2245563" y="324334"/>
          <a:ext cx="1126885" cy="563442"/>
        </a:xfrm>
        <a:prstGeom prst="roundRect">
          <a:avLst>
            <a:gd name="adj" fmla="val 10000"/>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en-US" sz="1700" kern="1200">
              <a:solidFill>
                <a:sysClr val="windowText" lastClr="000000"/>
              </a:solidFill>
            </a:rPr>
            <a:t>Impacto en los riesgos</a:t>
          </a:r>
        </a:p>
      </dsp:txBody>
      <dsp:txXfrm>
        <a:off x="2262066" y="340837"/>
        <a:ext cx="1093879" cy="530436"/>
      </dsp:txXfrm>
    </dsp:sp>
    <dsp:sp modelId="{DCE5DAD6-4648-48F9-B419-4712E68F60F9}">
      <dsp:nvSpPr>
        <dsp:cNvPr id="0" name=""/>
        <dsp:cNvSpPr/>
      </dsp:nvSpPr>
      <dsp:spPr>
        <a:xfrm rot="12942401">
          <a:off x="1742633" y="402230"/>
          <a:ext cx="555105" cy="83671"/>
        </a:xfrm>
        <a:custGeom>
          <a:avLst/>
          <a:gdLst/>
          <a:ahLst/>
          <a:cxnLst/>
          <a:rect l="0" t="0" r="0" b="0"/>
          <a:pathLst>
            <a:path>
              <a:moveTo>
                <a:pt x="0" y="41835"/>
              </a:moveTo>
              <a:lnTo>
                <a:pt x="555105" y="4183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0800000">
        <a:off x="2006308" y="430188"/>
        <a:ext cx="27755" cy="27755"/>
      </dsp:txXfrm>
    </dsp:sp>
    <dsp:sp modelId="{7161E5CA-D849-430E-9243-CF16C65951D3}">
      <dsp:nvSpPr>
        <dsp:cNvPr id="0" name=""/>
        <dsp:cNvSpPr/>
      </dsp:nvSpPr>
      <dsp:spPr>
        <a:xfrm>
          <a:off x="667923" y="355"/>
          <a:ext cx="1126885" cy="563442"/>
        </a:xfrm>
        <a:prstGeom prst="roundRect">
          <a:avLst>
            <a:gd name="adj" fmla="val 10000"/>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en-US" sz="1700" kern="1200">
              <a:solidFill>
                <a:sysClr val="windowText" lastClr="000000"/>
              </a:solidFill>
            </a:rPr>
            <a:t>Gestión de interesados</a:t>
          </a:r>
        </a:p>
      </dsp:txBody>
      <dsp:txXfrm>
        <a:off x="684426" y="16858"/>
        <a:ext cx="1093879" cy="530436"/>
      </dsp:txXfrm>
    </dsp:sp>
    <dsp:sp modelId="{867BB13C-5A0A-4BD9-AFE1-E985C3EED715}">
      <dsp:nvSpPr>
        <dsp:cNvPr id="0" name=""/>
        <dsp:cNvSpPr/>
      </dsp:nvSpPr>
      <dsp:spPr>
        <a:xfrm rot="8657599">
          <a:off x="1742633" y="726209"/>
          <a:ext cx="555105" cy="83671"/>
        </a:xfrm>
        <a:custGeom>
          <a:avLst/>
          <a:gdLst/>
          <a:ahLst/>
          <a:cxnLst/>
          <a:rect l="0" t="0" r="0" b="0"/>
          <a:pathLst>
            <a:path>
              <a:moveTo>
                <a:pt x="0" y="41835"/>
              </a:moveTo>
              <a:lnTo>
                <a:pt x="555105" y="4183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0800000">
        <a:off x="2006308" y="754168"/>
        <a:ext cx="27755" cy="27755"/>
      </dsp:txXfrm>
    </dsp:sp>
    <dsp:sp modelId="{DF6B5FF4-C2E7-4246-9FBC-DD650C4212DE}">
      <dsp:nvSpPr>
        <dsp:cNvPr id="0" name=""/>
        <dsp:cNvSpPr/>
      </dsp:nvSpPr>
      <dsp:spPr>
        <a:xfrm>
          <a:off x="667923" y="648314"/>
          <a:ext cx="1126885" cy="563442"/>
        </a:xfrm>
        <a:prstGeom prst="roundRect">
          <a:avLst>
            <a:gd name="adj" fmla="val 10000"/>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en-US" sz="1700" kern="1200">
              <a:solidFill>
                <a:sysClr val="windowText" lastClr="000000"/>
              </a:solidFill>
            </a:rPr>
            <a:t>Gestión del recurso</a:t>
          </a:r>
        </a:p>
      </dsp:txBody>
      <dsp:txXfrm>
        <a:off x="684426" y="664817"/>
        <a:ext cx="1093879" cy="53043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ED93EF-31C5-43E2-B2E4-204EDF0E4320}">
      <dsp:nvSpPr>
        <dsp:cNvPr id="0" name=""/>
        <dsp:cNvSpPr/>
      </dsp:nvSpPr>
      <dsp:spPr>
        <a:xfrm>
          <a:off x="272835" y="1562"/>
          <a:ext cx="1650206" cy="41255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b="1" kern="1200">
              <a:latin typeface="Times New Roman" panose="02020603050405020304" pitchFamily="18" charset="0"/>
              <a:cs typeface="Times New Roman" panose="02020603050405020304" pitchFamily="18" charset="0"/>
            </a:rPr>
            <a:t>ENFOQUE</a:t>
          </a:r>
        </a:p>
      </dsp:txBody>
      <dsp:txXfrm>
        <a:off x="284918" y="13645"/>
        <a:ext cx="1626040" cy="388385"/>
      </dsp:txXfrm>
    </dsp:sp>
    <dsp:sp modelId="{C2886E4D-79BC-4752-8DFE-F7DFECA59EC4}">
      <dsp:nvSpPr>
        <dsp:cNvPr id="0" name=""/>
        <dsp:cNvSpPr/>
      </dsp:nvSpPr>
      <dsp:spPr>
        <a:xfrm rot="5400000">
          <a:off x="1061840" y="450212"/>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3A32C8F-80E8-4349-A02E-3EE2CAB90587}">
      <dsp:nvSpPr>
        <dsp:cNvPr id="0" name=""/>
        <dsp:cNvSpPr/>
      </dsp:nvSpPr>
      <dsp:spPr>
        <a:xfrm>
          <a:off x="272835" y="558507"/>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Tipo de estudio</a:t>
          </a:r>
        </a:p>
      </dsp:txBody>
      <dsp:txXfrm>
        <a:off x="284918" y="570590"/>
        <a:ext cx="1626040" cy="388385"/>
      </dsp:txXfrm>
    </dsp:sp>
    <dsp:sp modelId="{26D22D1E-B815-47CC-AA52-5FAB051E801C}">
      <dsp:nvSpPr>
        <dsp:cNvPr id="0" name=""/>
        <dsp:cNvSpPr/>
      </dsp:nvSpPr>
      <dsp:spPr>
        <a:xfrm rot="5400000">
          <a:off x="1061840" y="1007157"/>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303C108-061C-4379-8814-7551D818D5F5}">
      <dsp:nvSpPr>
        <dsp:cNvPr id="0" name=""/>
        <dsp:cNvSpPr/>
      </dsp:nvSpPr>
      <dsp:spPr>
        <a:xfrm>
          <a:off x="272835" y="1115451"/>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Tipo de diseño</a:t>
          </a:r>
        </a:p>
      </dsp:txBody>
      <dsp:txXfrm>
        <a:off x="284918" y="1127534"/>
        <a:ext cx="1626040" cy="388385"/>
      </dsp:txXfrm>
    </dsp:sp>
    <dsp:sp modelId="{16D0E69A-84FE-452B-AF95-B6401AE2D6C0}">
      <dsp:nvSpPr>
        <dsp:cNvPr id="0" name=""/>
        <dsp:cNvSpPr/>
      </dsp:nvSpPr>
      <dsp:spPr>
        <a:xfrm rot="5400000">
          <a:off x="1061840" y="1564101"/>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9CBD0FD-0E7B-4E91-8FF8-0CA55E0E6C80}">
      <dsp:nvSpPr>
        <dsp:cNvPr id="0" name=""/>
        <dsp:cNvSpPr/>
      </dsp:nvSpPr>
      <dsp:spPr>
        <a:xfrm>
          <a:off x="272835" y="1672396"/>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Alcance</a:t>
          </a:r>
        </a:p>
      </dsp:txBody>
      <dsp:txXfrm>
        <a:off x="284918" y="1684479"/>
        <a:ext cx="1626040" cy="388385"/>
      </dsp:txXfrm>
    </dsp:sp>
    <dsp:sp modelId="{D4FC209D-BBCB-4966-A5B4-2C88905F2AD2}">
      <dsp:nvSpPr>
        <dsp:cNvPr id="0" name=""/>
        <dsp:cNvSpPr/>
      </dsp:nvSpPr>
      <dsp:spPr>
        <a:xfrm rot="5400000">
          <a:off x="1061840" y="2121046"/>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E4BA01A-C414-40A0-AEC2-85ADC5822EDE}">
      <dsp:nvSpPr>
        <dsp:cNvPr id="0" name=""/>
        <dsp:cNvSpPr/>
      </dsp:nvSpPr>
      <dsp:spPr>
        <a:xfrm>
          <a:off x="272835" y="2229341"/>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Tipo de muestra</a:t>
          </a:r>
        </a:p>
      </dsp:txBody>
      <dsp:txXfrm>
        <a:off x="284918" y="2241424"/>
        <a:ext cx="1626040" cy="388385"/>
      </dsp:txXfrm>
    </dsp:sp>
    <dsp:sp modelId="{A00F270A-7F5F-49DB-9F25-D1B1A7AEEFAF}">
      <dsp:nvSpPr>
        <dsp:cNvPr id="0" name=""/>
        <dsp:cNvSpPr/>
      </dsp:nvSpPr>
      <dsp:spPr>
        <a:xfrm rot="5400000">
          <a:off x="1061840" y="2677990"/>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11C9F92-2DD8-4A44-B5E9-CDB14176C200}">
      <dsp:nvSpPr>
        <dsp:cNvPr id="0" name=""/>
        <dsp:cNvSpPr/>
      </dsp:nvSpPr>
      <dsp:spPr>
        <a:xfrm>
          <a:off x="272835" y="2786285"/>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Técnica</a:t>
          </a:r>
        </a:p>
      </dsp:txBody>
      <dsp:txXfrm>
        <a:off x="284918" y="2798368"/>
        <a:ext cx="1626040" cy="388385"/>
      </dsp:txXfrm>
    </dsp:sp>
    <dsp:sp modelId="{0FBF849B-6550-4C4A-9212-7766BE5144DC}">
      <dsp:nvSpPr>
        <dsp:cNvPr id="0" name=""/>
        <dsp:cNvSpPr/>
      </dsp:nvSpPr>
      <dsp:spPr>
        <a:xfrm>
          <a:off x="2154070" y="1562"/>
          <a:ext cx="1650206" cy="41255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b="1" kern="1200">
              <a:latin typeface="Times New Roman" panose="02020603050405020304" pitchFamily="18" charset="0"/>
              <a:cs typeface="Times New Roman" panose="02020603050405020304" pitchFamily="18" charset="0"/>
            </a:rPr>
            <a:t>CUANTITATIVO</a:t>
          </a:r>
        </a:p>
      </dsp:txBody>
      <dsp:txXfrm>
        <a:off x="2166153" y="13645"/>
        <a:ext cx="1626040" cy="388385"/>
      </dsp:txXfrm>
    </dsp:sp>
    <dsp:sp modelId="{3DE03FA3-B5C8-4297-9517-9702D0C73E5C}">
      <dsp:nvSpPr>
        <dsp:cNvPr id="0" name=""/>
        <dsp:cNvSpPr/>
      </dsp:nvSpPr>
      <dsp:spPr>
        <a:xfrm rot="5400000">
          <a:off x="2943075" y="450212"/>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85CEC7F-FEA6-4504-B34F-18D1D26877B4}">
      <dsp:nvSpPr>
        <dsp:cNvPr id="0" name=""/>
        <dsp:cNvSpPr/>
      </dsp:nvSpPr>
      <dsp:spPr>
        <a:xfrm>
          <a:off x="2154070" y="558507"/>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No experimental</a:t>
          </a:r>
        </a:p>
      </dsp:txBody>
      <dsp:txXfrm>
        <a:off x="2166153" y="570590"/>
        <a:ext cx="1626040" cy="388385"/>
      </dsp:txXfrm>
    </dsp:sp>
    <dsp:sp modelId="{4F4956FA-CEE0-41AB-9BEA-AC4318E40E20}">
      <dsp:nvSpPr>
        <dsp:cNvPr id="0" name=""/>
        <dsp:cNvSpPr/>
      </dsp:nvSpPr>
      <dsp:spPr>
        <a:xfrm rot="5400000">
          <a:off x="2943075" y="1007157"/>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C2142B9-968B-47F1-A2AD-4AA8FF89CA58}">
      <dsp:nvSpPr>
        <dsp:cNvPr id="0" name=""/>
        <dsp:cNvSpPr/>
      </dsp:nvSpPr>
      <dsp:spPr>
        <a:xfrm>
          <a:off x="2154070" y="1115451"/>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Transversal</a:t>
          </a:r>
        </a:p>
      </dsp:txBody>
      <dsp:txXfrm>
        <a:off x="2166153" y="1127534"/>
        <a:ext cx="1626040" cy="388385"/>
      </dsp:txXfrm>
    </dsp:sp>
    <dsp:sp modelId="{7A8156D5-6A75-441D-A394-8CABA1160F09}">
      <dsp:nvSpPr>
        <dsp:cNvPr id="0" name=""/>
        <dsp:cNvSpPr/>
      </dsp:nvSpPr>
      <dsp:spPr>
        <a:xfrm rot="5400000">
          <a:off x="2943075" y="1564101"/>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A25F248-7C6F-4BC5-B403-5197A1F2CBBB}">
      <dsp:nvSpPr>
        <dsp:cNvPr id="0" name=""/>
        <dsp:cNvSpPr/>
      </dsp:nvSpPr>
      <dsp:spPr>
        <a:xfrm>
          <a:off x="2154070" y="1672396"/>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Explicativo</a:t>
          </a:r>
        </a:p>
      </dsp:txBody>
      <dsp:txXfrm>
        <a:off x="2166153" y="1684479"/>
        <a:ext cx="1626040" cy="388385"/>
      </dsp:txXfrm>
    </dsp:sp>
    <dsp:sp modelId="{D96F2E73-8A32-476C-91CF-118A623A49EA}">
      <dsp:nvSpPr>
        <dsp:cNvPr id="0" name=""/>
        <dsp:cNvSpPr/>
      </dsp:nvSpPr>
      <dsp:spPr>
        <a:xfrm rot="5400000">
          <a:off x="2943075" y="2121046"/>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7111ABC-7B3C-49FD-9723-6EA19E30461C}">
      <dsp:nvSpPr>
        <dsp:cNvPr id="0" name=""/>
        <dsp:cNvSpPr/>
      </dsp:nvSpPr>
      <dsp:spPr>
        <a:xfrm>
          <a:off x="2154070" y="2229341"/>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Probabilística</a:t>
          </a:r>
        </a:p>
      </dsp:txBody>
      <dsp:txXfrm>
        <a:off x="2166153" y="2241424"/>
        <a:ext cx="1626040" cy="388385"/>
      </dsp:txXfrm>
    </dsp:sp>
    <dsp:sp modelId="{1ECBF403-59FD-491D-8898-6188BDE5DF77}">
      <dsp:nvSpPr>
        <dsp:cNvPr id="0" name=""/>
        <dsp:cNvSpPr/>
      </dsp:nvSpPr>
      <dsp:spPr>
        <a:xfrm rot="5400000">
          <a:off x="2943075" y="2677990"/>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9C676D6-8429-403C-80A6-6D4EC8AEED6F}">
      <dsp:nvSpPr>
        <dsp:cNvPr id="0" name=""/>
        <dsp:cNvSpPr/>
      </dsp:nvSpPr>
      <dsp:spPr>
        <a:xfrm>
          <a:off x="2154070" y="2786285"/>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Encuesta</a:t>
          </a:r>
        </a:p>
      </dsp:txBody>
      <dsp:txXfrm>
        <a:off x="2166153" y="2798368"/>
        <a:ext cx="1626040" cy="388385"/>
      </dsp:txXfrm>
    </dsp:sp>
    <dsp:sp modelId="{B916A9CB-50C6-4940-B869-0FEFB0A089FF}">
      <dsp:nvSpPr>
        <dsp:cNvPr id="0" name=""/>
        <dsp:cNvSpPr/>
      </dsp:nvSpPr>
      <dsp:spPr>
        <a:xfrm>
          <a:off x="4035306" y="1562"/>
          <a:ext cx="1650206" cy="41255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b="1" kern="1200">
              <a:latin typeface="Times New Roman" panose="02020603050405020304" pitchFamily="18" charset="0"/>
              <a:cs typeface="Times New Roman" panose="02020603050405020304" pitchFamily="18" charset="0"/>
            </a:rPr>
            <a:t>CUALITATIVO</a:t>
          </a:r>
        </a:p>
      </dsp:txBody>
      <dsp:txXfrm>
        <a:off x="4047389" y="13645"/>
        <a:ext cx="1626040" cy="388385"/>
      </dsp:txXfrm>
    </dsp:sp>
    <dsp:sp modelId="{EDF34199-1817-4EE3-9318-EAB551C6A313}">
      <dsp:nvSpPr>
        <dsp:cNvPr id="0" name=""/>
        <dsp:cNvSpPr/>
      </dsp:nvSpPr>
      <dsp:spPr>
        <a:xfrm rot="5400000">
          <a:off x="4824310" y="450212"/>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06CE92D-2CAC-408B-8A57-E30C0E64BC89}">
      <dsp:nvSpPr>
        <dsp:cNvPr id="0" name=""/>
        <dsp:cNvSpPr/>
      </dsp:nvSpPr>
      <dsp:spPr>
        <a:xfrm>
          <a:off x="4035306" y="558507"/>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endParaRPr lang="en-US" sz="1000" kern="1200">
            <a:latin typeface="Times New Roman" panose="02020603050405020304" pitchFamily="18" charset="0"/>
            <a:cs typeface="Times New Roman" panose="02020603050405020304" pitchFamily="18" charset="0"/>
          </a:endParaRPr>
        </a:p>
      </dsp:txBody>
      <dsp:txXfrm>
        <a:off x="4047389" y="570590"/>
        <a:ext cx="1626040" cy="388385"/>
      </dsp:txXfrm>
    </dsp:sp>
    <dsp:sp modelId="{582A5C51-18D7-45B2-9317-207AB2CB566A}">
      <dsp:nvSpPr>
        <dsp:cNvPr id="0" name=""/>
        <dsp:cNvSpPr/>
      </dsp:nvSpPr>
      <dsp:spPr>
        <a:xfrm rot="5400000">
          <a:off x="4824310" y="1007157"/>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394B216-74BE-4231-AD06-B4EB65B5AEC4}">
      <dsp:nvSpPr>
        <dsp:cNvPr id="0" name=""/>
        <dsp:cNvSpPr/>
      </dsp:nvSpPr>
      <dsp:spPr>
        <a:xfrm>
          <a:off x="4035306" y="1115451"/>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Teoría Fundamentada</a:t>
          </a:r>
        </a:p>
      </dsp:txBody>
      <dsp:txXfrm>
        <a:off x="4047389" y="1127534"/>
        <a:ext cx="1626040" cy="388385"/>
      </dsp:txXfrm>
    </dsp:sp>
    <dsp:sp modelId="{34F075B9-EF41-4FB1-ABEA-4C4FFB190066}">
      <dsp:nvSpPr>
        <dsp:cNvPr id="0" name=""/>
        <dsp:cNvSpPr/>
      </dsp:nvSpPr>
      <dsp:spPr>
        <a:xfrm rot="5400000">
          <a:off x="4824310" y="1564101"/>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492CBF7-E2F7-4A2A-A070-893EEE81CF95}">
      <dsp:nvSpPr>
        <dsp:cNvPr id="0" name=""/>
        <dsp:cNvSpPr/>
      </dsp:nvSpPr>
      <dsp:spPr>
        <a:xfrm>
          <a:off x="4035306" y="1672396"/>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endParaRPr lang="en-US" sz="1000" kern="1200">
            <a:latin typeface="Times New Roman" panose="02020603050405020304" pitchFamily="18" charset="0"/>
            <a:cs typeface="Times New Roman" panose="02020603050405020304" pitchFamily="18" charset="0"/>
          </a:endParaRPr>
        </a:p>
      </dsp:txBody>
      <dsp:txXfrm>
        <a:off x="4047389" y="1684479"/>
        <a:ext cx="1626040" cy="388385"/>
      </dsp:txXfrm>
    </dsp:sp>
    <dsp:sp modelId="{48F8EA5B-2E77-436E-A686-0789C597CF87}">
      <dsp:nvSpPr>
        <dsp:cNvPr id="0" name=""/>
        <dsp:cNvSpPr/>
      </dsp:nvSpPr>
      <dsp:spPr>
        <a:xfrm rot="5400000">
          <a:off x="4824310" y="2121046"/>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EAB7F41-5AF2-4DCF-BA00-D71F43F11D7E}">
      <dsp:nvSpPr>
        <dsp:cNvPr id="0" name=""/>
        <dsp:cNvSpPr/>
      </dsp:nvSpPr>
      <dsp:spPr>
        <a:xfrm>
          <a:off x="4035306" y="2229341"/>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No Probabilística</a:t>
          </a:r>
        </a:p>
      </dsp:txBody>
      <dsp:txXfrm>
        <a:off x="4047389" y="2241424"/>
        <a:ext cx="1626040" cy="388385"/>
      </dsp:txXfrm>
    </dsp:sp>
    <dsp:sp modelId="{C2045A2A-9281-48AF-B0FD-6D3FDD79EA1F}">
      <dsp:nvSpPr>
        <dsp:cNvPr id="0" name=""/>
        <dsp:cNvSpPr/>
      </dsp:nvSpPr>
      <dsp:spPr>
        <a:xfrm rot="5400000">
          <a:off x="4824310" y="2677990"/>
          <a:ext cx="72196" cy="72196"/>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49CF074-B020-4C79-B324-2A1B97039559}">
      <dsp:nvSpPr>
        <dsp:cNvPr id="0" name=""/>
        <dsp:cNvSpPr/>
      </dsp:nvSpPr>
      <dsp:spPr>
        <a:xfrm>
          <a:off x="4035306" y="2786285"/>
          <a:ext cx="1650206" cy="41255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latin typeface="Times New Roman" panose="02020603050405020304" pitchFamily="18" charset="0"/>
              <a:cs typeface="Times New Roman" panose="02020603050405020304" pitchFamily="18" charset="0"/>
            </a:rPr>
            <a:t>Encuesta</a:t>
          </a:r>
        </a:p>
      </dsp:txBody>
      <dsp:txXfrm>
        <a:off x="4047389" y="2798368"/>
        <a:ext cx="1626040" cy="38838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1FC680-46A2-4520-99A2-AC956CD29A75}">
      <dsp:nvSpPr>
        <dsp:cNvPr id="0" name=""/>
        <dsp:cNvSpPr/>
      </dsp:nvSpPr>
      <dsp:spPr>
        <a:xfrm>
          <a:off x="1440" y="0"/>
          <a:ext cx="1413902" cy="4029740"/>
        </a:xfrm>
        <a:prstGeom prst="roundRect">
          <a:avLst>
            <a:gd name="adj" fmla="val 10000"/>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Fortalezas</a:t>
          </a:r>
          <a:endParaRPr lang="en-US" sz="1100" b="1" kern="1200">
            <a:latin typeface="Times New Roman" panose="02020603050405020304" pitchFamily="18" charset="0"/>
            <a:cs typeface="Times New Roman" panose="02020603050405020304" pitchFamily="18" charset="0"/>
          </a:endParaRPr>
        </a:p>
      </dsp:txBody>
      <dsp:txXfrm>
        <a:off x="1440" y="0"/>
        <a:ext cx="1413902" cy="1208922"/>
      </dsp:txXfrm>
    </dsp:sp>
    <dsp:sp modelId="{1426B527-2A9D-4C23-9A01-2A16AECAB6B4}">
      <dsp:nvSpPr>
        <dsp:cNvPr id="0" name=""/>
        <dsp:cNvSpPr/>
      </dsp:nvSpPr>
      <dsp:spPr>
        <a:xfrm>
          <a:off x="142831" y="1209266"/>
          <a:ext cx="1131122" cy="79168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b="0" i="0" kern="1200">
              <a:latin typeface="Times New Roman" panose="02020603050405020304" pitchFamily="18" charset="0"/>
              <a:cs typeface="Times New Roman" panose="02020603050405020304" pitchFamily="18" charset="0"/>
            </a:rPr>
            <a:t>Experiencia y conocimientos en gestión de recursos hídricos</a:t>
          </a:r>
          <a:endParaRPr lang="en-US" sz="1100" kern="1200">
            <a:latin typeface="Times New Roman" panose="02020603050405020304" pitchFamily="18" charset="0"/>
            <a:cs typeface="Times New Roman" panose="02020603050405020304" pitchFamily="18" charset="0"/>
          </a:endParaRPr>
        </a:p>
      </dsp:txBody>
      <dsp:txXfrm>
        <a:off x="166019" y="1232454"/>
        <a:ext cx="1084746" cy="745306"/>
      </dsp:txXfrm>
    </dsp:sp>
    <dsp:sp modelId="{D00FCC45-1D97-40AA-83BA-81468CBBAA45}">
      <dsp:nvSpPr>
        <dsp:cNvPr id="0" name=""/>
        <dsp:cNvSpPr/>
      </dsp:nvSpPr>
      <dsp:spPr>
        <a:xfrm>
          <a:off x="142831" y="2122746"/>
          <a:ext cx="1131122" cy="79168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b="0" i="0" kern="1200">
              <a:latin typeface="Times New Roman" panose="02020603050405020304" pitchFamily="18" charset="0"/>
              <a:cs typeface="Times New Roman" panose="02020603050405020304" pitchFamily="18" charset="0"/>
            </a:rPr>
            <a:t>Colaboración interinstitucional</a:t>
          </a:r>
        </a:p>
      </dsp:txBody>
      <dsp:txXfrm>
        <a:off x="166019" y="2145934"/>
        <a:ext cx="1084746" cy="745306"/>
      </dsp:txXfrm>
    </dsp:sp>
    <dsp:sp modelId="{46BDF009-81E1-4A24-B9B4-88941590E674}">
      <dsp:nvSpPr>
        <dsp:cNvPr id="0" name=""/>
        <dsp:cNvSpPr/>
      </dsp:nvSpPr>
      <dsp:spPr>
        <a:xfrm>
          <a:off x="142831" y="3036226"/>
          <a:ext cx="1131122" cy="79168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b="0" i="0" kern="1200">
              <a:latin typeface="Times New Roman" panose="02020603050405020304" pitchFamily="18" charset="0"/>
              <a:cs typeface="Times New Roman" panose="02020603050405020304" pitchFamily="18" charset="0"/>
            </a:rPr>
            <a:t>Colaboración interinstitucional</a:t>
          </a:r>
        </a:p>
      </dsp:txBody>
      <dsp:txXfrm>
        <a:off x="166019" y="3059414"/>
        <a:ext cx="1084746" cy="745306"/>
      </dsp:txXfrm>
    </dsp:sp>
    <dsp:sp modelId="{88C8B5FA-B0EE-42DF-A829-C03014BB2DCE}">
      <dsp:nvSpPr>
        <dsp:cNvPr id="0" name=""/>
        <dsp:cNvSpPr/>
      </dsp:nvSpPr>
      <dsp:spPr>
        <a:xfrm>
          <a:off x="1521386" y="0"/>
          <a:ext cx="1413902" cy="4029740"/>
        </a:xfrm>
        <a:prstGeom prst="roundRect">
          <a:avLst>
            <a:gd name="adj" fmla="val 10000"/>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Oportunidades</a:t>
          </a:r>
          <a:endParaRPr lang="en-US" sz="1100" b="1" kern="1200">
            <a:latin typeface="Times New Roman" panose="02020603050405020304" pitchFamily="18" charset="0"/>
            <a:cs typeface="Times New Roman" panose="02020603050405020304" pitchFamily="18" charset="0"/>
          </a:endParaRPr>
        </a:p>
      </dsp:txBody>
      <dsp:txXfrm>
        <a:off x="1521386" y="0"/>
        <a:ext cx="1413902" cy="1208922"/>
      </dsp:txXfrm>
    </dsp:sp>
    <dsp:sp modelId="{FB136C65-18BD-4D39-AE8E-75A07A9F8365}">
      <dsp:nvSpPr>
        <dsp:cNvPr id="0" name=""/>
        <dsp:cNvSpPr/>
      </dsp:nvSpPr>
      <dsp:spPr>
        <a:xfrm>
          <a:off x="1662776" y="1209020"/>
          <a:ext cx="1131122" cy="58704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HN" sz="1100" kern="1200">
              <a:latin typeface="Times New Roman" panose="02020603050405020304" pitchFamily="18" charset="0"/>
              <a:cs typeface="Times New Roman" panose="02020603050405020304" pitchFamily="18" charset="0"/>
            </a:rPr>
            <a:t>Impacto ambiental positivo.</a:t>
          </a:r>
          <a:endParaRPr lang="en-US" sz="1100" kern="1200">
            <a:latin typeface="Times New Roman" panose="02020603050405020304" pitchFamily="18" charset="0"/>
            <a:cs typeface="Times New Roman" panose="02020603050405020304" pitchFamily="18" charset="0"/>
          </a:endParaRPr>
        </a:p>
      </dsp:txBody>
      <dsp:txXfrm>
        <a:off x="1679970" y="1226214"/>
        <a:ext cx="1096734" cy="552659"/>
      </dsp:txXfrm>
    </dsp:sp>
    <dsp:sp modelId="{4EEE2903-89F6-490E-B242-1A5FEC3E477E}">
      <dsp:nvSpPr>
        <dsp:cNvPr id="0" name=""/>
        <dsp:cNvSpPr/>
      </dsp:nvSpPr>
      <dsp:spPr>
        <a:xfrm>
          <a:off x="1662776" y="1886382"/>
          <a:ext cx="1131122" cy="58704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HN" sz="1100" kern="1200">
              <a:latin typeface="Times New Roman" panose="02020603050405020304" pitchFamily="18" charset="0"/>
              <a:cs typeface="Times New Roman" panose="02020603050405020304" pitchFamily="18" charset="0"/>
            </a:rPr>
            <a:t>Generación de empleo.</a:t>
          </a:r>
          <a:endParaRPr lang="en-US" sz="1100" kern="1200">
            <a:latin typeface="Times New Roman" panose="02020603050405020304" pitchFamily="18" charset="0"/>
            <a:cs typeface="Times New Roman" panose="02020603050405020304" pitchFamily="18" charset="0"/>
          </a:endParaRPr>
        </a:p>
      </dsp:txBody>
      <dsp:txXfrm>
        <a:off x="1679970" y="1903576"/>
        <a:ext cx="1096734" cy="552659"/>
      </dsp:txXfrm>
    </dsp:sp>
    <dsp:sp modelId="{EDBFA88B-35F3-40B9-B192-165D7734D67C}">
      <dsp:nvSpPr>
        <dsp:cNvPr id="0" name=""/>
        <dsp:cNvSpPr/>
      </dsp:nvSpPr>
      <dsp:spPr>
        <a:xfrm>
          <a:off x="1662776" y="2563744"/>
          <a:ext cx="1131122" cy="58704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HN" sz="1100" kern="1200">
              <a:latin typeface="Times New Roman" panose="02020603050405020304" pitchFamily="18" charset="0"/>
              <a:cs typeface="Times New Roman" panose="02020603050405020304" pitchFamily="18" charset="0"/>
            </a:rPr>
            <a:t>Desarrollo de capacidades locales.</a:t>
          </a:r>
          <a:endParaRPr lang="en-US" sz="1100" kern="1200">
            <a:latin typeface="Times New Roman" panose="02020603050405020304" pitchFamily="18" charset="0"/>
            <a:cs typeface="Times New Roman" panose="02020603050405020304" pitchFamily="18" charset="0"/>
          </a:endParaRPr>
        </a:p>
      </dsp:txBody>
      <dsp:txXfrm>
        <a:off x="1679970" y="2580938"/>
        <a:ext cx="1096734" cy="552659"/>
      </dsp:txXfrm>
    </dsp:sp>
    <dsp:sp modelId="{07F39380-670C-49DD-A0A4-26E4D1C3F535}">
      <dsp:nvSpPr>
        <dsp:cNvPr id="0" name=""/>
        <dsp:cNvSpPr/>
      </dsp:nvSpPr>
      <dsp:spPr>
        <a:xfrm>
          <a:off x="1662776" y="3241107"/>
          <a:ext cx="1131122" cy="58704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HN" sz="1100" kern="1200">
              <a:latin typeface="Times New Roman" panose="02020603050405020304" pitchFamily="18" charset="0"/>
              <a:cs typeface="Times New Roman" panose="02020603050405020304" pitchFamily="18" charset="0"/>
            </a:rPr>
            <a:t>Mejora en la seguridad alimentaria.</a:t>
          </a:r>
          <a:endParaRPr lang="en-US" sz="1100" kern="1200">
            <a:latin typeface="Times New Roman" panose="02020603050405020304" pitchFamily="18" charset="0"/>
            <a:cs typeface="Times New Roman" panose="02020603050405020304" pitchFamily="18" charset="0"/>
          </a:endParaRPr>
        </a:p>
      </dsp:txBody>
      <dsp:txXfrm>
        <a:off x="1679970" y="3258301"/>
        <a:ext cx="1096734" cy="552659"/>
      </dsp:txXfrm>
    </dsp:sp>
    <dsp:sp modelId="{E69315EE-B285-49E3-AA2F-1CA68058EE14}">
      <dsp:nvSpPr>
        <dsp:cNvPr id="0" name=""/>
        <dsp:cNvSpPr/>
      </dsp:nvSpPr>
      <dsp:spPr>
        <a:xfrm>
          <a:off x="3041331" y="0"/>
          <a:ext cx="1413902" cy="4029740"/>
        </a:xfrm>
        <a:prstGeom prst="roundRect">
          <a:avLst>
            <a:gd name="adj" fmla="val 10000"/>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Debilidades</a:t>
          </a:r>
        </a:p>
      </dsp:txBody>
      <dsp:txXfrm>
        <a:off x="3041331" y="0"/>
        <a:ext cx="1413902" cy="1208922"/>
      </dsp:txXfrm>
    </dsp:sp>
    <dsp:sp modelId="{D96A65A3-2F14-46F7-A9E2-BA6D2E4A1CBB}">
      <dsp:nvSpPr>
        <dsp:cNvPr id="0" name=""/>
        <dsp:cNvSpPr/>
      </dsp:nvSpPr>
      <dsp:spPr>
        <a:xfrm>
          <a:off x="3182721" y="1209266"/>
          <a:ext cx="1131122" cy="79168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HN" sz="1100" b="0" i="0" kern="1200">
              <a:latin typeface="Times New Roman" panose="02020603050405020304" pitchFamily="18" charset="0"/>
              <a:cs typeface="Times New Roman" panose="02020603050405020304" pitchFamily="18" charset="0"/>
            </a:rPr>
            <a:t>Limitaciones de recursos</a:t>
          </a:r>
          <a:endParaRPr lang="en-US" sz="1100" kern="1200">
            <a:latin typeface="Times New Roman" panose="02020603050405020304" pitchFamily="18" charset="0"/>
            <a:cs typeface="Times New Roman" panose="02020603050405020304" pitchFamily="18" charset="0"/>
          </a:endParaRPr>
        </a:p>
      </dsp:txBody>
      <dsp:txXfrm>
        <a:off x="3205909" y="1232454"/>
        <a:ext cx="1084746" cy="745306"/>
      </dsp:txXfrm>
    </dsp:sp>
    <dsp:sp modelId="{05567236-526A-40B3-AA6E-FA32C22BFCEC}">
      <dsp:nvSpPr>
        <dsp:cNvPr id="0" name=""/>
        <dsp:cNvSpPr/>
      </dsp:nvSpPr>
      <dsp:spPr>
        <a:xfrm>
          <a:off x="3182721" y="2122746"/>
          <a:ext cx="1131122" cy="79168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HN" sz="1100" b="0" i="0" kern="1200">
              <a:latin typeface="Times New Roman" panose="02020603050405020304" pitchFamily="18" charset="0"/>
              <a:cs typeface="Times New Roman" panose="02020603050405020304" pitchFamily="18" charset="0"/>
            </a:rPr>
            <a:t>Resistencia al cambio</a:t>
          </a:r>
          <a:endParaRPr lang="en-US" sz="1100" kern="1200">
            <a:latin typeface="Times New Roman" panose="02020603050405020304" pitchFamily="18" charset="0"/>
            <a:cs typeface="Times New Roman" panose="02020603050405020304" pitchFamily="18" charset="0"/>
          </a:endParaRPr>
        </a:p>
      </dsp:txBody>
      <dsp:txXfrm>
        <a:off x="3205909" y="2145934"/>
        <a:ext cx="1084746" cy="745306"/>
      </dsp:txXfrm>
    </dsp:sp>
    <dsp:sp modelId="{23DB19B1-196B-476B-8D15-3BDE408DA8F2}">
      <dsp:nvSpPr>
        <dsp:cNvPr id="0" name=""/>
        <dsp:cNvSpPr/>
      </dsp:nvSpPr>
      <dsp:spPr>
        <a:xfrm>
          <a:off x="3182721" y="3036226"/>
          <a:ext cx="1131122" cy="79168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HN" sz="1100" b="0" i="0" kern="1200">
              <a:latin typeface="Times New Roman" panose="02020603050405020304" pitchFamily="18" charset="0"/>
              <a:cs typeface="Times New Roman" panose="02020603050405020304" pitchFamily="18" charset="0"/>
            </a:rPr>
            <a:t>Complejidad de los problemas identificados</a:t>
          </a:r>
          <a:endParaRPr lang="en-US" sz="1100" kern="1200">
            <a:latin typeface="Times New Roman" panose="02020603050405020304" pitchFamily="18" charset="0"/>
            <a:cs typeface="Times New Roman" panose="02020603050405020304" pitchFamily="18" charset="0"/>
          </a:endParaRPr>
        </a:p>
      </dsp:txBody>
      <dsp:txXfrm>
        <a:off x="3205909" y="3059414"/>
        <a:ext cx="1084746" cy="745306"/>
      </dsp:txXfrm>
    </dsp:sp>
    <dsp:sp modelId="{528C9B02-933A-43DA-838D-66E30101E769}">
      <dsp:nvSpPr>
        <dsp:cNvPr id="0" name=""/>
        <dsp:cNvSpPr/>
      </dsp:nvSpPr>
      <dsp:spPr>
        <a:xfrm>
          <a:off x="4561276" y="0"/>
          <a:ext cx="1413902" cy="4029740"/>
        </a:xfrm>
        <a:prstGeom prst="roundRect">
          <a:avLst>
            <a:gd name="adj" fmla="val 10000"/>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Amenazas</a:t>
          </a:r>
        </a:p>
      </dsp:txBody>
      <dsp:txXfrm>
        <a:off x="4561276" y="0"/>
        <a:ext cx="1413902" cy="1208922"/>
      </dsp:txXfrm>
    </dsp:sp>
    <dsp:sp modelId="{EA433613-29E4-45D6-AA25-07EAD526BBB5}">
      <dsp:nvSpPr>
        <dsp:cNvPr id="0" name=""/>
        <dsp:cNvSpPr/>
      </dsp:nvSpPr>
      <dsp:spPr>
        <a:xfrm>
          <a:off x="4702666" y="1209642"/>
          <a:ext cx="1131122" cy="28265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0" i="0" kern="1200">
              <a:latin typeface="Times New Roman" panose="02020603050405020304" pitchFamily="18" charset="0"/>
              <a:cs typeface="Times New Roman" panose="02020603050405020304" pitchFamily="18" charset="0"/>
            </a:rPr>
            <a:t>Proyectos insostenibles.</a:t>
          </a:r>
          <a:endParaRPr lang="en-US" sz="1000" kern="1200">
            <a:latin typeface="Times New Roman" panose="02020603050405020304" pitchFamily="18" charset="0"/>
            <a:cs typeface="Times New Roman" panose="02020603050405020304" pitchFamily="18" charset="0"/>
          </a:endParaRPr>
        </a:p>
      </dsp:txBody>
      <dsp:txXfrm>
        <a:off x="4710945" y="1217921"/>
        <a:ext cx="1114564" cy="266094"/>
      </dsp:txXfrm>
    </dsp:sp>
    <dsp:sp modelId="{33D2F8E3-E113-4AE2-9DBC-79A62C685C05}">
      <dsp:nvSpPr>
        <dsp:cNvPr id="0" name=""/>
        <dsp:cNvSpPr/>
      </dsp:nvSpPr>
      <dsp:spPr>
        <a:xfrm>
          <a:off x="4702666" y="1535780"/>
          <a:ext cx="1131122" cy="28265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0" i="0" kern="1200">
              <a:latin typeface="Times New Roman" panose="02020603050405020304" pitchFamily="18" charset="0"/>
              <a:cs typeface="Times New Roman" panose="02020603050405020304" pitchFamily="18" charset="0"/>
            </a:rPr>
            <a:t>Retrasos de contrapartida.</a:t>
          </a:r>
        </a:p>
      </dsp:txBody>
      <dsp:txXfrm>
        <a:off x="4710945" y="1544059"/>
        <a:ext cx="1114564" cy="266094"/>
      </dsp:txXfrm>
    </dsp:sp>
    <dsp:sp modelId="{4B5F9221-811D-4B27-8A1C-FF046422CF5A}">
      <dsp:nvSpPr>
        <dsp:cNvPr id="0" name=""/>
        <dsp:cNvSpPr/>
      </dsp:nvSpPr>
      <dsp:spPr>
        <a:xfrm>
          <a:off x="4702666" y="1861917"/>
          <a:ext cx="1131122" cy="28265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0" i="0" kern="1200">
              <a:latin typeface="Times New Roman" panose="02020603050405020304" pitchFamily="18" charset="0"/>
              <a:cs typeface="Times New Roman" panose="02020603050405020304" pitchFamily="18" charset="0"/>
            </a:rPr>
            <a:t>Contaminación del agua.</a:t>
          </a:r>
        </a:p>
      </dsp:txBody>
      <dsp:txXfrm>
        <a:off x="4710945" y="1870196"/>
        <a:ext cx="1114564" cy="266094"/>
      </dsp:txXfrm>
    </dsp:sp>
    <dsp:sp modelId="{2EE598EE-A66F-4711-9CFE-1CC450D8D279}">
      <dsp:nvSpPr>
        <dsp:cNvPr id="0" name=""/>
        <dsp:cNvSpPr/>
      </dsp:nvSpPr>
      <dsp:spPr>
        <a:xfrm>
          <a:off x="4702666" y="2188055"/>
          <a:ext cx="1131122" cy="452390"/>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0" i="0" kern="1200">
              <a:latin typeface="Times New Roman" panose="02020603050405020304" pitchFamily="18" charset="0"/>
              <a:cs typeface="Times New Roman" panose="02020603050405020304" pitchFamily="18" charset="0"/>
            </a:rPr>
            <a:t>Falta de participación comunitaria.</a:t>
          </a:r>
        </a:p>
      </dsp:txBody>
      <dsp:txXfrm>
        <a:off x="4715916" y="2201305"/>
        <a:ext cx="1104622" cy="425890"/>
      </dsp:txXfrm>
    </dsp:sp>
    <dsp:sp modelId="{42013E8F-9F9E-4E10-AC46-870CE5D7D382}">
      <dsp:nvSpPr>
        <dsp:cNvPr id="0" name=""/>
        <dsp:cNvSpPr/>
      </dsp:nvSpPr>
      <dsp:spPr>
        <a:xfrm>
          <a:off x="4702666" y="2683931"/>
          <a:ext cx="1131122" cy="491326"/>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0" i="0" kern="1200">
              <a:latin typeface="Times New Roman" panose="02020603050405020304" pitchFamily="18" charset="0"/>
              <a:cs typeface="Times New Roman" panose="02020603050405020304" pitchFamily="18" charset="0"/>
            </a:rPr>
            <a:t>Incumplimiento de regulaciones ambientales.</a:t>
          </a:r>
        </a:p>
      </dsp:txBody>
      <dsp:txXfrm>
        <a:off x="4717056" y="2698321"/>
        <a:ext cx="1102342" cy="462546"/>
      </dsp:txXfrm>
    </dsp:sp>
    <dsp:sp modelId="{6ABDBB1E-37B5-474F-B9B3-7D43C568C222}">
      <dsp:nvSpPr>
        <dsp:cNvPr id="0" name=""/>
        <dsp:cNvSpPr/>
      </dsp:nvSpPr>
      <dsp:spPr>
        <a:xfrm>
          <a:off x="4702666" y="3218742"/>
          <a:ext cx="1131122" cy="28265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0" i="0" kern="1200">
              <a:latin typeface="Times New Roman" panose="02020603050405020304" pitchFamily="18" charset="0"/>
              <a:cs typeface="Times New Roman" panose="02020603050405020304" pitchFamily="18" charset="0"/>
            </a:rPr>
            <a:t>Eventos climáticos.</a:t>
          </a:r>
        </a:p>
      </dsp:txBody>
      <dsp:txXfrm>
        <a:off x="4710945" y="3227021"/>
        <a:ext cx="1114564" cy="266094"/>
      </dsp:txXfrm>
    </dsp:sp>
    <dsp:sp modelId="{968A710F-35DD-42F0-A82E-BD6A40BDE11D}">
      <dsp:nvSpPr>
        <dsp:cNvPr id="0" name=""/>
        <dsp:cNvSpPr/>
      </dsp:nvSpPr>
      <dsp:spPr>
        <a:xfrm>
          <a:off x="4702666" y="3544879"/>
          <a:ext cx="1131122" cy="28265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0" i="0" kern="1200">
              <a:latin typeface="Times New Roman" panose="02020603050405020304" pitchFamily="18" charset="0"/>
              <a:cs typeface="Times New Roman" panose="02020603050405020304" pitchFamily="18" charset="0"/>
            </a:rPr>
            <a:t>Corrupción y mala gestión de fondos.</a:t>
          </a:r>
        </a:p>
      </dsp:txBody>
      <dsp:txXfrm>
        <a:off x="4710945" y="3553158"/>
        <a:ext cx="1114564" cy="26609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2C8A12-4994-4374-B1A2-8FC6F8B92F8C}">
      <dsp:nvSpPr>
        <dsp:cNvPr id="0" name=""/>
        <dsp:cNvSpPr/>
      </dsp:nvSpPr>
      <dsp:spPr>
        <a:xfrm>
          <a:off x="162562" y="1557"/>
          <a:ext cx="1810898" cy="1086539"/>
        </a:xfrm>
        <a:prstGeom prst="rect">
          <a:avLst/>
        </a:prstGeom>
        <a:solidFill>
          <a:schemeClr val="bg1"/>
        </a:solidFill>
        <a:ln w="12700" cap="flat" cmpd="sng" algn="ctr">
          <a:solidFill>
            <a:schemeClr val="accent1">
              <a:lumMod val="20000"/>
              <a:lumOff val="8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0" kern="1200">
              <a:solidFill>
                <a:sysClr val="windowText" lastClr="000000"/>
              </a:solidFill>
              <a:latin typeface="Times New Roman" panose="02020603050405020304" pitchFamily="18" charset="0"/>
              <a:cs typeface="Times New Roman" panose="02020603050405020304" pitchFamily="18" charset="0"/>
            </a:rPr>
            <a:t>              </a:t>
          </a:r>
          <a:r>
            <a:rPr lang="en-US" sz="1050" b="1" kern="1200">
              <a:solidFill>
                <a:sysClr val="windowText" lastClr="000000"/>
              </a:solidFill>
              <a:latin typeface="Times New Roman" panose="02020603050405020304" pitchFamily="18" charset="0"/>
              <a:cs typeface="Times New Roman" panose="02020603050405020304" pitchFamily="18" charset="0"/>
            </a:rPr>
            <a:t>               Factores </a:t>
          </a:r>
        </a:p>
        <a:p>
          <a:pPr lvl="0" algn="ctr" defTabSz="466725">
            <a:lnSpc>
              <a:spcPct val="90000"/>
            </a:lnSpc>
            <a:spcBef>
              <a:spcPct val="0"/>
            </a:spcBef>
            <a:spcAft>
              <a:spcPct val="35000"/>
            </a:spcAft>
          </a:pPr>
          <a:r>
            <a:rPr lang="en-US" sz="1050" b="1" kern="1200">
              <a:solidFill>
                <a:sysClr val="windowText" lastClr="000000"/>
              </a:solidFill>
              <a:latin typeface="Times New Roman" panose="02020603050405020304" pitchFamily="18" charset="0"/>
              <a:cs typeface="Times New Roman" panose="02020603050405020304" pitchFamily="18" charset="0"/>
            </a:rPr>
            <a:t>      		 Internos</a:t>
          </a:r>
        </a:p>
        <a:p>
          <a:pPr lvl="0" algn="just" defTabSz="466725">
            <a:lnSpc>
              <a:spcPct val="90000"/>
            </a:lnSpc>
            <a:spcBef>
              <a:spcPct val="0"/>
            </a:spcBef>
            <a:spcAft>
              <a:spcPct val="35000"/>
            </a:spcAft>
          </a:pPr>
          <a:endParaRPr lang="en-US" sz="1050" b="1" kern="1200">
            <a:solidFill>
              <a:sysClr val="windowText" lastClr="000000"/>
            </a:solidFill>
            <a:latin typeface="Times New Roman" panose="02020603050405020304" pitchFamily="18" charset="0"/>
            <a:cs typeface="Times New Roman" panose="02020603050405020304" pitchFamily="18" charset="0"/>
          </a:endParaRPr>
        </a:p>
        <a:p>
          <a:pPr lvl="0" algn="l" defTabSz="466725">
            <a:lnSpc>
              <a:spcPct val="90000"/>
            </a:lnSpc>
            <a:spcBef>
              <a:spcPct val="0"/>
            </a:spcBef>
            <a:spcAft>
              <a:spcPct val="35000"/>
            </a:spcAft>
          </a:pPr>
          <a:r>
            <a:rPr lang="en-US" sz="1050" b="1" kern="1200">
              <a:solidFill>
                <a:sysClr val="windowText" lastClr="000000"/>
              </a:solidFill>
              <a:latin typeface="Times New Roman" panose="02020603050405020304" pitchFamily="18" charset="0"/>
              <a:cs typeface="Times New Roman" panose="02020603050405020304" pitchFamily="18" charset="0"/>
            </a:rPr>
            <a:t>      Factores                                                               </a:t>
          </a:r>
        </a:p>
        <a:p>
          <a:pPr lvl="0" algn="l" defTabSz="466725">
            <a:lnSpc>
              <a:spcPct val="90000"/>
            </a:lnSpc>
            <a:spcBef>
              <a:spcPct val="0"/>
            </a:spcBef>
            <a:spcAft>
              <a:spcPct val="35000"/>
            </a:spcAft>
          </a:pPr>
          <a:r>
            <a:rPr lang="en-US" sz="1050" b="1" kern="1200">
              <a:solidFill>
                <a:sysClr val="windowText" lastClr="000000"/>
              </a:solidFill>
              <a:latin typeface="Times New Roman" panose="02020603050405020304" pitchFamily="18" charset="0"/>
              <a:cs typeface="Times New Roman" panose="02020603050405020304" pitchFamily="18" charset="0"/>
            </a:rPr>
            <a:t>      Externos</a:t>
          </a:r>
        </a:p>
      </dsp:txBody>
      <dsp:txXfrm>
        <a:off x="162562" y="1557"/>
        <a:ext cx="1810898" cy="1086539"/>
      </dsp:txXfrm>
    </dsp:sp>
    <dsp:sp modelId="{82125F06-136D-47FD-ABE5-F12C31F28321}">
      <dsp:nvSpPr>
        <dsp:cNvPr id="0" name=""/>
        <dsp:cNvSpPr/>
      </dsp:nvSpPr>
      <dsp:spPr>
        <a:xfrm>
          <a:off x="2154550" y="1557"/>
          <a:ext cx="1810898" cy="1086539"/>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solidFill>
              <a:latin typeface="Times New Roman" panose="02020603050405020304" pitchFamily="18" charset="0"/>
              <a:cs typeface="Times New Roman" panose="02020603050405020304" pitchFamily="18" charset="0"/>
            </a:rPr>
            <a:t>Fortalezas</a:t>
          </a:r>
          <a:r>
            <a:rPr lang="en-US" sz="1050" b="0" kern="1200">
              <a:solidFill>
                <a:sysClr val="windowText" lastClr="000000"/>
              </a:solidFill>
              <a:latin typeface="Times New Roman" panose="02020603050405020304" pitchFamily="18" charset="0"/>
              <a:cs typeface="Times New Roman" panose="02020603050405020304" pitchFamily="18" charset="0"/>
            </a:rPr>
            <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Experiencia y conocimientos en gestión de recursos hídricos</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Colaboración interinstitucional</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Colaboración interinstitucional</a:t>
          </a:r>
        </a:p>
      </dsp:txBody>
      <dsp:txXfrm>
        <a:off x="2154550" y="1557"/>
        <a:ext cx="1810898" cy="1086539"/>
      </dsp:txXfrm>
    </dsp:sp>
    <dsp:sp modelId="{F5458E4F-0532-4D32-9478-4CEC71774D07}">
      <dsp:nvSpPr>
        <dsp:cNvPr id="0" name=""/>
        <dsp:cNvSpPr/>
      </dsp:nvSpPr>
      <dsp:spPr>
        <a:xfrm>
          <a:off x="4146539" y="1557"/>
          <a:ext cx="1810898" cy="1086539"/>
        </a:xfrm>
        <a:prstGeom prst="rect">
          <a:avLst/>
        </a:prstGeom>
        <a:solidFill>
          <a:schemeClr val="accent6">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solidFill>
              <a:latin typeface="Times New Roman" panose="02020603050405020304" pitchFamily="18" charset="0"/>
              <a:cs typeface="Times New Roman" panose="02020603050405020304" pitchFamily="18" charset="0"/>
            </a:rPr>
            <a:t>Debilidades</a:t>
          </a:r>
          <a:r>
            <a:rPr lang="en-US" sz="1050" b="0" kern="1200">
              <a:solidFill>
                <a:sysClr val="windowText" lastClr="000000"/>
              </a:solidFill>
              <a:latin typeface="Times New Roman" panose="02020603050405020304" pitchFamily="18" charset="0"/>
              <a:cs typeface="Times New Roman" panose="02020603050405020304" pitchFamily="18" charset="0"/>
            </a:rPr>
            <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Limitaciones de recursos</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Resistencia al cambio</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Complejidad de los problemas identificados</a:t>
          </a:r>
        </a:p>
      </dsp:txBody>
      <dsp:txXfrm>
        <a:off x="4146539" y="1557"/>
        <a:ext cx="1810898" cy="1086539"/>
      </dsp:txXfrm>
    </dsp:sp>
    <dsp:sp modelId="{38E65F1A-2CEC-431F-ACA0-01D0A80896FD}">
      <dsp:nvSpPr>
        <dsp:cNvPr id="0" name=""/>
        <dsp:cNvSpPr/>
      </dsp:nvSpPr>
      <dsp:spPr>
        <a:xfrm>
          <a:off x="162562" y="1269186"/>
          <a:ext cx="1810898" cy="1086539"/>
        </a:xfrm>
        <a:prstGeom prst="rect">
          <a:avLst/>
        </a:prstGeom>
        <a:solidFill>
          <a:schemeClr val="accent4">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solidFill>
              <a:latin typeface="Times New Roman" panose="02020603050405020304" pitchFamily="18" charset="0"/>
              <a:cs typeface="Times New Roman" panose="02020603050405020304" pitchFamily="18" charset="0"/>
            </a:rPr>
            <a:t>Oportunidades</a:t>
          </a:r>
          <a:r>
            <a:rPr lang="en-US" sz="1050" b="0" kern="1200">
              <a:solidFill>
                <a:sysClr val="windowText" lastClr="000000"/>
              </a:solidFill>
              <a:latin typeface="Times New Roman" panose="02020603050405020304" pitchFamily="18" charset="0"/>
              <a:cs typeface="Times New Roman" panose="02020603050405020304" pitchFamily="18" charset="0"/>
            </a:rPr>
            <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Impacto ambiental positivo</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Generación de empleo.</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Desarrollo de capacidades locales.</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Mejora en la seguridad alimentaria.</a:t>
          </a:r>
        </a:p>
      </dsp:txBody>
      <dsp:txXfrm>
        <a:off x="162562" y="1269186"/>
        <a:ext cx="1810898" cy="1086539"/>
      </dsp:txXfrm>
    </dsp:sp>
    <dsp:sp modelId="{8E88028D-490B-43B8-8BF3-B4B2DB621E88}">
      <dsp:nvSpPr>
        <dsp:cNvPr id="0" name=""/>
        <dsp:cNvSpPr/>
      </dsp:nvSpPr>
      <dsp:spPr>
        <a:xfrm>
          <a:off x="2154550" y="1269186"/>
          <a:ext cx="1810898" cy="1086539"/>
        </a:xfrm>
        <a:prstGeom prst="rect">
          <a:avLst/>
        </a:prstGeom>
        <a:solidFill>
          <a:schemeClr val="accent2">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0" kern="1200">
              <a:solidFill>
                <a:sysClr val="windowText" lastClr="000000"/>
              </a:solidFill>
              <a:latin typeface="Times New Roman" panose="02020603050405020304" pitchFamily="18" charset="0"/>
              <a:cs typeface="Times New Roman" panose="02020603050405020304" pitchFamily="18" charset="0"/>
            </a:rPr>
            <a:t>Utilizar la experiencia y conocimientos en gestión de recursos hídricos para aprovechar la innovación tecnológica y la colaboración interinstitucional.</a:t>
          </a:r>
        </a:p>
      </dsp:txBody>
      <dsp:txXfrm>
        <a:off x="2154550" y="1269186"/>
        <a:ext cx="1810898" cy="1086539"/>
      </dsp:txXfrm>
    </dsp:sp>
    <dsp:sp modelId="{935BF847-25ED-4F0B-AF90-1C6CD0C9A02D}">
      <dsp:nvSpPr>
        <dsp:cNvPr id="0" name=""/>
        <dsp:cNvSpPr/>
      </dsp:nvSpPr>
      <dsp:spPr>
        <a:xfrm>
          <a:off x="4146539" y="1269186"/>
          <a:ext cx="1810898" cy="1086539"/>
        </a:xfrm>
        <a:prstGeom prst="rect">
          <a:avLst/>
        </a:prstGeom>
        <a:solidFill>
          <a:schemeClr val="accent2">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0" kern="1200">
              <a:solidFill>
                <a:sysClr val="windowText" lastClr="000000"/>
              </a:solidFill>
              <a:latin typeface="Times New Roman" panose="02020603050405020304" pitchFamily="18" charset="0"/>
              <a:cs typeface="Times New Roman" panose="02020603050405020304" pitchFamily="18" charset="0"/>
            </a:rPr>
            <a:t>Superar las posibles limitaciones de recursos mediante alianzas interinstitucionales que permitan aprovechar oportunidades de financiamiento externo y tecnológico.</a:t>
          </a:r>
        </a:p>
      </dsp:txBody>
      <dsp:txXfrm>
        <a:off x="4146539" y="1269186"/>
        <a:ext cx="1810898" cy="1086539"/>
      </dsp:txXfrm>
    </dsp:sp>
    <dsp:sp modelId="{2C7ECFA0-986B-40CC-8EC3-54A9C4B96780}">
      <dsp:nvSpPr>
        <dsp:cNvPr id="0" name=""/>
        <dsp:cNvSpPr/>
      </dsp:nvSpPr>
      <dsp:spPr>
        <a:xfrm>
          <a:off x="165088" y="2536815"/>
          <a:ext cx="1805846" cy="1421627"/>
        </a:xfrm>
        <a:prstGeom prst="rect">
          <a:avLst/>
        </a:prstGeom>
        <a:solidFill>
          <a:schemeClr val="bg1">
            <a:lumMod val="9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solidFill>
              <a:latin typeface="Times New Roman" panose="02020603050405020304" pitchFamily="18" charset="0"/>
              <a:cs typeface="Times New Roman" panose="02020603050405020304" pitchFamily="18" charset="0"/>
            </a:rPr>
            <a:t>Amenazas</a:t>
          </a:r>
          <a:r>
            <a:rPr lang="en-US" sz="1050" b="0" kern="1200">
              <a:solidFill>
                <a:sysClr val="windowText" lastClr="000000"/>
              </a:solidFill>
              <a:latin typeface="Times New Roman" panose="02020603050405020304" pitchFamily="18" charset="0"/>
              <a:cs typeface="Times New Roman" panose="02020603050405020304" pitchFamily="18" charset="0"/>
            </a:rPr>
            <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Proyectos insostenibles.</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Retrasos de contrapartida.</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Contaminación del agua.</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Falta de participación comunitaria.</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Eventos climáticos.</a:t>
          </a:r>
          <a:br>
            <a:rPr lang="en-US" sz="1050" b="0" kern="1200">
              <a:solidFill>
                <a:sysClr val="windowText" lastClr="000000"/>
              </a:solidFill>
              <a:latin typeface="Times New Roman" panose="02020603050405020304" pitchFamily="18" charset="0"/>
              <a:cs typeface="Times New Roman" panose="02020603050405020304" pitchFamily="18" charset="0"/>
            </a:rPr>
          </a:br>
          <a:r>
            <a:rPr lang="en-US" sz="1050" b="0" kern="1200">
              <a:solidFill>
                <a:sysClr val="windowText" lastClr="000000"/>
              </a:solidFill>
              <a:latin typeface="Times New Roman" panose="02020603050405020304" pitchFamily="18" charset="0"/>
              <a:cs typeface="Times New Roman" panose="02020603050405020304" pitchFamily="18" charset="0"/>
            </a:rPr>
            <a:t>• Corrupción y mala gestión de fondos.</a:t>
          </a:r>
        </a:p>
      </dsp:txBody>
      <dsp:txXfrm>
        <a:off x="165088" y="2536815"/>
        <a:ext cx="1805846" cy="1421627"/>
      </dsp:txXfrm>
    </dsp:sp>
    <dsp:sp modelId="{A165CCF6-A6EC-47FB-BF98-9E31C2C182CC}">
      <dsp:nvSpPr>
        <dsp:cNvPr id="0" name=""/>
        <dsp:cNvSpPr/>
      </dsp:nvSpPr>
      <dsp:spPr>
        <a:xfrm>
          <a:off x="2152024" y="2704359"/>
          <a:ext cx="1810898" cy="1086539"/>
        </a:xfrm>
        <a:prstGeom prst="rect">
          <a:avLst/>
        </a:prstGeom>
        <a:solidFill>
          <a:schemeClr val="accent2">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0" kern="1200">
              <a:solidFill>
                <a:sysClr val="windowText" lastClr="000000"/>
              </a:solidFill>
              <a:latin typeface="Times New Roman" panose="02020603050405020304" pitchFamily="18" charset="0"/>
              <a:cs typeface="Times New Roman" panose="02020603050405020304" pitchFamily="18" charset="0"/>
            </a:rPr>
            <a:t>Emplear la participación activa de las partes interesadas y la experiencia en gestión de recursos hídricos para abordar y mitigar los efectos del cambio climático y los conflictos de intereses.</a:t>
          </a:r>
        </a:p>
      </dsp:txBody>
      <dsp:txXfrm>
        <a:off x="2152024" y="2704359"/>
        <a:ext cx="1810898" cy="1086539"/>
      </dsp:txXfrm>
    </dsp:sp>
    <dsp:sp modelId="{BA77A2B6-EB80-468B-8D98-08EB8DEDCE82}">
      <dsp:nvSpPr>
        <dsp:cNvPr id="0" name=""/>
        <dsp:cNvSpPr/>
      </dsp:nvSpPr>
      <dsp:spPr>
        <a:xfrm>
          <a:off x="4144012" y="2704359"/>
          <a:ext cx="1810898" cy="1086539"/>
        </a:xfrm>
        <a:prstGeom prst="rect">
          <a:avLst/>
        </a:prstGeom>
        <a:solidFill>
          <a:schemeClr val="accent2">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0" kern="1200">
              <a:solidFill>
                <a:sysClr val="windowText" lastClr="000000"/>
              </a:solidFill>
              <a:latin typeface="Times New Roman" panose="02020603050405020304" pitchFamily="18" charset="0"/>
              <a:cs typeface="Times New Roman" panose="02020603050405020304" pitchFamily="18" charset="0"/>
            </a:rPr>
            <a:t>Reducir las limitaciones de recursos y la resistencia al cambio mediante estrategias de gestión de riesgos e institucionalización, para evitar impactos negativos del cambio climático y la incertidumbre política y económica.</a:t>
          </a:r>
        </a:p>
      </dsp:txBody>
      <dsp:txXfrm>
        <a:off x="4144012" y="2704359"/>
        <a:ext cx="1810898" cy="108653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Vec18</b:Tag>
    <b:SourceType>Book</b:SourceType>
    <b:Guid>{9E303F19-C16A-4A61-AAEA-BEDCD2510E31}</b:Guid>
    <b:Author>
      <b:Author>
        <b:Corporate>Vecinos Honduras</b:Corporate>
      </b:Author>
    </b:Author>
    <b:Title>Gestión Integral del Recurso Hídrico</b:Title>
    <b:Year>2018</b:Year>
    <b:City>Tegucigalpa</b:City>
    <b:RefOrder>2</b:RefOrder>
  </b:Source>
  <b:Source>
    <b:Tag>Org20</b:Tag>
    <b:SourceType>Book</b:SourceType>
    <b:Guid>{2F7D65DF-334D-4F36-BDA4-34FA5A20CC31}</b:Guid>
    <b:Author>
      <b:Author>
        <b:Corporate>Organización Internaional del Trabajo</b:Corporate>
      </b:Author>
    </b:Author>
    <b:Title>Corredor seco Centroamericano: Una visión exploratoria sobre el contexto, las razones y el potencial de una estrategia de creación de empleo en Guatemala y Honduras</b:Title>
    <b:Year>2020</b:Year>
    <b:City>Ginebra</b:City>
    <b:Publisher>STRENGTHEN</b:Publisher>
    <b:RefOrder>3</b:RefOrder>
  </b:Source>
  <b:Source>
    <b:Tag>Glo17</b:Tag>
    <b:SourceType>Book</b:SourceType>
    <b:Guid>{EC261274-0E86-4B8D-B570-CF29967360D2}</b:Guid>
    <b:Author>
      <b:Author>
        <b:Corporate>Global Water Partnership</b:Corporate>
      </b:Author>
    </b:Author>
    <b:Title>La situación de los recursos hídricos en Centroamérica: Hacia una gestion integrada</b:Title>
    <b:Year>2017</b:Year>
    <b:City>Tegucigalpa</b:City>
    <b:RefOrder>4</b:RefOrder>
  </b:Source>
  <b:Source>
    <b:Tag>Com20</b:Tag>
    <b:SourceType>Book</b:SourceType>
    <b:Guid>{BC6815FA-4880-4D9B-848D-D7A10765747D}</b:Guid>
    <b:Author>
      <b:Author>
        <b:Corporate> Comisión Económica para América Latina y el Caribe (CEPAL)</b:Corporate>
      </b:Author>
    </b:Author>
    <b:Title>Enfoque NEXO en Centroamérica: nuevas estrategias para promover el desarrollo del riego en áreas rurales. Diagnóstico y propuesta de fomento del riego en la agricultura familiar de Honduras</b:Title>
    <b:Year>2020</b:Year>
    <b:City>Santiago</b:City>
    <b:RefOrder>1</b:RefOrder>
  </b:Source>
  <b:Source>
    <b:Tag>Wor23</b:Tag>
    <b:SourceType>Book</b:SourceType>
    <b:Guid>{99B0CBA7-96E9-467B-B6B4-A2ACB26CC9D5}</b:Guid>
    <b:Author>
      <b:Author>
        <b:Corporate>World Vision</b:Corporate>
      </b:Author>
    </b:Author>
    <b:Title>Reverdeciendo el Corredor Seco</b:Title>
    <b:Year>2023</b:Year>
    <b:RefOrder>5</b:RefOrder>
  </b:Source>
  <b:Source>
    <b:Tag>OLA21</b:Tag>
    <b:SourceType>InternetSite</b:SourceType>
    <b:Guid>{E1F3477D-7962-4A98-9822-7BD860923BFE}</b:Guid>
    <b:Title>Acceso al agua Honduras</b:Title>
    <b:Year>2021</b:Year>
    <b:Author>
      <b:Author>
        <b:Corporate>OLAS</b:Corporate>
      </b:Author>
    </b:Author>
    <b:InternetSiteTitle>Observatorio para América Latina y el Caribe de Agua y Saneamiento</b:InternetSiteTitle>
    <b:URL>https://www.olasdata.org/es/honduras/#:~:text=Acceso%20al%20agua,-Los%20hondure%C3%B1os%20que&amp;text=El%2061%25%20de%20los%20hogares,27%25%20para%20los%20hogares%20rurales.</b:URL>
    <b:RefOrder>9</b:RefOrder>
  </b:Source>
  <b:Source>
    <b:Tag>LaG09</b:Tag>
    <b:SourceType>Report</b:SourceType>
    <b:Guid>{D1A06E20-8B24-4CB7-B924-6FEB7A721F24}</b:Guid>
    <b:Author>
      <b:Author>
        <b:Corporate>La Gaceta</b:Corporate>
      </b:Author>
    </b:Author>
    <b:Title>Ley General de Aguas</b:Title>
    <b:Year>2009</b:Year>
    <b:City>Tegucigalpa</b:City>
    <b:RefOrder>16</b:RefOrder>
  </b:Source>
  <b:Source>
    <b:Tag>Gru20</b:Tag>
    <b:SourceType>Book</b:SourceType>
    <b:Guid>{A507F1C8-5462-492F-A491-C2EF69711525}</b:Guid>
    <b:Title>El cambio climático y la tierra</b:Title>
    <b:Year>2020</b:Year>
    <b:Author>
      <b:Author>
        <b:Corporate>Grupo Intergubernamental de Expertos sobre el Cambio Climático</b:Corporate>
      </b:Author>
    </b:Author>
    <b:RefOrder>10</b:RefOrder>
  </b:Source>
  <b:Source>
    <b:Tag>Pro21</b:Tag>
    <b:SourceType>Report</b:SourceType>
    <b:Guid>{A915A2C0-FE75-464B-B728-2747255C2B8A}</b:Guid>
    <b:Author>
      <b:Author>
        <b:Corporate>Programa de las Naciones Unidas para el Desarrollo</b:Corporate>
      </b:Author>
    </b:Author>
    <b:Title>Programa de Sistemas de Información para la Resiliencia en Seguridad Alimentaria y Nutricional de la Región del SICA</b:Title>
    <b:Year>2021</b:Year>
    <b:RefOrder>7</b:RefOrder>
  </b:Source>
  <b:Source>
    <b:Tag>LaG03</b:Tag>
    <b:SourceType>DocumentFromInternetSite</b:SourceType>
    <b:Guid>{95FA30A1-1C63-4AFC-80C0-2D14AF10DB7D}</b:Guid>
    <b:Author>
      <b:Author>
        <b:Corporate>La Gaceta</b:Corporate>
      </b:Author>
    </b:Author>
    <b:Title>Ley Marco del Sector Agua Potable y Saneamiento</b:Title>
    <b:Year>2003</b:Year>
    <b:Month>Octubre</b:Month>
    <b:Day>8</b:Day>
    <b:RefOrder>17</b:RefOrder>
  </b:Source>
  <b:Source>
    <b:Tag>Sec96</b:Tag>
    <b:SourceType>DocumentFromInternetSite</b:SourceType>
    <b:Guid>{D6E8EF73-AC7C-4396-8C1F-9B2A87823368}</b:Guid>
    <b:Author>
      <b:Author>
        <b:Corporate>Secretaría de Salud</b:Corporate>
      </b:Author>
    </b:Author>
    <b:Title>Normas Técnicas de Descargas de Aguas Residuales a Cuerpos Receptores y Alcantarillado Sanitario</b:Title>
    <b:Year>1996</b:Year>
    <b:Month>Abril</b:Month>
    <b:Day>9</b:Day>
    <b:RefOrder>18</b:RefOrder>
  </b:Source>
  <b:Source>
    <b:Tag>Sec95</b:Tag>
    <b:SourceType>DocumentFromInternetSite</b:SourceType>
    <b:Guid>{E8D7E962-5D46-4824-8861-EAF14C0F51FE}</b:Guid>
    <b:Author>
      <b:Author>
        <b:Corporate>Secretaría de Salud</b:Corporate>
      </b:Author>
    </b:Author>
    <b:Title>Norma Técnica Nacional para la Calidad del Agua Potable</b:Title>
    <b:Year>1995</b:Year>
    <b:Month>Julio</b:Month>
    <b:Day>31</b:Day>
    <b:RefOrder>19</b:RefOrder>
  </b:Source>
  <b:Source>
    <b:Tag>Org21</b:Tag>
    <b:SourceType>DocumentFromInternetSite</b:SourceType>
    <b:Guid>{BCB9103C-875A-4E16-9D81-D99D42809149}</b:Guid>
    <b:Author>
      <b:Author>
        <b:Corporate>Organización de las Naciones Unidas para la Agricultura y la Alimentación</b:Corporate>
      </b:Author>
    </b:Author>
    <b:Title>Corredor Seco</b:Title>
    <b:InternetSiteTitle>Oficina Regional de la FAO para América Latina y el Caribe</b:InternetSiteTitle>
    <b:Year>2021</b:Year>
    <b:URL>https://www.fao.org/americas/prioridades/corredor-seco/es/</b:URL>
    <b:RefOrder>12</b:RefOrder>
  </b:Source>
  <b:Source>
    <b:Tag>COP20</b:Tag>
    <b:SourceType>InternetSite</b:SourceType>
    <b:Guid>{0DF99D87-D16A-4233-8A1B-A68EFC0CF0FD}</b:Guid>
    <b:Title>COPECO </b:Title>
    <b:Year>2020</b:Year>
    <b:RefOrder>11</b:RefOrder>
  </b:Source>
  <b:Source>
    <b:Tag>UNE12</b:Tag>
    <b:SourceType>Book</b:SourceType>
    <b:Guid>{0E909C73-7659-4298-92D8-A7AB3918CFA5}</b:Guid>
    <b:Author>
      <b:Author>
        <b:Corporate>UNESCO</b:Corporate>
      </b:Author>
    </b:Author>
    <b:Title>Glosario hidrológico internacional</b:Title>
    <b:Year>2012</b:Year>
    <b:RefOrder>13</b:RefOrder>
  </b:Source>
  <b:Source>
    <b:Tag>Jef21</b:Tag>
    <b:SourceType>DocumentFromInternetSite</b:SourceType>
    <b:Guid>{B6465239-1962-4E4F-AF3E-A014234F498C}</b:Guid>
    <b:Author>
      <b:Author>
        <b:NameList>
          <b:Person>
            <b:Last>Turrentine</b:Last>
            <b:First>Jeff</b:First>
          </b:Person>
        </b:NameList>
      </b:Author>
    </b:Author>
    <b:Title>Cambio climático: lo que necesitas saber</b:Title>
    <b:Year>2021</b:Year>
    <b:InternetSiteTitle>Natural Resources Defense Council</b:InternetSiteTitle>
    <b:Month>Septiembre</b:Month>
    <b:Day>1</b:Day>
    <b:URL>https://www.nrdc.org/es/stories/cambio-climatico-lo-necesitas-saber</b:URL>
    <b:RefOrder>14</b:RefOrder>
  </b:Source>
  <b:Source>
    <b:Tag>INE23</b:Tag>
    <b:SourceType>Book</b:SourceType>
    <b:Guid>{9A602F9C-C1C9-4BB2-AC17-1EE5D23CF4CC}</b:Guid>
    <b:Author>
      <b:Author>
        <b:Corporate>INE</b:Corporate>
      </b:Author>
    </b:Author>
    <b:Title>Encuesta permanente de Hogares</b:Title>
    <b:Year>2023</b:Year>
    <b:RefOrder>20</b:RefOrder>
  </b:Source>
  <b:Source>
    <b:Tag>GWP20</b:Tag>
    <b:SourceType>Book</b:SourceType>
    <b:Guid>{0C891178-C5B0-46EC-BAEA-62236AAEA606}</b:Guid>
    <b:Author>
      <b:Author>
        <b:Corporate>GWP</b:Corporate>
      </b:Author>
    </b:Author>
    <b:Title>Proceso de preparación para la implementación del ODS 6</b:Title>
    <b:Year>2020</b:Year>
    <b:RefOrder>8</b:RefOrder>
  </b:Source>
  <b:Source>
    <b:Tag>Ibe23</b:Tag>
    <b:SourceType>InternetSite</b:SourceType>
    <b:Guid>{0212CC86-CE44-4392-93AF-EA65756960D7}</b:Guid>
    <b:Title>ODS 6: Agua limpia y saneamiento</b:Title>
    <b:Year>2023</b:Year>
    <b:Author>
      <b:Author>
        <b:Corporate>Iberdrola</b:Corporate>
      </b:Author>
    </b:Author>
    <b:InternetSiteTitle>Iberdrola</b:InternetSiteTitle>
    <b:URL>https://www.iberdrola.com/sostenibilidad/comprometidos-objetivos-desarrollo-sostenible/ods-6-agua-limpia-y-saneamiento</b:URL>
    <b:RefOrder>6</b:RefOrder>
  </b:Source>
  <b:Source>
    <b:Tag>RED19</b:Tag>
    <b:SourceType>Book</b:SourceType>
    <b:Guid>{9DDADD38-166B-40C2-8D43-416672DF006A}</b:Guid>
    <b:Author>
      <b:Author>
        <b:Corporate>RED2RED</b:Corporate>
      </b:Author>
    </b:Author>
    <b:Title>Informe del Retorno Social de la Investión</b:Title>
    <b:Year>2019</b:Year>
    <b:RefOrder>21</b:RefOrder>
  </b:Source>
  <b:Source>
    <b:Tag>PMB21</b:Tag>
    <b:SourceType>Book</b:SourceType>
    <b:Guid>{83B95CA4-1D1B-422D-85D4-F4E3C62FBD7C}</b:Guid>
    <b:Author>
      <b:Author>
        <b:Corporate>PMBOK®</b:Corporate>
      </b:Author>
    </b:Author>
    <b:Title>Guía de los Fundamentos para la Dirección de Proyectos (Guía del PMBOK) – Séptima edición y El Estándar para la Dirección de Proyectos</b:Title>
    <b:Year>2021</b:Year>
    <b:City>Newtown Square, Pennsylvania</b:City>
    <b:Publisher>Project Management Institute, Inc.</b:Publisher>
    <b:RefOrder>15</b:RefOrder>
  </b:Source>
</b:Sources>
</file>

<file path=customXml/itemProps1.xml><?xml version="1.0" encoding="utf-8"?>
<ds:datastoreItem xmlns:ds="http://schemas.openxmlformats.org/officeDocument/2006/customXml" ds:itemID="{A64C84A5-3E3F-458D-ADE4-B93B04019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28976</Words>
  <Characters>159373</Characters>
  <Application>Microsoft Office Word</Application>
  <DocSecurity>0</DocSecurity>
  <Lines>1328</Lines>
  <Paragraphs>375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187974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AYTOR ULLOA ORTEGA</cp:lastModifiedBy>
  <cp:revision>7</cp:revision>
  <cp:lastPrinted>2024-05-22T21:41:00Z</cp:lastPrinted>
  <dcterms:created xsi:type="dcterms:W3CDTF">2024-05-12T01:21:00Z</dcterms:created>
  <dcterms:modified xsi:type="dcterms:W3CDTF">2024-05-22T21:50:00Z</dcterms:modified>
</cp:coreProperties>
</file>