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EE5355" w:rsidRDefault="00957657" w:rsidP="007D5C9B">
      <w:pPr>
        <w:ind w:left="2336"/>
        <w:rPr>
          <w:rFonts w:ascii="Times New Roman" w:eastAsia="Times New Roman" w:hAnsi="Times New Roman" w:cs="Times New Roman"/>
          <w:sz w:val="20"/>
          <w:szCs w:val="20"/>
        </w:rPr>
      </w:pPr>
      <w:bookmarkStart w:id="0" w:name="_Hlk176177556"/>
      <w:bookmarkEnd w:id="0"/>
      <w:r w:rsidRPr="00EE5355">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EE5355" w:rsidRDefault="007D5C9B" w:rsidP="007D5C9B">
      <w:pPr>
        <w:rPr>
          <w:rFonts w:ascii="Times New Roman" w:eastAsia="Times New Roman" w:hAnsi="Times New Roman" w:cs="Times New Roman"/>
          <w:sz w:val="20"/>
          <w:szCs w:val="20"/>
        </w:rPr>
      </w:pPr>
    </w:p>
    <w:p w14:paraId="67F85D92" w14:textId="77777777" w:rsidR="007D5C9B" w:rsidRPr="00EE5355" w:rsidRDefault="007D5C9B" w:rsidP="007D5C9B">
      <w:pPr>
        <w:spacing w:before="1"/>
        <w:rPr>
          <w:rFonts w:ascii="Times New Roman" w:eastAsia="Times New Roman" w:hAnsi="Times New Roman" w:cs="Times New Roman"/>
          <w:sz w:val="18"/>
          <w:szCs w:val="18"/>
        </w:rPr>
      </w:pPr>
    </w:p>
    <w:p w14:paraId="3E2A884D" w14:textId="77777777" w:rsidR="007D5C9B" w:rsidRPr="00EE5355" w:rsidRDefault="007D5C9B" w:rsidP="007D5C9B">
      <w:pPr>
        <w:jc w:val="center"/>
        <w:rPr>
          <w:rFonts w:ascii="Times New Roman" w:hAnsi="Times New Roman" w:cs="Times New Roman"/>
          <w:b/>
          <w:sz w:val="32"/>
          <w:szCs w:val="32"/>
        </w:rPr>
      </w:pPr>
      <w:r w:rsidRPr="00EE5355">
        <w:rPr>
          <w:rFonts w:ascii="Times New Roman" w:hAnsi="Times New Roman" w:cs="Times New Roman"/>
          <w:b/>
          <w:sz w:val="32"/>
          <w:szCs w:val="32"/>
        </w:rPr>
        <w:t>FACULTAD DE</w:t>
      </w:r>
      <w:r w:rsidRPr="00EE5355">
        <w:rPr>
          <w:rFonts w:ascii="Times New Roman" w:hAnsi="Times New Roman" w:cs="Times New Roman"/>
          <w:b/>
          <w:spacing w:val="-6"/>
          <w:sz w:val="32"/>
          <w:szCs w:val="32"/>
        </w:rPr>
        <w:t xml:space="preserve"> </w:t>
      </w:r>
      <w:r w:rsidRPr="00EE5355">
        <w:rPr>
          <w:rFonts w:ascii="Times New Roman" w:hAnsi="Times New Roman" w:cs="Times New Roman"/>
          <w:b/>
          <w:sz w:val="32"/>
          <w:szCs w:val="32"/>
        </w:rPr>
        <w:t>POSTGRADO</w:t>
      </w:r>
    </w:p>
    <w:p w14:paraId="00BBB8C9" w14:textId="77777777" w:rsidR="007D5C9B" w:rsidRPr="00EE5355" w:rsidRDefault="007D5C9B" w:rsidP="007D5C9B">
      <w:pPr>
        <w:jc w:val="center"/>
        <w:rPr>
          <w:rFonts w:ascii="Times New Roman" w:hAnsi="Times New Roman" w:cs="Times New Roman"/>
          <w:b/>
          <w:sz w:val="32"/>
          <w:szCs w:val="32"/>
        </w:rPr>
      </w:pPr>
      <w:r w:rsidRPr="00EE5355">
        <w:rPr>
          <w:rFonts w:ascii="Times New Roman" w:hAnsi="Times New Roman" w:cs="Times New Roman"/>
          <w:b/>
          <w:sz w:val="32"/>
          <w:szCs w:val="32"/>
        </w:rPr>
        <w:t>TRABAJO FINAL DE GRADUACIÓN</w:t>
      </w:r>
    </w:p>
    <w:p w14:paraId="3CAC9D15" w14:textId="77777777" w:rsidR="00F11352" w:rsidRPr="00EE5355" w:rsidRDefault="00F11352" w:rsidP="007D5C9B">
      <w:pPr>
        <w:jc w:val="center"/>
        <w:rPr>
          <w:rFonts w:ascii="Times New Roman" w:hAnsi="Times New Roman" w:cs="Times New Roman"/>
          <w:b/>
          <w:bCs/>
          <w:sz w:val="32"/>
          <w:szCs w:val="32"/>
        </w:rPr>
      </w:pPr>
    </w:p>
    <w:p w14:paraId="451312F6" w14:textId="4D5734E1" w:rsidR="007D5C9B" w:rsidRPr="00EE5355" w:rsidRDefault="003558E5" w:rsidP="00F11352">
      <w:pPr>
        <w:jc w:val="center"/>
        <w:rPr>
          <w:rFonts w:ascii="Times New Roman" w:hAnsi="Times New Roman" w:cs="Times New Roman"/>
          <w:b/>
          <w:sz w:val="32"/>
          <w:szCs w:val="32"/>
        </w:rPr>
      </w:pPr>
      <w:r w:rsidRPr="00EE5355">
        <w:rPr>
          <w:rFonts w:ascii="Times New Roman" w:hAnsi="Times New Roman" w:cs="Times New Roman"/>
          <w:b/>
          <w:sz w:val="32"/>
          <w:szCs w:val="32"/>
        </w:rPr>
        <w:t>AUTOPRODUCCIÓN DE ENERGÍA ELÉCTRICA EN EL SECTOR COMERCIAL Y SU IMPACTO FINANCIERO EN EL SISTEMA TARIFARIO DE LA EMPRESA NACIONAL DE ENERGÍA ELÉCTRICA PARA EL PERIODO 2018- 2023</w:t>
      </w:r>
    </w:p>
    <w:p w14:paraId="07CB2EA1" w14:textId="77777777" w:rsidR="007D5C9B" w:rsidRPr="00EE5355" w:rsidRDefault="007D5C9B" w:rsidP="007D5C9B">
      <w:pPr>
        <w:rPr>
          <w:rFonts w:ascii="Times New Roman" w:eastAsia="Times New Roman" w:hAnsi="Times New Roman" w:cs="Times New Roman"/>
        </w:rPr>
      </w:pPr>
    </w:p>
    <w:p w14:paraId="18C88000" w14:textId="77777777" w:rsidR="007D5C9B" w:rsidRPr="00EE5355" w:rsidRDefault="007D5C9B" w:rsidP="007D5C9B">
      <w:pPr>
        <w:spacing w:before="8"/>
        <w:rPr>
          <w:rFonts w:ascii="Times New Roman" w:eastAsia="Times New Roman" w:hAnsi="Times New Roman" w:cs="Times New Roman"/>
          <w:sz w:val="20"/>
          <w:szCs w:val="20"/>
        </w:rPr>
      </w:pPr>
    </w:p>
    <w:p w14:paraId="5EE34B9A" w14:textId="77777777" w:rsidR="007D5C9B" w:rsidRPr="00EE5355" w:rsidRDefault="007D5C9B" w:rsidP="007D5C9B">
      <w:pPr>
        <w:jc w:val="center"/>
        <w:rPr>
          <w:rFonts w:ascii="Times New Roman" w:hAnsi="Times New Roman" w:cs="Times New Roman"/>
          <w:b/>
          <w:sz w:val="32"/>
          <w:szCs w:val="32"/>
        </w:rPr>
      </w:pPr>
      <w:r w:rsidRPr="00EE5355">
        <w:rPr>
          <w:rFonts w:ascii="Times New Roman" w:hAnsi="Times New Roman" w:cs="Times New Roman"/>
          <w:b/>
          <w:sz w:val="32"/>
          <w:szCs w:val="32"/>
        </w:rPr>
        <w:t>SUSTENTADO POR:</w:t>
      </w:r>
    </w:p>
    <w:p w14:paraId="50D83759" w14:textId="77777777" w:rsidR="007D5C9B" w:rsidRPr="00EE5355" w:rsidRDefault="007D5C9B" w:rsidP="007D5C9B">
      <w:pPr>
        <w:spacing w:before="1"/>
        <w:rPr>
          <w:rFonts w:ascii="Times New Roman" w:eastAsia="Times New Roman" w:hAnsi="Times New Roman" w:cs="Times New Roman"/>
          <w:b/>
          <w:bCs/>
          <w:sz w:val="47"/>
          <w:szCs w:val="47"/>
        </w:rPr>
      </w:pPr>
    </w:p>
    <w:p w14:paraId="11D03A76" w14:textId="259481DE" w:rsidR="007D5C9B" w:rsidRPr="00EE5355" w:rsidRDefault="0091535E" w:rsidP="007D5C9B">
      <w:pPr>
        <w:ind w:left="557" w:right="393"/>
        <w:jc w:val="center"/>
        <w:rPr>
          <w:rFonts w:ascii="Times New Roman" w:hAnsi="Times New Roman"/>
          <w:b/>
          <w:sz w:val="32"/>
          <w:szCs w:val="32"/>
        </w:rPr>
      </w:pPr>
      <w:r w:rsidRPr="00EE5355">
        <w:rPr>
          <w:rFonts w:ascii="Times New Roman" w:hAnsi="Times New Roman"/>
          <w:b/>
          <w:sz w:val="32"/>
          <w:szCs w:val="32"/>
        </w:rPr>
        <w:t>JOCELYN VANESSA MENDOZA SÁNCHEZ</w:t>
      </w:r>
    </w:p>
    <w:p w14:paraId="7C5F6E45" w14:textId="4D46EB3A" w:rsidR="007D5C9B" w:rsidRPr="00EE5355" w:rsidRDefault="007D5C9B" w:rsidP="007D5C9B">
      <w:pPr>
        <w:ind w:left="557" w:right="393"/>
        <w:jc w:val="center"/>
        <w:rPr>
          <w:rFonts w:ascii="Times New Roman" w:eastAsia="Times New Roman" w:hAnsi="Times New Roman" w:cs="Times New Roman"/>
          <w:b/>
          <w:sz w:val="32"/>
          <w:szCs w:val="32"/>
        </w:rPr>
      </w:pPr>
    </w:p>
    <w:p w14:paraId="7416501D" w14:textId="77777777" w:rsidR="007D5C9B" w:rsidRPr="00EE5355" w:rsidRDefault="007D5C9B" w:rsidP="007D5C9B">
      <w:pPr>
        <w:rPr>
          <w:rFonts w:ascii="Times New Roman" w:eastAsia="Times New Roman" w:hAnsi="Times New Roman" w:cs="Times New Roman"/>
        </w:rPr>
      </w:pPr>
    </w:p>
    <w:p w14:paraId="170C5CE7" w14:textId="77777777" w:rsidR="007D5C9B" w:rsidRPr="00EE5355" w:rsidRDefault="007D5C9B" w:rsidP="007D5C9B">
      <w:pPr>
        <w:jc w:val="center"/>
        <w:rPr>
          <w:rFonts w:ascii="Times New Roman" w:hAnsi="Times New Roman" w:cs="Times New Roman"/>
          <w:b/>
          <w:sz w:val="32"/>
          <w:szCs w:val="32"/>
        </w:rPr>
      </w:pPr>
    </w:p>
    <w:p w14:paraId="5054C0D7" w14:textId="77777777" w:rsidR="007D5C9B" w:rsidRPr="00EE5355" w:rsidRDefault="007D5C9B" w:rsidP="007D5C9B">
      <w:pPr>
        <w:jc w:val="center"/>
        <w:rPr>
          <w:rFonts w:ascii="Times New Roman" w:hAnsi="Times New Roman" w:cs="Times New Roman"/>
          <w:b/>
          <w:sz w:val="32"/>
          <w:szCs w:val="32"/>
        </w:rPr>
      </w:pPr>
      <w:r w:rsidRPr="00EE5355">
        <w:rPr>
          <w:rFonts w:ascii="Times New Roman" w:hAnsi="Times New Roman" w:cs="Times New Roman"/>
          <w:b/>
          <w:sz w:val="32"/>
          <w:szCs w:val="32"/>
        </w:rPr>
        <w:t>PREVIA INVESTIDURA AL TÍTULO DE</w:t>
      </w:r>
    </w:p>
    <w:p w14:paraId="5E76D76A" w14:textId="77777777" w:rsidR="007D5C9B" w:rsidRPr="00EE5355" w:rsidRDefault="007D5C9B" w:rsidP="007D5C9B">
      <w:pPr>
        <w:spacing w:before="4"/>
        <w:rPr>
          <w:rFonts w:ascii="Times New Roman" w:eastAsia="Times New Roman" w:hAnsi="Times New Roman" w:cs="Times New Roman"/>
          <w:b/>
          <w:bCs/>
          <w:sz w:val="47"/>
          <w:szCs w:val="47"/>
        </w:rPr>
      </w:pPr>
    </w:p>
    <w:p w14:paraId="09C13FE7" w14:textId="502A083B" w:rsidR="007D5C9B" w:rsidRPr="00EE5355" w:rsidRDefault="007D5C9B" w:rsidP="00085CFA">
      <w:pPr>
        <w:ind w:left="557" w:right="388"/>
        <w:jc w:val="center"/>
        <w:rPr>
          <w:rFonts w:ascii="Times New Roman" w:hAnsi="Times New Roman"/>
          <w:b/>
          <w:sz w:val="32"/>
        </w:rPr>
      </w:pPr>
      <w:r w:rsidRPr="00EE5355">
        <w:rPr>
          <w:rFonts w:ascii="Times New Roman" w:hAnsi="Times New Roman" w:cs="Times New Roman"/>
          <w:b/>
          <w:sz w:val="32"/>
          <w:szCs w:val="32"/>
        </w:rPr>
        <w:t>MÁSTER EN</w:t>
      </w:r>
      <w:r w:rsidRPr="00EE5355">
        <w:rPr>
          <w:rFonts w:ascii="Times New Roman" w:hAnsi="Times New Roman"/>
          <w:b/>
          <w:sz w:val="32"/>
        </w:rPr>
        <w:t xml:space="preserve"> </w:t>
      </w:r>
      <w:r w:rsidR="0091535E" w:rsidRPr="00EE5355">
        <w:rPr>
          <w:rFonts w:ascii="Times New Roman" w:hAnsi="Times New Roman"/>
          <w:b/>
          <w:sz w:val="32"/>
          <w:szCs w:val="32"/>
        </w:rPr>
        <w:t>FINANZAS</w:t>
      </w:r>
    </w:p>
    <w:p w14:paraId="55BD4421" w14:textId="77777777" w:rsidR="007D5C9B" w:rsidRPr="00EE5355" w:rsidRDefault="007D5C9B" w:rsidP="007D5C9B">
      <w:pPr>
        <w:rPr>
          <w:rFonts w:ascii="Times New Roman" w:eastAsia="Times New Roman" w:hAnsi="Times New Roman" w:cs="Times New Roman"/>
          <w:sz w:val="32"/>
          <w:szCs w:val="32"/>
        </w:rPr>
      </w:pPr>
    </w:p>
    <w:p w14:paraId="58EB7D34" w14:textId="77777777" w:rsidR="007D5C9B" w:rsidRPr="00EE5355" w:rsidRDefault="007D5C9B" w:rsidP="007D5C9B">
      <w:pPr>
        <w:rPr>
          <w:rFonts w:ascii="Times New Roman" w:eastAsia="Times New Roman" w:hAnsi="Times New Roman" w:cs="Times New Roman"/>
          <w:sz w:val="32"/>
          <w:szCs w:val="32"/>
        </w:rPr>
      </w:pPr>
    </w:p>
    <w:p w14:paraId="5D2F1E36" w14:textId="77777777" w:rsidR="007D5C9B" w:rsidRPr="00EE5355" w:rsidRDefault="007D5C9B" w:rsidP="007D5C9B">
      <w:pPr>
        <w:rPr>
          <w:rFonts w:ascii="Times New Roman" w:eastAsia="Times New Roman" w:hAnsi="Times New Roman" w:cs="Times New Roman"/>
          <w:sz w:val="32"/>
          <w:szCs w:val="32"/>
        </w:rPr>
      </w:pPr>
    </w:p>
    <w:p w14:paraId="73A6F427" w14:textId="77777777" w:rsidR="007D5C9B" w:rsidRPr="00EE5355" w:rsidRDefault="007D5C9B" w:rsidP="007D5C9B">
      <w:pPr>
        <w:spacing w:before="7"/>
        <w:rPr>
          <w:rFonts w:ascii="Times New Roman" w:eastAsia="Times New Roman" w:hAnsi="Times New Roman" w:cs="Times New Roman"/>
          <w:sz w:val="30"/>
          <w:szCs w:val="30"/>
        </w:rPr>
      </w:pPr>
    </w:p>
    <w:p w14:paraId="66F163A4" w14:textId="5AF91EF8" w:rsidR="007D5C9B" w:rsidRPr="00EE5355" w:rsidRDefault="00302FD9" w:rsidP="007D5C9B">
      <w:pPr>
        <w:jc w:val="center"/>
        <w:rPr>
          <w:rFonts w:ascii="Times New Roman" w:hAnsi="Times New Roman" w:cs="Times New Roman"/>
          <w:b/>
          <w:sz w:val="32"/>
          <w:szCs w:val="32"/>
        </w:rPr>
      </w:pPr>
      <w:r w:rsidRPr="00EE5355">
        <w:rPr>
          <w:rFonts w:ascii="Times New Roman" w:hAnsi="Times New Roman" w:cs="Times New Roman"/>
          <w:b/>
          <w:sz w:val="32"/>
          <w:szCs w:val="32"/>
        </w:rPr>
        <w:t>TEGUCIGALPA</w:t>
      </w:r>
      <w:r w:rsidR="007D5C9B" w:rsidRPr="00EE5355">
        <w:rPr>
          <w:rFonts w:ascii="Times New Roman" w:hAnsi="Times New Roman" w:cs="Times New Roman"/>
          <w:b/>
          <w:sz w:val="32"/>
          <w:szCs w:val="32"/>
        </w:rPr>
        <w:t xml:space="preserve">, </w:t>
      </w:r>
      <w:r w:rsidRPr="00EE5355">
        <w:rPr>
          <w:rFonts w:ascii="Times New Roman" w:hAnsi="Times New Roman" w:cs="Times New Roman"/>
          <w:b/>
          <w:sz w:val="32"/>
          <w:szCs w:val="32"/>
        </w:rPr>
        <w:t>FRANCISCO MORAZ</w:t>
      </w:r>
      <w:r w:rsidR="00A25877" w:rsidRPr="00EE5355">
        <w:rPr>
          <w:rFonts w:ascii="Times New Roman" w:hAnsi="Times New Roman" w:cs="Times New Roman"/>
          <w:b/>
          <w:sz w:val="32"/>
          <w:szCs w:val="32"/>
        </w:rPr>
        <w:t>Á</w:t>
      </w:r>
      <w:r w:rsidRPr="00EE5355">
        <w:rPr>
          <w:rFonts w:ascii="Times New Roman" w:hAnsi="Times New Roman" w:cs="Times New Roman"/>
          <w:b/>
          <w:sz w:val="32"/>
          <w:szCs w:val="32"/>
        </w:rPr>
        <w:t>N</w:t>
      </w:r>
      <w:r w:rsidR="007D5C9B" w:rsidRPr="00EE5355">
        <w:rPr>
          <w:rFonts w:ascii="Times New Roman" w:hAnsi="Times New Roman" w:cs="Times New Roman"/>
          <w:b/>
          <w:sz w:val="32"/>
          <w:szCs w:val="32"/>
        </w:rPr>
        <w:t xml:space="preserve">, HONDURAS, C.A. </w:t>
      </w:r>
    </w:p>
    <w:p w14:paraId="558884EF" w14:textId="77777777" w:rsidR="007D5C9B" w:rsidRPr="00EE5355" w:rsidRDefault="007D5C9B" w:rsidP="007D5C9B">
      <w:pPr>
        <w:spacing w:before="4"/>
        <w:rPr>
          <w:rFonts w:ascii="Times New Roman" w:hAnsi="Times New Roman" w:cs="Times New Roman"/>
          <w:b/>
          <w:sz w:val="32"/>
          <w:szCs w:val="32"/>
        </w:rPr>
      </w:pPr>
    </w:p>
    <w:p w14:paraId="7160B66A" w14:textId="5609DD07" w:rsidR="007D5C9B" w:rsidRPr="00EE5355" w:rsidRDefault="003C59CE" w:rsidP="007D5C9B">
      <w:pPr>
        <w:ind w:left="2074" w:right="1908"/>
        <w:jc w:val="center"/>
        <w:rPr>
          <w:rFonts w:ascii="Times New Roman" w:hAnsi="Times New Roman"/>
          <w:sz w:val="20"/>
        </w:rPr>
      </w:pPr>
      <w:r w:rsidRPr="00EE5355">
        <w:rPr>
          <w:rFonts w:ascii="Times New Roman" w:hAnsi="Times New Roman" w:cs="Times New Roman"/>
          <w:b/>
          <w:sz w:val="32"/>
          <w:szCs w:val="32"/>
        </w:rPr>
        <w:t>DICIEMBRE</w:t>
      </w:r>
      <w:r w:rsidR="007D5C9B" w:rsidRPr="00EE5355">
        <w:rPr>
          <w:rFonts w:ascii="Times New Roman" w:hAnsi="Times New Roman" w:cs="Times New Roman"/>
          <w:b/>
          <w:sz w:val="32"/>
          <w:szCs w:val="32"/>
        </w:rPr>
        <w:t xml:space="preserve">, </w:t>
      </w:r>
      <w:r w:rsidRPr="00EE5355">
        <w:rPr>
          <w:rFonts w:ascii="Times New Roman" w:hAnsi="Times New Roman" w:cs="Times New Roman"/>
          <w:b/>
          <w:sz w:val="32"/>
          <w:szCs w:val="32"/>
        </w:rPr>
        <w:t>2024</w:t>
      </w:r>
      <w:r w:rsidR="007D5C9B" w:rsidRPr="00EE5355">
        <w:rPr>
          <w:rFonts w:ascii="Times New Roman" w:hAnsi="Times New Roman"/>
          <w:b/>
          <w:sz w:val="32"/>
        </w:rPr>
        <w:t xml:space="preserve"> </w:t>
      </w:r>
    </w:p>
    <w:p w14:paraId="2642E86F" w14:textId="77777777" w:rsidR="007D5C9B" w:rsidRPr="00EE5355" w:rsidRDefault="007D5C9B" w:rsidP="007D5C9B">
      <w:pPr>
        <w:ind w:left="2074" w:right="1908"/>
        <w:jc w:val="center"/>
        <w:rPr>
          <w:rFonts w:ascii="Times New Roman" w:hAnsi="Times New Roman" w:cs="Times New Roman"/>
          <w:sz w:val="20"/>
          <w:szCs w:val="20"/>
        </w:rPr>
      </w:pPr>
      <w:r w:rsidRPr="00EE5355">
        <w:rPr>
          <w:rFonts w:ascii="Times New Roman" w:hAnsi="Times New Roman" w:cs="Times New Roman"/>
          <w:sz w:val="20"/>
          <w:szCs w:val="20"/>
        </w:rPr>
        <w:br w:type="page"/>
      </w:r>
    </w:p>
    <w:p w14:paraId="5CA55511" w14:textId="0D06029B" w:rsidR="007D5C9B" w:rsidRPr="00EE5355" w:rsidRDefault="007D5C9B" w:rsidP="00DD1FCA">
      <w:pPr>
        <w:spacing w:line="360" w:lineRule="auto"/>
        <w:jc w:val="center"/>
        <w:rPr>
          <w:rFonts w:ascii="Times New Roman" w:hAnsi="Times New Roman" w:cs="Times New Roman"/>
          <w:b/>
          <w:sz w:val="32"/>
          <w:szCs w:val="32"/>
        </w:rPr>
      </w:pPr>
      <w:r w:rsidRPr="00EE5355">
        <w:rPr>
          <w:rFonts w:ascii="Times New Roman" w:hAnsi="Times New Roman" w:cs="Times New Roman"/>
          <w:b/>
          <w:sz w:val="32"/>
          <w:szCs w:val="32"/>
        </w:rPr>
        <w:lastRenderedPageBreak/>
        <w:t>UNIVERSIDAD TECNOLÓGICA CENTROAMERICANA</w:t>
      </w:r>
    </w:p>
    <w:p w14:paraId="4DBD5780" w14:textId="77777777" w:rsidR="007D5C9B" w:rsidRPr="00EE5355" w:rsidRDefault="007D5C9B" w:rsidP="00DD1FCA">
      <w:pPr>
        <w:spacing w:line="360" w:lineRule="auto"/>
        <w:jc w:val="center"/>
        <w:rPr>
          <w:rFonts w:ascii="Times New Roman" w:hAnsi="Times New Roman" w:cs="Times New Roman"/>
          <w:b/>
          <w:sz w:val="32"/>
          <w:szCs w:val="32"/>
        </w:rPr>
      </w:pPr>
      <w:r w:rsidRPr="00EE5355">
        <w:rPr>
          <w:rFonts w:ascii="Times New Roman" w:hAnsi="Times New Roman" w:cs="Times New Roman"/>
          <w:b/>
          <w:sz w:val="32"/>
          <w:szCs w:val="32"/>
        </w:rPr>
        <w:t>UNITEC</w:t>
      </w:r>
    </w:p>
    <w:p w14:paraId="73D299AC" w14:textId="292CB1A0" w:rsidR="007D5C9B" w:rsidRPr="00EE5355" w:rsidRDefault="00EE5355" w:rsidP="00EE5355">
      <w:pPr>
        <w:tabs>
          <w:tab w:val="left" w:pos="2323"/>
        </w:tabs>
        <w:spacing w:before="19" w:line="360" w:lineRule="auto"/>
        <w:ind w:left="2074" w:right="1908"/>
        <w:rPr>
          <w:rFonts w:ascii="Times New Roman"/>
          <w:b/>
          <w:sz w:val="32"/>
        </w:rPr>
      </w:pPr>
      <w:r w:rsidRPr="00EE5355">
        <w:rPr>
          <w:rFonts w:ascii="Times New Roman"/>
          <w:b/>
          <w:sz w:val="32"/>
        </w:rPr>
        <w:tab/>
      </w:r>
    </w:p>
    <w:p w14:paraId="736C7DA1" w14:textId="77777777" w:rsidR="00DD1FCA" w:rsidRPr="00EE5355" w:rsidRDefault="007D5C9B" w:rsidP="00DD1FCA">
      <w:pPr>
        <w:spacing w:before="19" w:line="360" w:lineRule="auto"/>
        <w:ind w:left="2074" w:right="1908"/>
        <w:jc w:val="center"/>
        <w:rPr>
          <w:rFonts w:ascii="Times New Roman"/>
          <w:b/>
          <w:sz w:val="32"/>
        </w:rPr>
      </w:pPr>
      <w:r w:rsidRPr="00EE5355">
        <w:rPr>
          <w:rFonts w:ascii="Times New Roman"/>
          <w:b/>
          <w:sz w:val="32"/>
        </w:rPr>
        <w:t>FACULTAD DE POSTGRADO</w:t>
      </w:r>
    </w:p>
    <w:p w14:paraId="23964A01" w14:textId="77777777" w:rsidR="00DD1FCA" w:rsidRPr="00EE5355" w:rsidRDefault="00DD1FCA" w:rsidP="00DD1FCA">
      <w:pPr>
        <w:spacing w:before="19" w:line="360" w:lineRule="auto"/>
        <w:ind w:left="2074" w:right="1908"/>
        <w:jc w:val="center"/>
        <w:rPr>
          <w:rFonts w:ascii="Times New Roman"/>
          <w:b/>
          <w:sz w:val="32"/>
        </w:rPr>
      </w:pPr>
    </w:p>
    <w:p w14:paraId="715E42F5" w14:textId="738DD7A2" w:rsidR="007D5C9B" w:rsidRPr="00EE5355" w:rsidRDefault="007D5C9B" w:rsidP="00DD1FCA">
      <w:pPr>
        <w:spacing w:before="19" w:line="360" w:lineRule="auto"/>
        <w:ind w:left="2074" w:right="1908"/>
        <w:jc w:val="center"/>
        <w:rPr>
          <w:rFonts w:ascii="Times New Roman" w:eastAsia="Times New Roman" w:hAnsi="Times New Roman" w:cs="Times New Roman"/>
          <w:sz w:val="32"/>
          <w:szCs w:val="32"/>
        </w:rPr>
      </w:pPr>
      <w:r w:rsidRPr="00EE5355">
        <w:rPr>
          <w:rFonts w:ascii="Times New Roman"/>
          <w:b/>
          <w:sz w:val="32"/>
        </w:rPr>
        <w:t>AUTORIDADES</w:t>
      </w:r>
      <w:r w:rsidRPr="00EE5355">
        <w:rPr>
          <w:rFonts w:ascii="Times New Roman"/>
          <w:b/>
          <w:spacing w:val="-9"/>
          <w:sz w:val="32"/>
        </w:rPr>
        <w:t xml:space="preserve"> </w:t>
      </w:r>
      <w:r w:rsidRPr="00EE5355">
        <w:rPr>
          <w:rFonts w:ascii="Times New Roman"/>
          <w:b/>
          <w:sz w:val="32"/>
        </w:rPr>
        <w:t>UNIVERSITARIAS</w:t>
      </w:r>
    </w:p>
    <w:p w14:paraId="483BAB5D" w14:textId="77777777" w:rsidR="007D5C9B" w:rsidRPr="00EE5355"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EE5355" w:rsidRDefault="007D5C9B" w:rsidP="00DD1FCA">
      <w:pPr>
        <w:spacing w:before="187" w:line="360" w:lineRule="auto"/>
        <w:ind w:left="2073" w:right="1908"/>
        <w:jc w:val="center"/>
        <w:rPr>
          <w:rFonts w:ascii="Times New Roman" w:eastAsia="Times New Roman" w:hAnsi="Times New Roman" w:cs="Times New Roman"/>
          <w:sz w:val="32"/>
          <w:szCs w:val="32"/>
        </w:rPr>
      </w:pPr>
      <w:r w:rsidRPr="00EE5355">
        <w:rPr>
          <w:rFonts w:ascii="Times New Roman"/>
          <w:b/>
          <w:sz w:val="32"/>
        </w:rPr>
        <w:t>RECTOR</w:t>
      </w:r>
      <w:r w:rsidR="00256900" w:rsidRPr="00EE5355">
        <w:rPr>
          <w:rFonts w:ascii="Times New Roman"/>
          <w:b/>
          <w:sz w:val="32"/>
        </w:rPr>
        <w:t>A</w:t>
      </w:r>
    </w:p>
    <w:p w14:paraId="624CF6D9" w14:textId="77777777" w:rsidR="00DD1FCA" w:rsidRPr="00EE5355" w:rsidRDefault="00957657" w:rsidP="00DD1FCA">
      <w:pPr>
        <w:spacing w:line="360" w:lineRule="auto"/>
        <w:jc w:val="center"/>
        <w:rPr>
          <w:rFonts w:ascii="Times New Roman" w:eastAsia="Times New Roman" w:hAnsi="Times New Roman" w:cs="Times New Roman"/>
          <w:b/>
          <w:bCs/>
          <w:sz w:val="32"/>
          <w:szCs w:val="32"/>
        </w:rPr>
      </w:pPr>
      <w:r w:rsidRPr="00EE5355">
        <w:rPr>
          <w:rFonts w:ascii="Times New Roman"/>
          <w:b/>
          <w:sz w:val="32"/>
        </w:rPr>
        <w:t>ROSALPINA RODR</w:t>
      </w:r>
      <w:r w:rsidRPr="00EE5355">
        <w:rPr>
          <w:rFonts w:ascii="Times New Roman"/>
          <w:b/>
          <w:sz w:val="32"/>
        </w:rPr>
        <w:t>Í</w:t>
      </w:r>
      <w:r w:rsidRPr="00EE5355">
        <w:rPr>
          <w:rFonts w:ascii="Times New Roman"/>
          <w:b/>
          <w:sz w:val="32"/>
        </w:rPr>
        <w:t>GUEZ</w:t>
      </w:r>
    </w:p>
    <w:p w14:paraId="437DE32E" w14:textId="77777777" w:rsidR="00DD1FCA" w:rsidRPr="00EE5355"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EE5355"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EE5355" w:rsidRDefault="00DD1FCA" w:rsidP="00DD1FCA">
      <w:pPr>
        <w:spacing w:line="360" w:lineRule="auto"/>
        <w:jc w:val="center"/>
        <w:rPr>
          <w:rFonts w:ascii="Times New Roman" w:eastAsia="Times New Roman" w:hAnsi="Times New Roman" w:cs="Times New Roman"/>
          <w:b/>
          <w:bCs/>
          <w:sz w:val="32"/>
          <w:szCs w:val="32"/>
        </w:rPr>
      </w:pPr>
      <w:r w:rsidRPr="00EE5355">
        <w:rPr>
          <w:rFonts w:ascii="Times New Roman" w:eastAsia="Times New Roman" w:hAnsi="Times New Roman" w:cs="Times New Roman"/>
          <w:b/>
          <w:bCs/>
          <w:sz w:val="32"/>
          <w:szCs w:val="32"/>
        </w:rPr>
        <w:t>VICERRECTOR ACADÉMICO NACIONAL</w:t>
      </w:r>
    </w:p>
    <w:p w14:paraId="6964C8A1" w14:textId="221A5C90" w:rsidR="00DD1FCA" w:rsidRPr="00EE5355" w:rsidRDefault="00DD1FCA" w:rsidP="00DD1FCA">
      <w:pPr>
        <w:spacing w:line="360" w:lineRule="auto"/>
        <w:jc w:val="center"/>
        <w:rPr>
          <w:rFonts w:ascii="Times New Roman" w:eastAsia="Times New Roman" w:hAnsi="Times New Roman" w:cs="Times New Roman"/>
          <w:b/>
          <w:bCs/>
          <w:sz w:val="32"/>
          <w:szCs w:val="32"/>
        </w:rPr>
      </w:pPr>
      <w:r w:rsidRPr="00EE5355">
        <w:rPr>
          <w:rFonts w:ascii="Times New Roman" w:eastAsia="Times New Roman" w:hAnsi="Times New Roman" w:cs="Times New Roman"/>
          <w:b/>
          <w:bCs/>
          <w:sz w:val="32"/>
          <w:szCs w:val="32"/>
        </w:rPr>
        <w:t>JAVIER ABRAHAM SALGADO LEZAMA</w:t>
      </w:r>
    </w:p>
    <w:p w14:paraId="6A0B9561" w14:textId="77777777" w:rsidR="00DD1FCA" w:rsidRPr="00EE5355" w:rsidRDefault="00DD1FCA" w:rsidP="00DD1FCA">
      <w:pPr>
        <w:spacing w:line="360" w:lineRule="auto"/>
        <w:ind w:left="2420" w:right="2254" w:hanging="3"/>
        <w:jc w:val="center"/>
        <w:rPr>
          <w:rFonts w:ascii="Times New Roman" w:hAnsi="Times New Roman"/>
          <w:b/>
          <w:sz w:val="32"/>
        </w:rPr>
      </w:pPr>
    </w:p>
    <w:p w14:paraId="6E647FFD" w14:textId="77777777" w:rsidR="00DD1FCA" w:rsidRPr="00EE5355" w:rsidRDefault="00DD1FCA" w:rsidP="00DD1FCA">
      <w:pPr>
        <w:spacing w:line="360" w:lineRule="auto"/>
        <w:ind w:left="2420" w:right="2254" w:hanging="3"/>
        <w:jc w:val="center"/>
        <w:rPr>
          <w:rFonts w:ascii="Times New Roman" w:hAnsi="Times New Roman"/>
          <w:b/>
          <w:sz w:val="32"/>
        </w:rPr>
      </w:pPr>
    </w:p>
    <w:p w14:paraId="4E3F1D48" w14:textId="79BD8259" w:rsidR="007D5C9B" w:rsidRPr="00EE5355" w:rsidRDefault="007D5C9B" w:rsidP="00DD1FCA">
      <w:pPr>
        <w:spacing w:line="360" w:lineRule="auto"/>
        <w:ind w:left="2420" w:right="2254" w:hanging="3"/>
        <w:jc w:val="center"/>
        <w:rPr>
          <w:rFonts w:ascii="Times New Roman" w:hAnsi="Times New Roman"/>
          <w:b/>
          <w:sz w:val="32"/>
        </w:rPr>
      </w:pPr>
      <w:r w:rsidRPr="00EE5355">
        <w:rPr>
          <w:rFonts w:ascii="Times New Roman" w:hAnsi="Times New Roman"/>
          <w:b/>
          <w:sz w:val="32"/>
        </w:rPr>
        <w:t>SECRETARIO GENERAL ROGER MARTÍNEZ MIRALDA</w:t>
      </w:r>
    </w:p>
    <w:p w14:paraId="1AD7153B" w14:textId="77777777" w:rsidR="00DD1FCA" w:rsidRPr="00EE5355" w:rsidRDefault="00DD1FCA" w:rsidP="00DD1FCA">
      <w:pPr>
        <w:spacing w:line="360" w:lineRule="auto"/>
        <w:ind w:left="557" w:right="395"/>
        <w:jc w:val="center"/>
        <w:rPr>
          <w:rFonts w:ascii="Times New Roman"/>
          <w:b/>
          <w:sz w:val="32"/>
        </w:rPr>
      </w:pPr>
    </w:p>
    <w:p w14:paraId="0373FAE9" w14:textId="77777777" w:rsidR="00DD1FCA" w:rsidRPr="00EE5355" w:rsidRDefault="00DD1FCA" w:rsidP="00DD1FCA">
      <w:pPr>
        <w:spacing w:line="360" w:lineRule="auto"/>
        <w:ind w:left="557" w:right="395"/>
        <w:jc w:val="center"/>
        <w:rPr>
          <w:rFonts w:ascii="Times New Roman"/>
          <w:b/>
          <w:sz w:val="32"/>
        </w:rPr>
      </w:pPr>
    </w:p>
    <w:p w14:paraId="53BA2145" w14:textId="216DD160" w:rsidR="007D5C9B" w:rsidRPr="00EE5355" w:rsidRDefault="000611E2" w:rsidP="00DD1FCA">
      <w:pPr>
        <w:spacing w:line="360" w:lineRule="auto"/>
        <w:ind w:left="557" w:right="395"/>
        <w:jc w:val="center"/>
        <w:rPr>
          <w:rFonts w:ascii="Times New Roman" w:eastAsia="Times New Roman" w:hAnsi="Times New Roman" w:cs="Times New Roman"/>
          <w:sz w:val="32"/>
          <w:szCs w:val="32"/>
        </w:rPr>
      </w:pPr>
      <w:r w:rsidRPr="00EE5355">
        <w:rPr>
          <w:rFonts w:ascii="Times New Roman"/>
          <w:b/>
          <w:sz w:val="32"/>
        </w:rPr>
        <w:t>D</w:t>
      </w:r>
      <w:r w:rsidR="00256900" w:rsidRPr="00EE5355">
        <w:rPr>
          <w:rFonts w:ascii="Times New Roman"/>
          <w:b/>
          <w:sz w:val="32"/>
        </w:rPr>
        <w:t>IRECTORA NACIONAL</w:t>
      </w:r>
      <w:r w:rsidR="007D5C9B" w:rsidRPr="00EE5355">
        <w:rPr>
          <w:rFonts w:ascii="Times New Roman"/>
          <w:b/>
          <w:sz w:val="32"/>
        </w:rPr>
        <w:t xml:space="preserve"> DE</w:t>
      </w:r>
      <w:r w:rsidR="007D5C9B" w:rsidRPr="00EE5355">
        <w:rPr>
          <w:rFonts w:ascii="Times New Roman"/>
          <w:b/>
          <w:spacing w:val="-11"/>
          <w:sz w:val="32"/>
        </w:rPr>
        <w:t xml:space="preserve"> </w:t>
      </w:r>
      <w:r w:rsidR="007D5C9B" w:rsidRPr="00EE5355">
        <w:rPr>
          <w:rFonts w:ascii="Times New Roman"/>
          <w:b/>
          <w:sz w:val="32"/>
        </w:rPr>
        <w:t>POSTGRADO</w:t>
      </w:r>
    </w:p>
    <w:p w14:paraId="269B3301" w14:textId="1F26DB31" w:rsidR="007D5C9B" w:rsidRPr="00EE5355" w:rsidRDefault="00957657" w:rsidP="00DD1FCA">
      <w:pPr>
        <w:widowControl/>
        <w:spacing w:after="160" w:line="360" w:lineRule="auto"/>
        <w:jc w:val="center"/>
        <w:rPr>
          <w:rFonts w:ascii="Times New Roman" w:hAnsi="Times New Roman" w:cs="Times New Roman"/>
          <w:sz w:val="20"/>
          <w:szCs w:val="20"/>
        </w:rPr>
      </w:pPr>
      <w:r w:rsidRPr="00EE5355">
        <w:rPr>
          <w:rFonts w:ascii="Times New Roman" w:hAnsi="Times New Roman"/>
          <w:b/>
          <w:sz w:val="32"/>
          <w:szCs w:val="32"/>
        </w:rPr>
        <w:t>ANA DEL CARMEN RETTALLY</w:t>
      </w:r>
      <w:r w:rsidR="00DD1FCA" w:rsidRPr="00EE5355">
        <w:rPr>
          <w:rFonts w:ascii="Times New Roman" w:hAnsi="Times New Roman"/>
          <w:b/>
          <w:sz w:val="32"/>
          <w:szCs w:val="32"/>
        </w:rPr>
        <w:t xml:space="preserve"> VARGAS</w:t>
      </w:r>
    </w:p>
    <w:p w14:paraId="2B006629" w14:textId="77777777" w:rsidR="007D5C9B" w:rsidRPr="00EE5355" w:rsidRDefault="007D5C9B" w:rsidP="00F11352">
      <w:pPr>
        <w:widowControl/>
        <w:spacing w:after="160" w:line="259" w:lineRule="auto"/>
        <w:rPr>
          <w:rFonts w:ascii="Times New Roman" w:hAnsi="Times New Roman" w:cs="Times New Roman"/>
          <w:sz w:val="20"/>
          <w:szCs w:val="20"/>
        </w:rPr>
      </w:pPr>
      <w:r w:rsidRPr="00EE5355">
        <w:rPr>
          <w:rFonts w:ascii="Times New Roman" w:hAnsi="Times New Roman" w:cs="Times New Roman"/>
          <w:sz w:val="20"/>
          <w:szCs w:val="20"/>
        </w:rPr>
        <w:br w:type="page"/>
      </w:r>
    </w:p>
    <w:p w14:paraId="0C2B9A55" w14:textId="77777777" w:rsidR="003558E5" w:rsidRPr="00EE5355" w:rsidRDefault="003558E5" w:rsidP="003558E5">
      <w:pPr>
        <w:jc w:val="center"/>
        <w:rPr>
          <w:rFonts w:ascii="Times New Roman" w:hAnsi="Times New Roman" w:cs="Times New Roman"/>
          <w:b/>
          <w:sz w:val="32"/>
          <w:szCs w:val="32"/>
        </w:rPr>
      </w:pPr>
      <w:r w:rsidRPr="00EE5355">
        <w:rPr>
          <w:rFonts w:ascii="Times New Roman" w:hAnsi="Times New Roman" w:cs="Times New Roman"/>
          <w:b/>
          <w:sz w:val="32"/>
          <w:szCs w:val="32"/>
        </w:rPr>
        <w:lastRenderedPageBreak/>
        <w:t>AUTOPRODUCCIÓN DE ENERGÍA ELÉCTRICA EN EL SECTOR COMERCIAL Y SU IMPACTO FINANCIERO EN EL SISTEMA TARIFARIO DE LA EMPRESA NACIONAL DE ENERGÍA ELÉCTRICA PARA EL PERIODO 2018- 2023</w:t>
      </w:r>
    </w:p>
    <w:p w14:paraId="495C0098" w14:textId="537145EF" w:rsidR="00F11352" w:rsidRPr="00EE5355" w:rsidRDefault="00F11352" w:rsidP="007D5C9B">
      <w:pPr>
        <w:spacing w:before="177"/>
        <w:ind w:left="557" w:right="393"/>
        <w:jc w:val="center"/>
        <w:rPr>
          <w:rFonts w:ascii="Times New Roman" w:hAnsi="Times New Roman" w:cs="Times New Roman"/>
          <w:b/>
          <w:sz w:val="32"/>
        </w:rPr>
      </w:pPr>
    </w:p>
    <w:p w14:paraId="698FAEEB" w14:textId="77777777" w:rsidR="007D5C9B" w:rsidRPr="00EE5355" w:rsidRDefault="007D5C9B" w:rsidP="007D5C9B">
      <w:pPr>
        <w:spacing w:before="177"/>
        <w:ind w:left="557" w:right="393"/>
        <w:jc w:val="center"/>
        <w:rPr>
          <w:rFonts w:ascii="Times New Roman" w:hAnsi="Times New Roman" w:cs="Times New Roman"/>
          <w:b/>
          <w:sz w:val="32"/>
        </w:rPr>
      </w:pPr>
      <w:r w:rsidRPr="00EE5355">
        <w:rPr>
          <w:rFonts w:ascii="Times New Roman" w:hAnsi="Times New Roman" w:cs="Times New Roman"/>
          <w:b/>
          <w:sz w:val="32"/>
        </w:rPr>
        <w:t>TRABAJO PRESENTADO EN CUMPLIMIENTO DE LOS REQUISITOS EXIGIDOS PARA OPTAR AL TÍTULO DE</w:t>
      </w:r>
    </w:p>
    <w:p w14:paraId="487B7786" w14:textId="77777777" w:rsidR="00E913F0" w:rsidRPr="00EE5355" w:rsidRDefault="00E913F0" w:rsidP="00E913F0">
      <w:pPr>
        <w:spacing w:before="177"/>
        <w:ind w:left="557" w:right="393"/>
        <w:jc w:val="center"/>
        <w:rPr>
          <w:rFonts w:ascii="Times New Roman" w:hAnsi="Times New Roman" w:cs="Times New Roman"/>
          <w:b/>
          <w:sz w:val="32"/>
        </w:rPr>
      </w:pPr>
    </w:p>
    <w:p w14:paraId="71520E67" w14:textId="5D6D62FD" w:rsidR="00F11352" w:rsidRPr="00EE5355" w:rsidRDefault="007D5C9B" w:rsidP="00E913F0">
      <w:pPr>
        <w:spacing w:before="177"/>
        <w:ind w:left="557" w:right="393"/>
        <w:jc w:val="center"/>
        <w:rPr>
          <w:rFonts w:ascii="Times New Roman" w:hAnsi="Times New Roman" w:cs="Times New Roman"/>
          <w:b/>
          <w:sz w:val="32"/>
        </w:rPr>
      </w:pPr>
      <w:r w:rsidRPr="00EE5355">
        <w:rPr>
          <w:rFonts w:ascii="Times New Roman" w:hAnsi="Times New Roman" w:cs="Times New Roman"/>
          <w:b/>
          <w:sz w:val="32"/>
        </w:rPr>
        <w:t>MÁSTER EN</w:t>
      </w:r>
      <w:r w:rsidR="00E913F0" w:rsidRPr="00EE5355">
        <w:rPr>
          <w:rFonts w:ascii="Times New Roman" w:hAnsi="Times New Roman" w:cs="Times New Roman"/>
          <w:b/>
          <w:sz w:val="32"/>
        </w:rPr>
        <w:t xml:space="preserve"> </w:t>
      </w:r>
      <w:r w:rsidR="00A25877" w:rsidRPr="00EE5355">
        <w:rPr>
          <w:rFonts w:ascii="Times New Roman" w:hAnsi="Times New Roman"/>
          <w:b/>
          <w:sz w:val="32"/>
          <w:szCs w:val="32"/>
        </w:rPr>
        <w:t>FI</w:t>
      </w:r>
      <w:r w:rsidR="00243B77" w:rsidRPr="00EE5355">
        <w:rPr>
          <w:rFonts w:ascii="Times New Roman" w:hAnsi="Times New Roman"/>
          <w:b/>
          <w:sz w:val="32"/>
          <w:szCs w:val="32"/>
        </w:rPr>
        <w:t>NANZAS</w:t>
      </w:r>
    </w:p>
    <w:p w14:paraId="73FF7835" w14:textId="77777777" w:rsidR="007D5C9B" w:rsidRPr="00EE5355" w:rsidRDefault="007D5C9B" w:rsidP="007D5C9B">
      <w:pPr>
        <w:rPr>
          <w:rFonts w:ascii="Times New Roman" w:eastAsia="Times New Roman" w:hAnsi="Times New Roman" w:cs="Times New Roman"/>
          <w:b/>
          <w:bCs/>
          <w:sz w:val="20"/>
          <w:szCs w:val="20"/>
        </w:rPr>
      </w:pPr>
    </w:p>
    <w:p w14:paraId="2AB36D96" w14:textId="77777777" w:rsidR="007D5C9B" w:rsidRPr="00EE5355" w:rsidRDefault="007D5C9B" w:rsidP="007D5C9B">
      <w:pPr>
        <w:rPr>
          <w:rFonts w:ascii="Times New Roman" w:eastAsia="Times New Roman" w:hAnsi="Times New Roman" w:cs="Times New Roman"/>
          <w:b/>
          <w:bCs/>
          <w:sz w:val="20"/>
          <w:szCs w:val="20"/>
        </w:rPr>
      </w:pPr>
    </w:p>
    <w:p w14:paraId="407FCF5C" w14:textId="77777777" w:rsidR="007D5C9B" w:rsidRPr="00EE5355" w:rsidRDefault="007D5C9B" w:rsidP="007D5C9B">
      <w:pPr>
        <w:rPr>
          <w:rFonts w:ascii="Times New Roman" w:eastAsia="Times New Roman" w:hAnsi="Times New Roman" w:cs="Times New Roman"/>
          <w:b/>
          <w:bCs/>
          <w:sz w:val="20"/>
          <w:szCs w:val="20"/>
        </w:rPr>
      </w:pPr>
    </w:p>
    <w:p w14:paraId="7BE8F527" w14:textId="77777777" w:rsidR="007D5C9B" w:rsidRPr="00EE5355" w:rsidRDefault="007D5C9B" w:rsidP="007D5C9B">
      <w:pPr>
        <w:rPr>
          <w:rFonts w:ascii="Times New Roman" w:eastAsia="Times New Roman" w:hAnsi="Times New Roman" w:cs="Times New Roman"/>
          <w:b/>
          <w:bCs/>
          <w:sz w:val="20"/>
          <w:szCs w:val="20"/>
        </w:rPr>
      </w:pPr>
    </w:p>
    <w:p w14:paraId="3311D780" w14:textId="77777777" w:rsidR="007D5C9B" w:rsidRPr="00EE5355" w:rsidRDefault="007D5C9B" w:rsidP="007D5C9B">
      <w:pPr>
        <w:spacing w:before="9"/>
        <w:rPr>
          <w:rFonts w:ascii="Times New Roman" w:eastAsia="Times New Roman" w:hAnsi="Times New Roman" w:cs="Times New Roman"/>
          <w:b/>
          <w:bCs/>
          <w:sz w:val="18"/>
          <w:szCs w:val="18"/>
        </w:rPr>
      </w:pPr>
    </w:p>
    <w:p w14:paraId="4E850691" w14:textId="77777777" w:rsidR="007D5C9B" w:rsidRPr="00EE5355" w:rsidRDefault="007D5C9B" w:rsidP="007D5C9B">
      <w:pPr>
        <w:spacing w:before="177"/>
        <w:ind w:left="557" w:right="393"/>
        <w:jc w:val="center"/>
        <w:rPr>
          <w:rFonts w:ascii="Times New Roman" w:hAnsi="Times New Roman" w:cs="Times New Roman"/>
          <w:b/>
          <w:sz w:val="32"/>
        </w:rPr>
      </w:pPr>
      <w:r w:rsidRPr="00EE5355">
        <w:rPr>
          <w:rFonts w:ascii="Times New Roman" w:hAnsi="Times New Roman" w:cs="Times New Roman"/>
          <w:b/>
          <w:sz w:val="32"/>
        </w:rPr>
        <w:t xml:space="preserve">ASESOR </w:t>
      </w:r>
    </w:p>
    <w:p w14:paraId="6059C3F0" w14:textId="77777777" w:rsidR="007D5C9B" w:rsidRPr="00EE5355" w:rsidRDefault="007D5C9B" w:rsidP="007D5C9B">
      <w:pPr>
        <w:spacing w:before="7"/>
        <w:rPr>
          <w:rFonts w:ascii="Times New Roman" w:eastAsia="Times New Roman" w:hAnsi="Times New Roman" w:cs="Times New Roman"/>
          <w:b/>
          <w:bCs/>
          <w:sz w:val="26"/>
          <w:szCs w:val="26"/>
        </w:rPr>
      </w:pPr>
    </w:p>
    <w:p w14:paraId="249F9670" w14:textId="6134E15A" w:rsidR="007D5C9B" w:rsidRPr="00EE5355" w:rsidRDefault="00E913F0" w:rsidP="00E913F0">
      <w:pPr>
        <w:jc w:val="center"/>
        <w:rPr>
          <w:rFonts w:ascii="Times New Roman" w:eastAsia="Times New Roman" w:hAnsi="Times New Roman" w:cs="Times New Roman"/>
          <w:b/>
          <w:bCs/>
        </w:rPr>
      </w:pPr>
      <w:r w:rsidRPr="00EE5355">
        <w:rPr>
          <w:rFonts w:ascii="Times New Roman" w:hAnsi="Times New Roman"/>
          <w:b/>
          <w:sz w:val="32"/>
          <w:szCs w:val="32"/>
        </w:rPr>
        <w:t>OSCAR DONALDO MOLINA</w:t>
      </w:r>
    </w:p>
    <w:p w14:paraId="195B1C09" w14:textId="77777777" w:rsidR="007D5C9B" w:rsidRPr="00EE5355" w:rsidRDefault="007D5C9B" w:rsidP="007D5C9B">
      <w:pPr>
        <w:rPr>
          <w:rFonts w:ascii="Times New Roman" w:eastAsia="Times New Roman" w:hAnsi="Times New Roman" w:cs="Times New Roman"/>
          <w:b/>
          <w:bCs/>
        </w:rPr>
      </w:pPr>
    </w:p>
    <w:p w14:paraId="574F3479" w14:textId="77777777" w:rsidR="007D5C9B" w:rsidRPr="00EE5355" w:rsidRDefault="007D5C9B" w:rsidP="007D5C9B">
      <w:pPr>
        <w:rPr>
          <w:rFonts w:ascii="Times New Roman" w:eastAsia="Times New Roman" w:hAnsi="Times New Roman" w:cs="Times New Roman"/>
          <w:b/>
          <w:bCs/>
        </w:rPr>
      </w:pPr>
    </w:p>
    <w:p w14:paraId="149CF06F" w14:textId="77777777" w:rsidR="00F11352" w:rsidRPr="00EE5355" w:rsidRDefault="007D5C9B" w:rsidP="007D5C9B">
      <w:pPr>
        <w:spacing w:before="157" w:line="439" w:lineRule="auto"/>
        <w:ind w:left="1592" w:right="1405"/>
        <w:jc w:val="center"/>
        <w:rPr>
          <w:rFonts w:ascii="Times New Roman" w:hAnsi="Times New Roman"/>
          <w:b/>
          <w:sz w:val="32"/>
        </w:rPr>
      </w:pPr>
      <w:r w:rsidRPr="00EE5355">
        <w:rPr>
          <w:rFonts w:ascii="Times New Roman" w:hAnsi="Times New Roman"/>
          <w:b/>
          <w:sz w:val="32"/>
        </w:rPr>
        <w:t xml:space="preserve">MIEMBROS DE LA TERNA: </w:t>
      </w:r>
    </w:p>
    <w:p w14:paraId="63C08A12" w14:textId="5DF310B3" w:rsidR="00F11352" w:rsidRPr="00EE5355" w:rsidRDefault="00784EE6" w:rsidP="00F11352">
      <w:pPr>
        <w:ind w:left="1586" w:right="1405"/>
        <w:jc w:val="center"/>
        <w:rPr>
          <w:rFonts w:ascii="Times New Roman" w:hAnsi="Times New Roman"/>
          <w:b/>
          <w:sz w:val="32"/>
          <w:szCs w:val="32"/>
        </w:rPr>
      </w:pPr>
      <w:r w:rsidRPr="00EE5355">
        <w:rPr>
          <w:rFonts w:ascii="Times New Roman" w:hAnsi="Times New Roman"/>
          <w:b/>
          <w:sz w:val="32"/>
          <w:szCs w:val="32"/>
        </w:rPr>
        <w:t>GRACIA ANDINO</w:t>
      </w:r>
    </w:p>
    <w:p w14:paraId="6C7DB3C5" w14:textId="50D47DC4" w:rsidR="00F11352" w:rsidRPr="00EE5355" w:rsidRDefault="007B13EA" w:rsidP="00F11352">
      <w:pPr>
        <w:ind w:left="1586" w:right="1405"/>
        <w:jc w:val="center"/>
        <w:rPr>
          <w:rFonts w:ascii="Times New Roman" w:eastAsia="Times New Roman" w:hAnsi="Times New Roman" w:cs="Times New Roman"/>
          <w:sz w:val="32"/>
          <w:szCs w:val="32"/>
        </w:rPr>
      </w:pPr>
      <w:r w:rsidRPr="00EE5355">
        <w:rPr>
          <w:rFonts w:ascii="Times New Roman" w:hAnsi="Times New Roman"/>
          <w:b/>
          <w:sz w:val="32"/>
          <w:szCs w:val="32"/>
        </w:rPr>
        <w:t>RENE SANTOS</w:t>
      </w:r>
    </w:p>
    <w:p w14:paraId="2D66879A" w14:textId="02E9A0C6" w:rsidR="00F11352" w:rsidRPr="00EE5355" w:rsidRDefault="007B13EA" w:rsidP="00F11352">
      <w:pPr>
        <w:ind w:left="1586" w:right="1405"/>
        <w:jc w:val="center"/>
        <w:rPr>
          <w:rFonts w:ascii="Times New Roman" w:eastAsia="Times New Roman" w:hAnsi="Times New Roman" w:cs="Times New Roman"/>
          <w:sz w:val="32"/>
          <w:szCs w:val="32"/>
        </w:rPr>
      </w:pPr>
      <w:r w:rsidRPr="00EE5355">
        <w:rPr>
          <w:rFonts w:ascii="Times New Roman" w:hAnsi="Times New Roman"/>
          <w:b/>
          <w:sz w:val="32"/>
          <w:szCs w:val="32"/>
        </w:rPr>
        <w:t>PABLO MOYA</w:t>
      </w:r>
    </w:p>
    <w:p w14:paraId="516CDC50" w14:textId="77777777" w:rsidR="00F11352" w:rsidRPr="00EE5355"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EE5355"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EE5355" w:rsidRDefault="007D5C9B" w:rsidP="007D5C9B">
      <w:pPr>
        <w:jc w:val="center"/>
        <w:rPr>
          <w:rFonts w:ascii="Times New Roman" w:eastAsia="Times New Roman" w:hAnsi="Times New Roman" w:cs="Times New Roman"/>
          <w:sz w:val="32"/>
          <w:szCs w:val="32"/>
        </w:rPr>
        <w:sectPr w:rsidR="007D5C9B" w:rsidRPr="00EE5355" w:rsidSect="009340E3">
          <w:footerReference w:type="default" r:id="rId9"/>
          <w:pgSz w:w="12240" w:h="15840"/>
          <w:pgMar w:top="1418" w:right="1418" w:bottom="1418" w:left="1418" w:header="0" w:footer="1049" w:gutter="0"/>
          <w:cols w:space="720"/>
        </w:sectPr>
      </w:pPr>
    </w:p>
    <w:p w14:paraId="633A6954" w14:textId="77777777" w:rsidR="007D5C9B" w:rsidRPr="00EE5355"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EE5355" w:rsidRDefault="007D5C9B" w:rsidP="007D5C9B">
      <w:pPr>
        <w:spacing w:before="2"/>
        <w:rPr>
          <w:rFonts w:ascii="Times New Roman" w:eastAsia="Times New Roman" w:hAnsi="Times New Roman" w:cs="Times New Roman"/>
          <w:sz w:val="32"/>
          <w:szCs w:val="32"/>
        </w:rPr>
      </w:pPr>
    </w:p>
    <w:p w14:paraId="1D086B50" w14:textId="77777777" w:rsidR="007D5C9B" w:rsidRPr="00EE5355" w:rsidRDefault="007D5C9B" w:rsidP="007D5C9B">
      <w:pPr>
        <w:jc w:val="center"/>
        <w:rPr>
          <w:rFonts w:ascii="Times New Roman" w:hAnsi="Times New Roman" w:cs="Times New Roman"/>
          <w:b/>
          <w:bCs/>
          <w:sz w:val="32"/>
          <w:szCs w:val="32"/>
        </w:rPr>
      </w:pPr>
      <w:r w:rsidRPr="00EE5355">
        <w:rPr>
          <w:rFonts w:ascii="Times New Roman" w:hAnsi="Times New Roman" w:cs="Times New Roman"/>
          <w:b/>
          <w:sz w:val="32"/>
          <w:szCs w:val="32"/>
        </w:rPr>
        <w:t>DERECHOS DE</w:t>
      </w:r>
      <w:r w:rsidRPr="00EE5355">
        <w:rPr>
          <w:rFonts w:ascii="Times New Roman" w:hAnsi="Times New Roman" w:cs="Times New Roman"/>
          <w:b/>
          <w:spacing w:val="-5"/>
          <w:sz w:val="32"/>
          <w:szCs w:val="32"/>
        </w:rPr>
        <w:t xml:space="preserve"> </w:t>
      </w:r>
      <w:r w:rsidRPr="00EE5355">
        <w:rPr>
          <w:rFonts w:ascii="Times New Roman" w:hAnsi="Times New Roman" w:cs="Times New Roman"/>
          <w:b/>
          <w:sz w:val="32"/>
          <w:szCs w:val="32"/>
        </w:rPr>
        <w:t>AUTOR</w:t>
      </w:r>
    </w:p>
    <w:p w14:paraId="6709AC75" w14:textId="77777777" w:rsidR="007D5C9B" w:rsidRPr="00EE5355" w:rsidRDefault="007D5C9B" w:rsidP="007D5C9B">
      <w:pPr>
        <w:rPr>
          <w:rFonts w:ascii="Times New Roman" w:eastAsia="Times New Roman" w:hAnsi="Times New Roman" w:cs="Times New Roman"/>
          <w:b/>
          <w:bCs/>
          <w:sz w:val="28"/>
          <w:szCs w:val="28"/>
        </w:rPr>
      </w:pPr>
    </w:p>
    <w:p w14:paraId="792A00E2" w14:textId="77777777" w:rsidR="007D5C9B" w:rsidRPr="00EE5355" w:rsidRDefault="007D5C9B" w:rsidP="007D5C9B">
      <w:pPr>
        <w:rPr>
          <w:rFonts w:ascii="Times New Roman" w:eastAsia="Times New Roman" w:hAnsi="Times New Roman" w:cs="Times New Roman"/>
          <w:b/>
          <w:bCs/>
          <w:sz w:val="28"/>
          <w:szCs w:val="28"/>
        </w:rPr>
      </w:pPr>
    </w:p>
    <w:p w14:paraId="5B70CC05" w14:textId="77777777" w:rsidR="007D5C9B" w:rsidRPr="00EE5355" w:rsidRDefault="007D5C9B" w:rsidP="007D5C9B">
      <w:pPr>
        <w:rPr>
          <w:rFonts w:ascii="Times New Roman" w:eastAsia="Times New Roman" w:hAnsi="Times New Roman" w:cs="Times New Roman"/>
          <w:b/>
          <w:bCs/>
          <w:sz w:val="28"/>
          <w:szCs w:val="28"/>
        </w:rPr>
      </w:pPr>
    </w:p>
    <w:p w14:paraId="114FC7A4" w14:textId="77777777" w:rsidR="007D5C9B" w:rsidRPr="00EE5355" w:rsidRDefault="007D5C9B" w:rsidP="007D5C9B">
      <w:pPr>
        <w:rPr>
          <w:rFonts w:ascii="Times New Roman" w:eastAsia="Times New Roman" w:hAnsi="Times New Roman" w:cs="Times New Roman"/>
          <w:b/>
          <w:bCs/>
          <w:sz w:val="28"/>
          <w:szCs w:val="28"/>
        </w:rPr>
      </w:pPr>
    </w:p>
    <w:p w14:paraId="3CAAA0AA" w14:textId="77777777" w:rsidR="007D5C9B" w:rsidRPr="00EE5355" w:rsidRDefault="007D5C9B" w:rsidP="007D5C9B">
      <w:pPr>
        <w:rPr>
          <w:rFonts w:ascii="Times New Roman" w:eastAsia="Times New Roman" w:hAnsi="Times New Roman" w:cs="Times New Roman"/>
          <w:b/>
          <w:bCs/>
          <w:sz w:val="28"/>
          <w:szCs w:val="28"/>
        </w:rPr>
      </w:pPr>
    </w:p>
    <w:p w14:paraId="78E27B89" w14:textId="77777777" w:rsidR="007D5C9B" w:rsidRPr="00EE5355" w:rsidRDefault="007D5C9B" w:rsidP="007D5C9B">
      <w:pPr>
        <w:rPr>
          <w:rFonts w:ascii="Times New Roman" w:eastAsia="Times New Roman" w:hAnsi="Times New Roman" w:cs="Times New Roman"/>
          <w:b/>
          <w:bCs/>
          <w:sz w:val="28"/>
          <w:szCs w:val="28"/>
        </w:rPr>
      </w:pPr>
    </w:p>
    <w:p w14:paraId="23AA388C" w14:textId="77777777" w:rsidR="007D5C9B" w:rsidRPr="00EE5355" w:rsidRDefault="007D5C9B" w:rsidP="007D5C9B">
      <w:pPr>
        <w:rPr>
          <w:rFonts w:ascii="Times New Roman" w:eastAsia="Times New Roman" w:hAnsi="Times New Roman" w:cs="Times New Roman"/>
          <w:b/>
          <w:bCs/>
          <w:sz w:val="28"/>
          <w:szCs w:val="28"/>
        </w:rPr>
      </w:pPr>
    </w:p>
    <w:p w14:paraId="54481D6A" w14:textId="77777777" w:rsidR="007D5C9B" w:rsidRPr="00EE5355" w:rsidRDefault="007D5C9B" w:rsidP="007D5C9B">
      <w:pPr>
        <w:rPr>
          <w:rFonts w:ascii="Times New Roman" w:eastAsia="Times New Roman" w:hAnsi="Times New Roman" w:cs="Times New Roman"/>
          <w:b/>
          <w:bCs/>
          <w:sz w:val="28"/>
          <w:szCs w:val="28"/>
        </w:rPr>
      </w:pPr>
    </w:p>
    <w:p w14:paraId="6D9D3B14" w14:textId="77777777" w:rsidR="007D5C9B" w:rsidRPr="00EE5355" w:rsidRDefault="007D5C9B" w:rsidP="007D5C9B">
      <w:pPr>
        <w:rPr>
          <w:rFonts w:ascii="Times New Roman" w:eastAsia="Times New Roman" w:hAnsi="Times New Roman" w:cs="Times New Roman"/>
          <w:b/>
          <w:bCs/>
          <w:sz w:val="28"/>
          <w:szCs w:val="28"/>
        </w:rPr>
      </w:pPr>
    </w:p>
    <w:p w14:paraId="43F06AB9" w14:textId="77777777" w:rsidR="007D5C9B" w:rsidRPr="00EE5355" w:rsidRDefault="007D5C9B" w:rsidP="007D5C9B">
      <w:pPr>
        <w:rPr>
          <w:rFonts w:ascii="Times New Roman" w:eastAsia="Times New Roman" w:hAnsi="Times New Roman" w:cs="Times New Roman"/>
          <w:b/>
          <w:bCs/>
          <w:sz w:val="28"/>
          <w:szCs w:val="28"/>
        </w:rPr>
      </w:pPr>
    </w:p>
    <w:p w14:paraId="793B09CE" w14:textId="77777777" w:rsidR="007D5C9B" w:rsidRPr="00EE5355" w:rsidRDefault="007D5C9B" w:rsidP="007D5C9B">
      <w:pPr>
        <w:rPr>
          <w:rFonts w:ascii="Times New Roman" w:eastAsia="Times New Roman" w:hAnsi="Times New Roman" w:cs="Times New Roman"/>
          <w:b/>
          <w:bCs/>
          <w:sz w:val="28"/>
          <w:szCs w:val="28"/>
        </w:rPr>
      </w:pPr>
    </w:p>
    <w:p w14:paraId="68F4126E" w14:textId="77777777" w:rsidR="007D5C9B" w:rsidRPr="00EE5355" w:rsidRDefault="007D5C9B" w:rsidP="007D5C9B">
      <w:pPr>
        <w:rPr>
          <w:rFonts w:ascii="Times New Roman" w:eastAsia="Times New Roman" w:hAnsi="Times New Roman" w:cs="Times New Roman"/>
          <w:b/>
          <w:bCs/>
          <w:sz w:val="28"/>
          <w:szCs w:val="28"/>
        </w:rPr>
      </w:pPr>
    </w:p>
    <w:p w14:paraId="7673E3B1" w14:textId="77777777" w:rsidR="007D5C9B" w:rsidRPr="00EE5355" w:rsidRDefault="007D5C9B" w:rsidP="007D5C9B">
      <w:pPr>
        <w:rPr>
          <w:rFonts w:ascii="Times New Roman" w:eastAsia="Times New Roman" w:hAnsi="Times New Roman" w:cs="Times New Roman"/>
          <w:b/>
          <w:bCs/>
          <w:sz w:val="28"/>
          <w:szCs w:val="28"/>
        </w:rPr>
      </w:pPr>
    </w:p>
    <w:p w14:paraId="56F3066B" w14:textId="77777777" w:rsidR="007D5C9B" w:rsidRPr="00EE5355" w:rsidRDefault="007D5C9B" w:rsidP="007D5C9B">
      <w:pPr>
        <w:rPr>
          <w:rFonts w:ascii="Times New Roman" w:eastAsia="Times New Roman" w:hAnsi="Times New Roman" w:cs="Times New Roman"/>
          <w:b/>
          <w:bCs/>
          <w:sz w:val="28"/>
          <w:szCs w:val="28"/>
        </w:rPr>
      </w:pPr>
    </w:p>
    <w:p w14:paraId="444A204C" w14:textId="77777777" w:rsidR="007D5C9B" w:rsidRPr="00EE5355" w:rsidRDefault="007D5C9B" w:rsidP="007D5C9B">
      <w:pPr>
        <w:spacing w:before="3"/>
        <w:rPr>
          <w:rFonts w:ascii="Times New Roman" w:eastAsia="Times New Roman" w:hAnsi="Times New Roman" w:cs="Times New Roman"/>
          <w:b/>
          <w:bCs/>
          <w:sz w:val="37"/>
          <w:szCs w:val="37"/>
        </w:rPr>
      </w:pPr>
    </w:p>
    <w:p w14:paraId="6AC5CCE3" w14:textId="54D8B2EA" w:rsidR="007D5C9B" w:rsidRPr="00EE5355" w:rsidRDefault="007D5C9B" w:rsidP="007D5C9B">
      <w:pPr>
        <w:pStyle w:val="Textoindependiente"/>
        <w:ind w:left="3029" w:right="2473" w:firstLine="0"/>
        <w:jc w:val="center"/>
      </w:pPr>
      <w:r w:rsidRPr="00EE5355">
        <w:t>© Copyright</w:t>
      </w:r>
      <w:r w:rsidRPr="00EE5355">
        <w:rPr>
          <w:spacing w:val="-4"/>
        </w:rPr>
        <w:t xml:space="preserve"> </w:t>
      </w:r>
      <w:r w:rsidR="009D7CF1" w:rsidRPr="00EE5355">
        <w:t>20</w:t>
      </w:r>
      <w:r w:rsidR="00957657" w:rsidRPr="00EE5355">
        <w:t>2</w:t>
      </w:r>
      <w:r w:rsidR="00832B6D">
        <w:t>5</w:t>
      </w:r>
    </w:p>
    <w:p w14:paraId="41521308" w14:textId="0ACED004" w:rsidR="007D5C9B" w:rsidRPr="00EE5355" w:rsidRDefault="005F6279" w:rsidP="007D5C9B">
      <w:pPr>
        <w:pStyle w:val="Textoindependiente"/>
        <w:spacing w:before="5"/>
        <w:ind w:left="3029" w:right="2470" w:firstLine="0"/>
        <w:jc w:val="center"/>
      </w:pPr>
      <w:r w:rsidRPr="00EE5355">
        <w:t>Jocelyn Vanessa Mendoza Sánchez</w:t>
      </w:r>
    </w:p>
    <w:p w14:paraId="3FB79A4D" w14:textId="7301661F" w:rsidR="009D7CF1" w:rsidRPr="00EE5355" w:rsidRDefault="009D7CF1" w:rsidP="005F6279">
      <w:pPr>
        <w:pStyle w:val="Textoindependiente"/>
        <w:spacing w:before="5"/>
        <w:ind w:left="3029" w:right="2470" w:firstLine="0"/>
      </w:pPr>
    </w:p>
    <w:p w14:paraId="04B0E969" w14:textId="77777777" w:rsidR="007D5C9B" w:rsidRPr="00EE5355" w:rsidRDefault="007D5C9B" w:rsidP="007D5C9B">
      <w:pPr>
        <w:rPr>
          <w:rFonts w:ascii="Times New Roman" w:eastAsia="Times New Roman" w:hAnsi="Times New Roman" w:cs="Times New Roman"/>
          <w:sz w:val="24"/>
          <w:szCs w:val="24"/>
        </w:rPr>
      </w:pPr>
    </w:p>
    <w:p w14:paraId="11F709E9" w14:textId="77777777" w:rsidR="007D5C9B" w:rsidRPr="00EE5355" w:rsidRDefault="007D5C9B" w:rsidP="007D5C9B">
      <w:pPr>
        <w:rPr>
          <w:rFonts w:ascii="Times New Roman" w:eastAsia="Times New Roman" w:hAnsi="Times New Roman" w:cs="Times New Roman"/>
          <w:sz w:val="24"/>
          <w:szCs w:val="24"/>
        </w:rPr>
      </w:pPr>
    </w:p>
    <w:p w14:paraId="4D43DBED" w14:textId="77777777" w:rsidR="007D5C9B" w:rsidRPr="00EE5355" w:rsidRDefault="007D5C9B" w:rsidP="007D5C9B">
      <w:pPr>
        <w:rPr>
          <w:rFonts w:ascii="Times New Roman" w:eastAsia="Times New Roman" w:hAnsi="Times New Roman" w:cs="Times New Roman"/>
          <w:sz w:val="24"/>
          <w:szCs w:val="24"/>
        </w:rPr>
      </w:pPr>
    </w:p>
    <w:p w14:paraId="3F58FA59" w14:textId="77777777" w:rsidR="007D5C9B" w:rsidRPr="00EE5355" w:rsidRDefault="007D5C9B" w:rsidP="007D5C9B">
      <w:pPr>
        <w:rPr>
          <w:rFonts w:ascii="Times New Roman" w:eastAsia="Times New Roman" w:hAnsi="Times New Roman" w:cs="Times New Roman"/>
          <w:sz w:val="24"/>
          <w:szCs w:val="24"/>
        </w:rPr>
      </w:pPr>
    </w:p>
    <w:p w14:paraId="53890DB6" w14:textId="77777777" w:rsidR="007D5C9B" w:rsidRPr="00EE5355" w:rsidRDefault="007D5C9B" w:rsidP="007D5C9B">
      <w:pPr>
        <w:rPr>
          <w:rFonts w:ascii="Times New Roman" w:eastAsia="Times New Roman" w:hAnsi="Times New Roman" w:cs="Times New Roman"/>
          <w:sz w:val="24"/>
          <w:szCs w:val="24"/>
        </w:rPr>
      </w:pPr>
    </w:p>
    <w:p w14:paraId="4BDFCFBD" w14:textId="77777777" w:rsidR="007D5C9B" w:rsidRPr="00EE5355" w:rsidRDefault="007D5C9B" w:rsidP="007D5C9B">
      <w:pPr>
        <w:rPr>
          <w:rFonts w:ascii="Times New Roman" w:eastAsia="Times New Roman" w:hAnsi="Times New Roman" w:cs="Times New Roman"/>
          <w:sz w:val="24"/>
          <w:szCs w:val="24"/>
        </w:rPr>
      </w:pPr>
    </w:p>
    <w:p w14:paraId="64317095" w14:textId="77777777" w:rsidR="007D5C9B" w:rsidRPr="00EE5355" w:rsidRDefault="007D5C9B" w:rsidP="007D5C9B">
      <w:pPr>
        <w:rPr>
          <w:rFonts w:ascii="Times New Roman" w:eastAsia="Times New Roman" w:hAnsi="Times New Roman" w:cs="Times New Roman"/>
          <w:sz w:val="24"/>
          <w:szCs w:val="24"/>
        </w:rPr>
      </w:pPr>
    </w:p>
    <w:p w14:paraId="57B8E5AF" w14:textId="77777777" w:rsidR="007D5C9B" w:rsidRPr="00EE5355" w:rsidRDefault="007D5C9B" w:rsidP="007D5C9B">
      <w:pPr>
        <w:rPr>
          <w:rFonts w:ascii="Times New Roman" w:eastAsia="Times New Roman" w:hAnsi="Times New Roman" w:cs="Times New Roman"/>
          <w:sz w:val="24"/>
          <w:szCs w:val="24"/>
        </w:rPr>
      </w:pPr>
    </w:p>
    <w:p w14:paraId="6B505771" w14:textId="77777777" w:rsidR="007D5C9B" w:rsidRPr="00EE5355" w:rsidRDefault="007D5C9B" w:rsidP="007D5C9B">
      <w:pPr>
        <w:rPr>
          <w:rFonts w:ascii="Times New Roman" w:eastAsia="Times New Roman" w:hAnsi="Times New Roman" w:cs="Times New Roman"/>
          <w:sz w:val="24"/>
          <w:szCs w:val="24"/>
        </w:rPr>
      </w:pPr>
    </w:p>
    <w:p w14:paraId="04378756" w14:textId="77777777" w:rsidR="007D5C9B" w:rsidRPr="00EE5355" w:rsidRDefault="007D5C9B" w:rsidP="007D5C9B">
      <w:pPr>
        <w:rPr>
          <w:rFonts w:ascii="Times New Roman" w:eastAsia="Times New Roman" w:hAnsi="Times New Roman" w:cs="Times New Roman"/>
          <w:sz w:val="24"/>
          <w:szCs w:val="24"/>
        </w:rPr>
      </w:pPr>
    </w:p>
    <w:p w14:paraId="614F9654" w14:textId="77777777" w:rsidR="007D5C9B" w:rsidRPr="00EE5355" w:rsidRDefault="007D5C9B" w:rsidP="007D5C9B">
      <w:pPr>
        <w:rPr>
          <w:rFonts w:ascii="Times New Roman" w:eastAsia="Times New Roman" w:hAnsi="Times New Roman" w:cs="Times New Roman"/>
          <w:sz w:val="24"/>
          <w:szCs w:val="24"/>
        </w:rPr>
      </w:pPr>
    </w:p>
    <w:p w14:paraId="4546F52C" w14:textId="77777777" w:rsidR="007D5C9B" w:rsidRPr="00EE5355" w:rsidRDefault="007D5C9B" w:rsidP="007D5C9B">
      <w:pPr>
        <w:rPr>
          <w:rFonts w:ascii="Times New Roman" w:eastAsia="Times New Roman" w:hAnsi="Times New Roman" w:cs="Times New Roman"/>
          <w:sz w:val="24"/>
          <w:szCs w:val="24"/>
        </w:rPr>
      </w:pPr>
    </w:p>
    <w:p w14:paraId="4E387EF6" w14:textId="77777777" w:rsidR="007D5C9B" w:rsidRPr="00EE5355" w:rsidRDefault="007D5C9B" w:rsidP="007D5C9B">
      <w:pPr>
        <w:pStyle w:val="Textoindependiente"/>
        <w:spacing w:before="147"/>
        <w:ind w:left="3029" w:right="2470" w:firstLine="0"/>
        <w:jc w:val="center"/>
      </w:pPr>
      <w:r w:rsidRPr="00EE5355">
        <w:t>Todos los derechos son</w:t>
      </w:r>
      <w:r w:rsidRPr="00EE5355">
        <w:rPr>
          <w:spacing w:val="-8"/>
        </w:rPr>
        <w:t xml:space="preserve"> </w:t>
      </w:r>
      <w:r w:rsidRPr="00EE5355">
        <w:t>reservados.</w:t>
      </w:r>
    </w:p>
    <w:p w14:paraId="686B855F" w14:textId="77777777" w:rsidR="007D5C9B" w:rsidRPr="00EE5355" w:rsidRDefault="007D5C9B" w:rsidP="007D5C9B">
      <w:pPr>
        <w:jc w:val="center"/>
        <w:sectPr w:rsidR="007D5C9B" w:rsidRPr="00EE5355">
          <w:pgSz w:w="12240" w:h="15840"/>
          <w:pgMar w:top="1240" w:right="1220" w:bottom="1240" w:left="1340" w:header="0" w:footer="1047" w:gutter="0"/>
          <w:cols w:space="720"/>
        </w:sectPr>
      </w:pPr>
    </w:p>
    <w:p w14:paraId="70453BE2" w14:textId="77777777" w:rsidR="007D5C9B" w:rsidRPr="00EE5355" w:rsidRDefault="007D5C9B" w:rsidP="007D5C9B">
      <w:pPr>
        <w:spacing w:line="360" w:lineRule="auto"/>
        <w:ind w:left="1168" w:right="792" w:firstLine="201"/>
        <w:rPr>
          <w:rFonts w:ascii="Times New Roman" w:eastAsia="Times New Roman" w:hAnsi="Times New Roman" w:cs="Times New Roman"/>
          <w:sz w:val="28"/>
          <w:szCs w:val="28"/>
        </w:rPr>
      </w:pPr>
      <w:bookmarkStart w:id="3" w:name="_bookmark82"/>
      <w:bookmarkEnd w:id="3"/>
      <w:r w:rsidRPr="00EE5355">
        <w:rPr>
          <w:rFonts w:ascii="Times New Roman" w:hAnsi="Times New Roman"/>
          <w:b/>
          <w:sz w:val="28"/>
        </w:rPr>
        <w:lastRenderedPageBreak/>
        <w:t>AUTORIZACIÓN DEL AUTOR(ES) PARA LA CONSULTA, REPRODUCCIÓN PARCIAL O TOTAL Y</w:t>
      </w:r>
      <w:r w:rsidRPr="00EE5355">
        <w:rPr>
          <w:rFonts w:ascii="Times New Roman" w:hAnsi="Times New Roman"/>
          <w:b/>
          <w:spacing w:val="-21"/>
          <w:sz w:val="28"/>
        </w:rPr>
        <w:t xml:space="preserve"> </w:t>
      </w:r>
      <w:r w:rsidRPr="00EE5355">
        <w:rPr>
          <w:rFonts w:ascii="Times New Roman" w:hAnsi="Times New Roman"/>
          <w:b/>
          <w:sz w:val="28"/>
        </w:rPr>
        <w:t>PUBLICACIÓN</w:t>
      </w:r>
    </w:p>
    <w:p w14:paraId="2B174CEE" w14:textId="77777777" w:rsidR="007D5C9B" w:rsidRPr="00EE5355" w:rsidRDefault="007D5C9B" w:rsidP="007D5C9B">
      <w:pPr>
        <w:spacing w:before="5"/>
        <w:ind w:left="280"/>
        <w:rPr>
          <w:rFonts w:ascii="Times New Roman" w:eastAsia="Times New Roman" w:hAnsi="Times New Roman" w:cs="Times New Roman"/>
          <w:sz w:val="28"/>
          <w:szCs w:val="28"/>
        </w:rPr>
      </w:pPr>
      <w:r w:rsidRPr="00EE5355">
        <w:rPr>
          <w:rFonts w:ascii="Times New Roman" w:hAnsi="Times New Roman"/>
          <w:b/>
          <w:sz w:val="28"/>
        </w:rPr>
        <w:t>ELECTRÓNICA DEL TEXTO COMPLETO DE TESIS DE</w:t>
      </w:r>
      <w:r w:rsidRPr="00EE5355">
        <w:rPr>
          <w:rFonts w:ascii="Times New Roman" w:hAnsi="Times New Roman"/>
          <w:b/>
          <w:spacing w:val="-12"/>
          <w:sz w:val="28"/>
        </w:rPr>
        <w:t xml:space="preserve"> </w:t>
      </w:r>
      <w:r w:rsidRPr="00EE5355">
        <w:rPr>
          <w:rFonts w:ascii="Times New Roman" w:hAnsi="Times New Roman"/>
          <w:b/>
          <w:sz w:val="28"/>
        </w:rPr>
        <w:t>POSTGRADO</w:t>
      </w:r>
    </w:p>
    <w:p w14:paraId="5DF89163" w14:textId="77777777" w:rsidR="009D7CF1" w:rsidRPr="00EE5355" w:rsidRDefault="009D7CF1" w:rsidP="00E71498">
      <w:pPr>
        <w:pStyle w:val="Textoindependiente"/>
        <w:spacing w:before="159" w:line="480" w:lineRule="auto"/>
        <w:ind w:firstLine="0"/>
        <w:jc w:val="both"/>
      </w:pPr>
    </w:p>
    <w:p w14:paraId="7554BFBB" w14:textId="77777777" w:rsidR="003F60B4" w:rsidRPr="00EE5355" w:rsidRDefault="007D5C9B" w:rsidP="00E71498">
      <w:pPr>
        <w:spacing w:line="480" w:lineRule="auto"/>
        <w:rPr>
          <w:rFonts w:ascii="Times New Roman" w:hAnsi="Times New Roman" w:cs="Times New Roman"/>
        </w:rPr>
      </w:pPr>
      <w:r w:rsidRPr="00EE5355">
        <w:rPr>
          <w:rFonts w:ascii="Times New Roman" w:hAnsi="Times New Roman" w:cs="Times New Roman"/>
        </w:rPr>
        <w:t>Señores</w:t>
      </w:r>
      <w:bookmarkStart w:id="4" w:name="_Toc474331369"/>
    </w:p>
    <w:p w14:paraId="34A93904" w14:textId="4F4C5C3F" w:rsidR="007D5C9B" w:rsidRPr="00EE5355" w:rsidRDefault="007D5C9B" w:rsidP="00E71498">
      <w:pPr>
        <w:spacing w:line="480" w:lineRule="auto"/>
        <w:rPr>
          <w:rFonts w:ascii="Times New Roman" w:eastAsia="Times New Roman" w:hAnsi="Times New Roman" w:cs="Times New Roman"/>
          <w:sz w:val="24"/>
          <w:szCs w:val="24"/>
        </w:rPr>
      </w:pPr>
      <w:r w:rsidRPr="00EE5355">
        <w:rPr>
          <w:rFonts w:ascii="Times New Roman" w:hAnsi="Times New Roman" w:cs="Times New Roman"/>
        </w:rPr>
        <w:t>CENTRO DE RECURSOS</w:t>
      </w:r>
      <w:r w:rsidRPr="00EE5355">
        <w:rPr>
          <w:rFonts w:ascii="Times New Roman" w:hAnsi="Times New Roman" w:cs="Times New Roman"/>
          <w:spacing w:val="-6"/>
        </w:rPr>
        <w:t xml:space="preserve"> </w:t>
      </w:r>
      <w:r w:rsidRPr="00EE5355">
        <w:rPr>
          <w:rFonts w:ascii="Times New Roman" w:hAnsi="Times New Roman" w:cs="Times New Roman"/>
        </w:rPr>
        <w:t>PARA</w:t>
      </w:r>
      <w:bookmarkEnd w:id="4"/>
      <w:r w:rsidR="003F60B4" w:rsidRPr="00EE5355">
        <w:rPr>
          <w:rFonts w:ascii="Times New Roman" w:hAnsi="Times New Roman" w:cs="Times New Roman"/>
        </w:rPr>
        <w:t xml:space="preserve"> </w:t>
      </w:r>
      <w:r w:rsidRPr="00EE5355">
        <w:rPr>
          <w:rFonts w:ascii="Times New Roman" w:hAnsi="Times New Roman" w:cs="Times New Roman"/>
          <w:b/>
          <w:sz w:val="24"/>
        </w:rPr>
        <w:t>EL APRENDIZAJE Y LA INVESTIGACIÓN</w:t>
      </w:r>
      <w:r w:rsidRPr="00EE5355">
        <w:rPr>
          <w:rFonts w:ascii="Times New Roman" w:hAnsi="Times New Roman" w:cs="Times New Roman"/>
          <w:b/>
          <w:spacing w:val="-11"/>
          <w:sz w:val="24"/>
        </w:rPr>
        <w:t xml:space="preserve"> </w:t>
      </w:r>
      <w:r w:rsidRPr="00EE5355">
        <w:rPr>
          <w:rFonts w:ascii="Times New Roman" w:hAnsi="Times New Roman" w:cs="Times New Roman"/>
          <w:b/>
          <w:sz w:val="24"/>
        </w:rPr>
        <w:t>(CRAI)</w:t>
      </w:r>
      <w:r w:rsidR="003F60B4" w:rsidRPr="00EE5355">
        <w:rPr>
          <w:rFonts w:ascii="Times New Roman" w:hAnsi="Times New Roman" w:cs="Times New Roman"/>
          <w:b/>
        </w:rPr>
        <w:t xml:space="preserve"> </w:t>
      </w:r>
      <w:r w:rsidRPr="00EE5355">
        <w:rPr>
          <w:rFonts w:ascii="Times New Roman" w:hAnsi="Times New Roman" w:cs="Times New Roman"/>
          <w:b/>
          <w:sz w:val="24"/>
        </w:rPr>
        <w:t>UNIVERSIDAD TECNOLÓGICA CENTROAMERICANA</w:t>
      </w:r>
      <w:r w:rsidRPr="00EE5355">
        <w:rPr>
          <w:rFonts w:ascii="Times New Roman" w:hAnsi="Times New Roman" w:cs="Times New Roman"/>
          <w:b/>
          <w:spacing w:val="-6"/>
          <w:sz w:val="24"/>
        </w:rPr>
        <w:t xml:space="preserve"> </w:t>
      </w:r>
      <w:r w:rsidRPr="00EE5355">
        <w:rPr>
          <w:rFonts w:ascii="Times New Roman" w:hAnsi="Times New Roman" w:cs="Times New Roman"/>
          <w:b/>
          <w:sz w:val="24"/>
        </w:rPr>
        <w:t>(UNITEC)</w:t>
      </w:r>
    </w:p>
    <w:p w14:paraId="391A23CB" w14:textId="77777777" w:rsidR="007D5C9B" w:rsidRPr="00EE5355" w:rsidRDefault="007D5C9B" w:rsidP="007D5C9B">
      <w:pPr>
        <w:rPr>
          <w:rFonts w:ascii="Times New Roman" w:eastAsia="Times New Roman" w:hAnsi="Times New Roman" w:cs="Times New Roman"/>
          <w:sz w:val="24"/>
          <w:szCs w:val="24"/>
        </w:rPr>
      </w:pPr>
    </w:p>
    <w:p w14:paraId="3ADC06B3" w14:textId="77777777" w:rsidR="007D5C9B" w:rsidRPr="00EE5355" w:rsidRDefault="007D5C9B" w:rsidP="007D5C9B">
      <w:pPr>
        <w:spacing w:before="5"/>
        <w:rPr>
          <w:rFonts w:ascii="Times New Roman" w:eastAsia="Times New Roman" w:hAnsi="Times New Roman" w:cs="Times New Roman"/>
          <w:sz w:val="19"/>
          <w:szCs w:val="19"/>
        </w:rPr>
      </w:pPr>
    </w:p>
    <w:p w14:paraId="25F9E6B5" w14:textId="77777777" w:rsidR="007D5C9B" w:rsidRPr="00EE5355" w:rsidRDefault="007D5C9B" w:rsidP="00E71498">
      <w:pPr>
        <w:pStyle w:val="Textoindependiente"/>
        <w:spacing w:line="480" w:lineRule="auto"/>
        <w:ind w:firstLine="0"/>
        <w:jc w:val="both"/>
      </w:pPr>
      <w:r w:rsidRPr="00EE5355">
        <w:t>Estimados</w:t>
      </w:r>
      <w:r w:rsidRPr="00EE5355">
        <w:rPr>
          <w:spacing w:val="-4"/>
        </w:rPr>
        <w:t xml:space="preserve"> </w:t>
      </w:r>
      <w:r w:rsidRPr="00EE5355">
        <w:t>Señores:</w:t>
      </w:r>
    </w:p>
    <w:p w14:paraId="7F1473E2" w14:textId="77777777" w:rsidR="007D5C9B" w:rsidRPr="00EE5355" w:rsidRDefault="007D5C9B" w:rsidP="00E71498">
      <w:pPr>
        <w:spacing w:line="480" w:lineRule="auto"/>
        <w:rPr>
          <w:rFonts w:ascii="Times New Roman" w:eastAsia="Times New Roman" w:hAnsi="Times New Roman" w:cs="Times New Roman"/>
          <w:sz w:val="24"/>
          <w:szCs w:val="24"/>
        </w:rPr>
      </w:pPr>
    </w:p>
    <w:p w14:paraId="1D1F720D" w14:textId="00C79837" w:rsidR="007D5C9B" w:rsidRPr="00EE5355" w:rsidRDefault="007D5C9B" w:rsidP="00773CB3">
      <w:pPr>
        <w:pStyle w:val="Textoindependiente"/>
        <w:tabs>
          <w:tab w:val="left" w:pos="1288"/>
          <w:tab w:val="left" w:pos="2642"/>
          <w:tab w:val="left" w:pos="6034"/>
          <w:tab w:val="left" w:pos="6418"/>
          <w:tab w:val="left" w:pos="9348"/>
        </w:tabs>
        <w:spacing w:line="480" w:lineRule="auto"/>
        <w:ind w:firstLine="0"/>
        <w:jc w:val="both"/>
      </w:pPr>
      <w:bookmarkStart w:id="5" w:name="_bookmark83"/>
      <w:bookmarkEnd w:id="5"/>
      <w:r w:rsidRPr="00EE5355">
        <w:t xml:space="preserve">Yo, </w:t>
      </w:r>
      <w:r w:rsidR="005D01D6" w:rsidRPr="00EE5355">
        <w:t>JOCELYN VANESSA MENDOZA SÁNCHEZ</w:t>
      </w:r>
      <w:r w:rsidRPr="00EE5355">
        <w:t>, de Tegucigalpa, autor</w:t>
      </w:r>
      <w:r w:rsidR="0053748A" w:rsidRPr="00EE5355">
        <w:t>a</w:t>
      </w:r>
      <w:r w:rsidRPr="00EE5355">
        <w:t xml:space="preserve"> del trabajo de postgrado titulado: </w:t>
      </w:r>
      <w:r w:rsidR="0053748A" w:rsidRPr="00EE5355">
        <w:t>“AUTOPRODUCCIÓN DE ENERGÍA ELÉCTRICA EN EL SECTOR COMERCIAL Y SU IMPACTO FINANCIERO EN EL SISTEMA TARIFARIO DE LA EMPRESA NACIONAL DE ENERGÍA ELÉCTRICA PARA EL PERIODO 2018- 2023”</w:t>
      </w:r>
      <w:r w:rsidRPr="00EE5355">
        <w:t>, presentado y aprobado en</w:t>
      </w:r>
      <w:r w:rsidR="00725719" w:rsidRPr="00EE5355">
        <w:t xml:space="preserve"> el mes de </w:t>
      </w:r>
      <w:r w:rsidR="00000C45" w:rsidRPr="00EE5355">
        <w:t>enero de 2025</w:t>
      </w:r>
      <w:r w:rsidRPr="00EE5355">
        <w:t xml:space="preserve"> como requisito previo para optar al título de máster en </w:t>
      </w:r>
      <w:r w:rsidR="0053748A" w:rsidRPr="00EE5355">
        <w:t>finanzas</w:t>
      </w:r>
      <w:r w:rsidRPr="00EE5355">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EE5355"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EE5355">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7777777" w:rsidR="007D5C9B" w:rsidRPr="00EE5355"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EE5355">
        <w:rPr>
          <w:rFonts w:ascii="Times New Roman" w:eastAsia="Times New Roman" w:hAnsi="Times New Roman"/>
          <w:sz w:val="24"/>
          <w:szCs w:val="24"/>
        </w:rPr>
        <w:t xml:space="preserve">Permita la consulta y/o la reproducción a los usuarios interesados en el contenido de este trabajo, para todos los usos que tengan finalidad académica, ya sea en formato CD o digital desde Internet, </w:t>
      </w:r>
      <w:r w:rsidRPr="00EE5355">
        <w:rPr>
          <w:rFonts w:ascii="Times New Roman" w:eastAsia="Times New Roman" w:hAnsi="Times New Roman"/>
          <w:sz w:val="24"/>
          <w:szCs w:val="24"/>
        </w:rPr>
        <w:lastRenderedPageBreak/>
        <w:t>Intranet, etc., y en general en cualquier otro formato conocido o por conocer.</w:t>
      </w:r>
    </w:p>
    <w:p w14:paraId="7A7EB087" w14:textId="77777777" w:rsidR="007D5C9B" w:rsidRPr="00EE5355" w:rsidRDefault="007D5C9B" w:rsidP="00E71498">
      <w:pPr>
        <w:pStyle w:val="Prrafodelista"/>
        <w:spacing w:line="480" w:lineRule="auto"/>
        <w:rPr>
          <w:rFonts w:ascii="Times New Roman" w:eastAsia="Times New Roman" w:hAnsi="Times New Roman"/>
          <w:sz w:val="24"/>
          <w:szCs w:val="24"/>
        </w:rPr>
      </w:pPr>
    </w:p>
    <w:p w14:paraId="694734D5" w14:textId="77777777" w:rsidR="007D5C9B" w:rsidRPr="00EE5355" w:rsidRDefault="007D5C9B" w:rsidP="00E71498">
      <w:pPr>
        <w:pStyle w:val="Textoindependiente"/>
        <w:spacing w:line="480" w:lineRule="auto"/>
        <w:ind w:right="103" w:firstLine="0"/>
        <w:jc w:val="both"/>
      </w:pPr>
      <w:r w:rsidRPr="00EE5355">
        <w:t>De conformidad con lo establecido en los artículos 9.2, 18, 19, 35 y 62 de la Ley de Derechos de</w:t>
      </w:r>
      <w:r w:rsidRPr="00EE5355">
        <w:rPr>
          <w:spacing w:val="-17"/>
        </w:rPr>
        <w:t xml:space="preserve"> </w:t>
      </w:r>
      <w:r w:rsidRPr="00EE5355">
        <w:t>Autor</w:t>
      </w:r>
      <w:r w:rsidRPr="00EE5355">
        <w:rPr>
          <w:spacing w:val="-12"/>
        </w:rPr>
        <w:t xml:space="preserve"> </w:t>
      </w:r>
      <w:r w:rsidRPr="00EE5355">
        <w:t>y</w:t>
      </w:r>
      <w:r w:rsidRPr="00EE5355">
        <w:rPr>
          <w:spacing w:val="-18"/>
        </w:rPr>
        <w:t xml:space="preserve"> </w:t>
      </w:r>
      <w:r w:rsidRPr="00EE5355">
        <w:t>de</w:t>
      </w:r>
      <w:r w:rsidRPr="00EE5355">
        <w:rPr>
          <w:spacing w:val="-17"/>
        </w:rPr>
        <w:t xml:space="preserve"> </w:t>
      </w:r>
      <w:r w:rsidRPr="00EE5355">
        <w:t>los</w:t>
      </w:r>
      <w:r w:rsidRPr="00EE5355">
        <w:rPr>
          <w:spacing w:val="-13"/>
        </w:rPr>
        <w:t xml:space="preserve"> </w:t>
      </w:r>
      <w:r w:rsidRPr="00EE5355">
        <w:t>Derechos</w:t>
      </w:r>
      <w:r w:rsidRPr="00EE5355">
        <w:rPr>
          <w:spacing w:val="-16"/>
        </w:rPr>
        <w:t xml:space="preserve"> </w:t>
      </w:r>
      <w:r w:rsidRPr="00EE5355">
        <w:t>Conexos;</w:t>
      </w:r>
      <w:r w:rsidRPr="00EE5355">
        <w:rPr>
          <w:spacing w:val="-15"/>
        </w:rPr>
        <w:t xml:space="preserve"> </w:t>
      </w:r>
      <w:r w:rsidRPr="00EE5355">
        <w:t>los</w:t>
      </w:r>
      <w:r w:rsidRPr="00EE5355">
        <w:rPr>
          <w:spacing w:val="-15"/>
        </w:rPr>
        <w:t xml:space="preserve"> </w:t>
      </w:r>
      <w:r w:rsidRPr="00EE5355">
        <w:t>derechos</w:t>
      </w:r>
      <w:r w:rsidRPr="00EE5355">
        <w:rPr>
          <w:spacing w:val="-13"/>
        </w:rPr>
        <w:t xml:space="preserve"> </w:t>
      </w:r>
      <w:r w:rsidRPr="00EE5355">
        <w:t>morales</w:t>
      </w:r>
      <w:r w:rsidRPr="00EE5355">
        <w:rPr>
          <w:spacing w:val="-16"/>
        </w:rPr>
        <w:t xml:space="preserve"> </w:t>
      </w:r>
      <w:r w:rsidRPr="00EE5355">
        <w:t>pertenecen</w:t>
      </w:r>
      <w:r w:rsidRPr="00EE5355">
        <w:rPr>
          <w:spacing w:val="-13"/>
        </w:rPr>
        <w:t xml:space="preserve"> </w:t>
      </w:r>
      <w:r w:rsidRPr="00EE5355">
        <w:t>al</w:t>
      </w:r>
      <w:r w:rsidRPr="00EE5355">
        <w:rPr>
          <w:spacing w:val="-15"/>
        </w:rPr>
        <w:t xml:space="preserve"> </w:t>
      </w:r>
      <w:r w:rsidRPr="00EE5355">
        <w:t>autor</w:t>
      </w:r>
      <w:r w:rsidRPr="00EE5355">
        <w:rPr>
          <w:spacing w:val="-12"/>
        </w:rPr>
        <w:t xml:space="preserve"> </w:t>
      </w:r>
      <w:r w:rsidRPr="00EE5355">
        <w:t>y</w:t>
      </w:r>
      <w:r w:rsidRPr="00EE5355">
        <w:rPr>
          <w:spacing w:val="-21"/>
        </w:rPr>
        <w:t xml:space="preserve"> </w:t>
      </w:r>
      <w:r w:rsidRPr="00EE5355">
        <w:t>son</w:t>
      </w:r>
      <w:r w:rsidRPr="00EE5355">
        <w:rPr>
          <w:spacing w:val="-16"/>
        </w:rPr>
        <w:t xml:space="preserve"> </w:t>
      </w:r>
      <w:r w:rsidRPr="00EE5355">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EE5355">
        <w:rPr>
          <w:spacing w:val="-14"/>
        </w:rPr>
        <w:t xml:space="preserve"> </w:t>
      </w:r>
      <w:r w:rsidRPr="00EE5355">
        <w:t>UNITEC.</w:t>
      </w:r>
    </w:p>
    <w:p w14:paraId="6BC2D114" w14:textId="77777777" w:rsidR="007D5C9B" w:rsidRPr="00EE5355" w:rsidRDefault="007D5C9B" w:rsidP="00E71498">
      <w:pPr>
        <w:spacing w:line="480" w:lineRule="auto"/>
        <w:jc w:val="both"/>
        <w:sectPr w:rsidR="007D5C9B" w:rsidRPr="00EE5355">
          <w:pgSz w:w="12240" w:h="15840"/>
          <w:pgMar w:top="1220" w:right="1160" w:bottom="1240" w:left="1340" w:header="0" w:footer="1047" w:gutter="0"/>
          <w:cols w:space="720"/>
        </w:sectPr>
      </w:pPr>
    </w:p>
    <w:p w14:paraId="2BDBD637" w14:textId="688A8610" w:rsidR="007D5C9B" w:rsidRPr="00EE5355" w:rsidRDefault="007D5C9B" w:rsidP="00E71498">
      <w:pPr>
        <w:pStyle w:val="Textoindependiente"/>
        <w:tabs>
          <w:tab w:val="left" w:pos="2226"/>
          <w:tab w:val="left" w:pos="3239"/>
          <w:tab w:val="left" w:pos="8439"/>
        </w:tabs>
        <w:spacing w:before="126" w:line="480" w:lineRule="auto"/>
        <w:jc w:val="both"/>
        <w:rPr>
          <w:w w:val="33"/>
          <w:u w:val="single" w:color="000000"/>
        </w:rPr>
      </w:pPr>
      <w:r w:rsidRPr="00EE5355">
        <w:t xml:space="preserve">En fe de lo cual se suscribe el presente documento en la ciudad de   </w:t>
      </w:r>
      <w:r w:rsidR="00773CB3" w:rsidRPr="00EE5355">
        <w:t>Tegucigalpa</w:t>
      </w:r>
      <w:r w:rsidRPr="00EE5355">
        <w:t xml:space="preserve">, a los </w:t>
      </w:r>
      <w:r w:rsidR="00773CB3" w:rsidRPr="00EE5355">
        <w:t>14</w:t>
      </w:r>
      <w:r w:rsidRPr="00EE5355">
        <w:t xml:space="preserve"> días del mes de</w:t>
      </w:r>
      <w:r w:rsidR="00773CB3" w:rsidRPr="00EE5355">
        <w:t xml:space="preserve"> febrero </w:t>
      </w:r>
      <w:r w:rsidRPr="00EE5355">
        <w:t>del año</w:t>
      </w:r>
      <w:r w:rsidR="00773CB3" w:rsidRPr="00EE5355">
        <w:t xml:space="preserve"> 2025</w:t>
      </w:r>
      <w:r w:rsidRPr="00EE5355">
        <w:tab/>
      </w:r>
    </w:p>
    <w:p w14:paraId="2BB5CFD4" w14:textId="77777777" w:rsidR="007D5C9B" w:rsidRPr="00EE5355" w:rsidRDefault="007D5C9B" w:rsidP="00E71498">
      <w:pPr>
        <w:spacing w:line="480" w:lineRule="auto"/>
        <w:sectPr w:rsidR="007D5C9B" w:rsidRPr="00EE5355">
          <w:type w:val="continuous"/>
          <w:pgSz w:w="12240" w:h="15840"/>
          <w:pgMar w:top="1500" w:right="1160" w:bottom="280" w:left="1340" w:header="720" w:footer="720" w:gutter="0"/>
          <w:cols w:num="2" w:space="720" w:equalWidth="0">
            <w:col w:w="8460" w:space="67"/>
            <w:col w:w="1213"/>
          </w:cols>
        </w:sectPr>
      </w:pPr>
    </w:p>
    <w:p w14:paraId="78F2B54E" w14:textId="77777777" w:rsidR="007D5C9B" w:rsidRPr="00EE5355" w:rsidRDefault="007D5C9B" w:rsidP="00E71498">
      <w:pPr>
        <w:spacing w:line="480" w:lineRule="auto"/>
        <w:rPr>
          <w:rFonts w:ascii="Times New Roman" w:eastAsia="Times New Roman" w:hAnsi="Times New Roman" w:cs="Times New Roman"/>
          <w:sz w:val="20"/>
          <w:szCs w:val="20"/>
        </w:rPr>
      </w:pPr>
    </w:p>
    <w:p w14:paraId="12226182" w14:textId="77777777" w:rsidR="007D5C9B" w:rsidRPr="00EE5355" w:rsidRDefault="007D5C9B" w:rsidP="00E71498">
      <w:pPr>
        <w:spacing w:line="480" w:lineRule="auto"/>
        <w:rPr>
          <w:rFonts w:ascii="Times New Roman" w:eastAsia="Times New Roman" w:hAnsi="Times New Roman" w:cs="Times New Roman"/>
          <w:sz w:val="20"/>
          <w:szCs w:val="20"/>
        </w:rPr>
      </w:pPr>
    </w:p>
    <w:p w14:paraId="4C03688E" w14:textId="0FEA929C" w:rsidR="007D5C9B" w:rsidRPr="00EE5355" w:rsidRDefault="007D5C9B" w:rsidP="00E71498">
      <w:pPr>
        <w:spacing w:line="480" w:lineRule="auto"/>
        <w:rPr>
          <w:rFonts w:ascii="Times New Roman" w:eastAsia="Times New Roman" w:hAnsi="Times New Roman" w:cs="Times New Roman"/>
          <w:sz w:val="20"/>
          <w:szCs w:val="20"/>
        </w:rPr>
      </w:pPr>
    </w:p>
    <w:p w14:paraId="39CEEF7F" w14:textId="350720D9" w:rsidR="007D5C9B" w:rsidRPr="00EE5355" w:rsidRDefault="005A6777" w:rsidP="00E71498">
      <w:pPr>
        <w:spacing w:line="480" w:lineRule="auto"/>
        <w:rPr>
          <w:rFonts w:ascii="Times New Roman" w:eastAsia="Times New Roman" w:hAnsi="Times New Roman" w:cs="Times New Roman"/>
          <w:sz w:val="20"/>
          <w:szCs w:val="20"/>
        </w:rPr>
      </w:pPr>
      <w:r w:rsidRPr="005A6777">
        <w:rPr>
          <w:rFonts w:ascii="Times New Roman" w:eastAsia="Times New Roman" w:hAnsi="Times New Roman" w:cs="Times New Roman"/>
          <w:sz w:val="20"/>
          <w:szCs w:val="20"/>
        </w:rPr>
        <w:drawing>
          <wp:anchor distT="0" distB="0" distL="114300" distR="114300" simplePos="0" relativeHeight="251664896" behindDoc="0" locked="0" layoutInCell="1" allowOverlap="1" wp14:anchorId="45C09FD0" wp14:editId="77EE2AC5">
            <wp:simplePos x="0" y="0"/>
            <wp:positionH relativeFrom="column">
              <wp:posOffset>2002155</wp:posOffset>
            </wp:positionH>
            <wp:positionV relativeFrom="paragraph">
              <wp:posOffset>29210</wp:posOffset>
            </wp:positionV>
            <wp:extent cx="2419350" cy="1190625"/>
            <wp:effectExtent l="0" t="0" r="0" b="9525"/>
            <wp:wrapSquare wrapText="bothSides"/>
            <wp:docPr id="16387049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04922" name=""/>
                    <pic:cNvPicPr/>
                  </pic:nvPicPr>
                  <pic:blipFill>
                    <a:blip r:embed="rId10">
                      <a:extLst>
                        <a:ext uri="{28A0092B-C50C-407E-A947-70E740481C1C}">
                          <a14:useLocalDpi xmlns:a14="http://schemas.microsoft.com/office/drawing/2010/main" val="0"/>
                        </a:ext>
                      </a:extLst>
                    </a:blip>
                    <a:stretch>
                      <a:fillRect/>
                    </a:stretch>
                  </pic:blipFill>
                  <pic:spPr>
                    <a:xfrm>
                      <a:off x="0" y="0"/>
                      <a:ext cx="2419350" cy="1190625"/>
                    </a:xfrm>
                    <a:prstGeom prst="rect">
                      <a:avLst/>
                    </a:prstGeom>
                  </pic:spPr>
                </pic:pic>
              </a:graphicData>
            </a:graphic>
          </wp:anchor>
        </w:drawing>
      </w:r>
    </w:p>
    <w:p w14:paraId="52C6A1CB" w14:textId="77777777" w:rsidR="007D5C9B" w:rsidRPr="00EE5355" w:rsidRDefault="007D5C9B" w:rsidP="00E71498">
      <w:pPr>
        <w:spacing w:line="480" w:lineRule="auto"/>
        <w:rPr>
          <w:rFonts w:ascii="Times New Roman" w:eastAsia="Times New Roman" w:hAnsi="Times New Roman" w:cs="Times New Roman"/>
          <w:sz w:val="20"/>
          <w:szCs w:val="20"/>
        </w:rPr>
      </w:pPr>
    </w:p>
    <w:p w14:paraId="33AEB6B1" w14:textId="4E49E292" w:rsidR="00773CB3" w:rsidRPr="00EE5355" w:rsidRDefault="00773CB3" w:rsidP="00E71498">
      <w:pPr>
        <w:spacing w:before="6" w:line="480" w:lineRule="auto"/>
      </w:pPr>
    </w:p>
    <w:p w14:paraId="29915328" w14:textId="7CFF0626" w:rsidR="007D5C9B" w:rsidRPr="00EE5355" w:rsidRDefault="00773CB3" w:rsidP="00E71498">
      <w:pPr>
        <w:spacing w:before="6" w:line="480" w:lineRule="auto"/>
        <w:rPr>
          <w:rFonts w:ascii="Times New Roman" w:eastAsia="Times New Roman" w:hAnsi="Times New Roman" w:cs="Times New Roman"/>
          <w:sz w:val="25"/>
          <w:szCs w:val="25"/>
        </w:rPr>
      </w:pPr>
      <w:r w:rsidRPr="00EE5355">
        <w:t xml:space="preserve">                                                                       </w:t>
      </w:r>
    </w:p>
    <w:p w14:paraId="472FE093" w14:textId="77777777" w:rsidR="007D5C9B" w:rsidRPr="00EE5355" w:rsidRDefault="007D5C9B" w:rsidP="00E71498">
      <w:pPr>
        <w:tabs>
          <w:tab w:val="left" w:pos="6102"/>
        </w:tabs>
        <w:spacing w:line="480" w:lineRule="auto"/>
        <w:ind w:left="882"/>
        <w:jc w:val="center"/>
        <w:rPr>
          <w:rFonts w:ascii="Times New Roman" w:eastAsia="Times New Roman" w:hAnsi="Times New Roman" w:cs="Times New Roman"/>
          <w:sz w:val="2"/>
          <w:szCs w:val="2"/>
        </w:rPr>
      </w:pPr>
      <w:r w:rsidRPr="00EE5355">
        <w:rPr>
          <w:rFonts w:ascii="Times New Roman"/>
          <w:noProof/>
          <w:sz w:val="2"/>
          <w:lang w:eastAsia="es-HN"/>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1C6332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BstuliIgMAAM4HAAAOAAAAAAAA&#10;AAAAAAAAAC4CAABkcnMvZTJvRG9jLnhtbFBLAQItABQABgAIAAAAIQD/4JG32gAAAAMBAAAPAAAA&#10;AAAAAAAAAAAAAHwFAABkcnMvZG93bnJldi54bWxQSwUGAAAAAAQABADzAAAAg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path="m,l3600,e" filled="f" strokeweight=".26669mm">
                    <v:path arrowok="t" o:connecttype="custom" o:connectlocs="0,0;3600,0" o:connectangles="0,0"/>
                  </v:shape>
                </v:group>
                <w10:anchorlock/>
              </v:group>
            </w:pict>
          </mc:Fallback>
        </mc:AlternateContent>
      </w:r>
    </w:p>
    <w:p w14:paraId="12C74657" w14:textId="77777777" w:rsidR="007D5C9B" w:rsidRPr="00EE5355" w:rsidRDefault="007D5C9B" w:rsidP="00E71498">
      <w:pPr>
        <w:spacing w:before="8" w:line="480" w:lineRule="auto"/>
        <w:jc w:val="center"/>
        <w:rPr>
          <w:rFonts w:ascii="Times New Roman" w:eastAsia="Times New Roman" w:hAnsi="Times New Roman" w:cs="Times New Roman"/>
          <w:sz w:val="5"/>
          <w:szCs w:val="5"/>
        </w:rPr>
      </w:pPr>
    </w:p>
    <w:p w14:paraId="6C1AFC2C" w14:textId="7A23DE74" w:rsidR="00000C45" w:rsidRPr="00EE5355" w:rsidRDefault="000914FD" w:rsidP="00E71498">
      <w:pPr>
        <w:spacing w:line="480" w:lineRule="auto"/>
        <w:ind w:left="666"/>
        <w:jc w:val="center"/>
        <w:rPr>
          <w:rFonts w:ascii="Times New Roman" w:hAnsi="Times New Roman"/>
          <w:b/>
          <w:bCs/>
          <w:sz w:val="24"/>
        </w:rPr>
      </w:pPr>
      <w:bookmarkStart w:id="6" w:name="_Toc474331370"/>
      <w:r w:rsidRPr="00EE5355">
        <w:rPr>
          <w:b/>
          <w:bCs/>
        </w:rPr>
        <w:t>Jocelyn Vanessa Mendoza Sánchez</w:t>
      </w:r>
      <w:r w:rsidRPr="00EE5355" w:rsidDel="00000C45">
        <w:rPr>
          <w:rFonts w:ascii="Times New Roman" w:hAnsi="Times New Roman"/>
          <w:b/>
          <w:bCs/>
          <w:sz w:val="24"/>
        </w:rPr>
        <w:t xml:space="preserve"> </w:t>
      </w:r>
      <w:bookmarkEnd w:id="6"/>
    </w:p>
    <w:p w14:paraId="5D67AD1E" w14:textId="77609083" w:rsidR="007D5C9B" w:rsidRPr="00EE5355" w:rsidRDefault="000914FD" w:rsidP="00E71498">
      <w:pPr>
        <w:spacing w:line="480" w:lineRule="auto"/>
        <w:ind w:left="666"/>
        <w:jc w:val="center"/>
        <w:rPr>
          <w:b/>
          <w:bCs/>
        </w:rPr>
      </w:pPr>
      <w:r w:rsidRPr="00EE5355">
        <w:rPr>
          <w:b/>
          <w:bCs/>
        </w:rPr>
        <w:t>12253101</w:t>
      </w:r>
    </w:p>
    <w:p w14:paraId="79B9D068" w14:textId="77777777" w:rsidR="007D5C9B" w:rsidRPr="00EE5355" w:rsidRDefault="007D5C9B" w:rsidP="00E71498">
      <w:pPr>
        <w:spacing w:line="480" w:lineRule="auto"/>
        <w:rPr>
          <w:rFonts w:ascii="Times New Roman" w:eastAsia="Times New Roman" w:hAnsi="Times New Roman" w:cs="Times New Roman"/>
          <w:b/>
          <w:bCs/>
          <w:sz w:val="24"/>
          <w:szCs w:val="24"/>
        </w:rPr>
      </w:pPr>
    </w:p>
    <w:p w14:paraId="687D217C" w14:textId="77777777" w:rsidR="007D5C9B" w:rsidRPr="00EE5355" w:rsidRDefault="007D5C9B" w:rsidP="00E71498">
      <w:pPr>
        <w:spacing w:line="480" w:lineRule="auto"/>
        <w:rPr>
          <w:rFonts w:ascii="Times New Roman" w:eastAsia="Times New Roman" w:hAnsi="Times New Roman" w:cs="Times New Roman"/>
          <w:b/>
          <w:bCs/>
          <w:sz w:val="24"/>
          <w:szCs w:val="24"/>
        </w:rPr>
      </w:pPr>
    </w:p>
    <w:p w14:paraId="237A8E0E" w14:textId="77777777" w:rsidR="007D5C9B" w:rsidRPr="00EE5355" w:rsidRDefault="007D5C9B" w:rsidP="00E71498">
      <w:pPr>
        <w:spacing w:before="4" w:line="480" w:lineRule="auto"/>
        <w:rPr>
          <w:rFonts w:ascii="Times New Roman" w:eastAsia="Times New Roman" w:hAnsi="Times New Roman" w:cs="Times New Roman"/>
          <w:b/>
          <w:bCs/>
          <w:sz w:val="31"/>
          <w:szCs w:val="31"/>
        </w:rPr>
      </w:pPr>
    </w:p>
    <w:p w14:paraId="2FA87A2A" w14:textId="77777777" w:rsidR="007D5C9B" w:rsidRPr="00EE5355" w:rsidRDefault="007D5C9B" w:rsidP="00E71498">
      <w:pPr>
        <w:spacing w:line="480" w:lineRule="auto"/>
        <w:ind w:left="666"/>
        <w:rPr>
          <w:rFonts w:ascii="Times New Roman" w:eastAsia="Times New Roman" w:hAnsi="Times New Roman" w:cs="Times New Roman"/>
          <w:sz w:val="24"/>
          <w:szCs w:val="24"/>
        </w:rPr>
      </w:pPr>
      <w:r w:rsidRPr="00EE5355">
        <w:rPr>
          <w:rFonts w:ascii="Times New Roman" w:hAnsi="Times New Roman"/>
          <w:b/>
          <w:sz w:val="24"/>
        </w:rPr>
        <w:t>* La autorización firmada se encuentra adjunta a mí expediente</w:t>
      </w:r>
    </w:p>
    <w:p w14:paraId="5D0E5848" w14:textId="77777777" w:rsidR="007D5C9B" w:rsidRPr="00EE5355" w:rsidRDefault="007D5C9B" w:rsidP="007D5C9B">
      <w:pPr>
        <w:rPr>
          <w:rFonts w:ascii="Times New Roman" w:eastAsia="Times New Roman" w:hAnsi="Times New Roman" w:cs="Times New Roman"/>
          <w:sz w:val="24"/>
          <w:szCs w:val="24"/>
        </w:rPr>
        <w:sectPr w:rsidR="007D5C9B" w:rsidRPr="00EE5355">
          <w:type w:val="continuous"/>
          <w:pgSz w:w="12240" w:h="15840"/>
          <w:pgMar w:top="1500" w:right="1160" w:bottom="280" w:left="1340" w:header="720" w:footer="720" w:gutter="0"/>
          <w:cols w:space="720"/>
        </w:sectPr>
      </w:pPr>
    </w:p>
    <w:p w14:paraId="2879034E" w14:textId="6C23C357" w:rsidR="007D5C9B" w:rsidRPr="00EE5355" w:rsidRDefault="00957657" w:rsidP="00957657">
      <w:pPr>
        <w:spacing w:before="8"/>
        <w:jc w:val="center"/>
        <w:rPr>
          <w:rFonts w:ascii="Times New Roman" w:eastAsia="Times New Roman" w:hAnsi="Times New Roman" w:cs="Times New Roman"/>
          <w:sz w:val="10"/>
          <w:szCs w:val="10"/>
        </w:rPr>
      </w:pPr>
      <w:r w:rsidRPr="00EE5355">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EE5355" w:rsidRDefault="007D5C9B" w:rsidP="007D5C9B">
      <w:pPr>
        <w:rPr>
          <w:rFonts w:ascii="Times New Roman" w:eastAsia="Times New Roman" w:hAnsi="Times New Roman" w:cs="Times New Roman"/>
          <w:sz w:val="24"/>
          <w:szCs w:val="24"/>
        </w:rPr>
      </w:pPr>
    </w:p>
    <w:p w14:paraId="6FF6AC93" w14:textId="77777777" w:rsidR="007D5C9B" w:rsidRPr="00EE5355" w:rsidRDefault="007D5C9B" w:rsidP="007D5C9B">
      <w:pPr>
        <w:spacing w:before="7"/>
        <w:rPr>
          <w:rFonts w:ascii="Times New Roman" w:eastAsia="Times New Roman" w:hAnsi="Times New Roman" w:cs="Times New Roman"/>
          <w:sz w:val="21"/>
          <w:szCs w:val="21"/>
        </w:rPr>
      </w:pPr>
    </w:p>
    <w:p w14:paraId="654764E2" w14:textId="77777777" w:rsidR="007D5C9B" w:rsidRPr="00EE5355" w:rsidRDefault="007D5C9B" w:rsidP="0049160B">
      <w:pPr>
        <w:ind w:left="100"/>
        <w:jc w:val="center"/>
        <w:rPr>
          <w:rFonts w:ascii="Times New Roman" w:hAnsi="Times New Roman"/>
          <w:b/>
          <w:sz w:val="32"/>
          <w:szCs w:val="28"/>
        </w:rPr>
      </w:pPr>
      <w:bookmarkStart w:id="7" w:name="_Toc474331371"/>
      <w:r w:rsidRPr="00EE5355">
        <w:rPr>
          <w:rFonts w:ascii="Times New Roman" w:hAnsi="Times New Roman"/>
          <w:b/>
          <w:sz w:val="32"/>
          <w:szCs w:val="28"/>
        </w:rPr>
        <w:t>FACULTAD DE POSTGRADO</w:t>
      </w:r>
      <w:bookmarkEnd w:id="7"/>
    </w:p>
    <w:p w14:paraId="7EF61813" w14:textId="77777777" w:rsidR="007D5C9B" w:rsidRPr="00EE5355" w:rsidRDefault="007D5C9B" w:rsidP="007D5C9B">
      <w:pPr>
        <w:spacing w:before="7"/>
        <w:rPr>
          <w:rFonts w:ascii="Times New Roman" w:eastAsia="Times New Roman" w:hAnsi="Times New Roman" w:cs="Times New Roman"/>
          <w:b/>
          <w:bCs/>
        </w:rPr>
      </w:pPr>
    </w:p>
    <w:p w14:paraId="1232DC63" w14:textId="3AFC1AC2" w:rsidR="007D5C9B" w:rsidRPr="00EE5355" w:rsidRDefault="00B1465D" w:rsidP="00B1465D">
      <w:pPr>
        <w:jc w:val="center"/>
        <w:rPr>
          <w:rFonts w:ascii="Times New Roman" w:eastAsia="Times New Roman" w:hAnsi="Times New Roman" w:cs="Times New Roman"/>
          <w:b/>
          <w:bCs/>
          <w:sz w:val="24"/>
          <w:szCs w:val="24"/>
        </w:rPr>
      </w:pPr>
      <w:r w:rsidRPr="00EE5355">
        <w:rPr>
          <w:rFonts w:ascii="Times New Roman" w:hAnsi="Times New Roman"/>
          <w:b/>
          <w:sz w:val="32"/>
          <w:szCs w:val="28"/>
        </w:rPr>
        <w:t>AUTOPRODUCCIÓN DE ENERGÍA ELÉCTRICA EN EL SECTOR COMERCIAL Y SU IMPACTO FINANCIERO EN EL SISTEMA TARIFARIO DE LA EMPRESA NACIONAL DE ENERGÍA ELÉCTRICA PARA EL PERIODO 2018- 2023</w:t>
      </w:r>
    </w:p>
    <w:p w14:paraId="443D8028" w14:textId="77777777" w:rsidR="007D5C9B" w:rsidRPr="00EE5355" w:rsidRDefault="007D5C9B" w:rsidP="007D5C9B">
      <w:pPr>
        <w:spacing w:before="9"/>
        <w:rPr>
          <w:rFonts w:ascii="Times New Roman" w:eastAsia="Times New Roman" w:hAnsi="Times New Roman" w:cs="Times New Roman"/>
          <w:b/>
          <w:bCs/>
          <w:sz w:val="23"/>
          <w:szCs w:val="23"/>
        </w:rPr>
      </w:pPr>
    </w:p>
    <w:p w14:paraId="066A4F3C" w14:textId="709BD7F0" w:rsidR="007D5C9B" w:rsidRPr="00EE5355" w:rsidRDefault="00B1465D" w:rsidP="001D3B5A">
      <w:pPr>
        <w:ind w:left="1843" w:right="2555"/>
        <w:jc w:val="center"/>
        <w:rPr>
          <w:rFonts w:ascii="Times New Roman"/>
          <w:b/>
          <w:sz w:val="32"/>
          <w:szCs w:val="28"/>
        </w:rPr>
      </w:pPr>
      <w:r w:rsidRPr="00EE5355">
        <w:rPr>
          <w:rFonts w:ascii="Times New Roman"/>
          <w:b/>
          <w:sz w:val="32"/>
          <w:szCs w:val="28"/>
        </w:rPr>
        <w:t>Jocelyn Vanessa Mendoza S</w:t>
      </w:r>
      <w:r w:rsidRPr="00EE5355">
        <w:rPr>
          <w:rFonts w:ascii="Times New Roman"/>
          <w:b/>
          <w:sz w:val="32"/>
          <w:szCs w:val="28"/>
        </w:rPr>
        <w:t>á</w:t>
      </w:r>
      <w:r w:rsidRPr="00EE5355">
        <w:rPr>
          <w:rFonts w:ascii="Times New Roman"/>
          <w:b/>
          <w:sz w:val="32"/>
          <w:szCs w:val="28"/>
        </w:rPr>
        <w:t>nchez</w:t>
      </w:r>
    </w:p>
    <w:p w14:paraId="755D3ECA" w14:textId="67FC4EF4" w:rsidR="009D7CF1" w:rsidRPr="00EE5355" w:rsidRDefault="009D7CF1" w:rsidP="001D3B5A">
      <w:pPr>
        <w:ind w:left="2555" w:right="2555"/>
        <w:jc w:val="center"/>
        <w:rPr>
          <w:rFonts w:ascii="Times New Roman" w:eastAsia="Times New Roman" w:hAnsi="Times New Roman" w:cs="Times New Roman"/>
          <w:sz w:val="28"/>
          <w:szCs w:val="28"/>
        </w:rPr>
      </w:pPr>
    </w:p>
    <w:p w14:paraId="376E55F6" w14:textId="77777777" w:rsidR="007D5C9B" w:rsidRPr="00EE5355" w:rsidRDefault="007D5C9B" w:rsidP="007D5C9B">
      <w:pPr>
        <w:rPr>
          <w:rFonts w:ascii="Times New Roman" w:eastAsia="Times New Roman" w:hAnsi="Times New Roman" w:cs="Times New Roman"/>
          <w:b/>
          <w:bCs/>
          <w:sz w:val="24"/>
          <w:szCs w:val="24"/>
        </w:rPr>
      </w:pPr>
    </w:p>
    <w:p w14:paraId="1EE49BCE" w14:textId="77777777" w:rsidR="007D5C9B" w:rsidRPr="00EE5355" w:rsidRDefault="007D5C9B" w:rsidP="007D5C9B">
      <w:pPr>
        <w:rPr>
          <w:rFonts w:ascii="Times New Roman" w:eastAsia="Times New Roman" w:hAnsi="Times New Roman" w:cs="Times New Roman"/>
          <w:b/>
          <w:bCs/>
          <w:sz w:val="24"/>
          <w:szCs w:val="24"/>
        </w:rPr>
      </w:pPr>
    </w:p>
    <w:p w14:paraId="4339F4B8" w14:textId="77777777" w:rsidR="007D5C9B" w:rsidRPr="00EE5355" w:rsidRDefault="007D5C9B" w:rsidP="007D5C9B">
      <w:pPr>
        <w:ind w:left="4363"/>
        <w:rPr>
          <w:rFonts w:ascii="Times New Roman"/>
          <w:b/>
          <w:sz w:val="24"/>
        </w:rPr>
      </w:pPr>
      <w:r w:rsidRPr="00EE5355">
        <w:rPr>
          <w:rFonts w:ascii="Times New Roman"/>
          <w:b/>
          <w:sz w:val="24"/>
        </w:rPr>
        <w:t>Resumen</w:t>
      </w:r>
    </w:p>
    <w:p w14:paraId="216E0A3E" w14:textId="77777777" w:rsidR="007D5C9B" w:rsidRPr="00EE5355" w:rsidRDefault="007D5C9B" w:rsidP="007D5C9B">
      <w:pPr>
        <w:rPr>
          <w:rFonts w:ascii="Times New Roman"/>
          <w:b/>
          <w:sz w:val="24"/>
        </w:rPr>
      </w:pPr>
    </w:p>
    <w:p w14:paraId="08DC01D9" w14:textId="77777777" w:rsidR="009D3428" w:rsidRPr="00EE5355" w:rsidRDefault="009D3428" w:rsidP="007D5C9B">
      <w:pPr>
        <w:rPr>
          <w:rFonts w:ascii="Times New Roman"/>
          <w:b/>
          <w:sz w:val="24"/>
        </w:rPr>
      </w:pPr>
    </w:p>
    <w:p w14:paraId="158BA65F" w14:textId="5D1A3742" w:rsidR="007D5C9B" w:rsidRPr="00EE5355" w:rsidRDefault="00F101F5" w:rsidP="009D3428">
      <w:pPr>
        <w:pStyle w:val="TextoPrincipal"/>
        <w:spacing w:line="360" w:lineRule="auto"/>
        <w:rPr>
          <w:b/>
          <w:lang w:val="es-EC"/>
        </w:rPr>
      </w:pPr>
      <w:r w:rsidRPr="00EE5355">
        <w:rPr>
          <w:lang w:val="es-EC"/>
        </w:rPr>
        <w:t>La autoproducción de energía eléctrica presenta diferentes beneficios, entre los más conocidos están la independencia energética al incorporar fuentes locales de generación y la contribución con la reducción de pérdidas de energía. No obstante, la misma ha puesta en duda el modelo de negocio de las empresas de distribución de electricidad, entre ellas a las de Honduras, debido al modelo de recaudación de ingresos (tarifas) que actualmente implementan estas empresas en el país. El presente trabajo de investigación tiene como objetivo evaluar el impacto financiero que tienen los autoproductores comerciales en la Empresa Nacional de Energía Eléctrica (ENEE), la empresa de distribución de electricidad más grande de Honduras. La metodología de investigación presenta un enfoque cuantitativo, un alcance exploratorio y el instrumento utilizado fue la ficha técnica. Dicho impacto fue medido mediante los ingresos, costos, liquidez y rentabilidad. Dentro de los resultados que se obtuvieron fueron que en promedio los ingresos relacionados con los usuarios autoproductores comerciales con respecto a los ingresos que presentan todos los usuarios comerciales de la ENEE representan un 7% aproximadamente, de igual manera, se observó que tanto la liquidez como la rentabilidad se ven afectadas por este tipo de usuarios. En función de los resultados, se concluy</w:t>
      </w:r>
      <w:r w:rsidR="00A43746" w:rsidRPr="00EE5355">
        <w:rPr>
          <w:lang w:val="es-EC"/>
        </w:rPr>
        <w:t>ó</w:t>
      </w:r>
      <w:r w:rsidRPr="00EE5355">
        <w:rPr>
          <w:lang w:val="es-EC"/>
        </w:rPr>
        <w:t xml:space="preserve"> que existe efectivamente un impacto financiero dentro de esta empresa ocasionado por este tipo de usuarios, por lo que se recomienda crear mecanismos que permitan a la ENEE recuperar mediante tarifas los costos en los que incurre </w:t>
      </w:r>
      <w:r w:rsidRPr="00EE5355">
        <w:rPr>
          <w:lang w:val="es-EC"/>
        </w:rPr>
        <w:lastRenderedPageBreak/>
        <w:t>por brindar el servicio de electricidad a dichos usuarios</w:t>
      </w:r>
      <w:r w:rsidR="00D91099" w:rsidRPr="00EE5355">
        <w:rPr>
          <w:lang w:val="es-EC"/>
        </w:rPr>
        <w:t>.</w:t>
      </w:r>
    </w:p>
    <w:p w14:paraId="52F65594" w14:textId="77777777" w:rsidR="007D5C9B" w:rsidRPr="00EE5355" w:rsidRDefault="007D5C9B" w:rsidP="007D5C9B">
      <w:pPr>
        <w:rPr>
          <w:rFonts w:ascii="Times New Roman"/>
          <w:b/>
          <w:sz w:val="24"/>
        </w:rPr>
      </w:pPr>
    </w:p>
    <w:p w14:paraId="4F3DFCD6" w14:textId="4D2B4B0A" w:rsidR="007D5C9B" w:rsidRPr="00EE5355" w:rsidRDefault="007D5C9B" w:rsidP="007D5C9B">
      <w:pPr>
        <w:rPr>
          <w:rFonts w:ascii="Times New Roman" w:eastAsia="Times New Roman" w:hAnsi="Times New Roman" w:cs="Times New Roman"/>
          <w:sz w:val="24"/>
          <w:szCs w:val="24"/>
        </w:rPr>
      </w:pPr>
      <w:r w:rsidRPr="00EE5355">
        <w:rPr>
          <w:rFonts w:ascii="Times New Roman"/>
          <w:b/>
          <w:sz w:val="24"/>
        </w:rPr>
        <w:t>Palabras</w:t>
      </w:r>
      <w:r w:rsidRPr="00EE5355">
        <w:rPr>
          <w:rFonts w:ascii="Times New Roman"/>
          <w:b/>
          <w:spacing w:val="-4"/>
          <w:sz w:val="24"/>
        </w:rPr>
        <w:t xml:space="preserve"> </w:t>
      </w:r>
      <w:r w:rsidRPr="00EE5355">
        <w:rPr>
          <w:rFonts w:ascii="Times New Roman"/>
          <w:b/>
          <w:sz w:val="24"/>
        </w:rPr>
        <w:t xml:space="preserve">claves: </w:t>
      </w:r>
      <w:r w:rsidR="007C53FB" w:rsidRPr="00EE5355">
        <w:rPr>
          <w:rFonts w:ascii="Times New Roman"/>
          <w:b/>
          <w:sz w:val="24"/>
        </w:rPr>
        <w:t>Autoproducci</w:t>
      </w:r>
      <w:r w:rsidR="007C53FB" w:rsidRPr="00EE5355">
        <w:rPr>
          <w:rFonts w:ascii="Times New Roman"/>
          <w:b/>
          <w:sz w:val="24"/>
        </w:rPr>
        <w:t>ó</w:t>
      </w:r>
      <w:r w:rsidR="007C53FB" w:rsidRPr="00EE5355">
        <w:rPr>
          <w:rFonts w:ascii="Times New Roman"/>
          <w:b/>
          <w:sz w:val="24"/>
        </w:rPr>
        <w:t>n de electricidad, Empresa Nacional de Energ</w:t>
      </w:r>
      <w:r w:rsidR="007C53FB" w:rsidRPr="00EE5355">
        <w:rPr>
          <w:rFonts w:ascii="Times New Roman"/>
          <w:b/>
          <w:sz w:val="24"/>
        </w:rPr>
        <w:t>í</w:t>
      </w:r>
      <w:r w:rsidR="007C53FB" w:rsidRPr="00EE5355">
        <w:rPr>
          <w:rFonts w:ascii="Times New Roman"/>
          <w:b/>
          <w:sz w:val="24"/>
        </w:rPr>
        <w:t>a El</w:t>
      </w:r>
      <w:r w:rsidR="007C53FB" w:rsidRPr="00EE5355">
        <w:rPr>
          <w:rFonts w:ascii="Times New Roman"/>
          <w:b/>
          <w:sz w:val="24"/>
        </w:rPr>
        <w:t>é</w:t>
      </w:r>
      <w:r w:rsidR="007C53FB" w:rsidRPr="00EE5355">
        <w:rPr>
          <w:rFonts w:ascii="Times New Roman"/>
          <w:b/>
          <w:sz w:val="24"/>
        </w:rPr>
        <w:t xml:space="preserve">ctrica, impacto financiero, usuarios comerciales y tarifas de electricidad.  </w:t>
      </w:r>
    </w:p>
    <w:p w14:paraId="18197111" w14:textId="77777777" w:rsidR="007D5C9B" w:rsidRPr="00EE5355" w:rsidRDefault="007D5C9B" w:rsidP="007D5C9B">
      <w:pPr>
        <w:rPr>
          <w:rFonts w:ascii="Times New Roman" w:eastAsia="Times New Roman" w:hAnsi="Times New Roman" w:cs="Times New Roman"/>
          <w:sz w:val="24"/>
          <w:szCs w:val="24"/>
        </w:rPr>
      </w:pPr>
    </w:p>
    <w:p w14:paraId="23134C0E" w14:textId="77777777" w:rsidR="007D5C9B" w:rsidRPr="00EE5355" w:rsidRDefault="007D5C9B" w:rsidP="007D5C9B">
      <w:pPr>
        <w:rPr>
          <w:rFonts w:ascii="Times New Roman" w:eastAsia="Times New Roman" w:hAnsi="Times New Roman" w:cs="Times New Roman"/>
          <w:sz w:val="24"/>
          <w:szCs w:val="24"/>
        </w:rPr>
      </w:pPr>
    </w:p>
    <w:p w14:paraId="36597560" w14:textId="77777777" w:rsidR="007D5C9B" w:rsidRPr="00EE5355" w:rsidRDefault="007D5C9B" w:rsidP="007D5C9B">
      <w:pPr>
        <w:rPr>
          <w:rFonts w:ascii="Times New Roman" w:eastAsia="Times New Roman" w:hAnsi="Times New Roman" w:cs="Times New Roman"/>
          <w:sz w:val="24"/>
          <w:szCs w:val="24"/>
        </w:rPr>
      </w:pPr>
    </w:p>
    <w:p w14:paraId="20F8B7DF" w14:textId="77777777" w:rsidR="007D5C9B" w:rsidRPr="00EE5355" w:rsidRDefault="007D5C9B" w:rsidP="007D5C9B">
      <w:pPr>
        <w:rPr>
          <w:rFonts w:ascii="Times New Roman" w:eastAsia="Times New Roman" w:hAnsi="Times New Roman" w:cs="Times New Roman"/>
          <w:sz w:val="24"/>
          <w:szCs w:val="24"/>
        </w:rPr>
      </w:pPr>
    </w:p>
    <w:p w14:paraId="0B6EC1F5" w14:textId="400B2B28" w:rsidR="007D5C9B" w:rsidRPr="00EE5355" w:rsidRDefault="002313B9" w:rsidP="00AD7F35">
      <w:pPr>
        <w:widowControl/>
        <w:spacing w:after="160" w:line="259" w:lineRule="auto"/>
        <w:rPr>
          <w:rFonts w:ascii="Times New Roman" w:eastAsia="Times New Roman" w:hAnsi="Times New Roman" w:cs="Times New Roman"/>
          <w:sz w:val="24"/>
          <w:szCs w:val="24"/>
        </w:rPr>
      </w:pPr>
      <w:r w:rsidRPr="00EE5355">
        <w:rPr>
          <w:rFonts w:ascii="Times New Roman" w:eastAsia="Times New Roman" w:hAnsi="Times New Roman" w:cs="Times New Roman"/>
          <w:sz w:val="24"/>
          <w:szCs w:val="24"/>
        </w:rPr>
        <w:br w:type="page"/>
      </w:r>
    </w:p>
    <w:p w14:paraId="3FD4785C" w14:textId="77777777" w:rsidR="007D5C9B" w:rsidRPr="00EE5355" w:rsidRDefault="007D5C9B" w:rsidP="007D5C9B">
      <w:pPr>
        <w:rPr>
          <w:rFonts w:ascii="Times New Roman" w:eastAsia="Times New Roman" w:hAnsi="Times New Roman" w:cs="Times New Roman"/>
          <w:sz w:val="20"/>
          <w:szCs w:val="20"/>
        </w:rPr>
      </w:pPr>
    </w:p>
    <w:p w14:paraId="551A3EC8" w14:textId="16982993" w:rsidR="007D5C9B" w:rsidRPr="00EE5355" w:rsidRDefault="00957657" w:rsidP="00957657">
      <w:pPr>
        <w:spacing w:before="8"/>
        <w:jc w:val="center"/>
        <w:rPr>
          <w:rFonts w:ascii="Times New Roman" w:eastAsia="Times New Roman" w:hAnsi="Times New Roman" w:cs="Times New Roman"/>
          <w:sz w:val="10"/>
          <w:szCs w:val="10"/>
        </w:rPr>
      </w:pPr>
      <w:r w:rsidRPr="00EE5355">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EE5355" w:rsidRDefault="007D5C9B" w:rsidP="007D5C9B">
      <w:pPr>
        <w:rPr>
          <w:rFonts w:ascii="Times New Roman" w:eastAsia="Times New Roman" w:hAnsi="Times New Roman" w:cs="Times New Roman"/>
          <w:sz w:val="24"/>
          <w:szCs w:val="24"/>
        </w:rPr>
      </w:pPr>
    </w:p>
    <w:p w14:paraId="4A17FC57" w14:textId="77777777" w:rsidR="007D5C9B" w:rsidRPr="00EE5355" w:rsidRDefault="007D5C9B" w:rsidP="007D5C9B">
      <w:pPr>
        <w:spacing w:before="7"/>
        <w:rPr>
          <w:rFonts w:ascii="Times New Roman" w:eastAsia="Times New Roman" w:hAnsi="Times New Roman" w:cs="Times New Roman"/>
          <w:sz w:val="21"/>
          <w:szCs w:val="21"/>
        </w:rPr>
      </w:pPr>
    </w:p>
    <w:p w14:paraId="15387571" w14:textId="77777777" w:rsidR="007D5C9B" w:rsidRPr="00EE5355"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EE5355">
        <w:rPr>
          <w:rFonts w:ascii="Times New Roman" w:eastAsia="Times New Roman" w:hAnsi="Times New Roman" w:cs="Times New Roman"/>
          <w:b/>
          <w:sz w:val="32"/>
          <w:szCs w:val="32"/>
          <w:lang w:val="en-US" w:eastAsia="es-HN"/>
        </w:rPr>
        <w:t>GRADUATE SCHOOL</w:t>
      </w:r>
    </w:p>
    <w:p w14:paraId="31FE2FBE" w14:textId="77777777" w:rsidR="007D5C9B" w:rsidRPr="00EE5355" w:rsidRDefault="007D5C9B" w:rsidP="007D5C9B">
      <w:pPr>
        <w:spacing w:before="7"/>
        <w:rPr>
          <w:rFonts w:ascii="Times New Roman" w:eastAsia="Times New Roman" w:hAnsi="Times New Roman" w:cs="Times New Roman"/>
          <w:b/>
          <w:bCs/>
          <w:lang w:val="en-US"/>
        </w:rPr>
      </w:pPr>
    </w:p>
    <w:p w14:paraId="694972BC" w14:textId="2F2D1035" w:rsidR="002313B9" w:rsidRPr="00EE5355" w:rsidRDefault="00166A77" w:rsidP="00166A77">
      <w:pPr>
        <w:ind w:left="100"/>
        <w:jc w:val="center"/>
        <w:rPr>
          <w:rFonts w:ascii="Times New Roman" w:eastAsia="Times New Roman" w:hAnsi="Times New Roman" w:cs="Times New Roman"/>
          <w:sz w:val="32"/>
          <w:szCs w:val="32"/>
          <w:lang w:val="en-US"/>
        </w:rPr>
      </w:pPr>
      <w:r w:rsidRPr="00EE5355">
        <w:rPr>
          <w:rFonts w:ascii="Times New Roman" w:hAnsi="Times New Roman"/>
          <w:b/>
          <w:sz w:val="32"/>
          <w:szCs w:val="28"/>
          <w:lang w:val="en-US"/>
        </w:rPr>
        <w:t>SELF-PRODUCTION OF ELECTRICITY IN THE COMMERCIAL SECTOR AND ITS FINANCIAL IMPACT ON THE TARIFF SYSTEM OF THE NATIONAL ELECTRICITY COMPANY FOR THE PERIOD 2018-2023</w:t>
      </w:r>
    </w:p>
    <w:p w14:paraId="41C380B2" w14:textId="77777777" w:rsidR="002313B9" w:rsidRPr="00EE5355" w:rsidRDefault="002313B9" w:rsidP="002313B9">
      <w:pPr>
        <w:rPr>
          <w:rFonts w:ascii="Times New Roman" w:eastAsia="Times New Roman" w:hAnsi="Times New Roman" w:cs="Times New Roman"/>
          <w:b/>
          <w:bCs/>
          <w:sz w:val="24"/>
          <w:szCs w:val="24"/>
          <w:lang w:val="en-US"/>
        </w:rPr>
      </w:pPr>
    </w:p>
    <w:p w14:paraId="042D03CF" w14:textId="77777777" w:rsidR="002313B9" w:rsidRPr="00EE5355" w:rsidRDefault="002313B9" w:rsidP="002313B9">
      <w:pPr>
        <w:spacing w:before="9"/>
        <w:rPr>
          <w:rFonts w:ascii="Times New Roman" w:eastAsia="Times New Roman" w:hAnsi="Times New Roman" w:cs="Times New Roman"/>
          <w:b/>
          <w:bCs/>
          <w:sz w:val="23"/>
          <w:szCs w:val="23"/>
          <w:lang w:val="en-US"/>
        </w:rPr>
      </w:pPr>
    </w:p>
    <w:p w14:paraId="4DF7D931" w14:textId="36B58393" w:rsidR="002313B9" w:rsidRPr="00EE5355" w:rsidRDefault="001303D4" w:rsidP="00166A77">
      <w:pPr>
        <w:ind w:left="1843" w:right="2555"/>
        <w:jc w:val="center"/>
        <w:rPr>
          <w:rFonts w:ascii="Times New Roman"/>
          <w:b/>
          <w:sz w:val="32"/>
          <w:szCs w:val="28"/>
          <w:lang w:val="en-US"/>
        </w:rPr>
      </w:pPr>
      <w:r w:rsidRPr="00EE5355">
        <w:rPr>
          <w:rFonts w:ascii="Times New Roman"/>
          <w:b/>
          <w:sz w:val="32"/>
          <w:szCs w:val="28"/>
          <w:lang w:val="en-US"/>
        </w:rPr>
        <w:t>Jocelyn Vanessa Mendoza S</w:t>
      </w:r>
      <w:r w:rsidRPr="00EE5355">
        <w:rPr>
          <w:rFonts w:ascii="Times New Roman"/>
          <w:b/>
          <w:sz w:val="32"/>
          <w:szCs w:val="28"/>
          <w:lang w:val="en-US"/>
        </w:rPr>
        <w:t>á</w:t>
      </w:r>
      <w:r w:rsidRPr="00EE5355">
        <w:rPr>
          <w:rFonts w:ascii="Times New Roman"/>
          <w:b/>
          <w:sz w:val="32"/>
          <w:szCs w:val="28"/>
          <w:lang w:val="en-US"/>
        </w:rPr>
        <w:t>nchez</w:t>
      </w:r>
    </w:p>
    <w:p w14:paraId="4D9896BC" w14:textId="77777777" w:rsidR="007D5C9B" w:rsidRPr="00EE5355" w:rsidRDefault="007D5C9B" w:rsidP="007D5C9B">
      <w:pPr>
        <w:rPr>
          <w:rFonts w:ascii="Times New Roman" w:eastAsia="Times New Roman" w:hAnsi="Times New Roman" w:cs="Times New Roman"/>
          <w:b/>
          <w:bCs/>
          <w:sz w:val="32"/>
          <w:szCs w:val="32"/>
          <w:lang w:val="en-US"/>
        </w:rPr>
      </w:pPr>
    </w:p>
    <w:p w14:paraId="71DB899A" w14:textId="77777777" w:rsidR="007D5C9B" w:rsidRPr="00EE5355" w:rsidRDefault="007D5C9B" w:rsidP="007D5C9B">
      <w:pPr>
        <w:rPr>
          <w:rFonts w:ascii="Times New Roman" w:eastAsia="Times New Roman" w:hAnsi="Times New Roman" w:cs="Times New Roman"/>
          <w:b/>
          <w:bCs/>
          <w:sz w:val="24"/>
          <w:szCs w:val="24"/>
          <w:lang w:val="en-US"/>
        </w:rPr>
      </w:pPr>
    </w:p>
    <w:p w14:paraId="0E3ADAF3" w14:textId="77777777" w:rsidR="007D5C9B" w:rsidRPr="00EE5355" w:rsidRDefault="007D5C9B" w:rsidP="007D5C9B">
      <w:pPr>
        <w:ind w:left="4363"/>
        <w:rPr>
          <w:rFonts w:ascii="Times New Roman"/>
          <w:b/>
          <w:sz w:val="24"/>
          <w:lang w:val="en-US"/>
        </w:rPr>
      </w:pPr>
      <w:r w:rsidRPr="00EE5355">
        <w:rPr>
          <w:rFonts w:ascii="Times New Roman"/>
          <w:b/>
          <w:sz w:val="24"/>
          <w:lang w:val="en-US"/>
        </w:rPr>
        <w:t>Abstract</w:t>
      </w:r>
    </w:p>
    <w:p w14:paraId="000A4A48" w14:textId="77777777" w:rsidR="00F53497" w:rsidRPr="00EE5355" w:rsidRDefault="00F53497" w:rsidP="007D5C9B">
      <w:pPr>
        <w:ind w:left="4363"/>
        <w:rPr>
          <w:rFonts w:ascii="Times New Roman" w:eastAsia="Times New Roman" w:hAnsi="Times New Roman" w:cs="Times New Roman"/>
          <w:sz w:val="24"/>
          <w:szCs w:val="24"/>
          <w:lang w:val="en-US"/>
        </w:rPr>
      </w:pPr>
    </w:p>
    <w:p w14:paraId="0C50E6F6" w14:textId="75D1DC24" w:rsidR="007D5C9B" w:rsidRPr="00EE5355" w:rsidRDefault="00F53497" w:rsidP="009D3428">
      <w:pPr>
        <w:pStyle w:val="TextoPrincipal"/>
        <w:spacing w:line="360" w:lineRule="auto"/>
        <w:rPr>
          <w:b/>
          <w:lang w:val="en-US"/>
        </w:rPr>
      </w:pPr>
      <w:r w:rsidRPr="00EE5355">
        <w:rPr>
          <w:lang w:val="en-US"/>
        </w:rPr>
        <w:t>Self-production of electricity presents various benefits, among the most well-known are energy independence by incorporating local generation sources and contributing to the reduction of energy losses. However, it has called into question the business model of electricity distribution companies, including those in Honduras, due to the revenue collection model (tariffs) currently implemented by these companies in the country. The objective of this research paper is to evaluate the financial impact that commercial self-producers have on the National Electric Power Company (ENEE), the largest electricity distribution company in Honduras. The research methodology presents a quantitative approach, an exploratory scope, and the instrument used was the technical sheet. This impact was measured through income, costs, liquidity, and profitability. Among the results obtained, it was found that on average, the income related to commercial self-producer users represents approximately 7% of the income presented by all commercial users of ENEE. Likewise, it was observed that both liquidity and profitability are affected by this type of users. Based on the results, it is concluded that there is indeed a financial impact within this company caused by this type of users, therefore it is recommended to create mechanisms that allow ENEE to recover through tariffs the costs incurred in providing electricity service to these users.</w:t>
      </w:r>
    </w:p>
    <w:p w14:paraId="55DE78C6" w14:textId="77777777" w:rsidR="007D5C9B" w:rsidRPr="00EE5355" w:rsidRDefault="007D5C9B" w:rsidP="007D5C9B">
      <w:pPr>
        <w:rPr>
          <w:rFonts w:ascii="Times New Roman"/>
          <w:b/>
          <w:sz w:val="24"/>
          <w:lang w:val="en-US"/>
        </w:rPr>
      </w:pPr>
    </w:p>
    <w:p w14:paraId="13C9F5BF" w14:textId="4EE1494D" w:rsidR="002313B9" w:rsidRPr="00EE5355" w:rsidRDefault="007D5C9B" w:rsidP="00EF09F5">
      <w:pPr>
        <w:rPr>
          <w:rFonts w:ascii="Times New Roman" w:eastAsia="Times New Roman" w:hAnsi="Times New Roman" w:cs="Times New Roman"/>
          <w:sz w:val="24"/>
          <w:szCs w:val="24"/>
          <w:lang w:val="en-US"/>
        </w:rPr>
        <w:sectPr w:rsidR="002313B9" w:rsidRPr="00EE5355" w:rsidSect="007D5C9B">
          <w:pgSz w:w="12240" w:h="15840" w:code="1"/>
          <w:pgMar w:top="1440" w:right="1440" w:bottom="1440" w:left="1440" w:header="709" w:footer="709" w:gutter="0"/>
          <w:cols w:space="708"/>
          <w:docGrid w:linePitch="360"/>
        </w:sectPr>
      </w:pPr>
      <w:r w:rsidRPr="00EE5355">
        <w:rPr>
          <w:rFonts w:ascii="Times New Roman"/>
          <w:b/>
          <w:sz w:val="24"/>
          <w:lang w:val="en-US"/>
        </w:rPr>
        <w:t>Palabras</w:t>
      </w:r>
      <w:r w:rsidRPr="00EE5355">
        <w:rPr>
          <w:rFonts w:ascii="Times New Roman"/>
          <w:b/>
          <w:spacing w:val="-4"/>
          <w:sz w:val="24"/>
          <w:lang w:val="en-US"/>
        </w:rPr>
        <w:t xml:space="preserve"> </w:t>
      </w:r>
      <w:r w:rsidRPr="00EE5355">
        <w:rPr>
          <w:rFonts w:ascii="Times New Roman"/>
          <w:b/>
          <w:sz w:val="24"/>
          <w:lang w:val="en-US"/>
        </w:rPr>
        <w:t xml:space="preserve">claves: </w:t>
      </w:r>
      <w:r w:rsidR="00EF09F5" w:rsidRPr="00EE5355">
        <w:rPr>
          <w:rFonts w:ascii="Times New Roman"/>
          <w:b/>
          <w:sz w:val="24"/>
          <w:lang w:val="en-US"/>
        </w:rPr>
        <w:t xml:space="preserve">Self-generation of electricity, National Electric Energy Company, financial impact, commercial users, and electricity rates.    </w:t>
      </w:r>
    </w:p>
    <w:p w14:paraId="3CF1E433" w14:textId="26CC47BA" w:rsidR="00C52E7B" w:rsidRPr="00EE5355" w:rsidRDefault="00C52E7B" w:rsidP="00C52E7B">
      <w:pPr>
        <w:pStyle w:val="Ttulo1"/>
      </w:pPr>
      <w:bookmarkStart w:id="8" w:name="_Toc474331173"/>
      <w:bookmarkStart w:id="9" w:name="_Toc474331372"/>
      <w:bookmarkStart w:id="10" w:name="_Toc186484668"/>
      <w:r w:rsidRPr="00EE5355">
        <w:lastRenderedPageBreak/>
        <w:t>DEDICATORIA</w:t>
      </w:r>
      <w:bookmarkEnd w:id="8"/>
      <w:bookmarkEnd w:id="9"/>
      <w:bookmarkEnd w:id="10"/>
    </w:p>
    <w:p w14:paraId="550F7D80" w14:textId="254244A7" w:rsidR="00C0603E" w:rsidRPr="00EE5355" w:rsidRDefault="00C0603E" w:rsidP="00A94B2A">
      <w:pPr>
        <w:pStyle w:val="TextoPrincipal"/>
        <w:spacing w:line="360" w:lineRule="auto"/>
        <w:rPr>
          <w:lang w:val="es-EC"/>
        </w:rPr>
      </w:pPr>
      <w:bookmarkStart w:id="11" w:name="_Hlk132794110"/>
      <w:r w:rsidRPr="00EE5355">
        <w:rPr>
          <w:lang w:val="es-EC"/>
        </w:rPr>
        <w:t xml:space="preserve">Quiero dedicar este trabajo </w:t>
      </w:r>
      <w:r w:rsidR="003532F9" w:rsidRPr="00EE5355">
        <w:rPr>
          <w:lang w:val="es-EC"/>
        </w:rPr>
        <w:t>a mi madre Virginia</w:t>
      </w:r>
      <w:r w:rsidR="00345231" w:rsidRPr="00EE5355">
        <w:rPr>
          <w:lang w:val="es-EC"/>
        </w:rPr>
        <w:t xml:space="preserve"> y </w:t>
      </w:r>
      <w:r w:rsidR="003532F9" w:rsidRPr="00EE5355">
        <w:rPr>
          <w:lang w:val="es-EC"/>
        </w:rPr>
        <w:t>a mis t</w:t>
      </w:r>
      <w:r w:rsidR="00345231" w:rsidRPr="00EE5355">
        <w:rPr>
          <w:lang w:val="es-EC"/>
        </w:rPr>
        <w:t>ías</w:t>
      </w:r>
      <w:r w:rsidR="003532F9" w:rsidRPr="00EE5355">
        <w:rPr>
          <w:lang w:val="es-EC"/>
        </w:rPr>
        <w:t xml:space="preserve"> Reina</w:t>
      </w:r>
      <w:r w:rsidR="00345231" w:rsidRPr="00EE5355">
        <w:rPr>
          <w:lang w:val="es-EC"/>
        </w:rPr>
        <w:t xml:space="preserve"> y</w:t>
      </w:r>
      <w:r w:rsidR="003532F9" w:rsidRPr="00EE5355">
        <w:rPr>
          <w:lang w:val="es-EC"/>
        </w:rPr>
        <w:t xml:space="preserve"> Digna</w:t>
      </w:r>
      <w:r w:rsidR="007277B9" w:rsidRPr="00EE5355">
        <w:rPr>
          <w:lang w:val="es-EC"/>
        </w:rPr>
        <w:t xml:space="preserve">, </w:t>
      </w:r>
      <w:r w:rsidR="00FA1E9A" w:rsidRPr="00EE5355">
        <w:rPr>
          <w:lang w:val="es-EC"/>
        </w:rPr>
        <w:t xml:space="preserve">por </w:t>
      </w:r>
      <w:r w:rsidR="007277B9" w:rsidRPr="00EE5355">
        <w:rPr>
          <w:lang w:val="es-EC"/>
        </w:rPr>
        <w:t>ser</w:t>
      </w:r>
      <w:r w:rsidR="00A9521C" w:rsidRPr="00EE5355">
        <w:rPr>
          <w:lang w:val="es-EC"/>
        </w:rPr>
        <w:t xml:space="preserve"> ese apoyo</w:t>
      </w:r>
      <w:r w:rsidR="00FA1E9A" w:rsidRPr="00EE5355">
        <w:rPr>
          <w:lang w:val="es-EC"/>
        </w:rPr>
        <w:t xml:space="preserve"> y amor incondicional</w:t>
      </w:r>
      <w:r w:rsidR="00565B0E" w:rsidRPr="00EE5355">
        <w:rPr>
          <w:lang w:val="es-EC"/>
        </w:rPr>
        <w:t>.</w:t>
      </w:r>
    </w:p>
    <w:p w14:paraId="31B2700A" w14:textId="77777777" w:rsidR="00C0603E" w:rsidRPr="00EE5355" w:rsidRDefault="00C0603E" w:rsidP="00A94B2A">
      <w:pPr>
        <w:pStyle w:val="TextoPrincipal"/>
        <w:spacing w:line="360" w:lineRule="auto"/>
        <w:rPr>
          <w:lang w:val="es-EC"/>
        </w:rPr>
      </w:pPr>
    </w:p>
    <w:bookmarkEnd w:id="11"/>
    <w:p w14:paraId="4E3A4E83" w14:textId="49A3235C" w:rsidR="00C52E7B" w:rsidRPr="00EE5355" w:rsidRDefault="00C52E7B" w:rsidP="00A94B2A">
      <w:pPr>
        <w:pStyle w:val="TextoPrincipal"/>
        <w:spacing w:line="360" w:lineRule="auto"/>
        <w:rPr>
          <w:lang w:val="es-EC"/>
        </w:rPr>
      </w:pPr>
      <w:r w:rsidRPr="00EE5355">
        <w:rPr>
          <w:lang w:val="es-EC"/>
        </w:rPr>
        <w:br w:type="page"/>
      </w:r>
    </w:p>
    <w:p w14:paraId="0D388F3B" w14:textId="1537167F" w:rsidR="00FC7C1D" w:rsidRPr="00EE5355" w:rsidRDefault="00EA074F" w:rsidP="00737E89">
      <w:pPr>
        <w:pStyle w:val="Ttulo1"/>
        <w:rPr>
          <w:lang w:val="es-EC"/>
        </w:rPr>
      </w:pPr>
      <w:r w:rsidRPr="00EE5355">
        <w:rPr>
          <w:lang w:val="es-EC"/>
        </w:rPr>
        <w:lastRenderedPageBreak/>
        <w:t xml:space="preserve"> </w:t>
      </w:r>
      <w:bookmarkStart w:id="12" w:name="_Toc474331174"/>
      <w:bookmarkStart w:id="13" w:name="_Toc474331373"/>
      <w:bookmarkStart w:id="14" w:name="_Toc186484669"/>
      <w:r w:rsidR="00737E89" w:rsidRPr="00EE5355">
        <w:rPr>
          <w:lang w:val="es-EC"/>
        </w:rPr>
        <w:t>AGRADECIMIENTO</w:t>
      </w:r>
      <w:bookmarkEnd w:id="12"/>
      <w:bookmarkEnd w:id="13"/>
      <w:bookmarkEnd w:id="14"/>
    </w:p>
    <w:p w14:paraId="6646D627" w14:textId="12BAC02F" w:rsidR="000E408D" w:rsidRPr="00EE5355" w:rsidRDefault="007F4023" w:rsidP="00F37B2F">
      <w:pPr>
        <w:pStyle w:val="TextoPrincipal"/>
        <w:spacing w:line="360" w:lineRule="auto"/>
        <w:rPr>
          <w:lang w:val="es-EC"/>
        </w:rPr>
      </w:pPr>
      <w:r w:rsidRPr="00EE5355">
        <w:rPr>
          <w:lang w:val="es-EC"/>
        </w:rPr>
        <w:t>Deseo agradecer en primer lugar a Dios por haberme dado la oportunidad de concluir de manera exitosa este trabajo de tesis</w:t>
      </w:r>
      <w:r w:rsidR="0087390D" w:rsidRPr="00EE5355">
        <w:rPr>
          <w:lang w:val="es-EC"/>
        </w:rPr>
        <w:t xml:space="preserve"> y por acompañarme a lo largo de mi vida</w:t>
      </w:r>
      <w:r w:rsidRPr="00EE5355">
        <w:rPr>
          <w:lang w:val="es-EC"/>
        </w:rPr>
        <w:t xml:space="preserve">. </w:t>
      </w:r>
      <w:r w:rsidR="00915501" w:rsidRPr="00EE5355">
        <w:rPr>
          <w:lang w:val="es-EC"/>
        </w:rPr>
        <w:t>Quiero a</w:t>
      </w:r>
      <w:r w:rsidR="00427719" w:rsidRPr="00EE5355">
        <w:rPr>
          <w:lang w:val="es-EC"/>
        </w:rPr>
        <w:t>grade</w:t>
      </w:r>
      <w:r w:rsidR="00915501" w:rsidRPr="00EE5355">
        <w:rPr>
          <w:lang w:val="es-EC"/>
        </w:rPr>
        <w:t>cer</w:t>
      </w:r>
      <w:r w:rsidR="00427719" w:rsidRPr="00EE5355">
        <w:rPr>
          <w:lang w:val="es-EC"/>
        </w:rPr>
        <w:t xml:space="preserve"> </w:t>
      </w:r>
      <w:r w:rsidR="00267692" w:rsidRPr="00EE5355">
        <w:rPr>
          <w:lang w:val="es-EC"/>
        </w:rPr>
        <w:t xml:space="preserve">a mi </w:t>
      </w:r>
      <w:r w:rsidR="005945DD" w:rsidRPr="00EE5355">
        <w:rPr>
          <w:lang w:val="es-EC"/>
        </w:rPr>
        <w:t>mamá, tíos</w:t>
      </w:r>
      <w:r w:rsidR="008E31B6" w:rsidRPr="00EE5355">
        <w:rPr>
          <w:lang w:val="es-EC"/>
        </w:rPr>
        <w:t>, hermanos</w:t>
      </w:r>
      <w:r w:rsidR="005945DD" w:rsidRPr="00EE5355">
        <w:rPr>
          <w:lang w:val="es-EC"/>
        </w:rPr>
        <w:t xml:space="preserve"> y primos</w:t>
      </w:r>
      <w:r w:rsidR="000D2091" w:rsidRPr="00EE5355">
        <w:rPr>
          <w:lang w:val="es-EC"/>
        </w:rPr>
        <w:t>, l</w:t>
      </w:r>
      <w:r w:rsidR="00032E75" w:rsidRPr="00EE5355">
        <w:rPr>
          <w:lang w:val="es-EC"/>
        </w:rPr>
        <w:t>os</w:t>
      </w:r>
      <w:r w:rsidR="000D2091" w:rsidRPr="00EE5355">
        <w:rPr>
          <w:lang w:val="es-EC"/>
        </w:rPr>
        <w:t xml:space="preserve"> cual</w:t>
      </w:r>
      <w:r w:rsidR="00032E75" w:rsidRPr="00EE5355">
        <w:rPr>
          <w:lang w:val="es-EC"/>
        </w:rPr>
        <w:t>es</w:t>
      </w:r>
      <w:r w:rsidR="000D2091" w:rsidRPr="00EE5355">
        <w:rPr>
          <w:lang w:val="es-EC"/>
        </w:rPr>
        <w:t xml:space="preserve"> ha</w:t>
      </w:r>
      <w:r w:rsidR="00032E75" w:rsidRPr="00EE5355">
        <w:rPr>
          <w:lang w:val="es-EC"/>
        </w:rPr>
        <w:t>n</w:t>
      </w:r>
      <w:r w:rsidR="000D2091" w:rsidRPr="00EE5355">
        <w:rPr>
          <w:lang w:val="es-EC"/>
        </w:rPr>
        <w:t xml:space="preserve"> sido </w:t>
      </w:r>
      <w:r w:rsidR="000D0621" w:rsidRPr="00EE5355">
        <w:rPr>
          <w:lang w:val="es-EC"/>
        </w:rPr>
        <w:t xml:space="preserve">un </w:t>
      </w:r>
      <w:r w:rsidR="000D2091" w:rsidRPr="00EE5355">
        <w:rPr>
          <w:lang w:val="es-EC"/>
        </w:rPr>
        <w:t xml:space="preserve">pilar fundamental </w:t>
      </w:r>
      <w:r w:rsidR="0014472E" w:rsidRPr="00EE5355">
        <w:rPr>
          <w:lang w:val="es-EC"/>
        </w:rPr>
        <w:t>en todas las áreas de mi vida</w:t>
      </w:r>
      <w:r w:rsidR="00427719" w:rsidRPr="00EE5355">
        <w:rPr>
          <w:lang w:val="es-EC"/>
        </w:rPr>
        <w:t xml:space="preserve">. Asimismo, </w:t>
      </w:r>
      <w:r w:rsidR="00F37B2F" w:rsidRPr="00EE5355">
        <w:rPr>
          <w:lang w:val="es-EC"/>
        </w:rPr>
        <w:t>quiero</w:t>
      </w:r>
      <w:r w:rsidR="00427719" w:rsidRPr="00EE5355">
        <w:rPr>
          <w:lang w:val="es-EC"/>
        </w:rPr>
        <w:t xml:space="preserve"> agradecer a mis compañeros de </w:t>
      </w:r>
      <w:r w:rsidR="007F223A" w:rsidRPr="00EE5355">
        <w:rPr>
          <w:lang w:val="es-EC"/>
        </w:rPr>
        <w:t>clase</w:t>
      </w:r>
      <w:r w:rsidR="00427719" w:rsidRPr="00EE5355">
        <w:rPr>
          <w:lang w:val="es-EC"/>
        </w:rPr>
        <w:t xml:space="preserve"> </w:t>
      </w:r>
      <w:r w:rsidR="00B70A73" w:rsidRPr="00EE5355">
        <w:rPr>
          <w:lang w:val="es-EC"/>
        </w:rPr>
        <w:t>de la Universidad Tecnológica Centroamericana</w:t>
      </w:r>
      <w:r w:rsidR="00427719" w:rsidRPr="00EE5355">
        <w:rPr>
          <w:lang w:val="es-EC"/>
        </w:rPr>
        <w:t xml:space="preserve"> con los que tuve el privilegio de compartir cuestiones profesionales, así como momentos sociales.</w:t>
      </w:r>
      <w:r w:rsidR="00355E36" w:rsidRPr="00EE5355">
        <w:rPr>
          <w:lang w:val="es-EC"/>
        </w:rPr>
        <w:t xml:space="preserve"> De igual manera, des</w:t>
      </w:r>
      <w:r w:rsidR="00AC671E" w:rsidRPr="00EE5355">
        <w:rPr>
          <w:lang w:val="es-EC"/>
        </w:rPr>
        <w:t>eo agradecer a los docentes</w:t>
      </w:r>
      <w:r w:rsidR="001C7A8A" w:rsidRPr="00EE5355">
        <w:rPr>
          <w:lang w:val="es-EC"/>
        </w:rPr>
        <w:t xml:space="preserve"> que me </w:t>
      </w:r>
      <w:r w:rsidR="005E7656" w:rsidRPr="00EE5355">
        <w:rPr>
          <w:lang w:val="es-EC"/>
        </w:rPr>
        <w:t>prepararon</w:t>
      </w:r>
      <w:r w:rsidR="001C7A8A" w:rsidRPr="00EE5355">
        <w:rPr>
          <w:lang w:val="es-EC"/>
        </w:rPr>
        <w:t xml:space="preserve"> en</w:t>
      </w:r>
      <w:r w:rsidR="005E7656" w:rsidRPr="00EE5355">
        <w:rPr>
          <w:lang w:val="es-EC"/>
        </w:rPr>
        <w:t xml:space="preserve"> los temas relacionado con </w:t>
      </w:r>
      <w:r w:rsidR="001C7A8A" w:rsidRPr="00EE5355">
        <w:rPr>
          <w:lang w:val="es-EC"/>
        </w:rPr>
        <w:t>este posgrado</w:t>
      </w:r>
      <w:r w:rsidR="00CA554B" w:rsidRPr="00EE5355">
        <w:rPr>
          <w:lang w:val="es-EC"/>
        </w:rPr>
        <w:t xml:space="preserve"> y con este trabajo final de tesis</w:t>
      </w:r>
      <w:r w:rsidR="00B46C93" w:rsidRPr="00EE5355">
        <w:rPr>
          <w:lang w:val="es-EC"/>
        </w:rPr>
        <w:t xml:space="preserve">. </w:t>
      </w:r>
      <w:r w:rsidR="000E408D" w:rsidRPr="00EE5355">
        <w:rPr>
          <w:lang w:val="es-EC"/>
        </w:rPr>
        <w:t xml:space="preserve">Finalmente, agradezco a la Comisión Reguladora de Energía Eléctrica </w:t>
      </w:r>
      <w:r w:rsidR="00D95214" w:rsidRPr="00EE5355">
        <w:rPr>
          <w:lang w:val="es-EC"/>
        </w:rPr>
        <w:t xml:space="preserve">por haberme dado el apoyo con la </w:t>
      </w:r>
      <w:r w:rsidR="00264382" w:rsidRPr="00EE5355">
        <w:rPr>
          <w:lang w:val="es-EC"/>
        </w:rPr>
        <w:t>información relacionada</w:t>
      </w:r>
      <w:r w:rsidR="00B00AD1" w:rsidRPr="00EE5355">
        <w:rPr>
          <w:lang w:val="es-EC"/>
        </w:rPr>
        <w:t xml:space="preserve"> con el presente trabajo de investigación</w:t>
      </w:r>
      <w:r w:rsidR="00D95214" w:rsidRPr="00EE5355">
        <w:rPr>
          <w:lang w:val="es-EC"/>
        </w:rPr>
        <w:t>, sin su apoyo este trabajo no hubiese sido posible.</w:t>
      </w:r>
    </w:p>
    <w:p w14:paraId="62EC3482" w14:textId="77777777" w:rsidR="00427719" w:rsidRPr="00EE5355" w:rsidRDefault="00427719" w:rsidP="00A94B2A">
      <w:pPr>
        <w:pStyle w:val="TextoPrincipal"/>
        <w:spacing w:line="360" w:lineRule="auto"/>
        <w:rPr>
          <w:lang w:val="es-EC"/>
        </w:rPr>
      </w:pPr>
    </w:p>
    <w:p w14:paraId="0E0C9EDC" w14:textId="696BAD82" w:rsidR="00737E89" w:rsidRPr="00EE5355" w:rsidRDefault="00737E89" w:rsidP="00A94B2A">
      <w:pPr>
        <w:pStyle w:val="TextoPrincipal"/>
        <w:spacing w:line="360" w:lineRule="auto"/>
        <w:rPr>
          <w:lang w:val="es-EC"/>
        </w:rPr>
      </w:pPr>
      <w:r w:rsidRPr="00EE5355">
        <w:rPr>
          <w:lang w:val="es-EC"/>
        </w:rPr>
        <w:br w:type="page"/>
      </w:r>
    </w:p>
    <w:p w14:paraId="4087D355" w14:textId="787A197B" w:rsidR="00737E89" w:rsidRPr="00EE5355" w:rsidRDefault="00737E89" w:rsidP="00737E89">
      <w:pPr>
        <w:pStyle w:val="Ttulo1"/>
        <w:rPr>
          <w:lang w:val="es-EC"/>
        </w:rPr>
      </w:pPr>
      <w:bookmarkStart w:id="15" w:name="_Toc474331175"/>
      <w:bookmarkStart w:id="16" w:name="_Toc474331374"/>
      <w:bookmarkStart w:id="17" w:name="_Toc186484670"/>
      <w:r w:rsidRPr="00EE5355">
        <w:rPr>
          <w:lang w:val="es-EC"/>
        </w:rPr>
        <w:lastRenderedPageBreak/>
        <w:t>ÍNDICE DE CONTENIDO</w:t>
      </w:r>
      <w:bookmarkEnd w:id="15"/>
      <w:bookmarkEnd w:id="16"/>
      <w:bookmarkEnd w:id="17"/>
    </w:p>
    <w:p w14:paraId="1FE016C4" w14:textId="7DA973FF" w:rsidR="0099613F" w:rsidRPr="00EE5355" w:rsidRDefault="003F60B4">
      <w:pPr>
        <w:pStyle w:val="TDC1"/>
        <w:tabs>
          <w:tab w:val="right" w:leader="dot" w:pos="9350"/>
        </w:tabs>
        <w:rPr>
          <w:rFonts w:asciiTheme="minorHAnsi" w:eastAsiaTheme="minorEastAsia" w:hAnsiTheme="minorHAnsi"/>
          <w:noProof/>
          <w:kern w:val="2"/>
          <w:szCs w:val="24"/>
          <w:lang w:val="es-HN" w:eastAsia="es-HN"/>
          <w14:ligatures w14:val="standardContextual"/>
        </w:rPr>
      </w:pPr>
      <w:r w:rsidRPr="00EE5355">
        <w:fldChar w:fldCharType="begin"/>
      </w:r>
      <w:r w:rsidRPr="00EE5355">
        <w:instrText xml:space="preserve"> TOC \o "1-4" \h \z \u </w:instrText>
      </w:r>
      <w:r w:rsidRPr="00EE5355">
        <w:fldChar w:fldCharType="separate"/>
      </w:r>
      <w:hyperlink w:anchor="_Toc186484668" w:history="1">
        <w:r w:rsidR="0099613F" w:rsidRPr="00EE5355">
          <w:rPr>
            <w:rStyle w:val="Hipervnculo"/>
            <w:noProof/>
          </w:rPr>
          <w:t>DEDICATORIA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_Toc186484668 \h </w:instrText>
        </w:r>
        <w:r w:rsidR="0099613F" w:rsidRPr="00EE5355">
          <w:rPr>
            <w:noProof/>
            <w:webHidden/>
          </w:rPr>
        </w:r>
        <w:r w:rsidR="0099613F" w:rsidRPr="00EE5355">
          <w:rPr>
            <w:noProof/>
            <w:webHidden/>
          </w:rPr>
          <w:fldChar w:fldCharType="separate"/>
        </w:r>
        <w:r w:rsidR="004C39F2">
          <w:rPr>
            <w:noProof/>
            <w:webHidden/>
          </w:rPr>
          <w:t>x</w:t>
        </w:r>
        <w:r w:rsidR="0099613F" w:rsidRPr="00EE5355">
          <w:rPr>
            <w:noProof/>
            <w:webHidden/>
          </w:rPr>
          <w:fldChar w:fldCharType="end"/>
        </w:r>
      </w:hyperlink>
    </w:p>
    <w:p w14:paraId="72D62D73" w14:textId="110C80F9"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69" w:history="1">
        <w:r w:rsidR="0099613F" w:rsidRPr="00EE5355">
          <w:rPr>
            <w:rStyle w:val="Hipervnculo"/>
            <w:noProof/>
          </w:rPr>
          <w:t>AGRADECIMIENTO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_Toc186484669 \h </w:instrText>
        </w:r>
        <w:r w:rsidR="0099613F" w:rsidRPr="00EE5355">
          <w:rPr>
            <w:noProof/>
            <w:webHidden/>
          </w:rPr>
        </w:r>
        <w:r w:rsidR="0099613F" w:rsidRPr="00EE5355">
          <w:rPr>
            <w:noProof/>
            <w:webHidden/>
          </w:rPr>
          <w:fldChar w:fldCharType="separate"/>
        </w:r>
        <w:r w:rsidR="004C39F2">
          <w:rPr>
            <w:noProof/>
            <w:webHidden/>
          </w:rPr>
          <w:t>xi</w:t>
        </w:r>
        <w:r w:rsidR="0099613F" w:rsidRPr="00EE5355">
          <w:rPr>
            <w:noProof/>
            <w:webHidden/>
          </w:rPr>
          <w:fldChar w:fldCharType="end"/>
        </w:r>
      </w:hyperlink>
    </w:p>
    <w:p w14:paraId="1D9A8339" w14:textId="08855DD3"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70" w:history="1">
        <w:r w:rsidR="0099613F" w:rsidRPr="00EE5355">
          <w:rPr>
            <w:rStyle w:val="Hipervnculo"/>
            <w:noProof/>
          </w:rPr>
          <w:t>ÍNDICE DE CONTENIDO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_Toc186484670 \h </w:instrText>
        </w:r>
        <w:r w:rsidR="0099613F" w:rsidRPr="00EE5355">
          <w:rPr>
            <w:noProof/>
            <w:webHidden/>
          </w:rPr>
        </w:r>
        <w:r w:rsidR="0099613F" w:rsidRPr="00EE5355">
          <w:rPr>
            <w:noProof/>
            <w:webHidden/>
          </w:rPr>
          <w:fldChar w:fldCharType="separate"/>
        </w:r>
        <w:r w:rsidR="004C39F2">
          <w:rPr>
            <w:noProof/>
            <w:webHidden/>
          </w:rPr>
          <w:t>xii</w:t>
        </w:r>
        <w:r w:rsidR="0099613F" w:rsidRPr="00EE5355">
          <w:rPr>
            <w:noProof/>
            <w:webHidden/>
          </w:rPr>
          <w:fldChar w:fldCharType="end"/>
        </w:r>
      </w:hyperlink>
    </w:p>
    <w:p w14:paraId="4BA8F1A8" w14:textId="17B692AA"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71" w:history="1">
        <w:r w:rsidR="0099613F" w:rsidRPr="00EE5355">
          <w:rPr>
            <w:rStyle w:val="Hipervnculo"/>
            <w:noProof/>
          </w:rPr>
          <w:t>ÍNDICE DE TABLAS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_Toc186484671 \h </w:instrText>
        </w:r>
        <w:r w:rsidR="0099613F" w:rsidRPr="00EE5355">
          <w:rPr>
            <w:noProof/>
            <w:webHidden/>
          </w:rPr>
        </w:r>
        <w:r w:rsidR="0099613F" w:rsidRPr="00EE5355">
          <w:rPr>
            <w:noProof/>
            <w:webHidden/>
          </w:rPr>
          <w:fldChar w:fldCharType="separate"/>
        </w:r>
        <w:r w:rsidR="004C39F2">
          <w:rPr>
            <w:noProof/>
            <w:webHidden/>
          </w:rPr>
          <w:t>xv</w:t>
        </w:r>
        <w:r w:rsidR="0099613F" w:rsidRPr="00EE5355">
          <w:rPr>
            <w:noProof/>
            <w:webHidden/>
          </w:rPr>
          <w:fldChar w:fldCharType="end"/>
        </w:r>
      </w:hyperlink>
    </w:p>
    <w:p w14:paraId="2B4B8C9B" w14:textId="78B94AFC"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72" w:history="1">
        <w:r w:rsidR="0099613F" w:rsidRPr="00EE5355">
          <w:rPr>
            <w:rStyle w:val="Hipervnculo"/>
            <w:noProof/>
          </w:rPr>
          <w:t>ÍNDICE DE FIGURAS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_Toc186484672 \h </w:instrText>
        </w:r>
        <w:r w:rsidR="0099613F" w:rsidRPr="00EE5355">
          <w:rPr>
            <w:noProof/>
            <w:webHidden/>
          </w:rPr>
        </w:r>
        <w:r w:rsidR="0099613F" w:rsidRPr="00EE5355">
          <w:rPr>
            <w:noProof/>
            <w:webHidden/>
          </w:rPr>
          <w:fldChar w:fldCharType="separate"/>
        </w:r>
        <w:r w:rsidR="004C39F2">
          <w:rPr>
            <w:noProof/>
            <w:webHidden/>
          </w:rPr>
          <w:t>xvi</w:t>
        </w:r>
        <w:r w:rsidR="0099613F" w:rsidRPr="00EE5355">
          <w:rPr>
            <w:noProof/>
            <w:webHidden/>
          </w:rPr>
          <w:fldChar w:fldCharType="end"/>
        </w:r>
      </w:hyperlink>
    </w:p>
    <w:p w14:paraId="0C5DD03B" w14:textId="4D50EF09"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73" w:history="1">
        <w:r w:rsidR="0099613F" w:rsidRPr="00EE5355">
          <w:rPr>
            <w:rStyle w:val="Hipervnculo"/>
            <w:noProof/>
          </w:rPr>
          <w:t>LISTA DE ABREVIATURAS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_Toc186484673 \h </w:instrText>
        </w:r>
        <w:r w:rsidR="0099613F" w:rsidRPr="00EE5355">
          <w:rPr>
            <w:noProof/>
            <w:webHidden/>
          </w:rPr>
        </w:r>
        <w:r w:rsidR="0099613F" w:rsidRPr="00EE5355">
          <w:rPr>
            <w:noProof/>
            <w:webHidden/>
          </w:rPr>
          <w:fldChar w:fldCharType="separate"/>
        </w:r>
        <w:r w:rsidR="004C39F2">
          <w:rPr>
            <w:noProof/>
            <w:webHidden/>
          </w:rPr>
          <w:t>xviii</w:t>
        </w:r>
        <w:r w:rsidR="0099613F" w:rsidRPr="00EE5355">
          <w:rPr>
            <w:noProof/>
            <w:webHidden/>
          </w:rPr>
          <w:fldChar w:fldCharType="end"/>
        </w:r>
      </w:hyperlink>
    </w:p>
    <w:p w14:paraId="060A2A93" w14:textId="51D865B0"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74" w:history="1">
        <w:r w:rsidR="0099613F" w:rsidRPr="00EE5355">
          <w:rPr>
            <w:rStyle w:val="Hipervnculo"/>
            <w:noProof/>
          </w:rPr>
          <w:t>CAPÍTULO I. PLANTEAMIENTO DE LA INVESTIGACIÓN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_Toc186484674 \h </w:instrText>
        </w:r>
        <w:r w:rsidR="0099613F" w:rsidRPr="00EE5355">
          <w:rPr>
            <w:noProof/>
            <w:webHidden/>
          </w:rPr>
        </w:r>
        <w:r w:rsidR="0099613F" w:rsidRPr="00EE5355">
          <w:rPr>
            <w:noProof/>
            <w:webHidden/>
          </w:rPr>
          <w:fldChar w:fldCharType="separate"/>
        </w:r>
        <w:r w:rsidR="004C39F2">
          <w:rPr>
            <w:noProof/>
            <w:webHidden/>
          </w:rPr>
          <w:t>1</w:t>
        </w:r>
        <w:r w:rsidR="0099613F" w:rsidRPr="00EE5355">
          <w:rPr>
            <w:noProof/>
            <w:webHidden/>
          </w:rPr>
          <w:fldChar w:fldCharType="end"/>
        </w:r>
      </w:hyperlink>
    </w:p>
    <w:p w14:paraId="4F0FF349" w14:textId="2AB7AD3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75" w:history="1">
        <w:r w:rsidR="0099613F" w:rsidRPr="00EE5355">
          <w:rPr>
            <w:rStyle w:val="Hipervnculo"/>
            <w:noProof/>
          </w:rPr>
          <w:t>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INTRODUCCIÓN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_Toc186484675 \h </w:instrText>
        </w:r>
        <w:r w:rsidR="0099613F" w:rsidRPr="00EE5355">
          <w:rPr>
            <w:noProof/>
            <w:webHidden/>
          </w:rPr>
        </w:r>
        <w:r w:rsidR="0099613F" w:rsidRPr="00EE5355">
          <w:rPr>
            <w:noProof/>
            <w:webHidden/>
          </w:rPr>
          <w:fldChar w:fldCharType="separate"/>
        </w:r>
        <w:r w:rsidR="004C39F2">
          <w:rPr>
            <w:noProof/>
            <w:webHidden/>
          </w:rPr>
          <w:t>1</w:t>
        </w:r>
        <w:r w:rsidR="0099613F" w:rsidRPr="00EE5355">
          <w:rPr>
            <w:noProof/>
            <w:webHidden/>
          </w:rPr>
          <w:fldChar w:fldCharType="end"/>
        </w:r>
      </w:hyperlink>
    </w:p>
    <w:p w14:paraId="31F525F7" w14:textId="3FBB7DE0"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76" w:history="1">
        <w:r w:rsidR="0099613F" w:rsidRPr="00EE5355">
          <w:rPr>
            <w:rStyle w:val="Hipervnculo"/>
            <w:noProof/>
          </w:rPr>
          <w:t>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ANTECEDENTES DEL PROBLEMA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_Toc186484676 \h </w:instrText>
        </w:r>
        <w:r w:rsidR="0099613F" w:rsidRPr="00EE5355">
          <w:rPr>
            <w:noProof/>
            <w:webHidden/>
          </w:rPr>
        </w:r>
        <w:r w:rsidR="0099613F" w:rsidRPr="00EE5355">
          <w:rPr>
            <w:noProof/>
            <w:webHidden/>
          </w:rPr>
          <w:fldChar w:fldCharType="separate"/>
        </w:r>
        <w:r w:rsidR="004C39F2">
          <w:rPr>
            <w:noProof/>
            <w:webHidden/>
          </w:rPr>
          <w:t>2</w:t>
        </w:r>
        <w:r w:rsidR="0099613F" w:rsidRPr="00EE5355">
          <w:rPr>
            <w:noProof/>
            <w:webHidden/>
          </w:rPr>
          <w:fldChar w:fldCharType="end"/>
        </w:r>
      </w:hyperlink>
    </w:p>
    <w:p w14:paraId="24BE4488" w14:textId="14C870E2"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77" w:history="1">
        <w:r w:rsidR="0099613F" w:rsidRPr="00EE5355">
          <w:rPr>
            <w:rStyle w:val="Hipervnculo"/>
            <w:noProof/>
          </w:rPr>
          <w:t>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DEFINICIÓN DEL PROBLEMA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_Toc186484677 \h </w:instrText>
        </w:r>
        <w:r w:rsidR="0099613F" w:rsidRPr="00EE5355">
          <w:rPr>
            <w:noProof/>
            <w:webHidden/>
          </w:rPr>
        </w:r>
        <w:r w:rsidR="0099613F" w:rsidRPr="00EE5355">
          <w:rPr>
            <w:noProof/>
            <w:webHidden/>
          </w:rPr>
          <w:fldChar w:fldCharType="separate"/>
        </w:r>
        <w:r w:rsidR="004C39F2">
          <w:rPr>
            <w:noProof/>
            <w:webHidden/>
          </w:rPr>
          <w:t>4</w:t>
        </w:r>
        <w:r w:rsidR="0099613F" w:rsidRPr="00EE5355">
          <w:rPr>
            <w:noProof/>
            <w:webHidden/>
          </w:rPr>
          <w:fldChar w:fldCharType="end"/>
        </w:r>
      </w:hyperlink>
    </w:p>
    <w:p w14:paraId="3257DA0B" w14:textId="422A8AD9" w:rsidR="0099613F" w:rsidRPr="00EE5355" w:rsidRDefault="005A677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6484678" w:history="1">
        <w:r w:rsidR="0099613F" w:rsidRPr="00EE5355">
          <w:rPr>
            <w:rStyle w:val="Hipervnculo"/>
            <w:bCs/>
            <w:noProof/>
          </w:rPr>
          <w:t>1.3.1. FORMULACIÓN DEL PROBLEMA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_Toc186484678 \h </w:instrText>
        </w:r>
        <w:r w:rsidR="0099613F" w:rsidRPr="00EE5355">
          <w:rPr>
            <w:noProof/>
            <w:webHidden/>
          </w:rPr>
        </w:r>
        <w:r w:rsidR="0099613F" w:rsidRPr="00EE5355">
          <w:rPr>
            <w:noProof/>
            <w:webHidden/>
          </w:rPr>
          <w:fldChar w:fldCharType="separate"/>
        </w:r>
        <w:r w:rsidR="004C39F2">
          <w:rPr>
            <w:noProof/>
            <w:webHidden/>
          </w:rPr>
          <w:t>8</w:t>
        </w:r>
        <w:r w:rsidR="0099613F" w:rsidRPr="00EE5355">
          <w:rPr>
            <w:noProof/>
            <w:webHidden/>
          </w:rPr>
          <w:fldChar w:fldCharType="end"/>
        </w:r>
      </w:hyperlink>
    </w:p>
    <w:p w14:paraId="6F549A28" w14:textId="0A0BBF12" w:rsidR="0099613F" w:rsidRPr="00EE5355" w:rsidRDefault="005A677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6484679" w:history="1">
        <w:r w:rsidR="0099613F" w:rsidRPr="00EE5355">
          <w:rPr>
            <w:rStyle w:val="Hipervnculo"/>
            <w:bCs/>
            <w:noProof/>
          </w:rPr>
          <w:t>1.3.1.1.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bCs/>
            <w:noProof/>
          </w:rPr>
          <w:t>PREGUNTAS DE INVESTIGACIÓN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_Toc186484679 \h </w:instrText>
        </w:r>
        <w:r w:rsidR="0099613F" w:rsidRPr="00EE5355">
          <w:rPr>
            <w:noProof/>
            <w:webHidden/>
          </w:rPr>
        </w:r>
        <w:r w:rsidR="0099613F" w:rsidRPr="00EE5355">
          <w:rPr>
            <w:noProof/>
            <w:webHidden/>
          </w:rPr>
          <w:fldChar w:fldCharType="separate"/>
        </w:r>
        <w:r w:rsidR="004C39F2">
          <w:rPr>
            <w:noProof/>
            <w:webHidden/>
          </w:rPr>
          <w:t>8</w:t>
        </w:r>
        <w:r w:rsidR="0099613F" w:rsidRPr="00EE5355">
          <w:rPr>
            <w:noProof/>
            <w:webHidden/>
          </w:rPr>
          <w:fldChar w:fldCharType="end"/>
        </w:r>
      </w:hyperlink>
    </w:p>
    <w:p w14:paraId="1BAAD949" w14:textId="49DFE64C" w:rsidR="0099613F" w:rsidRPr="00EE5355" w:rsidRDefault="005A677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6484680" w:history="1">
        <w:r w:rsidR="0099613F" w:rsidRPr="00EE5355">
          <w:rPr>
            <w:rStyle w:val="Hipervnculo"/>
            <w:noProof/>
          </w:rPr>
          <w:t>1.4 OBJETIVOS DEL PROYECTO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_Toc186484680 \h </w:instrText>
        </w:r>
        <w:r w:rsidR="0099613F" w:rsidRPr="00EE5355">
          <w:rPr>
            <w:noProof/>
            <w:webHidden/>
          </w:rPr>
        </w:r>
        <w:r w:rsidR="0099613F" w:rsidRPr="00EE5355">
          <w:rPr>
            <w:noProof/>
            <w:webHidden/>
          </w:rPr>
          <w:fldChar w:fldCharType="separate"/>
        </w:r>
        <w:r w:rsidR="004C39F2">
          <w:rPr>
            <w:noProof/>
            <w:webHidden/>
          </w:rPr>
          <w:t>8</w:t>
        </w:r>
        <w:r w:rsidR="0099613F" w:rsidRPr="00EE5355">
          <w:rPr>
            <w:noProof/>
            <w:webHidden/>
          </w:rPr>
          <w:fldChar w:fldCharType="end"/>
        </w:r>
      </w:hyperlink>
    </w:p>
    <w:p w14:paraId="045E769A" w14:textId="7296D7D4" w:rsidR="0099613F" w:rsidRPr="00EE5355" w:rsidRDefault="005A677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6484681" w:history="1">
        <w:r w:rsidR="0099613F" w:rsidRPr="00EE5355">
          <w:rPr>
            <w:rStyle w:val="Hipervnculo"/>
            <w:bCs/>
            <w:noProof/>
          </w:rPr>
          <w:t>1.4.1 OBJETIVO GENERAL</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_Toc186484681 \h </w:instrText>
        </w:r>
        <w:r w:rsidR="0099613F" w:rsidRPr="00EE5355">
          <w:rPr>
            <w:noProof/>
            <w:webHidden/>
          </w:rPr>
        </w:r>
        <w:r w:rsidR="0099613F" w:rsidRPr="00EE5355">
          <w:rPr>
            <w:noProof/>
            <w:webHidden/>
          </w:rPr>
          <w:fldChar w:fldCharType="separate"/>
        </w:r>
        <w:r w:rsidR="004C39F2">
          <w:rPr>
            <w:noProof/>
            <w:webHidden/>
          </w:rPr>
          <w:t>8</w:t>
        </w:r>
        <w:r w:rsidR="0099613F" w:rsidRPr="00EE5355">
          <w:rPr>
            <w:noProof/>
            <w:webHidden/>
          </w:rPr>
          <w:fldChar w:fldCharType="end"/>
        </w:r>
      </w:hyperlink>
    </w:p>
    <w:p w14:paraId="36F8A473" w14:textId="5A8A7B14" w:rsidR="0099613F" w:rsidRPr="00EE5355" w:rsidRDefault="005A677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6484682" w:history="1">
        <w:r w:rsidR="0099613F" w:rsidRPr="00EE5355">
          <w:rPr>
            <w:rStyle w:val="Hipervnculo"/>
            <w:bCs/>
            <w:noProof/>
          </w:rPr>
          <w:t>1.4.2 OBJETIVOS ESPECÍFICOS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_Toc186484682 \h </w:instrText>
        </w:r>
        <w:r w:rsidR="0099613F" w:rsidRPr="00EE5355">
          <w:rPr>
            <w:noProof/>
            <w:webHidden/>
          </w:rPr>
        </w:r>
        <w:r w:rsidR="0099613F" w:rsidRPr="00EE5355">
          <w:rPr>
            <w:noProof/>
            <w:webHidden/>
          </w:rPr>
          <w:fldChar w:fldCharType="separate"/>
        </w:r>
        <w:r w:rsidR="004C39F2">
          <w:rPr>
            <w:noProof/>
            <w:webHidden/>
          </w:rPr>
          <w:t>8</w:t>
        </w:r>
        <w:r w:rsidR="0099613F" w:rsidRPr="00EE5355">
          <w:rPr>
            <w:noProof/>
            <w:webHidden/>
          </w:rPr>
          <w:fldChar w:fldCharType="end"/>
        </w:r>
      </w:hyperlink>
    </w:p>
    <w:p w14:paraId="7BC99396" w14:textId="61F42C97" w:rsidR="0099613F" w:rsidRPr="00EE5355" w:rsidRDefault="005A677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6484683" w:history="1">
        <w:r w:rsidR="0099613F" w:rsidRPr="00EE5355">
          <w:rPr>
            <w:rStyle w:val="Hipervnculo"/>
            <w:noProof/>
          </w:rPr>
          <w:t>1.5 JUSTIFICACIÓN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_Toc186484683 \h </w:instrText>
        </w:r>
        <w:r w:rsidR="0099613F" w:rsidRPr="00EE5355">
          <w:rPr>
            <w:noProof/>
            <w:webHidden/>
          </w:rPr>
        </w:r>
        <w:r w:rsidR="0099613F" w:rsidRPr="00EE5355">
          <w:rPr>
            <w:noProof/>
            <w:webHidden/>
          </w:rPr>
          <w:fldChar w:fldCharType="separate"/>
        </w:r>
        <w:r w:rsidR="004C39F2">
          <w:rPr>
            <w:noProof/>
            <w:webHidden/>
          </w:rPr>
          <w:t>9</w:t>
        </w:r>
        <w:r w:rsidR="0099613F" w:rsidRPr="00EE5355">
          <w:rPr>
            <w:noProof/>
            <w:webHidden/>
          </w:rPr>
          <w:fldChar w:fldCharType="end"/>
        </w:r>
      </w:hyperlink>
    </w:p>
    <w:p w14:paraId="7F2FCA17" w14:textId="4180C0FA"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684" w:history="1">
        <w:r w:rsidR="0099613F" w:rsidRPr="00EE5355">
          <w:rPr>
            <w:rStyle w:val="Hipervnculo"/>
            <w:noProof/>
          </w:rPr>
          <w:t>CAPÍTULO II. MARCO TEÓRICO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_Toc186484684 \h </w:instrText>
        </w:r>
        <w:r w:rsidR="0099613F" w:rsidRPr="00EE5355">
          <w:rPr>
            <w:noProof/>
            <w:webHidden/>
          </w:rPr>
        </w:r>
        <w:r w:rsidR="0099613F" w:rsidRPr="00EE5355">
          <w:rPr>
            <w:noProof/>
            <w:webHidden/>
          </w:rPr>
          <w:fldChar w:fldCharType="separate"/>
        </w:r>
        <w:r w:rsidR="004C39F2">
          <w:rPr>
            <w:noProof/>
            <w:webHidden/>
          </w:rPr>
          <w:t>11</w:t>
        </w:r>
        <w:r w:rsidR="0099613F" w:rsidRPr="00EE5355">
          <w:rPr>
            <w:noProof/>
            <w:webHidden/>
          </w:rPr>
          <w:fldChar w:fldCharType="end"/>
        </w:r>
      </w:hyperlink>
    </w:p>
    <w:p w14:paraId="6768C412" w14:textId="2E524A0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85" w:history="1">
        <w:r w:rsidR="0099613F" w:rsidRPr="00EE5355">
          <w:rPr>
            <w:rStyle w:val="Hipervnculo"/>
            <w:noProof/>
          </w:rPr>
          <w:t>2.1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ANÁLISIS DE LA SITUACIÓN ACTUAL</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_Toc186484685 \h </w:instrText>
        </w:r>
        <w:r w:rsidR="0099613F" w:rsidRPr="00EE5355">
          <w:rPr>
            <w:noProof/>
            <w:webHidden/>
          </w:rPr>
        </w:r>
        <w:r w:rsidR="0099613F" w:rsidRPr="00EE5355">
          <w:rPr>
            <w:noProof/>
            <w:webHidden/>
          </w:rPr>
          <w:fldChar w:fldCharType="separate"/>
        </w:r>
        <w:r w:rsidR="004C39F2">
          <w:rPr>
            <w:noProof/>
            <w:webHidden/>
          </w:rPr>
          <w:t>11</w:t>
        </w:r>
        <w:r w:rsidR="0099613F" w:rsidRPr="00EE5355">
          <w:rPr>
            <w:noProof/>
            <w:webHidden/>
          </w:rPr>
          <w:fldChar w:fldCharType="end"/>
        </w:r>
      </w:hyperlink>
    </w:p>
    <w:p w14:paraId="3936E026" w14:textId="4589D60E"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86" w:history="1">
        <w:r w:rsidR="0099613F" w:rsidRPr="00EE5355">
          <w:rPr>
            <w:rStyle w:val="Hipervnculo"/>
            <w:noProof/>
          </w:rPr>
          <w:t>2.1.1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MACROENTORNO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_Toc186484686 \h </w:instrText>
        </w:r>
        <w:r w:rsidR="0099613F" w:rsidRPr="00EE5355">
          <w:rPr>
            <w:noProof/>
            <w:webHidden/>
          </w:rPr>
        </w:r>
        <w:r w:rsidR="0099613F" w:rsidRPr="00EE5355">
          <w:rPr>
            <w:noProof/>
            <w:webHidden/>
          </w:rPr>
          <w:fldChar w:fldCharType="separate"/>
        </w:r>
        <w:r w:rsidR="004C39F2">
          <w:rPr>
            <w:noProof/>
            <w:webHidden/>
          </w:rPr>
          <w:t>11</w:t>
        </w:r>
        <w:r w:rsidR="0099613F" w:rsidRPr="00EE5355">
          <w:rPr>
            <w:noProof/>
            <w:webHidden/>
          </w:rPr>
          <w:fldChar w:fldCharType="end"/>
        </w:r>
      </w:hyperlink>
    </w:p>
    <w:p w14:paraId="0941E414" w14:textId="2AE7269F"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87" w:history="1">
        <w:r w:rsidR="0099613F" w:rsidRPr="00EE5355">
          <w:rPr>
            <w:rStyle w:val="Hipervnculo"/>
            <w:noProof/>
          </w:rPr>
          <w:t>2.1.1.1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PROPUESTAS METODOLÓGICAS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_Toc186484687 \h </w:instrText>
        </w:r>
        <w:r w:rsidR="0099613F" w:rsidRPr="00EE5355">
          <w:rPr>
            <w:noProof/>
            <w:webHidden/>
          </w:rPr>
        </w:r>
        <w:r w:rsidR="0099613F" w:rsidRPr="00EE5355">
          <w:rPr>
            <w:noProof/>
            <w:webHidden/>
          </w:rPr>
          <w:fldChar w:fldCharType="separate"/>
        </w:r>
        <w:r w:rsidR="004C39F2">
          <w:rPr>
            <w:noProof/>
            <w:webHidden/>
          </w:rPr>
          <w:t>11</w:t>
        </w:r>
        <w:r w:rsidR="0099613F" w:rsidRPr="00EE5355">
          <w:rPr>
            <w:noProof/>
            <w:webHidden/>
          </w:rPr>
          <w:fldChar w:fldCharType="end"/>
        </w:r>
      </w:hyperlink>
    </w:p>
    <w:p w14:paraId="3FD797AD" w14:textId="158244BB"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88" w:history="1">
        <w:r w:rsidR="0099613F" w:rsidRPr="00EE5355">
          <w:rPr>
            <w:rStyle w:val="Hipervnculo"/>
            <w:noProof/>
          </w:rPr>
          <w:t>2.1.1.2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EUROPA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_Toc186484688 \h </w:instrText>
        </w:r>
        <w:r w:rsidR="0099613F" w:rsidRPr="00EE5355">
          <w:rPr>
            <w:noProof/>
            <w:webHidden/>
          </w:rPr>
        </w:r>
        <w:r w:rsidR="0099613F" w:rsidRPr="00EE5355">
          <w:rPr>
            <w:noProof/>
            <w:webHidden/>
          </w:rPr>
          <w:fldChar w:fldCharType="separate"/>
        </w:r>
        <w:r w:rsidR="004C39F2">
          <w:rPr>
            <w:noProof/>
            <w:webHidden/>
          </w:rPr>
          <w:t>12</w:t>
        </w:r>
        <w:r w:rsidR="0099613F" w:rsidRPr="00EE5355">
          <w:rPr>
            <w:noProof/>
            <w:webHidden/>
          </w:rPr>
          <w:fldChar w:fldCharType="end"/>
        </w:r>
      </w:hyperlink>
    </w:p>
    <w:p w14:paraId="4CE29B78" w14:textId="4F8E75AE"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89" w:history="1">
        <w:r w:rsidR="0099613F" w:rsidRPr="00EE5355">
          <w:rPr>
            <w:rStyle w:val="Hipervnculo"/>
            <w:noProof/>
          </w:rPr>
          <w:t>2.1.1.3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SUDAMÉRICA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_Toc186484689 \h </w:instrText>
        </w:r>
        <w:r w:rsidR="0099613F" w:rsidRPr="00EE5355">
          <w:rPr>
            <w:noProof/>
            <w:webHidden/>
          </w:rPr>
        </w:r>
        <w:r w:rsidR="0099613F" w:rsidRPr="00EE5355">
          <w:rPr>
            <w:noProof/>
            <w:webHidden/>
          </w:rPr>
          <w:fldChar w:fldCharType="separate"/>
        </w:r>
        <w:r w:rsidR="004C39F2">
          <w:rPr>
            <w:noProof/>
            <w:webHidden/>
          </w:rPr>
          <w:t>13</w:t>
        </w:r>
        <w:r w:rsidR="0099613F" w:rsidRPr="00EE5355">
          <w:rPr>
            <w:noProof/>
            <w:webHidden/>
          </w:rPr>
          <w:fldChar w:fldCharType="end"/>
        </w:r>
      </w:hyperlink>
    </w:p>
    <w:p w14:paraId="2C731958" w14:textId="2E8A4FA9"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90" w:history="1">
        <w:r w:rsidR="0099613F" w:rsidRPr="00EE5355">
          <w:rPr>
            <w:rStyle w:val="Hipervnculo"/>
            <w:noProof/>
          </w:rPr>
          <w:t>2.1.1.4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ESTADOS UNIDOS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_Toc186484690 \h </w:instrText>
        </w:r>
        <w:r w:rsidR="0099613F" w:rsidRPr="00EE5355">
          <w:rPr>
            <w:noProof/>
            <w:webHidden/>
          </w:rPr>
        </w:r>
        <w:r w:rsidR="0099613F" w:rsidRPr="00EE5355">
          <w:rPr>
            <w:noProof/>
            <w:webHidden/>
          </w:rPr>
          <w:fldChar w:fldCharType="separate"/>
        </w:r>
        <w:r w:rsidR="004C39F2">
          <w:rPr>
            <w:noProof/>
            <w:webHidden/>
          </w:rPr>
          <w:t>13</w:t>
        </w:r>
        <w:r w:rsidR="0099613F" w:rsidRPr="00EE5355">
          <w:rPr>
            <w:noProof/>
            <w:webHidden/>
          </w:rPr>
          <w:fldChar w:fldCharType="end"/>
        </w:r>
      </w:hyperlink>
    </w:p>
    <w:p w14:paraId="56A01B23" w14:textId="3AF78AAF"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91" w:history="1">
        <w:r w:rsidR="0099613F" w:rsidRPr="00EE5355">
          <w:rPr>
            <w:rStyle w:val="Hipervnculo"/>
            <w:noProof/>
          </w:rPr>
          <w:t>2.1.2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MESOENTORNO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_Toc186484691 \h </w:instrText>
        </w:r>
        <w:r w:rsidR="0099613F" w:rsidRPr="00EE5355">
          <w:rPr>
            <w:noProof/>
            <w:webHidden/>
          </w:rPr>
        </w:r>
        <w:r w:rsidR="0099613F" w:rsidRPr="00EE5355">
          <w:rPr>
            <w:noProof/>
            <w:webHidden/>
          </w:rPr>
          <w:fldChar w:fldCharType="separate"/>
        </w:r>
        <w:r w:rsidR="004C39F2">
          <w:rPr>
            <w:noProof/>
            <w:webHidden/>
          </w:rPr>
          <w:t>14</w:t>
        </w:r>
        <w:r w:rsidR="0099613F" w:rsidRPr="00EE5355">
          <w:rPr>
            <w:noProof/>
            <w:webHidden/>
          </w:rPr>
          <w:fldChar w:fldCharType="end"/>
        </w:r>
      </w:hyperlink>
    </w:p>
    <w:p w14:paraId="573DE335" w14:textId="48721446"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92" w:history="1">
        <w:r w:rsidR="0099613F" w:rsidRPr="00EE5355">
          <w:rPr>
            <w:rStyle w:val="Hipervnculo"/>
            <w:noProof/>
          </w:rPr>
          <w:t>2.1.3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MICROENTORNO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_Toc186484692 \h </w:instrText>
        </w:r>
        <w:r w:rsidR="0099613F" w:rsidRPr="00EE5355">
          <w:rPr>
            <w:noProof/>
            <w:webHidden/>
          </w:rPr>
        </w:r>
        <w:r w:rsidR="0099613F" w:rsidRPr="00EE5355">
          <w:rPr>
            <w:noProof/>
            <w:webHidden/>
          </w:rPr>
          <w:fldChar w:fldCharType="separate"/>
        </w:r>
        <w:r w:rsidR="004C39F2">
          <w:rPr>
            <w:noProof/>
            <w:webHidden/>
          </w:rPr>
          <w:t>16</w:t>
        </w:r>
        <w:r w:rsidR="0099613F" w:rsidRPr="00EE5355">
          <w:rPr>
            <w:noProof/>
            <w:webHidden/>
          </w:rPr>
          <w:fldChar w:fldCharType="end"/>
        </w:r>
      </w:hyperlink>
    </w:p>
    <w:p w14:paraId="7C424BC1" w14:textId="712D4816"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93" w:history="1">
        <w:r w:rsidR="0099613F" w:rsidRPr="00EE5355">
          <w:rPr>
            <w:rStyle w:val="Hipervnculo"/>
            <w:noProof/>
          </w:rPr>
          <w:t>2.1.3.1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SECTOR ELÉCTRICO HONDUREÑO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_Toc186484693 \h </w:instrText>
        </w:r>
        <w:r w:rsidR="0099613F" w:rsidRPr="00EE5355">
          <w:rPr>
            <w:noProof/>
            <w:webHidden/>
          </w:rPr>
        </w:r>
        <w:r w:rsidR="0099613F" w:rsidRPr="00EE5355">
          <w:rPr>
            <w:noProof/>
            <w:webHidden/>
          </w:rPr>
          <w:fldChar w:fldCharType="separate"/>
        </w:r>
        <w:r w:rsidR="004C39F2">
          <w:rPr>
            <w:noProof/>
            <w:webHidden/>
          </w:rPr>
          <w:t>16</w:t>
        </w:r>
        <w:r w:rsidR="0099613F" w:rsidRPr="00EE5355">
          <w:rPr>
            <w:noProof/>
            <w:webHidden/>
          </w:rPr>
          <w:fldChar w:fldCharType="end"/>
        </w:r>
      </w:hyperlink>
    </w:p>
    <w:p w14:paraId="166133B6" w14:textId="5DEF14A2"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94" w:history="1">
        <w:r w:rsidR="0099613F" w:rsidRPr="00EE5355">
          <w:rPr>
            <w:rStyle w:val="Hipervnculo"/>
            <w:noProof/>
          </w:rPr>
          <w:t>2.1.3.2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EMPRESA NACIONAL DE ENERGÍA ELÉCTRICA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_Toc186484694 \h </w:instrText>
        </w:r>
        <w:r w:rsidR="0099613F" w:rsidRPr="00EE5355">
          <w:rPr>
            <w:noProof/>
            <w:webHidden/>
          </w:rPr>
        </w:r>
        <w:r w:rsidR="0099613F" w:rsidRPr="00EE5355">
          <w:rPr>
            <w:noProof/>
            <w:webHidden/>
          </w:rPr>
          <w:fldChar w:fldCharType="separate"/>
        </w:r>
        <w:r w:rsidR="004C39F2">
          <w:rPr>
            <w:noProof/>
            <w:webHidden/>
          </w:rPr>
          <w:t>18</w:t>
        </w:r>
        <w:r w:rsidR="0099613F" w:rsidRPr="00EE5355">
          <w:rPr>
            <w:noProof/>
            <w:webHidden/>
          </w:rPr>
          <w:fldChar w:fldCharType="end"/>
        </w:r>
      </w:hyperlink>
    </w:p>
    <w:p w14:paraId="2A0985B1" w14:textId="283DB337"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95" w:history="1">
        <w:r w:rsidR="0099613F" w:rsidRPr="00EE5355">
          <w:rPr>
            <w:rStyle w:val="Hipervnculo"/>
            <w:noProof/>
          </w:rPr>
          <w:t>2.1.1.1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USUARIOS AUTOPRODUCTORES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_Toc186484695 \h </w:instrText>
        </w:r>
        <w:r w:rsidR="0099613F" w:rsidRPr="00EE5355">
          <w:rPr>
            <w:noProof/>
            <w:webHidden/>
          </w:rPr>
        </w:r>
        <w:r w:rsidR="0099613F" w:rsidRPr="00EE5355">
          <w:rPr>
            <w:noProof/>
            <w:webHidden/>
          </w:rPr>
          <w:fldChar w:fldCharType="separate"/>
        </w:r>
        <w:r w:rsidR="004C39F2">
          <w:rPr>
            <w:noProof/>
            <w:webHidden/>
          </w:rPr>
          <w:t>19</w:t>
        </w:r>
        <w:r w:rsidR="0099613F" w:rsidRPr="00EE5355">
          <w:rPr>
            <w:noProof/>
            <w:webHidden/>
          </w:rPr>
          <w:fldChar w:fldCharType="end"/>
        </w:r>
      </w:hyperlink>
    </w:p>
    <w:p w14:paraId="4A5A9019" w14:textId="45DDEFB4"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96" w:history="1">
        <w:r w:rsidR="0099613F" w:rsidRPr="00EE5355">
          <w:rPr>
            <w:rStyle w:val="Hipervnculo"/>
            <w:noProof/>
          </w:rPr>
          <w:t>2.1.1.2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TARIFAS DE ELECTRICIDAD DEL SISTEMA INTERCONECTADO NACIONAL DE HONDURAS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_Toc186484696 \h </w:instrText>
        </w:r>
        <w:r w:rsidR="0099613F" w:rsidRPr="00EE5355">
          <w:rPr>
            <w:noProof/>
            <w:webHidden/>
          </w:rPr>
        </w:r>
        <w:r w:rsidR="0099613F" w:rsidRPr="00EE5355">
          <w:rPr>
            <w:noProof/>
            <w:webHidden/>
          </w:rPr>
          <w:fldChar w:fldCharType="separate"/>
        </w:r>
        <w:r w:rsidR="004C39F2">
          <w:rPr>
            <w:noProof/>
            <w:webHidden/>
          </w:rPr>
          <w:t>19</w:t>
        </w:r>
        <w:r w:rsidR="0099613F" w:rsidRPr="00EE5355">
          <w:rPr>
            <w:noProof/>
            <w:webHidden/>
          </w:rPr>
          <w:fldChar w:fldCharType="end"/>
        </w:r>
      </w:hyperlink>
    </w:p>
    <w:p w14:paraId="0F56DCC9" w14:textId="6645861B"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697" w:history="1">
        <w:r w:rsidR="0099613F" w:rsidRPr="00EE5355">
          <w:rPr>
            <w:rStyle w:val="Hipervnculo"/>
            <w:noProof/>
          </w:rPr>
          <w:t>2.1.1.3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SITUACIÓN FINANCIERA DE LA ENEE 2022</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_Toc186484697 \h </w:instrText>
        </w:r>
        <w:r w:rsidR="0099613F" w:rsidRPr="00EE5355">
          <w:rPr>
            <w:noProof/>
            <w:webHidden/>
          </w:rPr>
        </w:r>
        <w:r w:rsidR="0099613F" w:rsidRPr="00EE5355">
          <w:rPr>
            <w:noProof/>
            <w:webHidden/>
          </w:rPr>
          <w:fldChar w:fldCharType="separate"/>
        </w:r>
        <w:r w:rsidR="004C39F2">
          <w:rPr>
            <w:noProof/>
            <w:webHidden/>
          </w:rPr>
          <w:t>22</w:t>
        </w:r>
        <w:r w:rsidR="0099613F" w:rsidRPr="00EE5355">
          <w:rPr>
            <w:noProof/>
            <w:webHidden/>
          </w:rPr>
          <w:fldChar w:fldCharType="end"/>
        </w:r>
      </w:hyperlink>
    </w:p>
    <w:p w14:paraId="1260CC5C" w14:textId="0F65FAFA"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698" w:history="1">
        <w:r w:rsidR="0099613F" w:rsidRPr="00EE5355">
          <w:rPr>
            <w:rStyle w:val="Hipervnculo"/>
            <w:noProof/>
          </w:rPr>
          <w:t>2.2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CONCEPTUALIZACIÓN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_Toc186484698 \h </w:instrText>
        </w:r>
        <w:r w:rsidR="0099613F" w:rsidRPr="00EE5355">
          <w:rPr>
            <w:noProof/>
            <w:webHidden/>
          </w:rPr>
        </w:r>
        <w:r w:rsidR="0099613F" w:rsidRPr="00EE5355">
          <w:rPr>
            <w:noProof/>
            <w:webHidden/>
          </w:rPr>
          <w:fldChar w:fldCharType="separate"/>
        </w:r>
        <w:r w:rsidR="004C39F2">
          <w:rPr>
            <w:noProof/>
            <w:webHidden/>
          </w:rPr>
          <w:t>23</w:t>
        </w:r>
        <w:r w:rsidR="0099613F" w:rsidRPr="00EE5355">
          <w:rPr>
            <w:noProof/>
            <w:webHidden/>
          </w:rPr>
          <w:fldChar w:fldCharType="end"/>
        </w:r>
      </w:hyperlink>
    </w:p>
    <w:p w14:paraId="268CA7E3" w14:textId="55927CE2"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0" w:history="1">
        <w:r w:rsidR="0099613F" w:rsidRPr="00EE5355">
          <w:rPr>
            <w:rStyle w:val="Hipervnculo"/>
            <w:noProof/>
          </w:rPr>
          <w:t>2.2.1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ELECTRICIDAD</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_Toc186484700 \h </w:instrText>
        </w:r>
        <w:r w:rsidR="0099613F" w:rsidRPr="00EE5355">
          <w:rPr>
            <w:noProof/>
            <w:webHidden/>
          </w:rPr>
        </w:r>
        <w:r w:rsidR="0099613F" w:rsidRPr="00EE5355">
          <w:rPr>
            <w:noProof/>
            <w:webHidden/>
          </w:rPr>
          <w:fldChar w:fldCharType="separate"/>
        </w:r>
        <w:r w:rsidR="004C39F2">
          <w:rPr>
            <w:noProof/>
            <w:webHidden/>
          </w:rPr>
          <w:t>23</w:t>
        </w:r>
        <w:r w:rsidR="0099613F" w:rsidRPr="00EE5355">
          <w:rPr>
            <w:noProof/>
            <w:webHidden/>
          </w:rPr>
          <w:fldChar w:fldCharType="end"/>
        </w:r>
      </w:hyperlink>
    </w:p>
    <w:p w14:paraId="7D11675C" w14:textId="45D12FF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1" w:history="1">
        <w:r w:rsidR="0099613F" w:rsidRPr="00EE5355">
          <w:rPr>
            <w:rStyle w:val="Hipervnculo"/>
            <w:noProof/>
          </w:rPr>
          <w:t>2.2.2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TARIFA DE ELECTRICIDAD</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_Toc186484701 \h </w:instrText>
        </w:r>
        <w:r w:rsidR="0099613F" w:rsidRPr="00EE5355">
          <w:rPr>
            <w:noProof/>
            <w:webHidden/>
          </w:rPr>
        </w:r>
        <w:r w:rsidR="0099613F" w:rsidRPr="00EE5355">
          <w:rPr>
            <w:noProof/>
            <w:webHidden/>
          </w:rPr>
          <w:fldChar w:fldCharType="separate"/>
        </w:r>
        <w:r w:rsidR="004C39F2">
          <w:rPr>
            <w:noProof/>
            <w:webHidden/>
          </w:rPr>
          <w:t>23</w:t>
        </w:r>
        <w:r w:rsidR="0099613F" w:rsidRPr="00EE5355">
          <w:rPr>
            <w:noProof/>
            <w:webHidden/>
          </w:rPr>
          <w:fldChar w:fldCharType="end"/>
        </w:r>
      </w:hyperlink>
    </w:p>
    <w:p w14:paraId="1FB72198" w14:textId="4934F9ED"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2" w:history="1">
        <w:r w:rsidR="0099613F" w:rsidRPr="00EE5355">
          <w:rPr>
            <w:rStyle w:val="Hipervnculo"/>
            <w:noProof/>
          </w:rPr>
          <w:t>2.2.3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MERCADO ELÉCTRICO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_Toc186484702 \h </w:instrText>
        </w:r>
        <w:r w:rsidR="0099613F" w:rsidRPr="00EE5355">
          <w:rPr>
            <w:noProof/>
            <w:webHidden/>
          </w:rPr>
        </w:r>
        <w:r w:rsidR="0099613F" w:rsidRPr="00EE5355">
          <w:rPr>
            <w:noProof/>
            <w:webHidden/>
          </w:rPr>
          <w:fldChar w:fldCharType="separate"/>
        </w:r>
        <w:r w:rsidR="004C39F2">
          <w:rPr>
            <w:noProof/>
            <w:webHidden/>
          </w:rPr>
          <w:t>24</w:t>
        </w:r>
        <w:r w:rsidR="0099613F" w:rsidRPr="00EE5355">
          <w:rPr>
            <w:noProof/>
            <w:webHidden/>
          </w:rPr>
          <w:fldChar w:fldCharType="end"/>
        </w:r>
      </w:hyperlink>
    </w:p>
    <w:p w14:paraId="4F9090B8" w14:textId="04DAEB6F"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3" w:history="1">
        <w:r w:rsidR="0099613F" w:rsidRPr="00EE5355">
          <w:rPr>
            <w:rStyle w:val="Hipervnculo"/>
            <w:noProof/>
          </w:rPr>
          <w:t>2.2.4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SISTEMA INTERCONECTADO NACIONAL</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_Toc186484703 \h </w:instrText>
        </w:r>
        <w:r w:rsidR="0099613F" w:rsidRPr="00EE5355">
          <w:rPr>
            <w:noProof/>
            <w:webHidden/>
          </w:rPr>
        </w:r>
        <w:r w:rsidR="0099613F" w:rsidRPr="00EE5355">
          <w:rPr>
            <w:noProof/>
            <w:webHidden/>
          </w:rPr>
          <w:fldChar w:fldCharType="separate"/>
        </w:r>
        <w:r w:rsidR="004C39F2">
          <w:rPr>
            <w:noProof/>
            <w:webHidden/>
          </w:rPr>
          <w:t>24</w:t>
        </w:r>
        <w:r w:rsidR="0099613F" w:rsidRPr="00EE5355">
          <w:rPr>
            <w:noProof/>
            <w:webHidden/>
          </w:rPr>
          <w:fldChar w:fldCharType="end"/>
        </w:r>
      </w:hyperlink>
    </w:p>
    <w:p w14:paraId="780CCE23" w14:textId="161D53C4"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4" w:history="1">
        <w:r w:rsidR="0099613F" w:rsidRPr="00EE5355">
          <w:rPr>
            <w:rStyle w:val="Hipervnculo"/>
            <w:noProof/>
          </w:rPr>
          <w:t>2.2.5</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SISTEMA DE DISTRIBUCIÓN DE ENERGÍA ELÉCTRICA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_Toc186484704 \h </w:instrText>
        </w:r>
        <w:r w:rsidR="0099613F" w:rsidRPr="00EE5355">
          <w:rPr>
            <w:noProof/>
            <w:webHidden/>
          </w:rPr>
        </w:r>
        <w:r w:rsidR="0099613F" w:rsidRPr="00EE5355">
          <w:rPr>
            <w:noProof/>
            <w:webHidden/>
          </w:rPr>
          <w:fldChar w:fldCharType="separate"/>
        </w:r>
        <w:r w:rsidR="004C39F2">
          <w:rPr>
            <w:noProof/>
            <w:webHidden/>
          </w:rPr>
          <w:t>25</w:t>
        </w:r>
        <w:r w:rsidR="0099613F" w:rsidRPr="00EE5355">
          <w:rPr>
            <w:noProof/>
            <w:webHidden/>
          </w:rPr>
          <w:fldChar w:fldCharType="end"/>
        </w:r>
      </w:hyperlink>
    </w:p>
    <w:p w14:paraId="1E4D191E" w14:textId="28D5D4F8"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5" w:history="1">
        <w:r w:rsidR="0099613F" w:rsidRPr="00EE5355">
          <w:rPr>
            <w:rStyle w:val="Hipervnculo"/>
            <w:noProof/>
          </w:rPr>
          <w:t>2.2.6</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ENERGÍAS RENOVABLES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_Toc186484705 \h </w:instrText>
        </w:r>
        <w:r w:rsidR="0099613F" w:rsidRPr="00EE5355">
          <w:rPr>
            <w:noProof/>
            <w:webHidden/>
          </w:rPr>
        </w:r>
        <w:r w:rsidR="0099613F" w:rsidRPr="00EE5355">
          <w:rPr>
            <w:noProof/>
            <w:webHidden/>
          </w:rPr>
          <w:fldChar w:fldCharType="separate"/>
        </w:r>
        <w:r w:rsidR="004C39F2">
          <w:rPr>
            <w:noProof/>
            <w:webHidden/>
          </w:rPr>
          <w:t>25</w:t>
        </w:r>
        <w:r w:rsidR="0099613F" w:rsidRPr="00EE5355">
          <w:rPr>
            <w:noProof/>
            <w:webHidden/>
          </w:rPr>
          <w:fldChar w:fldCharType="end"/>
        </w:r>
      </w:hyperlink>
    </w:p>
    <w:p w14:paraId="0EC945E1" w14:textId="01AB33B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6" w:history="1">
        <w:r w:rsidR="0099613F" w:rsidRPr="00EE5355">
          <w:rPr>
            <w:rStyle w:val="Hipervnculo"/>
            <w:noProof/>
          </w:rPr>
          <w:t>2.2.7</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RECURSOS ENERGÉTICOS DISTRIBUIDOS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_Toc186484706 \h </w:instrText>
        </w:r>
        <w:r w:rsidR="0099613F" w:rsidRPr="00EE5355">
          <w:rPr>
            <w:noProof/>
            <w:webHidden/>
          </w:rPr>
        </w:r>
        <w:r w:rsidR="0099613F" w:rsidRPr="00EE5355">
          <w:rPr>
            <w:noProof/>
            <w:webHidden/>
          </w:rPr>
          <w:fldChar w:fldCharType="separate"/>
        </w:r>
        <w:r w:rsidR="004C39F2">
          <w:rPr>
            <w:noProof/>
            <w:webHidden/>
          </w:rPr>
          <w:t>25</w:t>
        </w:r>
        <w:r w:rsidR="0099613F" w:rsidRPr="00EE5355">
          <w:rPr>
            <w:noProof/>
            <w:webHidden/>
          </w:rPr>
          <w:fldChar w:fldCharType="end"/>
        </w:r>
      </w:hyperlink>
    </w:p>
    <w:p w14:paraId="5A8A8222" w14:textId="23C6118A"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7" w:history="1">
        <w:r w:rsidR="0099613F" w:rsidRPr="00EE5355">
          <w:rPr>
            <w:rStyle w:val="Hipervnculo"/>
            <w:noProof/>
          </w:rPr>
          <w:t>2.2.8</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GENERACIÓN DISTRIBUIDA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_Toc186484707 \h </w:instrText>
        </w:r>
        <w:r w:rsidR="0099613F" w:rsidRPr="00EE5355">
          <w:rPr>
            <w:noProof/>
            <w:webHidden/>
          </w:rPr>
        </w:r>
        <w:r w:rsidR="0099613F" w:rsidRPr="00EE5355">
          <w:rPr>
            <w:noProof/>
            <w:webHidden/>
          </w:rPr>
          <w:fldChar w:fldCharType="separate"/>
        </w:r>
        <w:r w:rsidR="004C39F2">
          <w:rPr>
            <w:noProof/>
            <w:webHidden/>
          </w:rPr>
          <w:t>25</w:t>
        </w:r>
        <w:r w:rsidR="0099613F" w:rsidRPr="00EE5355">
          <w:rPr>
            <w:noProof/>
            <w:webHidden/>
          </w:rPr>
          <w:fldChar w:fldCharType="end"/>
        </w:r>
      </w:hyperlink>
    </w:p>
    <w:p w14:paraId="0EAF3170" w14:textId="6E66BE0D"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08" w:history="1">
        <w:r w:rsidR="0099613F" w:rsidRPr="00EE5355">
          <w:rPr>
            <w:rStyle w:val="Hipervnculo"/>
            <w:noProof/>
          </w:rPr>
          <w:t>2.2.9</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AUTOPRODUCTOR</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_Toc186484708 \h </w:instrText>
        </w:r>
        <w:r w:rsidR="0099613F" w:rsidRPr="00EE5355">
          <w:rPr>
            <w:noProof/>
            <w:webHidden/>
          </w:rPr>
        </w:r>
        <w:r w:rsidR="0099613F" w:rsidRPr="00EE5355">
          <w:rPr>
            <w:noProof/>
            <w:webHidden/>
          </w:rPr>
          <w:fldChar w:fldCharType="separate"/>
        </w:r>
        <w:r w:rsidR="004C39F2">
          <w:rPr>
            <w:noProof/>
            <w:webHidden/>
          </w:rPr>
          <w:t>26</w:t>
        </w:r>
        <w:r w:rsidR="0099613F" w:rsidRPr="00EE5355">
          <w:rPr>
            <w:noProof/>
            <w:webHidden/>
          </w:rPr>
          <w:fldChar w:fldCharType="end"/>
        </w:r>
      </w:hyperlink>
    </w:p>
    <w:p w14:paraId="72085C6B" w14:textId="71AF627D"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09" w:history="1">
        <w:r w:rsidR="0099613F" w:rsidRPr="00EE5355">
          <w:rPr>
            <w:rStyle w:val="Hipervnculo"/>
            <w:noProof/>
          </w:rPr>
          <w:t>2.2.10</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ESTUDIO FINANCIERO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_Toc186484709 \h </w:instrText>
        </w:r>
        <w:r w:rsidR="0099613F" w:rsidRPr="00EE5355">
          <w:rPr>
            <w:noProof/>
            <w:webHidden/>
          </w:rPr>
        </w:r>
        <w:r w:rsidR="0099613F" w:rsidRPr="00EE5355">
          <w:rPr>
            <w:noProof/>
            <w:webHidden/>
          </w:rPr>
          <w:fldChar w:fldCharType="separate"/>
        </w:r>
        <w:r w:rsidR="004C39F2">
          <w:rPr>
            <w:noProof/>
            <w:webHidden/>
          </w:rPr>
          <w:t>26</w:t>
        </w:r>
        <w:r w:rsidR="0099613F" w:rsidRPr="00EE5355">
          <w:rPr>
            <w:noProof/>
            <w:webHidden/>
          </w:rPr>
          <w:fldChar w:fldCharType="end"/>
        </w:r>
      </w:hyperlink>
    </w:p>
    <w:p w14:paraId="45CE60B1" w14:textId="051F94F2"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10" w:history="1">
        <w:r w:rsidR="0099613F" w:rsidRPr="00EE5355">
          <w:rPr>
            <w:rStyle w:val="Hipervnculo"/>
            <w:noProof/>
          </w:rPr>
          <w:t>2.2.11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ESTADO DE RESULTADOS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_Toc186484710 \h </w:instrText>
        </w:r>
        <w:r w:rsidR="0099613F" w:rsidRPr="00EE5355">
          <w:rPr>
            <w:noProof/>
            <w:webHidden/>
          </w:rPr>
        </w:r>
        <w:r w:rsidR="0099613F" w:rsidRPr="00EE5355">
          <w:rPr>
            <w:noProof/>
            <w:webHidden/>
          </w:rPr>
          <w:fldChar w:fldCharType="separate"/>
        </w:r>
        <w:r w:rsidR="004C39F2">
          <w:rPr>
            <w:noProof/>
            <w:webHidden/>
          </w:rPr>
          <w:t>26</w:t>
        </w:r>
        <w:r w:rsidR="0099613F" w:rsidRPr="00EE5355">
          <w:rPr>
            <w:noProof/>
            <w:webHidden/>
          </w:rPr>
          <w:fldChar w:fldCharType="end"/>
        </w:r>
      </w:hyperlink>
    </w:p>
    <w:p w14:paraId="19604ED4" w14:textId="01120EDA"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11" w:history="1">
        <w:r w:rsidR="0099613F" w:rsidRPr="00EE5355">
          <w:rPr>
            <w:rStyle w:val="Hipervnculo"/>
            <w:noProof/>
          </w:rPr>
          <w:t>2.2.12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INGRESOS Y COSTOS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_Toc186484711 \h </w:instrText>
        </w:r>
        <w:r w:rsidR="0099613F" w:rsidRPr="00EE5355">
          <w:rPr>
            <w:noProof/>
            <w:webHidden/>
          </w:rPr>
        </w:r>
        <w:r w:rsidR="0099613F" w:rsidRPr="00EE5355">
          <w:rPr>
            <w:noProof/>
            <w:webHidden/>
          </w:rPr>
          <w:fldChar w:fldCharType="separate"/>
        </w:r>
        <w:r w:rsidR="004C39F2">
          <w:rPr>
            <w:noProof/>
            <w:webHidden/>
          </w:rPr>
          <w:t>27</w:t>
        </w:r>
        <w:r w:rsidR="0099613F" w:rsidRPr="00EE5355">
          <w:rPr>
            <w:noProof/>
            <w:webHidden/>
          </w:rPr>
          <w:fldChar w:fldCharType="end"/>
        </w:r>
      </w:hyperlink>
    </w:p>
    <w:p w14:paraId="1EBCDD68" w14:textId="5304C892"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12" w:history="1">
        <w:r w:rsidR="0099613F" w:rsidRPr="00EE5355">
          <w:rPr>
            <w:rStyle w:val="Hipervnculo"/>
            <w:noProof/>
          </w:rPr>
          <w:t>2.2.13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LIQUIDEZ</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_Toc186484712 \h </w:instrText>
        </w:r>
        <w:r w:rsidR="0099613F" w:rsidRPr="00EE5355">
          <w:rPr>
            <w:noProof/>
            <w:webHidden/>
          </w:rPr>
        </w:r>
        <w:r w:rsidR="0099613F" w:rsidRPr="00EE5355">
          <w:rPr>
            <w:noProof/>
            <w:webHidden/>
          </w:rPr>
          <w:fldChar w:fldCharType="separate"/>
        </w:r>
        <w:r w:rsidR="004C39F2">
          <w:rPr>
            <w:noProof/>
            <w:webHidden/>
          </w:rPr>
          <w:t>27</w:t>
        </w:r>
        <w:r w:rsidR="0099613F" w:rsidRPr="00EE5355">
          <w:rPr>
            <w:noProof/>
            <w:webHidden/>
          </w:rPr>
          <w:fldChar w:fldCharType="end"/>
        </w:r>
      </w:hyperlink>
    </w:p>
    <w:p w14:paraId="4E868FB5" w14:textId="10450BAF"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13" w:history="1">
        <w:r w:rsidR="0099613F" w:rsidRPr="00EE5355">
          <w:rPr>
            <w:rStyle w:val="Hipervnculo"/>
            <w:noProof/>
          </w:rPr>
          <w:t>2.2.14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RENTABILIDAD</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_Toc186484713 \h </w:instrText>
        </w:r>
        <w:r w:rsidR="0099613F" w:rsidRPr="00EE5355">
          <w:rPr>
            <w:noProof/>
            <w:webHidden/>
          </w:rPr>
        </w:r>
        <w:r w:rsidR="0099613F" w:rsidRPr="00EE5355">
          <w:rPr>
            <w:noProof/>
            <w:webHidden/>
          </w:rPr>
          <w:fldChar w:fldCharType="separate"/>
        </w:r>
        <w:r w:rsidR="004C39F2">
          <w:rPr>
            <w:noProof/>
            <w:webHidden/>
          </w:rPr>
          <w:t>27</w:t>
        </w:r>
        <w:r w:rsidR="0099613F" w:rsidRPr="00EE5355">
          <w:rPr>
            <w:noProof/>
            <w:webHidden/>
          </w:rPr>
          <w:fldChar w:fldCharType="end"/>
        </w:r>
      </w:hyperlink>
    </w:p>
    <w:p w14:paraId="1B44040C" w14:textId="33FA7D4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14" w:history="1">
        <w:r w:rsidR="0099613F" w:rsidRPr="00EE5355">
          <w:rPr>
            <w:rStyle w:val="Hipervnculo"/>
            <w:noProof/>
          </w:rPr>
          <w:t>2.1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TEORÍAS DE SUSTENTO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_Toc186484714 \h </w:instrText>
        </w:r>
        <w:r w:rsidR="0099613F" w:rsidRPr="00EE5355">
          <w:rPr>
            <w:noProof/>
            <w:webHidden/>
          </w:rPr>
        </w:r>
        <w:r w:rsidR="0099613F" w:rsidRPr="00EE5355">
          <w:rPr>
            <w:noProof/>
            <w:webHidden/>
          </w:rPr>
          <w:fldChar w:fldCharType="separate"/>
        </w:r>
        <w:r w:rsidR="004C39F2">
          <w:rPr>
            <w:noProof/>
            <w:webHidden/>
          </w:rPr>
          <w:t>27</w:t>
        </w:r>
        <w:r w:rsidR="0099613F" w:rsidRPr="00EE5355">
          <w:rPr>
            <w:noProof/>
            <w:webHidden/>
          </w:rPr>
          <w:fldChar w:fldCharType="end"/>
        </w:r>
      </w:hyperlink>
    </w:p>
    <w:p w14:paraId="1B5C0C6A" w14:textId="03CB84B9"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19" w:history="1">
        <w:r w:rsidR="0099613F" w:rsidRPr="00EE5355">
          <w:rPr>
            <w:rStyle w:val="Hipervnculo"/>
            <w:noProof/>
          </w:rPr>
          <w:t>2.3.1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TEORÍA DE LOS COSTOS DE TRANSACCIÓN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_Toc186484719 \h </w:instrText>
        </w:r>
        <w:r w:rsidR="0099613F" w:rsidRPr="00EE5355">
          <w:rPr>
            <w:noProof/>
            <w:webHidden/>
          </w:rPr>
        </w:r>
        <w:r w:rsidR="0099613F" w:rsidRPr="00EE5355">
          <w:rPr>
            <w:noProof/>
            <w:webHidden/>
          </w:rPr>
          <w:fldChar w:fldCharType="separate"/>
        </w:r>
        <w:r w:rsidR="004C39F2">
          <w:rPr>
            <w:noProof/>
            <w:webHidden/>
          </w:rPr>
          <w:t>27</w:t>
        </w:r>
        <w:r w:rsidR="0099613F" w:rsidRPr="00EE5355">
          <w:rPr>
            <w:noProof/>
            <w:webHidden/>
          </w:rPr>
          <w:fldChar w:fldCharType="end"/>
        </w:r>
      </w:hyperlink>
    </w:p>
    <w:p w14:paraId="3554FFFF" w14:textId="32954ECC"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20" w:history="1">
        <w:r w:rsidR="0099613F" w:rsidRPr="00EE5355">
          <w:rPr>
            <w:rStyle w:val="Hipervnculo"/>
            <w:noProof/>
          </w:rPr>
          <w:t>2.3.2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TEORÍA MICROECNÓMICA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_Toc186484720 \h </w:instrText>
        </w:r>
        <w:r w:rsidR="0099613F" w:rsidRPr="00EE5355">
          <w:rPr>
            <w:noProof/>
            <w:webHidden/>
          </w:rPr>
        </w:r>
        <w:r w:rsidR="0099613F" w:rsidRPr="00EE5355">
          <w:rPr>
            <w:noProof/>
            <w:webHidden/>
          </w:rPr>
          <w:fldChar w:fldCharType="separate"/>
        </w:r>
        <w:r w:rsidR="004C39F2">
          <w:rPr>
            <w:noProof/>
            <w:webHidden/>
          </w:rPr>
          <w:t>29</w:t>
        </w:r>
        <w:r w:rsidR="0099613F" w:rsidRPr="00EE5355">
          <w:rPr>
            <w:noProof/>
            <w:webHidden/>
          </w:rPr>
          <w:fldChar w:fldCharType="end"/>
        </w:r>
      </w:hyperlink>
    </w:p>
    <w:p w14:paraId="18EDAA0A" w14:textId="0BF4C3A1"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21" w:history="1">
        <w:r w:rsidR="0099613F" w:rsidRPr="00EE5355">
          <w:rPr>
            <w:rStyle w:val="Hipervnculo"/>
            <w:noProof/>
          </w:rPr>
          <w:t>2.3.3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METODOLOGÍAS DESARROLLADAS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_Toc186484721 \h </w:instrText>
        </w:r>
        <w:r w:rsidR="0099613F" w:rsidRPr="00EE5355">
          <w:rPr>
            <w:noProof/>
            <w:webHidden/>
          </w:rPr>
        </w:r>
        <w:r w:rsidR="0099613F" w:rsidRPr="00EE5355">
          <w:rPr>
            <w:noProof/>
            <w:webHidden/>
          </w:rPr>
          <w:fldChar w:fldCharType="separate"/>
        </w:r>
        <w:r w:rsidR="004C39F2">
          <w:rPr>
            <w:noProof/>
            <w:webHidden/>
          </w:rPr>
          <w:t>31</w:t>
        </w:r>
        <w:r w:rsidR="0099613F" w:rsidRPr="00EE5355">
          <w:rPr>
            <w:noProof/>
            <w:webHidden/>
          </w:rPr>
          <w:fldChar w:fldCharType="end"/>
        </w:r>
      </w:hyperlink>
    </w:p>
    <w:p w14:paraId="70A0F149" w14:textId="058C7A70"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22" w:history="1">
        <w:r w:rsidR="0099613F" w:rsidRPr="00EE5355">
          <w:rPr>
            <w:rStyle w:val="Hipervnculo"/>
            <w:noProof/>
          </w:rPr>
          <w:t>2.3.3.1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METODOLOGÍA DE EMPRESA MODELO EFICIENTE</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_Toc186484722 \h </w:instrText>
        </w:r>
        <w:r w:rsidR="0099613F" w:rsidRPr="00EE5355">
          <w:rPr>
            <w:noProof/>
            <w:webHidden/>
          </w:rPr>
        </w:r>
        <w:r w:rsidR="0099613F" w:rsidRPr="00EE5355">
          <w:rPr>
            <w:noProof/>
            <w:webHidden/>
          </w:rPr>
          <w:fldChar w:fldCharType="separate"/>
        </w:r>
        <w:r w:rsidR="004C39F2">
          <w:rPr>
            <w:noProof/>
            <w:webHidden/>
          </w:rPr>
          <w:t>31</w:t>
        </w:r>
        <w:r w:rsidR="0099613F" w:rsidRPr="00EE5355">
          <w:rPr>
            <w:noProof/>
            <w:webHidden/>
          </w:rPr>
          <w:fldChar w:fldCharType="end"/>
        </w:r>
      </w:hyperlink>
    </w:p>
    <w:p w14:paraId="69556B70" w14:textId="6C21B7D7"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23" w:history="1">
        <w:r w:rsidR="0099613F" w:rsidRPr="00EE5355">
          <w:rPr>
            <w:rStyle w:val="Hipervnculo"/>
            <w:noProof/>
          </w:rPr>
          <w:t>2.2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MARCO LEGAL</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_Toc186484723 \h </w:instrText>
        </w:r>
        <w:r w:rsidR="0099613F" w:rsidRPr="00EE5355">
          <w:rPr>
            <w:noProof/>
            <w:webHidden/>
          </w:rPr>
        </w:r>
        <w:r w:rsidR="0099613F" w:rsidRPr="00EE5355">
          <w:rPr>
            <w:noProof/>
            <w:webHidden/>
          </w:rPr>
          <w:fldChar w:fldCharType="separate"/>
        </w:r>
        <w:r w:rsidR="004C39F2">
          <w:rPr>
            <w:noProof/>
            <w:webHidden/>
          </w:rPr>
          <w:t>32</w:t>
        </w:r>
        <w:r w:rsidR="0099613F" w:rsidRPr="00EE5355">
          <w:rPr>
            <w:noProof/>
            <w:webHidden/>
          </w:rPr>
          <w:fldChar w:fldCharType="end"/>
        </w:r>
      </w:hyperlink>
    </w:p>
    <w:p w14:paraId="0D079383" w14:textId="04D12AC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32" w:history="1">
        <w:r w:rsidR="0099613F" w:rsidRPr="00EE5355">
          <w:rPr>
            <w:rStyle w:val="Hipervnculo"/>
            <w:noProof/>
          </w:rPr>
          <w:t>2.3.1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LEY GENERAL DE LA INDUSTRIA ELÉCTRICA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_Toc186484732 \h </w:instrText>
        </w:r>
        <w:r w:rsidR="0099613F" w:rsidRPr="00EE5355">
          <w:rPr>
            <w:noProof/>
            <w:webHidden/>
          </w:rPr>
        </w:r>
        <w:r w:rsidR="0099613F" w:rsidRPr="00EE5355">
          <w:rPr>
            <w:noProof/>
            <w:webHidden/>
          </w:rPr>
          <w:fldChar w:fldCharType="separate"/>
        </w:r>
        <w:r w:rsidR="004C39F2">
          <w:rPr>
            <w:noProof/>
            <w:webHidden/>
          </w:rPr>
          <w:t>32</w:t>
        </w:r>
        <w:r w:rsidR="0099613F" w:rsidRPr="00EE5355">
          <w:rPr>
            <w:noProof/>
            <w:webHidden/>
          </w:rPr>
          <w:fldChar w:fldCharType="end"/>
        </w:r>
      </w:hyperlink>
    </w:p>
    <w:p w14:paraId="76B2CAAC" w14:textId="6C53255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33" w:history="1">
        <w:r w:rsidR="0099613F" w:rsidRPr="00EE5355">
          <w:rPr>
            <w:rStyle w:val="Hipervnculo"/>
            <w:noProof/>
          </w:rPr>
          <w:t>2.3.2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REGLAMENTO DE LA LEY GENERAL DE LA INDUSTRIA ELÉCTRICA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_Toc186484733 \h </w:instrText>
        </w:r>
        <w:r w:rsidR="0099613F" w:rsidRPr="00EE5355">
          <w:rPr>
            <w:noProof/>
            <w:webHidden/>
          </w:rPr>
        </w:r>
        <w:r w:rsidR="0099613F" w:rsidRPr="00EE5355">
          <w:rPr>
            <w:noProof/>
            <w:webHidden/>
          </w:rPr>
          <w:fldChar w:fldCharType="separate"/>
        </w:r>
        <w:r w:rsidR="004C39F2">
          <w:rPr>
            <w:noProof/>
            <w:webHidden/>
          </w:rPr>
          <w:t>34</w:t>
        </w:r>
        <w:r w:rsidR="0099613F" w:rsidRPr="00EE5355">
          <w:rPr>
            <w:noProof/>
            <w:webHidden/>
          </w:rPr>
          <w:fldChar w:fldCharType="end"/>
        </w:r>
      </w:hyperlink>
    </w:p>
    <w:p w14:paraId="441630A1" w14:textId="4C423924"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34" w:history="1">
        <w:r w:rsidR="0099613F" w:rsidRPr="00EE5355">
          <w:rPr>
            <w:rStyle w:val="Hipervnculo"/>
            <w:noProof/>
          </w:rPr>
          <w:t>2.3.3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REGLAMENTO DE OPERACIÓN DEL SISTEMA Y ADMINISTRACIÓN DEL MERCADO MAYORISTA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_Toc186484734 \h </w:instrText>
        </w:r>
        <w:r w:rsidR="0099613F" w:rsidRPr="00EE5355">
          <w:rPr>
            <w:noProof/>
            <w:webHidden/>
          </w:rPr>
        </w:r>
        <w:r w:rsidR="0099613F" w:rsidRPr="00EE5355">
          <w:rPr>
            <w:noProof/>
            <w:webHidden/>
          </w:rPr>
          <w:fldChar w:fldCharType="separate"/>
        </w:r>
        <w:r w:rsidR="004C39F2">
          <w:rPr>
            <w:noProof/>
            <w:webHidden/>
          </w:rPr>
          <w:t>35</w:t>
        </w:r>
        <w:r w:rsidR="0099613F" w:rsidRPr="00EE5355">
          <w:rPr>
            <w:noProof/>
            <w:webHidden/>
          </w:rPr>
          <w:fldChar w:fldCharType="end"/>
        </w:r>
      </w:hyperlink>
    </w:p>
    <w:p w14:paraId="22546BFA" w14:textId="736B554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35" w:history="1">
        <w:r w:rsidR="0099613F" w:rsidRPr="00EE5355">
          <w:rPr>
            <w:rStyle w:val="Hipervnculo"/>
            <w:noProof/>
          </w:rPr>
          <w:t>2.3.4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REGLAMENTO PARA EL CÁLCULO DE TARIFAS PROVISIONALES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_Toc186484735 \h </w:instrText>
        </w:r>
        <w:r w:rsidR="0099613F" w:rsidRPr="00EE5355">
          <w:rPr>
            <w:noProof/>
            <w:webHidden/>
          </w:rPr>
        </w:r>
        <w:r w:rsidR="0099613F" w:rsidRPr="00EE5355">
          <w:rPr>
            <w:noProof/>
            <w:webHidden/>
          </w:rPr>
          <w:fldChar w:fldCharType="separate"/>
        </w:r>
        <w:r w:rsidR="004C39F2">
          <w:rPr>
            <w:noProof/>
            <w:webHidden/>
          </w:rPr>
          <w:t>36</w:t>
        </w:r>
        <w:r w:rsidR="0099613F" w:rsidRPr="00EE5355">
          <w:rPr>
            <w:noProof/>
            <w:webHidden/>
          </w:rPr>
          <w:fldChar w:fldCharType="end"/>
        </w:r>
      </w:hyperlink>
    </w:p>
    <w:p w14:paraId="1BBF2758" w14:textId="3015712A"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36" w:history="1">
        <w:r w:rsidR="0099613F" w:rsidRPr="00EE5355">
          <w:rPr>
            <w:rStyle w:val="Hipervnculo"/>
            <w:noProof/>
          </w:rPr>
          <w:t>2.3.5</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REGLAMENTO DE TARIFAS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_Toc186484736 \h </w:instrText>
        </w:r>
        <w:r w:rsidR="0099613F" w:rsidRPr="00EE5355">
          <w:rPr>
            <w:noProof/>
            <w:webHidden/>
          </w:rPr>
        </w:r>
        <w:r w:rsidR="0099613F" w:rsidRPr="00EE5355">
          <w:rPr>
            <w:noProof/>
            <w:webHidden/>
          </w:rPr>
          <w:fldChar w:fldCharType="separate"/>
        </w:r>
        <w:r w:rsidR="004C39F2">
          <w:rPr>
            <w:noProof/>
            <w:webHidden/>
          </w:rPr>
          <w:t>36</w:t>
        </w:r>
        <w:r w:rsidR="0099613F" w:rsidRPr="00EE5355">
          <w:rPr>
            <w:noProof/>
            <w:webHidden/>
          </w:rPr>
          <w:fldChar w:fldCharType="end"/>
        </w:r>
      </w:hyperlink>
    </w:p>
    <w:p w14:paraId="0F55266D" w14:textId="2AA95312"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37" w:history="1">
        <w:r w:rsidR="0099613F" w:rsidRPr="00EE5355">
          <w:rPr>
            <w:rStyle w:val="Hipervnculo"/>
            <w:noProof/>
          </w:rPr>
          <w:t>2.3.6</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NORMA TÉCNICA DE USUARIOS AUTOPRODUCTORES RESIDENCIALES Y COMERCIALES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_Toc186484737 \h </w:instrText>
        </w:r>
        <w:r w:rsidR="0099613F" w:rsidRPr="00EE5355">
          <w:rPr>
            <w:noProof/>
            <w:webHidden/>
          </w:rPr>
        </w:r>
        <w:r w:rsidR="0099613F" w:rsidRPr="00EE5355">
          <w:rPr>
            <w:noProof/>
            <w:webHidden/>
          </w:rPr>
          <w:fldChar w:fldCharType="separate"/>
        </w:r>
        <w:r w:rsidR="004C39F2">
          <w:rPr>
            <w:noProof/>
            <w:webHidden/>
          </w:rPr>
          <w:t>37</w:t>
        </w:r>
        <w:r w:rsidR="0099613F" w:rsidRPr="00EE5355">
          <w:rPr>
            <w:noProof/>
            <w:webHidden/>
          </w:rPr>
          <w:fldChar w:fldCharType="end"/>
        </w:r>
      </w:hyperlink>
    </w:p>
    <w:p w14:paraId="50AFD3B3" w14:textId="2810D7F8"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738" w:history="1">
        <w:r w:rsidR="0099613F" w:rsidRPr="00EE5355">
          <w:rPr>
            <w:rStyle w:val="Hipervnculo"/>
            <w:noProof/>
          </w:rPr>
          <w:t>CAPÍTULO III. METODOLOGÍA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_Toc186484738 \h </w:instrText>
        </w:r>
        <w:r w:rsidR="0099613F" w:rsidRPr="00EE5355">
          <w:rPr>
            <w:noProof/>
            <w:webHidden/>
          </w:rPr>
        </w:r>
        <w:r w:rsidR="0099613F" w:rsidRPr="00EE5355">
          <w:rPr>
            <w:noProof/>
            <w:webHidden/>
          </w:rPr>
          <w:fldChar w:fldCharType="separate"/>
        </w:r>
        <w:r w:rsidR="004C39F2">
          <w:rPr>
            <w:noProof/>
            <w:webHidden/>
          </w:rPr>
          <w:t>39</w:t>
        </w:r>
        <w:r w:rsidR="0099613F" w:rsidRPr="00EE5355">
          <w:rPr>
            <w:noProof/>
            <w:webHidden/>
          </w:rPr>
          <w:fldChar w:fldCharType="end"/>
        </w:r>
      </w:hyperlink>
    </w:p>
    <w:p w14:paraId="04596B66" w14:textId="35208FBD"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0" w:history="1">
        <w:r w:rsidR="0099613F" w:rsidRPr="00EE5355">
          <w:rPr>
            <w:rStyle w:val="Hipervnculo"/>
            <w:noProof/>
          </w:rPr>
          <w:t>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CONGRUENCIA METODOLÓGICA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_Toc186484740 \h </w:instrText>
        </w:r>
        <w:r w:rsidR="0099613F" w:rsidRPr="00EE5355">
          <w:rPr>
            <w:noProof/>
            <w:webHidden/>
          </w:rPr>
        </w:r>
        <w:r w:rsidR="0099613F" w:rsidRPr="00EE5355">
          <w:rPr>
            <w:noProof/>
            <w:webHidden/>
          </w:rPr>
          <w:fldChar w:fldCharType="separate"/>
        </w:r>
        <w:r w:rsidR="004C39F2">
          <w:rPr>
            <w:noProof/>
            <w:webHidden/>
          </w:rPr>
          <w:t>39</w:t>
        </w:r>
        <w:r w:rsidR="0099613F" w:rsidRPr="00EE5355">
          <w:rPr>
            <w:noProof/>
            <w:webHidden/>
          </w:rPr>
          <w:fldChar w:fldCharType="end"/>
        </w:r>
      </w:hyperlink>
    </w:p>
    <w:p w14:paraId="7579D4B6" w14:textId="06C602E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1" w:history="1">
        <w:r w:rsidR="0099613F" w:rsidRPr="00EE5355">
          <w:rPr>
            <w:rStyle w:val="Hipervnculo"/>
            <w:noProof/>
          </w:rPr>
          <w:t>3.1.1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MATRIZ METODOLÓGICA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_Toc186484741 \h </w:instrText>
        </w:r>
        <w:r w:rsidR="0099613F" w:rsidRPr="00EE5355">
          <w:rPr>
            <w:noProof/>
            <w:webHidden/>
          </w:rPr>
        </w:r>
        <w:r w:rsidR="0099613F" w:rsidRPr="00EE5355">
          <w:rPr>
            <w:noProof/>
            <w:webHidden/>
          </w:rPr>
          <w:fldChar w:fldCharType="separate"/>
        </w:r>
        <w:r w:rsidR="004C39F2">
          <w:rPr>
            <w:noProof/>
            <w:webHidden/>
          </w:rPr>
          <w:t>39</w:t>
        </w:r>
        <w:r w:rsidR="0099613F" w:rsidRPr="00EE5355">
          <w:rPr>
            <w:noProof/>
            <w:webHidden/>
          </w:rPr>
          <w:fldChar w:fldCharType="end"/>
        </w:r>
      </w:hyperlink>
    </w:p>
    <w:p w14:paraId="5DE22DD8" w14:textId="15F57982"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2" w:history="1">
        <w:r w:rsidR="0099613F" w:rsidRPr="00EE5355">
          <w:rPr>
            <w:rStyle w:val="Hipervnculo"/>
            <w:noProof/>
          </w:rPr>
          <w:t>3.1.2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ESQUEMA DE VARIABLES DE ESTUDIO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_Toc186484742 \h </w:instrText>
        </w:r>
        <w:r w:rsidR="0099613F" w:rsidRPr="00EE5355">
          <w:rPr>
            <w:noProof/>
            <w:webHidden/>
          </w:rPr>
        </w:r>
        <w:r w:rsidR="0099613F" w:rsidRPr="00EE5355">
          <w:rPr>
            <w:noProof/>
            <w:webHidden/>
          </w:rPr>
          <w:fldChar w:fldCharType="separate"/>
        </w:r>
        <w:r w:rsidR="004C39F2">
          <w:rPr>
            <w:noProof/>
            <w:webHidden/>
          </w:rPr>
          <w:t>40</w:t>
        </w:r>
        <w:r w:rsidR="0099613F" w:rsidRPr="00EE5355">
          <w:rPr>
            <w:noProof/>
            <w:webHidden/>
          </w:rPr>
          <w:fldChar w:fldCharType="end"/>
        </w:r>
      </w:hyperlink>
    </w:p>
    <w:p w14:paraId="4905AEAE" w14:textId="7E58640E"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3" w:history="1">
        <w:r w:rsidR="0099613F" w:rsidRPr="00EE5355">
          <w:rPr>
            <w:rStyle w:val="Hipervnculo"/>
            <w:noProof/>
          </w:rPr>
          <w:t>3.1.3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OPERACIONALIZACIÓN DE LAS VARIABLES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_Toc186484743 \h </w:instrText>
        </w:r>
        <w:r w:rsidR="0099613F" w:rsidRPr="00EE5355">
          <w:rPr>
            <w:noProof/>
            <w:webHidden/>
          </w:rPr>
        </w:r>
        <w:r w:rsidR="0099613F" w:rsidRPr="00EE5355">
          <w:rPr>
            <w:noProof/>
            <w:webHidden/>
          </w:rPr>
          <w:fldChar w:fldCharType="separate"/>
        </w:r>
        <w:r w:rsidR="004C39F2">
          <w:rPr>
            <w:noProof/>
            <w:webHidden/>
          </w:rPr>
          <w:t>41</w:t>
        </w:r>
        <w:r w:rsidR="0099613F" w:rsidRPr="00EE5355">
          <w:rPr>
            <w:noProof/>
            <w:webHidden/>
          </w:rPr>
          <w:fldChar w:fldCharType="end"/>
        </w:r>
      </w:hyperlink>
    </w:p>
    <w:p w14:paraId="7A0B22AC" w14:textId="3EE63D3C"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4" w:history="1">
        <w:r w:rsidR="0099613F" w:rsidRPr="00EE5355">
          <w:rPr>
            <w:rStyle w:val="Hipervnculo"/>
            <w:noProof/>
          </w:rPr>
          <w:t>3.1.4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HIPÓTESIS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_Toc186484744 \h </w:instrText>
        </w:r>
        <w:r w:rsidR="0099613F" w:rsidRPr="00EE5355">
          <w:rPr>
            <w:noProof/>
            <w:webHidden/>
          </w:rPr>
        </w:r>
        <w:r w:rsidR="0099613F" w:rsidRPr="00EE5355">
          <w:rPr>
            <w:noProof/>
            <w:webHidden/>
          </w:rPr>
          <w:fldChar w:fldCharType="separate"/>
        </w:r>
        <w:r w:rsidR="004C39F2">
          <w:rPr>
            <w:noProof/>
            <w:webHidden/>
          </w:rPr>
          <w:t>43</w:t>
        </w:r>
        <w:r w:rsidR="0099613F" w:rsidRPr="00EE5355">
          <w:rPr>
            <w:noProof/>
            <w:webHidden/>
          </w:rPr>
          <w:fldChar w:fldCharType="end"/>
        </w:r>
      </w:hyperlink>
    </w:p>
    <w:p w14:paraId="183E1C0B" w14:textId="0E073ED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5" w:history="1">
        <w:r w:rsidR="0099613F" w:rsidRPr="00EE5355">
          <w:rPr>
            <w:rStyle w:val="Hipervnculo"/>
            <w:noProof/>
          </w:rPr>
          <w:t>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ENFOQUE Y MÉTODOS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_Toc186484745 \h </w:instrText>
        </w:r>
        <w:r w:rsidR="0099613F" w:rsidRPr="00EE5355">
          <w:rPr>
            <w:noProof/>
            <w:webHidden/>
          </w:rPr>
        </w:r>
        <w:r w:rsidR="0099613F" w:rsidRPr="00EE5355">
          <w:rPr>
            <w:noProof/>
            <w:webHidden/>
          </w:rPr>
          <w:fldChar w:fldCharType="separate"/>
        </w:r>
        <w:r w:rsidR="004C39F2">
          <w:rPr>
            <w:noProof/>
            <w:webHidden/>
          </w:rPr>
          <w:t>43</w:t>
        </w:r>
        <w:r w:rsidR="0099613F" w:rsidRPr="00EE5355">
          <w:rPr>
            <w:noProof/>
            <w:webHidden/>
          </w:rPr>
          <w:fldChar w:fldCharType="end"/>
        </w:r>
      </w:hyperlink>
    </w:p>
    <w:p w14:paraId="21C699B4" w14:textId="3B4C34B3"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6" w:history="1">
        <w:r w:rsidR="0099613F" w:rsidRPr="00EE5355">
          <w:rPr>
            <w:rStyle w:val="Hipervnculo"/>
            <w:noProof/>
          </w:rPr>
          <w:t>3.3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DISEÑO DE LA INVESTIGACIÓN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_Toc186484746 \h </w:instrText>
        </w:r>
        <w:r w:rsidR="0099613F" w:rsidRPr="00EE5355">
          <w:rPr>
            <w:noProof/>
            <w:webHidden/>
          </w:rPr>
        </w:r>
        <w:r w:rsidR="0099613F" w:rsidRPr="00EE5355">
          <w:rPr>
            <w:noProof/>
            <w:webHidden/>
          </w:rPr>
          <w:fldChar w:fldCharType="separate"/>
        </w:r>
        <w:r w:rsidR="004C39F2">
          <w:rPr>
            <w:noProof/>
            <w:webHidden/>
          </w:rPr>
          <w:t>44</w:t>
        </w:r>
        <w:r w:rsidR="0099613F" w:rsidRPr="00EE5355">
          <w:rPr>
            <w:noProof/>
            <w:webHidden/>
          </w:rPr>
          <w:fldChar w:fldCharType="end"/>
        </w:r>
      </w:hyperlink>
    </w:p>
    <w:p w14:paraId="5B0361B6" w14:textId="7B1BB203"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7" w:history="1">
        <w:r w:rsidR="0099613F" w:rsidRPr="00EE5355">
          <w:rPr>
            <w:rStyle w:val="Hipervnculo"/>
            <w:noProof/>
          </w:rPr>
          <w:t>3.3.1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POBLACIÓN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_Toc186484747 \h </w:instrText>
        </w:r>
        <w:r w:rsidR="0099613F" w:rsidRPr="00EE5355">
          <w:rPr>
            <w:noProof/>
            <w:webHidden/>
          </w:rPr>
        </w:r>
        <w:r w:rsidR="0099613F" w:rsidRPr="00EE5355">
          <w:rPr>
            <w:noProof/>
            <w:webHidden/>
          </w:rPr>
          <w:fldChar w:fldCharType="separate"/>
        </w:r>
        <w:r w:rsidR="004C39F2">
          <w:rPr>
            <w:noProof/>
            <w:webHidden/>
          </w:rPr>
          <w:t>44</w:t>
        </w:r>
        <w:r w:rsidR="0099613F" w:rsidRPr="00EE5355">
          <w:rPr>
            <w:noProof/>
            <w:webHidden/>
          </w:rPr>
          <w:fldChar w:fldCharType="end"/>
        </w:r>
      </w:hyperlink>
    </w:p>
    <w:p w14:paraId="2BC85C5C" w14:textId="57ED8FB7"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8" w:history="1">
        <w:r w:rsidR="0099613F" w:rsidRPr="00EE5355">
          <w:rPr>
            <w:rStyle w:val="Hipervnculo"/>
            <w:noProof/>
          </w:rPr>
          <w:t>3.3.2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MUESTRA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_Toc186484748 \h </w:instrText>
        </w:r>
        <w:r w:rsidR="0099613F" w:rsidRPr="00EE5355">
          <w:rPr>
            <w:noProof/>
            <w:webHidden/>
          </w:rPr>
        </w:r>
        <w:r w:rsidR="0099613F" w:rsidRPr="00EE5355">
          <w:rPr>
            <w:noProof/>
            <w:webHidden/>
          </w:rPr>
          <w:fldChar w:fldCharType="separate"/>
        </w:r>
        <w:r w:rsidR="004C39F2">
          <w:rPr>
            <w:noProof/>
            <w:webHidden/>
          </w:rPr>
          <w:t>44</w:t>
        </w:r>
        <w:r w:rsidR="0099613F" w:rsidRPr="00EE5355">
          <w:rPr>
            <w:noProof/>
            <w:webHidden/>
          </w:rPr>
          <w:fldChar w:fldCharType="end"/>
        </w:r>
      </w:hyperlink>
    </w:p>
    <w:p w14:paraId="408BF5B6" w14:textId="11EBBCCE"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49" w:history="1">
        <w:r w:rsidR="0099613F" w:rsidRPr="00EE5355">
          <w:rPr>
            <w:rStyle w:val="Hipervnculo"/>
            <w:noProof/>
          </w:rPr>
          <w:t>3.3.3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TÉCNICAS DE MUESTREO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_Toc186484749 \h </w:instrText>
        </w:r>
        <w:r w:rsidR="0099613F" w:rsidRPr="00EE5355">
          <w:rPr>
            <w:noProof/>
            <w:webHidden/>
          </w:rPr>
        </w:r>
        <w:r w:rsidR="0099613F" w:rsidRPr="00EE5355">
          <w:rPr>
            <w:noProof/>
            <w:webHidden/>
          </w:rPr>
          <w:fldChar w:fldCharType="separate"/>
        </w:r>
        <w:r w:rsidR="004C39F2">
          <w:rPr>
            <w:noProof/>
            <w:webHidden/>
          </w:rPr>
          <w:t>44</w:t>
        </w:r>
        <w:r w:rsidR="0099613F" w:rsidRPr="00EE5355">
          <w:rPr>
            <w:noProof/>
            <w:webHidden/>
          </w:rPr>
          <w:fldChar w:fldCharType="end"/>
        </w:r>
      </w:hyperlink>
    </w:p>
    <w:p w14:paraId="545E1B1C" w14:textId="5547090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50" w:history="1">
        <w:r w:rsidR="0099613F" w:rsidRPr="00EE5355">
          <w:rPr>
            <w:rStyle w:val="Hipervnculo"/>
            <w:noProof/>
          </w:rPr>
          <w:t>3.4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TÉCNICAS, INSTRUMENTOS Y PROCEDIMIENTOS APLICADOS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_Toc186484750 \h </w:instrText>
        </w:r>
        <w:r w:rsidR="0099613F" w:rsidRPr="00EE5355">
          <w:rPr>
            <w:noProof/>
            <w:webHidden/>
          </w:rPr>
        </w:r>
        <w:r w:rsidR="0099613F" w:rsidRPr="00EE5355">
          <w:rPr>
            <w:noProof/>
            <w:webHidden/>
          </w:rPr>
          <w:fldChar w:fldCharType="separate"/>
        </w:r>
        <w:r w:rsidR="004C39F2">
          <w:rPr>
            <w:noProof/>
            <w:webHidden/>
          </w:rPr>
          <w:t>45</w:t>
        </w:r>
        <w:r w:rsidR="0099613F" w:rsidRPr="00EE5355">
          <w:rPr>
            <w:noProof/>
            <w:webHidden/>
          </w:rPr>
          <w:fldChar w:fldCharType="end"/>
        </w:r>
      </w:hyperlink>
    </w:p>
    <w:p w14:paraId="3942F2C4" w14:textId="151FF7B3"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51" w:history="1">
        <w:r w:rsidR="0099613F" w:rsidRPr="00EE5355">
          <w:rPr>
            <w:rStyle w:val="Hipervnculo"/>
            <w:noProof/>
          </w:rPr>
          <w:t>3.4.1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TÉCNICAS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_Toc186484751 \h </w:instrText>
        </w:r>
        <w:r w:rsidR="0099613F" w:rsidRPr="00EE5355">
          <w:rPr>
            <w:noProof/>
            <w:webHidden/>
          </w:rPr>
        </w:r>
        <w:r w:rsidR="0099613F" w:rsidRPr="00EE5355">
          <w:rPr>
            <w:noProof/>
            <w:webHidden/>
          </w:rPr>
          <w:fldChar w:fldCharType="separate"/>
        </w:r>
        <w:r w:rsidR="004C39F2">
          <w:rPr>
            <w:noProof/>
            <w:webHidden/>
          </w:rPr>
          <w:t>45</w:t>
        </w:r>
        <w:r w:rsidR="0099613F" w:rsidRPr="00EE5355">
          <w:rPr>
            <w:noProof/>
            <w:webHidden/>
          </w:rPr>
          <w:fldChar w:fldCharType="end"/>
        </w:r>
      </w:hyperlink>
    </w:p>
    <w:p w14:paraId="58680AC4" w14:textId="524EDB71"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52" w:history="1">
        <w:r w:rsidR="0099613F" w:rsidRPr="00EE5355">
          <w:rPr>
            <w:rStyle w:val="Hipervnculo"/>
            <w:noProof/>
          </w:rPr>
          <w:t>3.4.2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INSTRUMENTO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_Toc186484752 \h </w:instrText>
        </w:r>
        <w:r w:rsidR="0099613F" w:rsidRPr="00EE5355">
          <w:rPr>
            <w:noProof/>
            <w:webHidden/>
          </w:rPr>
        </w:r>
        <w:r w:rsidR="0099613F" w:rsidRPr="00EE5355">
          <w:rPr>
            <w:noProof/>
            <w:webHidden/>
          </w:rPr>
          <w:fldChar w:fldCharType="separate"/>
        </w:r>
        <w:r w:rsidR="004C39F2">
          <w:rPr>
            <w:noProof/>
            <w:webHidden/>
          </w:rPr>
          <w:t>45</w:t>
        </w:r>
        <w:r w:rsidR="0099613F" w:rsidRPr="00EE5355">
          <w:rPr>
            <w:noProof/>
            <w:webHidden/>
          </w:rPr>
          <w:fldChar w:fldCharType="end"/>
        </w:r>
      </w:hyperlink>
    </w:p>
    <w:p w14:paraId="2A71D892" w14:textId="213D69F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53" w:history="1">
        <w:r w:rsidR="0099613F" w:rsidRPr="00EE5355">
          <w:rPr>
            <w:rStyle w:val="Hipervnculo"/>
            <w:noProof/>
          </w:rPr>
          <w:t>3.4.3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VALIDACIÓN DEL INTRUMENTO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_Toc186484753 \h </w:instrText>
        </w:r>
        <w:r w:rsidR="0099613F" w:rsidRPr="00EE5355">
          <w:rPr>
            <w:noProof/>
            <w:webHidden/>
          </w:rPr>
        </w:r>
        <w:r w:rsidR="0099613F" w:rsidRPr="00EE5355">
          <w:rPr>
            <w:noProof/>
            <w:webHidden/>
          </w:rPr>
          <w:fldChar w:fldCharType="separate"/>
        </w:r>
        <w:r w:rsidR="004C39F2">
          <w:rPr>
            <w:noProof/>
            <w:webHidden/>
          </w:rPr>
          <w:t>46</w:t>
        </w:r>
        <w:r w:rsidR="0099613F" w:rsidRPr="00EE5355">
          <w:rPr>
            <w:noProof/>
            <w:webHidden/>
          </w:rPr>
          <w:fldChar w:fldCharType="end"/>
        </w:r>
      </w:hyperlink>
    </w:p>
    <w:p w14:paraId="6C8E2AEF" w14:textId="3C0C5A6D"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54" w:history="1">
        <w:r w:rsidR="0099613F" w:rsidRPr="00EE5355">
          <w:rPr>
            <w:rStyle w:val="Hipervnculo"/>
            <w:noProof/>
          </w:rPr>
          <w:t>3.4.3.1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VALIDACIÓN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_Toc186484754 \h </w:instrText>
        </w:r>
        <w:r w:rsidR="0099613F" w:rsidRPr="00EE5355">
          <w:rPr>
            <w:noProof/>
            <w:webHidden/>
          </w:rPr>
        </w:r>
        <w:r w:rsidR="0099613F" w:rsidRPr="00EE5355">
          <w:rPr>
            <w:noProof/>
            <w:webHidden/>
          </w:rPr>
          <w:fldChar w:fldCharType="separate"/>
        </w:r>
        <w:r w:rsidR="004C39F2">
          <w:rPr>
            <w:noProof/>
            <w:webHidden/>
          </w:rPr>
          <w:t>46</w:t>
        </w:r>
        <w:r w:rsidR="0099613F" w:rsidRPr="00EE5355">
          <w:rPr>
            <w:noProof/>
            <w:webHidden/>
          </w:rPr>
          <w:fldChar w:fldCharType="end"/>
        </w:r>
      </w:hyperlink>
    </w:p>
    <w:p w14:paraId="2512011F" w14:textId="35ADC227"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55" w:history="1">
        <w:r w:rsidR="0099613F" w:rsidRPr="00EE5355">
          <w:rPr>
            <w:rStyle w:val="Hipervnculo"/>
            <w:noProof/>
          </w:rPr>
          <w:t>3.4.3.2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APLICACIÓN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_Toc186484755 \h </w:instrText>
        </w:r>
        <w:r w:rsidR="0099613F" w:rsidRPr="00EE5355">
          <w:rPr>
            <w:noProof/>
            <w:webHidden/>
          </w:rPr>
        </w:r>
        <w:r w:rsidR="0099613F" w:rsidRPr="00EE5355">
          <w:rPr>
            <w:noProof/>
            <w:webHidden/>
          </w:rPr>
          <w:fldChar w:fldCharType="separate"/>
        </w:r>
        <w:r w:rsidR="004C39F2">
          <w:rPr>
            <w:noProof/>
            <w:webHidden/>
          </w:rPr>
          <w:t>46</w:t>
        </w:r>
        <w:r w:rsidR="0099613F" w:rsidRPr="00EE5355">
          <w:rPr>
            <w:noProof/>
            <w:webHidden/>
          </w:rPr>
          <w:fldChar w:fldCharType="end"/>
        </w:r>
      </w:hyperlink>
    </w:p>
    <w:p w14:paraId="3EC1C420" w14:textId="5F4D840A"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56" w:history="1">
        <w:r w:rsidR="0099613F" w:rsidRPr="00EE5355">
          <w:rPr>
            <w:rStyle w:val="Hipervnculo"/>
            <w:noProof/>
          </w:rPr>
          <w:t>3.4.3.3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PROCEDIMIENTOS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_Toc186484756 \h </w:instrText>
        </w:r>
        <w:r w:rsidR="0099613F" w:rsidRPr="00EE5355">
          <w:rPr>
            <w:noProof/>
            <w:webHidden/>
          </w:rPr>
        </w:r>
        <w:r w:rsidR="0099613F" w:rsidRPr="00EE5355">
          <w:rPr>
            <w:noProof/>
            <w:webHidden/>
          </w:rPr>
          <w:fldChar w:fldCharType="separate"/>
        </w:r>
        <w:r w:rsidR="004C39F2">
          <w:rPr>
            <w:noProof/>
            <w:webHidden/>
          </w:rPr>
          <w:t>46</w:t>
        </w:r>
        <w:r w:rsidR="0099613F" w:rsidRPr="00EE5355">
          <w:rPr>
            <w:noProof/>
            <w:webHidden/>
          </w:rPr>
          <w:fldChar w:fldCharType="end"/>
        </w:r>
      </w:hyperlink>
    </w:p>
    <w:p w14:paraId="2A8DCC81" w14:textId="1E2EC65A"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57" w:history="1">
        <w:r w:rsidR="0099613F" w:rsidRPr="00EE5355">
          <w:rPr>
            <w:rStyle w:val="Hipervnculo"/>
            <w:noProof/>
          </w:rPr>
          <w:t>3.5</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FUENTES DE INFORMACIÓN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_Toc186484757 \h </w:instrText>
        </w:r>
        <w:r w:rsidR="0099613F" w:rsidRPr="00EE5355">
          <w:rPr>
            <w:noProof/>
            <w:webHidden/>
          </w:rPr>
        </w:r>
        <w:r w:rsidR="0099613F" w:rsidRPr="00EE5355">
          <w:rPr>
            <w:noProof/>
            <w:webHidden/>
          </w:rPr>
          <w:fldChar w:fldCharType="separate"/>
        </w:r>
        <w:r w:rsidR="004C39F2">
          <w:rPr>
            <w:noProof/>
            <w:webHidden/>
          </w:rPr>
          <w:t>47</w:t>
        </w:r>
        <w:r w:rsidR="0099613F" w:rsidRPr="00EE5355">
          <w:rPr>
            <w:noProof/>
            <w:webHidden/>
          </w:rPr>
          <w:fldChar w:fldCharType="end"/>
        </w:r>
      </w:hyperlink>
    </w:p>
    <w:p w14:paraId="1CEB3247" w14:textId="4CB802F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65" w:history="1">
        <w:r w:rsidR="0099613F" w:rsidRPr="00EE5355">
          <w:rPr>
            <w:rStyle w:val="Hipervnculo"/>
            <w:noProof/>
          </w:rPr>
          <w:t>3.5.1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FUENTES PRIMARIAS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_Toc186484765 \h </w:instrText>
        </w:r>
        <w:r w:rsidR="0099613F" w:rsidRPr="00EE5355">
          <w:rPr>
            <w:noProof/>
            <w:webHidden/>
          </w:rPr>
        </w:r>
        <w:r w:rsidR="0099613F" w:rsidRPr="00EE5355">
          <w:rPr>
            <w:noProof/>
            <w:webHidden/>
          </w:rPr>
          <w:fldChar w:fldCharType="separate"/>
        </w:r>
        <w:r w:rsidR="004C39F2">
          <w:rPr>
            <w:noProof/>
            <w:webHidden/>
          </w:rPr>
          <w:t>47</w:t>
        </w:r>
        <w:r w:rsidR="0099613F" w:rsidRPr="00EE5355">
          <w:rPr>
            <w:noProof/>
            <w:webHidden/>
          </w:rPr>
          <w:fldChar w:fldCharType="end"/>
        </w:r>
      </w:hyperlink>
    </w:p>
    <w:p w14:paraId="05F4973A" w14:textId="10A6E655"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66" w:history="1">
        <w:r w:rsidR="0099613F" w:rsidRPr="00EE5355">
          <w:rPr>
            <w:rStyle w:val="Hipervnculo"/>
            <w:noProof/>
          </w:rPr>
          <w:t>3.5.2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FUENTES SECUNDARIAS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_Toc186484766 \h </w:instrText>
        </w:r>
        <w:r w:rsidR="0099613F" w:rsidRPr="00EE5355">
          <w:rPr>
            <w:noProof/>
            <w:webHidden/>
          </w:rPr>
        </w:r>
        <w:r w:rsidR="0099613F" w:rsidRPr="00EE5355">
          <w:rPr>
            <w:noProof/>
            <w:webHidden/>
          </w:rPr>
          <w:fldChar w:fldCharType="separate"/>
        </w:r>
        <w:r w:rsidR="004C39F2">
          <w:rPr>
            <w:noProof/>
            <w:webHidden/>
          </w:rPr>
          <w:t>48</w:t>
        </w:r>
        <w:r w:rsidR="0099613F" w:rsidRPr="00EE5355">
          <w:rPr>
            <w:noProof/>
            <w:webHidden/>
          </w:rPr>
          <w:fldChar w:fldCharType="end"/>
        </w:r>
      </w:hyperlink>
    </w:p>
    <w:p w14:paraId="135A3FD9" w14:textId="2279D093"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767" w:history="1">
        <w:r w:rsidR="0099613F" w:rsidRPr="00EE5355">
          <w:rPr>
            <w:rStyle w:val="Hipervnculo"/>
            <w:noProof/>
          </w:rPr>
          <w:t>CAPÍTULO IV. RESULTADOS Y ANÁLISIS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_Toc186484767 \h </w:instrText>
        </w:r>
        <w:r w:rsidR="0099613F" w:rsidRPr="00EE5355">
          <w:rPr>
            <w:noProof/>
            <w:webHidden/>
          </w:rPr>
        </w:r>
        <w:r w:rsidR="0099613F" w:rsidRPr="00EE5355">
          <w:rPr>
            <w:noProof/>
            <w:webHidden/>
          </w:rPr>
          <w:fldChar w:fldCharType="separate"/>
        </w:r>
        <w:r w:rsidR="004C39F2">
          <w:rPr>
            <w:noProof/>
            <w:webHidden/>
          </w:rPr>
          <w:t>49</w:t>
        </w:r>
        <w:r w:rsidR="0099613F" w:rsidRPr="00EE5355">
          <w:rPr>
            <w:noProof/>
            <w:webHidden/>
          </w:rPr>
          <w:fldChar w:fldCharType="end"/>
        </w:r>
      </w:hyperlink>
    </w:p>
    <w:p w14:paraId="08502F05" w14:textId="4E6E6D7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69" w:history="1">
        <w:r w:rsidR="0099613F" w:rsidRPr="00EE5355">
          <w:rPr>
            <w:rStyle w:val="Hipervnculo"/>
            <w:noProof/>
          </w:rPr>
          <w:t>4.1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INFORME DE PROCESO DE RECOLECCIÓN DE DATOS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_Toc186484769 \h </w:instrText>
        </w:r>
        <w:r w:rsidR="0099613F" w:rsidRPr="00EE5355">
          <w:rPr>
            <w:noProof/>
            <w:webHidden/>
          </w:rPr>
        </w:r>
        <w:r w:rsidR="0099613F" w:rsidRPr="00EE5355">
          <w:rPr>
            <w:noProof/>
            <w:webHidden/>
          </w:rPr>
          <w:fldChar w:fldCharType="separate"/>
        </w:r>
        <w:r w:rsidR="004C39F2">
          <w:rPr>
            <w:noProof/>
            <w:webHidden/>
          </w:rPr>
          <w:t>50</w:t>
        </w:r>
        <w:r w:rsidR="0099613F" w:rsidRPr="00EE5355">
          <w:rPr>
            <w:noProof/>
            <w:webHidden/>
          </w:rPr>
          <w:fldChar w:fldCharType="end"/>
        </w:r>
      </w:hyperlink>
    </w:p>
    <w:p w14:paraId="0728755D" w14:textId="06AB76C1"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70" w:history="1">
        <w:r w:rsidR="0099613F" w:rsidRPr="00EE5355">
          <w:rPr>
            <w:rStyle w:val="Hipervnculo"/>
            <w:noProof/>
          </w:rPr>
          <w:t>4.2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RESULTADOS Y ANÁLISIS DE LAS TÉCNICAS APLICADAS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_Toc186484770 \h </w:instrText>
        </w:r>
        <w:r w:rsidR="0099613F" w:rsidRPr="00EE5355">
          <w:rPr>
            <w:noProof/>
            <w:webHidden/>
          </w:rPr>
        </w:r>
        <w:r w:rsidR="0099613F" w:rsidRPr="00EE5355">
          <w:rPr>
            <w:noProof/>
            <w:webHidden/>
          </w:rPr>
          <w:fldChar w:fldCharType="separate"/>
        </w:r>
        <w:r w:rsidR="004C39F2">
          <w:rPr>
            <w:noProof/>
            <w:webHidden/>
          </w:rPr>
          <w:t>50</w:t>
        </w:r>
        <w:r w:rsidR="0099613F" w:rsidRPr="00EE5355">
          <w:rPr>
            <w:noProof/>
            <w:webHidden/>
          </w:rPr>
          <w:fldChar w:fldCharType="end"/>
        </w:r>
      </w:hyperlink>
    </w:p>
    <w:p w14:paraId="362B1A26" w14:textId="042F54CE"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71" w:history="1">
        <w:r w:rsidR="0099613F" w:rsidRPr="00EE5355">
          <w:rPr>
            <w:rStyle w:val="Hipervnculo"/>
            <w:noProof/>
          </w:rPr>
          <w:t>4.2.1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RESULTADOS CUANTITATIVOS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_Toc186484771 \h </w:instrText>
        </w:r>
        <w:r w:rsidR="0099613F" w:rsidRPr="00EE5355">
          <w:rPr>
            <w:noProof/>
            <w:webHidden/>
          </w:rPr>
        </w:r>
        <w:r w:rsidR="0099613F" w:rsidRPr="00EE5355">
          <w:rPr>
            <w:noProof/>
            <w:webHidden/>
          </w:rPr>
          <w:fldChar w:fldCharType="separate"/>
        </w:r>
        <w:r w:rsidR="004C39F2">
          <w:rPr>
            <w:noProof/>
            <w:webHidden/>
          </w:rPr>
          <w:t>51</w:t>
        </w:r>
        <w:r w:rsidR="0099613F" w:rsidRPr="00EE5355">
          <w:rPr>
            <w:noProof/>
            <w:webHidden/>
          </w:rPr>
          <w:fldChar w:fldCharType="end"/>
        </w:r>
      </w:hyperlink>
    </w:p>
    <w:p w14:paraId="2E96E179" w14:textId="5A1BB1D5"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72" w:history="1">
        <w:r w:rsidR="0099613F" w:rsidRPr="00EE5355">
          <w:rPr>
            <w:rStyle w:val="Hipervnculo"/>
            <w:noProof/>
          </w:rPr>
          <w:t>4.2.1.1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ESTADOS FINANCIEROS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_Toc186484772 \h </w:instrText>
        </w:r>
        <w:r w:rsidR="0099613F" w:rsidRPr="00EE5355">
          <w:rPr>
            <w:noProof/>
            <w:webHidden/>
          </w:rPr>
        </w:r>
        <w:r w:rsidR="0099613F" w:rsidRPr="00EE5355">
          <w:rPr>
            <w:noProof/>
            <w:webHidden/>
          </w:rPr>
          <w:fldChar w:fldCharType="separate"/>
        </w:r>
        <w:r w:rsidR="004C39F2">
          <w:rPr>
            <w:noProof/>
            <w:webHidden/>
          </w:rPr>
          <w:t>51</w:t>
        </w:r>
        <w:r w:rsidR="0099613F" w:rsidRPr="00EE5355">
          <w:rPr>
            <w:noProof/>
            <w:webHidden/>
          </w:rPr>
          <w:fldChar w:fldCharType="end"/>
        </w:r>
      </w:hyperlink>
    </w:p>
    <w:p w14:paraId="6D54A53D" w14:textId="63B65556"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73" w:history="1">
        <w:r w:rsidR="0099613F" w:rsidRPr="00EE5355">
          <w:rPr>
            <w:rStyle w:val="Hipervnculo"/>
            <w:noProof/>
          </w:rPr>
          <w:t>4.2.1.2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RENTABILIDAD</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_Toc186484773 \h </w:instrText>
        </w:r>
        <w:r w:rsidR="0099613F" w:rsidRPr="00EE5355">
          <w:rPr>
            <w:noProof/>
            <w:webHidden/>
          </w:rPr>
        </w:r>
        <w:r w:rsidR="0099613F" w:rsidRPr="00EE5355">
          <w:rPr>
            <w:noProof/>
            <w:webHidden/>
          </w:rPr>
          <w:fldChar w:fldCharType="separate"/>
        </w:r>
        <w:r w:rsidR="004C39F2">
          <w:rPr>
            <w:noProof/>
            <w:webHidden/>
          </w:rPr>
          <w:t>56</w:t>
        </w:r>
        <w:r w:rsidR="0099613F" w:rsidRPr="00EE5355">
          <w:rPr>
            <w:noProof/>
            <w:webHidden/>
          </w:rPr>
          <w:fldChar w:fldCharType="end"/>
        </w:r>
      </w:hyperlink>
    </w:p>
    <w:p w14:paraId="6353FD89" w14:textId="1A7AB99C"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74" w:history="1">
        <w:r w:rsidR="0099613F" w:rsidRPr="00EE5355">
          <w:rPr>
            <w:rStyle w:val="Hipervnculo"/>
            <w:noProof/>
          </w:rPr>
          <w:t>4.2.1.3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LIQUIDEZ</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_Toc186484774 \h </w:instrText>
        </w:r>
        <w:r w:rsidR="0099613F" w:rsidRPr="00EE5355">
          <w:rPr>
            <w:noProof/>
            <w:webHidden/>
          </w:rPr>
        </w:r>
        <w:r w:rsidR="0099613F" w:rsidRPr="00EE5355">
          <w:rPr>
            <w:noProof/>
            <w:webHidden/>
          </w:rPr>
          <w:fldChar w:fldCharType="separate"/>
        </w:r>
        <w:r w:rsidR="004C39F2">
          <w:rPr>
            <w:noProof/>
            <w:webHidden/>
          </w:rPr>
          <w:t>62</w:t>
        </w:r>
        <w:r w:rsidR="0099613F" w:rsidRPr="00EE5355">
          <w:rPr>
            <w:noProof/>
            <w:webHidden/>
          </w:rPr>
          <w:fldChar w:fldCharType="end"/>
        </w:r>
      </w:hyperlink>
    </w:p>
    <w:p w14:paraId="28324BA9" w14:textId="400A31F9"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775" w:history="1">
        <w:r w:rsidR="0099613F" w:rsidRPr="00EE5355">
          <w:rPr>
            <w:rStyle w:val="Hipervnculo"/>
            <w:noProof/>
          </w:rPr>
          <w:t>CAPÍTULO V. CONCLUSIONES Y RECOMENDACIONES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_Toc186484775 \h </w:instrText>
        </w:r>
        <w:r w:rsidR="0099613F" w:rsidRPr="00EE5355">
          <w:rPr>
            <w:noProof/>
            <w:webHidden/>
          </w:rPr>
        </w:r>
        <w:r w:rsidR="0099613F" w:rsidRPr="00EE5355">
          <w:rPr>
            <w:noProof/>
            <w:webHidden/>
          </w:rPr>
          <w:fldChar w:fldCharType="separate"/>
        </w:r>
        <w:r w:rsidR="004C39F2">
          <w:rPr>
            <w:noProof/>
            <w:webHidden/>
          </w:rPr>
          <w:t>66</w:t>
        </w:r>
        <w:r w:rsidR="0099613F" w:rsidRPr="00EE5355">
          <w:rPr>
            <w:noProof/>
            <w:webHidden/>
          </w:rPr>
          <w:fldChar w:fldCharType="end"/>
        </w:r>
      </w:hyperlink>
    </w:p>
    <w:p w14:paraId="2C8D5289" w14:textId="4D6FDCA0"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77" w:history="1">
        <w:r w:rsidR="0099613F" w:rsidRPr="00EE5355">
          <w:rPr>
            <w:rStyle w:val="Hipervnculo"/>
            <w:noProof/>
          </w:rPr>
          <w:t>5.1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CONCLUSIONES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_Toc186484777 \h </w:instrText>
        </w:r>
        <w:r w:rsidR="0099613F" w:rsidRPr="00EE5355">
          <w:rPr>
            <w:noProof/>
            <w:webHidden/>
          </w:rPr>
        </w:r>
        <w:r w:rsidR="0099613F" w:rsidRPr="00EE5355">
          <w:rPr>
            <w:noProof/>
            <w:webHidden/>
          </w:rPr>
          <w:fldChar w:fldCharType="separate"/>
        </w:r>
        <w:r w:rsidR="004C39F2">
          <w:rPr>
            <w:noProof/>
            <w:webHidden/>
          </w:rPr>
          <w:t>66</w:t>
        </w:r>
        <w:r w:rsidR="0099613F" w:rsidRPr="00EE5355">
          <w:rPr>
            <w:noProof/>
            <w:webHidden/>
          </w:rPr>
          <w:fldChar w:fldCharType="end"/>
        </w:r>
      </w:hyperlink>
    </w:p>
    <w:p w14:paraId="44A417D4" w14:textId="73300EE7"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78" w:history="1">
        <w:r w:rsidR="0099613F" w:rsidRPr="00EE5355">
          <w:rPr>
            <w:rStyle w:val="Hipervnculo"/>
            <w:noProof/>
          </w:rPr>
          <w:t>5.2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RECOMENDACIONES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_Toc186484778 \h </w:instrText>
        </w:r>
        <w:r w:rsidR="0099613F" w:rsidRPr="00EE5355">
          <w:rPr>
            <w:noProof/>
            <w:webHidden/>
          </w:rPr>
        </w:r>
        <w:r w:rsidR="0099613F" w:rsidRPr="00EE5355">
          <w:rPr>
            <w:noProof/>
            <w:webHidden/>
          </w:rPr>
          <w:fldChar w:fldCharType="separate"/>
        </w:r>
        <w:r w:rsidR="004C39F2">
          <w:rPr>
            <w:noProof/>
            <w:webHidden/>
          </w:rPr>
          <w:t>67</w:t>
        </w:r>
        <w:r w:rsidR="0099613F" w:rsidRPr="00EE5355">
          <w:rPr>
            <w:noProof/>
            <w:webHidden/>
          </w:rPr>
          <w:fldChar w:fldCharType="end"/>
        </w:r>
      </w:hyperlink>
    </w:p>
    <w:p w14:paraId="6632F37C" w14:textId="680B7037"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779" w:history="1">
        <w:r w:rsidR="0099613F" w:rsidRPr="00EE5355">
          <w:rPr>
            <w:rStyle w:val="Hipervnculo"/>
            <w:noProof/>
          </w:rPr>
          <w:t>CAPÍTULO VI. APLICABILIDAD</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_Toc186484779 \h </w:instrText>
        </w:r>
        <w:r w:rsidR="0099613F" w:rsidRPr="00EE5355">
          <w:rPr>
            <w:noProof/>
            <w:webHidden/>
          </w:rPr>
        </w:r>
        <w:r w:rsidR="0099613F" w:rsidRPr="00EE5355">
          <w:rPr>
            <w:noProof/>
            <w:webHidden/>
          </w:rPr>
          <w:fldChar w:fldCharType="separate"/>
        </w:r>
        <w:r w:rsidR="004C39F2">
          <w:rPr>
            <w:noProof/>
            <w:webHidden/>
          </w:rPr>
          <w:t>68</w:t>
        </w:r>
        <w:r w:rsidR="0099613F" w:rsidRPr="00EE5355">
          <w:rPr>
            <w:noProof/>
            <w:webHidden/>
          </w:rPr>
          <w:fldChar w:fldCharType="end"/>
        </w:r>
      </w:hyperlink>
    </w:p>
    <w:p w14:paraId="4BB3C339" w14:textId="4A7100D8"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81" w:history="1">
        <w:r w:rsidR="0099613F" w:rsidRPr="00EE5355">
          <w:rPr>
            <w:rStyle w:val="Hipervnculo"/>
            <w:noProof/>
          </w:rPr>
          <w:t>6.1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NOMBRE DE LA PROPUESTA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_Toc186484781 \h </w:instrText>
        </w:r>
        <w:r w:rsidR="0099613F" w:rsidRPr="00EE5355">
          <w:rPr>
            <w:noProof/>
            <w:webHidden/>
          </w:rPr>
        </w:r>
        <w:r w:rsidR="0099613F" w:rsidRPr="00EE5355">
          <w:rPr>
            <w:noProof/>
            <w:webHidden/>
          </w:rPr>
          <w:fldChar w:fldCharType="separate"/>
        </w:r>
        <w:r w:rsidR="004C39F2">
          <w:rPr>
            <w:noProof/>
            <w:webHidden/>
          </w:rPr>
          <w:t>68</w:t>
        </w:r>
        <w:r w:rsidR="0099613F" w:rsidRPr="00EE5355">
          <w:rPr>
            <w:noProof/>
            <w:webHidden/>
          </w:rPr>
          <w:fldChar w:fldCharType="end"/>
        </w:r>
      </w:hyperlink>
    </w:p>
    <w:p w14:paraId="4A55401E" w14:textId="0ED1746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82" w:history="1">
        <w:r w:rsidR="0099613F" w:rsidRPr="00EE5355">
          <w:rPr>
            <w:rStyle w:val="Hipervnculo"/>
            <w:noProof/>
          </w:rPr>
          <w:t>6.2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JUSTIFICACIÓN DE LA PROPUESTA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_Toc186484782 \h </w:instrText>
        </w:r>
        <w:r w:rsidR="0099613F" w:rsidRPr="00EE5355">
          <w:rPr>
            <w:noProof/>
            <w:webHidden/>
          </w:rPr>
        </w:r>
        <w:r w:rsidR="0099613F" w:rsidRPr="00EE5355">
          <w:rPr>
            <w:noProof/>
            <w:webHidden/>
          </w:rPr>
          <w:fldChar w:fldCharType="separate"/>
        </w:r>
        <w:r w:rsidR="004C39F2">
          <w:rPr>
            <w:noProof/>
            <w:webHidden/>
          </w:rPr>
          <w:t>68</w:t>
        </w:r>
        <w:r w:rsidR="0099613F" w:rsidRPr="00EE5355">
          <w:rPr>
            <w:noProof/>
            <w:webHidden/>
          </w:rPr>
          <w:fldChar w:fldCharType="end"/>
        </w:r>
      </w:hyperlink>
    </w:p>
    <w:p w14:paraId="438993A4" w14:textId="0D395D97"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83" w:history="1">
        <w:r w:rsidR="0099613F" w:rsidRPr="00EE5355">
          <w:rPr>
            <w:rStyle w:val="Hipervnculo"/>
            <w:noProof/>
          </w:rPr>
          <w:t>6.3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ALCANCE DE LA PROPUESTA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_Toc186484783 \h </w:instrText>
        </w:r>
        <w:r w:rsidR="0099613F" w:rsidRPr="00EE5355">
          <w:rPr>
            <w:noProof/>
            <w:webHidden/>
          </w:rPr>
        </w:r>
        <w:r w:rsidR="0099613F" w:rsidRPr="00EE5355">
          <w:rPr>
            <w:noProof/>
            <w:webHidden/>
          </w:rPr>
          <w:fldChar w:fldCharType="separate"/>
        </w:r>
        <w:r w:rsidR="004C39F2">
          <w:rPr>
            <w:noProof/>
            <w:webHidden/>
          </w:rPr>
          <w:t>69</w:t>
        </w:r>
        <w:r w:rsidR="0099613F" w:rsidRPr="00EE5355">
          <w:rPr>
            <w:noProof/>
            <w:webHidden/>
          </w:rPr>
          <w:fldChar w:fldCharType="end"/>
        </w:r>
      </w:hyperlink>
    </w:p>
    <w:p w14:paraId="0FF1E521" w14:textId="52AFE7D8"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84" w:history="1">
        <w:r w:rsidR="0099613F" w:rsidRPr="00EE5355">
          <w:rPr>
            <w:rStyle w:val="Hipervnculo"/>
            <w:noProof/>
          </w:rPr>
          <w:t>6.3.1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OBJETIVO GENERAL</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_Toc186484784 \h </w:instrText>
        </w:r>
        <w:r w:rsidR="0099613F" w:rsidRPr="00EE5355">
          <w:rPr>
            <w:noProof/>
            <w:webHidden/>
          </w:rPr>
        </w:r>
        <w:r w:rsidR="0099613F" w:rsidRPr="00EE5355">
          <w:rPr>
            <w:noProof/>
            <w:webHidden/>
          </w:rPr>
          <w:fldChar w:fldCharType="separate"/>
        </w:r>
        <w:r w:rsidR="004C39F2">
          <w:rPr>
            <w:noProof/>
            <w:webHidden/>
          </w:rPr>
          <w:t>69</w:t>
        </w:r>
        <w:r w:rsidR="0099613F" w:rsidRPr="00EE5355">
          <w:rPr>
            <w:noProof/>
            <w:webHidden/>
          </w:rPr>
          <w:fldChar w:fldCharType="end"/>
        </w:r>
      </w:hyperlink>
    </w:p>
    <w:p w14:paraId="4DEFE1B4" w14:textId="567FBCB6"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85" w:history="1">
        <w:r w:rsidR="0099613F" w:rsidRPr="00EE5355">
          <w:rPr>
            <w:rStyle w:val="Hipervnculo"/>
            <w:noProof/>
          </w:rPr>
          <w:t>6.3.2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OBJETIVOS ESPECÍFICOS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_Toc186484785 \h </w:instrText>
        </w:r>
        <w:r w:rsidR="0099613F" w:rsidRPr="00EE5355">
          <w:rPr>
            <w:noProof/>
            <w:webHidden/>
          </w:rPr>
        </w:r>
        <w:r w:rsidR="0099613F" w:rsidRPr="00EE5355">
          <w:rPr>
            <w:noProof/>
            <w:webHidden/>
          </w:rPr>
          <w:fldChar w:fldCharType="separate"/>
        </w:r>
        <w:r w:rsidR="004C39F2">
          <w:rPr>
            <w:noProof/>
            <w:webHidden/>
          </w:rPr>
          <w:t>69</w:t>
        </w:r>
        <w:r w:rsidR="0099613F" w:rsidRPr="00EE5355">
          <w:rPr>
            <w:noProof/>
            <w:webHidden/>
          </w:rPr>
          <w:fldChar w:fldCharType="end"/>
        </w:r>
      </w:hyperlink>
    </w:p>
    <w:p w14:paraId="06B29182" w14:textId="6A9A9A7B"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86" w:history="1">
        <w:r w:rsidR="0099613F" w:rsidRPr="00EE5355">
          <w:rPr>
            <w:rStyle w:val="Hipervnculo"/>
            <w:noProof/>
          </w:rPr>
          <w:t>6.4</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DESCRIPCIÓN Y DESARROLLO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_Toc186484786 \h </w:instrText>
        </w:r>
        <w:r w:rsidR="0099613F" w:rsidRPr="00EE5355">
          <w:rPr>
            <w:noProof/>
            <w:webHidden/>
          </w:rPr>
        </w:r>
        <w:r w:rsidR="0099613F" w:rsidRPr="00EE5355">
          <w:rPr>
            <w:noProof/>
            <w:webHidden/>
          </w:rPr>
          <w:fldChar w:fldCharType="separate"/>
        </w:r>
        <w:r w:rsidR="004C39F2">
          <w:rPr>
            <w:noProof/>
            <w:webHidden/>
          </w:rPr>
          <w:t>69</w:t>
        </w:r>
        <w:r w:rsidR="0099613F" w:rsidRPr="00EE5355">
          <w:rPr>
            <w:noProof/>
            <w:webHidden/>
          </w:rPr>
          <w:fldChar w:fldCharType="end"/>
        </w:r>
      </w:hyperlink>
    </w:p>
    <w:p w14:paraId="0B84D6E9" w14:textId="5D30B411"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96" w:history="1">
        <w:r w:rsidR="0099613F" w:rsidRPr="00EE5355">
          <w:rPr>
            <w:rStyle w:val="Hipervnculo"/>
            <w:noProof/>
          </w:rPr>
          <w:t>6.4.1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DESCRIPCIÓN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_Toc186484796 \h </w:instrText>
        </w:r>
        <w:r w:rsidR="0099613F" w:rsidRPr="00EE5355">
          <w:rPr>
            <w:noProof/>
            <w:webHidden/>
          </w:rPr>
        </w:r>
        <w:r w:rsidR="0099613F" w:rsidRPr="00EE5355">
          <w:rPr>
            <w:noProof/>
            <w:webHidden/>
          </w:rPr>
          <w:fldChar w:fldCharType="separate"/>
        </w:r>
        <w:r w:rsidR="004C39F2">
          <w:rPr>
            <w:noProof/>
            <w:webHidden/>
          </w:rPr>
          <w:t>69</w:t>
        </w:r>
        <w:r w:rsidR="0099613F" w:rsidRPr="00EE5355">
          <w:rPr>
            <w:noProof/>
            <w:webHidden/>
          </w:rPr>
          <w:fldChar w:fldCharType="end"/>
        </w:r>
      </w:hyperlink>
    </w:p>
    <w:p w14:paraId="02356258" w14:textId="26777B48"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797" w:history="1">
        <w:r w:rsidR="0099613F" w:rsidRPr="00EE5355">
          <w:rPr>
            <w:rStyle w:val="Hipervnculo"/>
            <w:noProof/>
          </w:rPr>
          <w:t>6.4.1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DESARROLLO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_Toc186484797 \h </w:instrText>
        </w:r>
        <w:r w:rsidR="0099613F" w:rsidRPr="00EE5355">
          <w:rPr>
            <w:noProof/>
            <w:webHidden/>
          </w:rPr>
        </w:r>
        <w:r w:rsidR="0099613F" w:rsidRPr="00EE5355">
          <w:rPr>
            <w:noProof/>
            <w:webHidden/>
          </w:rPr>
          <w:fldChar w:fldCharType="separate"/>
        </w:r>
        <w:r w:rsidR="004C39F2">
          <w:rPr>
            <w:noProof/>
            <w:webHidden/>
          </w:rPr>
          <w:t>70</w:t>
        </w:r>
        <w:r w:rsidR="0099613F" w:rsidRPr="00EE5355">
          <w:rPr>
            <w:noProof/>
            <w:webHidden/>
          </w:rPr>
          <w:fldChar w:fldCharType="end"/>
        </w:r>
      </w:hyperlink>
    </w:p>
    <w:p w14:paraId="550A7833" w14:textId="1ECB89AA"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98" w:history="1">
        <w:r w:rsidR="0099613F" w:rsidRPr="00EE5355">
          <w:rPr>
            <w:rStyle w:val="Hipervnculo"/>
            <w:noProof/>
          </w:rPr>
          <w:t>6.4.1.1</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DETERMINACIÓN DE COSTOS RELACIONADOS CON LOS USUARIOS AUTOPRODUCTORES COMERCIALES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_Toc186484798 \h </w:instrText>
        </w:r>
        <w:r w:rsidR="0099613F" w:rsidRPr="00EE5355">
          <w:rPr>
            <w:noProof/>
            <w:webHidden/>
          </w:rPr>
        </w:r>
        <w:r w:rsidR="0099613F" w:rsidRPr="00EE5355">
          <w:rPr>
            <w:noProof/>
            <w:webHidden/>
          </w:rPr>
          <w:fldChar w:fldCharType="separate"/>
        </w:r>
        <w:r w:rsidR="004C39F2">
          <w:rPr>
            <w:noProof/>
            <w:webHidden/>
          </w:rPr>
          <w:t>71</w:t>
        </w:r>
        <w:r w:rsidR="0099613F" w:rsidRPr="00EE5355">
          <w:rPr>
            <w:noProof/>
            <w:webHidden/>
          </w:rPr>
          <w:fldChar w:fldCharType="end"/>
        </w:r>
      </w:hyperlink>
    </w:p>
    <w:p w14:paraId="0DB21925" w14:textId="4B61FBCC"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799" w:history="1">
        <w:r w:rsidR="0099613F" w:rsidRPr="00EE5355">
          <w:rPr>
            <w:rStyle w:val="Hipervnculo"/>
            <w:noProof/>
          </w:rPr>
          <w:t>6.4.1.2</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METODOLOGÍA TARIFARIAS APLICABLES A LOS USUARIOS AUTOPRODUCTORES COMERCIALES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_Toc186484799 \h </w:instrText>
        </w:r>
        <w:r w:rsidR="0099613F" w:rsidRPr="00EE5355">
          <w:rPr>
            <w:noProof/>
            <w:webHidden/>
          </w:rPr>
        </w:r>
        <w:r w:rsidR="0099613F" w:rsidRPr="00EE5355">
          <w:rPr>
            <w:noProof/>
            <w:webHidden/>
          </w:rPr>
          <w:fldChar w:fldCharType="separate"/>
        </w:r>
        <w:r w:rsidR="004C39F2">
          <w:rPr>
            <w:noProof/>
            <w:webHidden/>
          </w:rPr>
          <w:t>74</w:t>
        </w:r>
        <w:r w:rsidR="0099613F" w:rsidRPr="00EE5355">
          <w:rPr>
            <w:noProof/>
            <w:webHidden/>
          </w:rPr>
          <w:fldChar w:fldCharType="end"/>
        </w:r>
      </w:hyperlink>
    </w:p>
    <w:p w14:paraId="047B580B" w14:textId="36A33E96" w:rsidR="0099613F" w:rsidRPr="00EE5355" w:rsidRDefault="005A677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6484800" w:history="1">
        <w:r w:rsidR="0099613F" w:rsidRPr="00EE5355">
          <w:rPr>
            <w:rStyle w:val="Hipervnculo"/>
            <w:noProof/>
          </w:rPr>
          <w:t>6.4.1.3</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METODOLOGÍA DE EVALUACIÓN DE LA PROPUESTA DE IMPLEMENTACIÓN</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_Toc186484800 \h </w:instrText>
        </w:r>
        <w:r w:rsidR="0099613F" w:rsidRPr="00EE5355">
          <w:rPr>
            <w:noProof/>
            <w:webHidden/>
          </w:rPr>
        </w:r>
        <w:r w:rsidR="0099613F" w:rsidRPr="00EE5355">
          <w:rPr>
            <w:noProof/>
            <w:webHidden/>
          </w:rPr>
          <w:fldChar w:fldCharType="separate"/>
        </w:r>
        <w:r w:rsidR="004C39F2">
          <w:rPr>
            <w:noProof/>
            <w:webHidden/>
          </w:rPr>
          <w:t>76</w:t>
        </w:r>
        <w:r w:rsidR="0099613F" w:rsidRPr="00EE5355">
          <w:rPr>
            <w:noProof/>
            <w:webHidden/>
          </w:rPr>
          <w:fldChar w:fldCharType="end"/>
        </w:r>
      </w:hyperlink>
    </w:p>
    <w:p w14:paraId="0AED48EF" w14:textId="62C8DB81"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801" w:history="1">
        <w:r w:rsidR="0099613F" w:rsidRPr="00EE5355">
          <w:rPr>
            <w:rStyle w:val="Hipervnculo"/>
            <w:noProof/>
          </w:rPr>
          <w:t>6.5</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MEDIDAS DE CONTROL</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_Toc186484801 \h </w:instrText>
        </w:r>
        <w:r w:rsidR="0099613F" w:rsidRPr="00EE5355">
          <w:rPr>
            <w:noProof/>
            <w:webHidden/>
          </w:rPr>
        </w:r>
        <w:r w:rsidR="0099613F" w:rsidRPr="00EE5355">
          <w:rPr>
            <w:noProof/>
            <w:webHidden/>
          </w:rPr>
          <w:fldChar w:fldCharType="separate"/>
        </w:r>
        <w:r w:rsidR="004C39F2">
          <w:rPr>
            <w:noProof/>
            <w:webHidden/>
          </w:rPr>
          <w:t>79</w:t>
        </w:r>
        <w:r w:rsidR="0099613F" w:rsidRPr="00EE5355">
          <w:rPr>
            <w:noProof/>
            <w:webHidden/>
          </w:rPr>
          <w:fldChar w:fldCharType="end"/>
        </w:r>
      </w:hyperlink>
    </w:p>
    <w:p w14:paraId="4C13AF5F" w14:textId="7FA71F2A"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802" w:history="1">
        <w:r w:rsidR="0099613F" w:rsidRPr="00EE5355">
          <w:rPr>
            <w:rStyle w:val="Hipervnculo"/>
            <w:noProof/>
          </w:rPr>
          <w:t>6.6</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CRONOGRAMA DE IMPLEMENTACIÓN Y PRESUPUESTO</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_Toc186484802 \h </w:instrText>
        </w:r>
        <w:r w:rsidR="0099613F" w:rsidRPr="00EE5355">
          <w:rPr>
            <w:noProof/>
            <w:webHidden/>
          </w:rPr>
        </w:r>
        <w:r w:rsidR="0099613F" w:rsidRPr="00EE5355">
          <w:rPr>
            <w:noProof/>
            <w:webHidden/>
          </w:rPr>
          <w:fldChar w:fldCharType="separate"/>
        </w:r>
        <w:r w:rsidR="004C39F2">
          <w:rPr>
            <w:noProof/>
            <w:webHidden/>
          </w:rPr>
          <w:t>81</w:t>
        </w:r>
        <w:r w:rsidR="0099613F" w:rsidRPr="00EE5355">
          <w:rPr>
            <w:noProof/>
            <w:webHidden/>
          </w:rPr>
          <w:fldChar w:fldCharType="end"/>
        </w:r>
      </w:hyperlink>
    </w:p>
    <w:p w14:paraId="2A3BB258" w14:textId="0BAAB333" w:rsidR="0099613F" w:rsidRPr="00EE5355" w:rsidRDefault="005A677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6484803" w:history="1">
        <w:r w:rsidR="0099613F" w:rsidRPr="00EE5355">
          <w:rPr>
            <w:rStyle w:val="Hipervnculo"/>
            <w:noProof/>
          </w:rPr>
          <w:t>6.7</w:t>
        </w:r>
        <w:r w:rsidR="0099613F" w:rsidRPr="00EE5355">
          <w:rPr>
            <w:rFonts w:asciiTheme="minorHAnsi" w:eastAsiaTheme="minorEastAsia" w:hAnsiTheme="minorHAnsi"/>
            <w:noProof/>
            <w:kern w:val="2"/>
            <w:szCs w:val="24"/>
            <w:lang w:val="es-HN" w:eastAsia="es-HN"/>
            <w14:ligatures w14:val="standardContextual"/>
          </w:rPr>
          <w:tab/>
        </w:r>
        <w:r w:rsidR="0099613F" w:rsidRPr="00EE5355">
          <w:rPr>
            <w:rStyle w:val="Hipervnculo"/>
            <w:noProof/>
          </w:rPr>
          <w:t>CONCORDANCIA DE LOS SEGMENTOS DE LA TESIS CON LA PROPUESTA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_Toc186484803 \h </w:instrText>
        </w:r>
        <w:r w:rsidR="0099613F" w:rsidRPr="00EE5355">
          <w:rPr>
            <w:noProof/>
            <w:webHidden/>
          </w:rPr>
        </w:r>
        <w:r w:rsidR="0099613F" w:rsidRPr="00EE5355">
          <w:rPr>
            <w:noProof/>
            <w:webHidden/>
          </w:rPr>
          <w:fldChar w:fldCharType="separate"/>
        </w:r>
        <w:r w:rsidR="004C39F2">
          <w:rPr>
            <w:noProof/>
            <w:webHidden/>
          </w:rPr>
          <w:t>83</w:t>
        </w:r>
        <w:r w:rsidR="0099613F" w:rsidRPr="00EE5355">
          <w:rPr>
            <w:noProof/>
            <w:webHidden/>
          </w:rPr>
          <w:fldChar w:fldCharType="end"/>
        </w:r>
      </w:hyperlink>
    </w:p>
    <w:p w14:paraId="4F35A3D9" w14:textId="35467D29"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804" w:history="1">
        <w:r w:rsidR="0099613F" w:rsidRPr="00EE5355">
          <w:rPr>
            <w:rStyle w:val="Hipervnculo"/>
            <w:noProof/>
          </w:rPr>
          <w:t>REFERENCIAS BIBLIOGRÁFICAS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_Toc186484804 \h </w:instrText>
        </w:r>
        <w:r w:rsidR="0099613F" w:rsidRPr="00EE5355">
          <w:rPr>
            <w:noProof/>
            <w:webHidden/>
          </w:rPr>
        </w:r>
        <w:r w:rsidR="0099613F" w:rsidRPr="00EE5355">
          <w:rPr>
            <w:noProof/>
            <w:webHidden/>
          </w:rPr>
          <w:fldChar w:fldCharType="separate"/>
        </w:r>
        <w:r w:rsidR="004C39F2">
          <w:rPr>
            <w:noProof/>
            <w:webHidden/>
          </w:rPr>
          <w:t>86</w:t>
        </w:r>
        <w:r w:rsidR="0099613F" w:rsidRPr="00EE5355">
          <w:rPr>
            <w:noProof/>
            <w:webHidden/>
          </w:rPr>
          <w:fldChar w:fldCharType="end"/>
        </w:r>
      </w:hyperlink>
    </w:p>
    <w:p w14:paraId="57DB996B" w14:textId="65643D75" w:rsidR="0099613F" w:rsidRPr="00EE5355" w:rsidRDefault="005A677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6484805" w:history="1">
        <w:r w:rsidR="0099613F" w:rsidRPr="00EE5355">
          <w:rPr>
            <w:rStyle w:val="Hipervnculo"/>
            <w:noProof/>
          </w:rPr>
          <w:t>ANEXOS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_Toc186484805 \h </w:instrText>
        </w:r>
        <w:r w:rsidR="0099613F" w:rsidRPr="00EE5355">
          <w:rPr>
            <w:noProof/>
            <w:webHidden/>
          </w:rPr>
        </w:r>
        <w:r w:rsidR="0099613F" w:rsidRPr="00EE5355">
          <w:rPr>
            <w:noProof/>
            <w:webHidden/>
          </w:rPr>
          <w:fldChar w:fldCharType="separate"/>
        </w:r>
        <w:r w:rsidR="004C39F2">
          <w:rPr>
            <w:noProof/>
            <w:webHidden/>
          </w:rPr>
          <w:t>91</w:t>
        </w:r>
        <w:r w:rsidR="0099613F" w:rsidRPr="00EE5355">
          <w:rPr>
            <w:noProof/>
            <w:webHidden/>
          </w:rPr>
          <w:fldChar w:fldCharType="end"/>
        </w:r>
      </w:hyperlink>
    </w:p>
    <w:p w14:paraId="1E9972B1" w14:textId="19E4E431" w:rsidR="0099613F" w:rsidRPr="00EE5355" w:rsidRDefault="005A677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6484806" w:history="1">
        <w:r w:rsidR="0099613F" w:rsidRPr="00EE5355">
          <w:rPr>
            <w:rStyle w:val="Hipervnculo"/>
            <w:noProof/>
          </w:rPr>
          <w:t>ANEXO 1: FICHAS TÉCNICAS</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_Toc186484806 \h </w:instrText>
        </w:r>
        <w:r w:rsidR="0099613F" w:rsidRPr="00EE5355">
          <w:rPr>
            <w:noProof/>
            <w:webHidden/>
          </w:rPr>
        </w:r>
        <w:r w:rsidR="0099613F" w:rsidRPr="00EE5355">
          <w:rPr>
            <w:noProof/>
            <w:webHidden/>
          </w:rPr>
          <w:fldChar w:fldCharType="separate"/>
        </w:r>
        <w:r w:rsidR="004C39F2">
          <w:rPr>
            <w:noProof/>
            <w:webHidden/>
          </w:rPr>
          <w:t>91</w:t>
        </w:r>
        <w:r w:rsidR="0099613F" w:rsidRPr="00EE5355">
          <w:rPr>
            <w:noProof/>
            <w:webHidden/>
          </w:rPr>
          <w:fldChar w:fldCharType="end"/>
        </w:r>
      </w:hyperlink>
    </w:p>
    <w:p w14:paraId="7FD1BB73" w14:textId="5A17A0ED" w:rsidR="0099613F" w:rsidRPr="00EE5355" w:rsidRDefault="005A677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6484807" w:history="1">
        <w:r w:rsidR="0099613F" w:rsidRPr="00EE5355">
          <w:rPr>
            <w:rStyle w:val="Hipervnculo"/>
            <w:noProof/>
          </w:rPr>
          <w:t>ANEXO 2: BALANCE GENERAL Y ESTADO DE RESULTADOS DE LA EMPRESA NACIONAL DE ENERGÍA ELÉCTRICA</w:t>
        </w:r>
        <w:r w:rsidR="0099613F" w:rsidRPr="00EE5355">
          <w:rPr>
            <w:noProof/>
            <w:webHidden/>
          </w:rPr>
          <w:tab/>
        </w:r>
        <w:r w:rsidR="0099613F" w:rsidRPr="00EE5355">
          <w:rPr>
            <w:noProof/>
            <w:webHidden/>
          </w:rPr>
          <w:fldChar w:fldCharType="begin"/>
        </w:r>
        <w:r w:rsidR="0099613F" w:rsidRPr="00EE5355">
          <w:rPr>
            <w:noProof/>
            <w:webHidden/>
          </w:rPr>
          <w:instrText xml:space="preserve"> PAGEREF _Toc186484807 \h </w:instrText>
        </w:r>
        <w:r w:rsidR="0099613F" w:rsidRPr="00EE5355">
          <w:rPr>
            <w:noProof/>
            <w:webHidden/>
          </w:rPr>
        </w:r>
        <w:r w:rsidR="0099613F" w:rsidRPr="00EE5355">
          <w:rPr>
            <w:noProof/>
            <w:webHidden/>
          </w:rPr>
          <w:fldChar w:fldCharType="separate"/>
        </w:r>
        <w:r w:rsidR="004C39F2">
          <w:rPr>
            <w:noProof/>
            <w:webHidden/>
          </w:rPr>
          <w:t>96</w:t>
        </w:r>
        <w:r w:rsidR="0099613F" w:rsidRPr="00EE5355">
          <w:rPr>
            <w:noProof/>
            <w:webHidden/>
          </w:rPr>
          <w:fldChar w:fldCharType="end"/>
        </w:r>
      </w:hyperlink>
    </w:p>
    <w:p w14:paraId="36C7C61A" w14:textId="2C113219" w:rsidR="0045299F" w:rsidRPr="00EE5355" w:rsidRDefault="003F60B4" w:rsidP="003F60B4">
      <w:pPr>
        <w:pStyle w:val="TextoPrincipal"/>
        <w:rPr>
          <w:lang w:val="es-EC"/>
        </w:rPr>
      </w:pPr>
      <w:r w:rsidRPr="00EE5355">
        <w:rPr>
          <w:lang w:val="es-EC"/>
        </w:rPr>
        <w:fldChar w:fldCharType="end"/>
      </w:r>
    </w:p>
    <w:p w14:paraId="5915645A" w14:textId="77777777" w:rsidR="0017100D" w:rsidRPr="00EE5355" w:rsidRDefault="0045299F" w:rsidP="0017100D">
      <w:pPr>
        <w:pStyle w:val="Ttulo1"/>
        <w:spacing w:line="360" w:lineRule="auto"/>
        <w:jc w:val="both"/>
        <w:rPr>
          <w:b w:val="0"/>
          <w:bCs/>
          <w:noProof/>
          <w:sz w:val="24"/>
          <w:szCs w:val="24"/>
        </w:rPr>
      </w:pPr>
      <w:bookmarkStart w:id="18" w:name="_Toc186484671"/>
      <w:r w:rsidRPr="00EE5355">
        <w:rPr>
          <w:lang w:val="es-EC"/>
        </w:rPr>
        <w:t>ÍNDICE DE TABLAS</w:t>
      </w:r>
      <w:bookmarkEnd w:id="18"/>
      <w:r w:rsidR="00A3776A" w:rsidRPr="00EE5355">
        <w:rPr>
          <w:lang w:val="es-EC"/>
        </w:rPr>
        <w:fldChar w:fldCharType="begin"/>
      </w:r>
      <w:r w:rsidR="00A3776A" w:rsidRPr="00EE5355">
        <w:rPr>
          <w:lang w:val="es-EC"/>
        </w:rPr>
        <w:instrText xml:space="preserve"> TOC \h \z \c "Tabla" </w:instrText>
      </w:r>
      <w:r w:rsidR="00A3776A" w:rsidRPr="00EE5355">
        <w:rPr>
          <w:lang w:val="es-EC"/>
        </w:rPr>
        <w:fldChar w:fldCharType="separate"/>
      </w:r>
    </w:p>
    <w:p w14:paraId="3840B6F9" w14:textId="4CB8224A"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84" w:history="1">
        <w:r w:rsidR="0017100D" w:rsidRPr="00EE5355">
          <w:rPr>
            <w:rStyle w:val="Hipervnculo"/>
            <w:rFonts w:ascii="Times New Roman" w:hAnsi="Times New Roman" w:cs="Times New Roman"/>
            <w:bCs/>
            <w:noProof/>
            <w:sz w:val="24"/>
            <w:szCs w:val="24"/>
          </w:rPr>
          <w:t>Tabla 1. Porcentaje de participación en capacidad instalada, energía y consumo por sector que presenta la ENEE</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_Toc186486384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5</w:t>
        </w:r>
        <w:r w:rsidR="0017100D" w:rsidRPr="00EE5355">
          <w:rPr>
            <w:rFonts w:ascii="Times New Roman" w:hAnsi="Times New Roman" w:cs="Times New Roman"/>
            <w:bCs/>
            <w:noProof/>
            <w:webHidden/>
            <w:sz w:val="24"/>
            <w:szCs w:val="24"/>
          </w:rPr>
          <w:fldChar w:fldCharType="end"/>
        </w:r>
      </w:hyperlink>
    </w:p>
    <w:p w14:paraId="25B83C9C" w14:textId="0E077749"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85" w:history="1">
        <w:r w:rsidR="0017100D" w:rsidRPr="00EE5355">
          <w:rPr>
            <w:rStyle w:val="Hipervnculo"/>
            <w:rFonts w:ascii="Times New Roman" w:hAnsi="Times New Roman" w:cs="Times New Roman"/>
            <w:bCs/>
            <w:noProof/>
            <w:sz w:val="24"/>
            <w:szCs w:val="24"/>
          </w:rPr>
          <w:t>Tabla 2. Diagrama general de la metodología tarifaria aplicada a los recursos energéticos distribuidos</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_Toc186486385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16</w:t>
        </w:r>
        <w:r w:rsidR="0017100D" w:rsidRPr="00EE5355">
          <w:rPr>
            <w:rFonts w:ascii="Times New Roman" w:hAnsi="Times New Roman" w:cs="Times New Roman"/>
            <w:bCs/>
            <w:noProof/>
            <w:webHidden/>
            <w:sz w:val="24"/>
            <w:szCs w:val="24"/>
          </w:rPr>
          <w:fldChar w:fldCharType="end"/>
        </w:r>
      </w:hyperlink>
    </w:p>
    <w:p w14:paraId="27F9F175" w14:textId="44FA8B13"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86" w:history="1">
        <w:r w:rsidR="0017100D" w:rsidRPr="00EE5355">
          <w:rPr>
            <w:rStyle w:val="Hipervnculo"/>
            <w:rFonts w:ascii="Times New Roman" w:hAnsi="Times New Roman" w:cs="Times New Roman"/>
            <w:bCs/>
            <w:noProof/>
            <w:sz w:val="24"/>
            <w:szCs w:val="24"/>
          </w:rPr>
          <w:t>Tabla 3. Estructura tarifaria aplicada por la ENEE</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_Toc186486386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22</w:t>
        </w:r>
        <w:r w:rsidR="0017100D" w:rsidRPr="00EE5355">
          <w:rPr>
            <w:rFonts w:ascii="Times New Roman" w:hAnsi="Times New Roman" w:cs="Times New Roman"/>
            <w:bCs/>
            <w:noProof/>
            <w:webHidden/>
            <w:sz w:val="24"/>
            <w:szCs w:val="24"/>
          </w:rPr>
          <w:fldChar w:fldCharType="end"/>
        </w:r>
      </w:hyperlink>
    </w:p>
    <w:p w14:paraId="3AB0E59A" w14:textId="1C5CA3A7"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87" w:history="1">
        <w:r w:rsidR="0017100D" w:rsidRPr="00EE5355">
          <w:rPr>
            <w:rStyle w:val="Hipervnculo"/>
            <w:rFonts w:ascii="Times New Roman" w:hAnsi="Times New Roman" w:cs="Times New Roman"/>
            <w:bCs/>
            <w:noProof/>
            <w:sz w:val="24"/>
            <w:szCs w:val="24"/>
          </w:rPr>
          <w:t>Tabla 4. Estado de rendimiento financiero de la ENEE (Cifras en Lempiras)</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_Toc186486387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22</w:t>
        </w:r>
        <w:r w:rsidR="0017100D" w:rsidRPr="00EE5355">
          <w:rPr>
            <w:rFonts w:ascii="Times New Roman" w:hAnsi="Times New Roman" w:cs="Times New Roman"/>
            <w:bCs/>
            <w:noProof/>
            <w:webHidden/>
            <w:sz w:val="24"/>
            <w:szCs w:val="24"/>
          </w:rPr>
          <w:fldChar w:fldCharType="end"/>
        </w:r>
      </w:hyperlink>
    </w:p>
    <w:p w14:paraId="2F652574" w14:textId="596733BD"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88" w:history="1">
        <w:r w:rsidR="0017100D" w:rsidRPr="00EE5355">
          <w:rPr>
            <w:rStyle w:val="Hipervnculo"/>
            <w:rFonts w:ascii="Times New Roman" w:hAnsi="Times New Roman" w:cs="Times New Roman"/>
            <w:bCs/>
            <w:noProof/>
            <w:sz w:val="24"/>
            <w:szCs w:val="24"/>
          </w:rPr>
          <w:t>Tabla 5. Estado de la situación financiera de la ENEE (Cifras en Lempiras)</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_Toc186486388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23</w:t>
        </w:r>
        <w:r w:rsidR="0017100D" w:rsidRPr="00EE5355">
          <w:rPr>
            <w:rFonts w:ascii="Times New Roman" w:hAnsi="Times New Roman" w:cs="Times New Roman"/>
            <w:bCs/>
            <w:noProof/>
            <w:webHidden/>
            <w:sz w:val="24"/>
            <w:szCs w:val="24"/>
          </w:rPr>
          <w:fldChar w:fldCharType="end"/>
        </w:r>
      </w:hyperlink>
    </w:p>
    <w:p w14:paraId="565AAB2E" w14:textId="079E0C68"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89" w:history="1">
        <w:r w:rsidR="0017100D" w:rsidRPr="00EE5355">
          <w:rPr>
            <w:rStyle w:val="Hipervnculo"/>
            <w:rFonts w:ascii="Times New Roman" w:hAnsi="Times New Roman" w:cs="Times New Roman"/>
            <w:bCs/>
            <w:noProof/>
            <w:sz w:val="24"/>
            <w:szCs w:val="24"/>
          </w:rPr>
          <w:t>Tabla 6. Estructuras de mercado</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_Toc186486389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30</w:t>
        </w:r>
        <w:r w:rsidR="0017100D" w:rsidRPr="00EE5355">
          <w:rPr>
            <w:rFonts w:ascii="Times New Roman" w:hAnsi="Times New Roman" w:cs="Times New Roman"/>
            <w:bCs/>
            <w:noProof/>
            <w:webHidden/>
            <w:sz w:val="24"/>
            <w:szCs w:val="24"/>
          </w:rPr>
          <w:fldChar w:fldCharType="end"/>
        </w:r>
      </w:hyperlink>
    </w:p>
    <w:p w14:paraId="6F65EDF5" w14:textId="43B99713"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0" w:history="1">
        <w:r w:rsidR="0017100D" w:rsidRPr="00EE5355">
          <w:rPr>
            <w:rStyle w:val="Hipervnculo"/>
            <w:rFonts w:ascii="Times New Roman" w:hAnsi="Times New Roman" w:cs="Times New Roman"/>
            <w:bCs/>
            <w:noProof/>
            <w:sz w:val="24"/>
            <w:szCs w:val="24"/>
          </w:rPr>
          <w:t>Tabla 7. Matriz Metodológica</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_Toc186486390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39</w:t>
        </w:r>
        <w:r w:rsidR="0017100D" w:rsidRPr="00EE5355">
          <w:rPr>
            <w:rFonts w:ascii="Times New Roman" w:hAnsi="Times New Roman" w:cs="Times New Roman"/>
            <w:bCs/>
            <w:noProof/>
            <w:webHidden/>
            <w:sz w:val="24"/>
            <w:szCs w:val="24"/>
          </w:rPr>
          <w:fldChar w:fldCharType="end"/>
        </w:r>
      </w:hyperlink>
    </w:p>
    <w:p w14:paraId="3466BF93" w14:textId="1C5C3C24"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1" w:history="1">
        <w:r w:rsidR="0017100D" w:rsidRPr="00EE5355">
          <w:rPr>
            <w:rStyle w:val="Hipervnculo"/>
            <w:rFonts w:ascii="Times New Roman" w:hAnsi="Times New Roman" w:cs="Times New Roman"/>
            <w:bCs/>
            <w:noProof/>
            <w:sz w:val="24"/>
            <w:szCs w:val="24"/>
          </w:rPr>
          <w:t>Tabla 8. Matriz de operacionalización de las variables</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_Toc186486391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41</w:t>
        </w:r>
        <w:r w:rsidR="0017100D" w:rsidRPr="00EE5355">
          <w:rPr>
            <w:rFonts w:ascii="Times New Roman" w:hAnsi="Times New Roman" w:cs="Times New Roman"/>
            <w:bCs/>
            <w:noProof/>
            <w:webHidden/>
            <w:sz w:val="24"/>
            <w:szCs w:val="24"/>
          </w:rPr>
          <w:fldChar w:fldCharType="end"/>
        </w:r>
      </w:hyperlink>
    </w:p>
    <w:p w14:paraId="64D02FB6" w14:textId="42A839FD"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2" w:history="1">
        <w:r w:rsidR="0017100D" w:rsidRPr="00EE5355">
          <w:rPr>
            <w:rStyle w:val="Hipervnculo"/>
            <w:rFonts w:ascii="Times New Roman" w:hAnsi="Times New Roman" w:cs="Times New Roman"/>
            <w:bCs/>
            <w:noProof/>
            <w:sz w:val="24"/>
            <w:szCs w:val="24"/>
          </w:rPr>
          <w:t>Tabla 9. Estructura de ficha técnica</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_Toc186486392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45</w:t>
        </w:r>
        <w:r w:rsidR="0017100D" w:rsidRPr="00EE5355">
          <w:rPr>
            <w:rFonts w:ascii="Times New Roman" w:hAnsi="Times New Roman" w:cs="Times New Roman"/>
            <w:bCs/>
            <w:noProof/>
            <w:webHidden/>
            <w:sz w:val="24"/>
            <w:szCs w:val="24"/>
          </w:rPr>
          <w:fldChar w:fldCharType="end"/>
        </w:r>
      </w:hyperlink>
    </w:p>
    <w:p w14:paraId="21C333A2" w14:textId="149C5097"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3" w:history="1">
        <w:r w:rsidR="0017100D" w:rsidRPr="00EE5355">
          <w:rPr>
            <w:rStyle w:val="Hipervnculo"/>
            <w:rFonts w:ascii="Times New Roman" w:hAnsi="Times New Roman" w:cs="Times New Roman"/>
            <w:bCs/>
            <w:noProof/>
            <w:sz w:val="24"/>
            <w:szCs w:val="24"/>
          </w:rPr>
          <w:t xml:space="preserve">Tabla 10. </w:t>
        </w:r>
        <w:r w:rsidR="0017100D" w:rsidRPr="00EE5355">
          <w:rPr>
            <w:rStyle w:val="Hipervnculo"/>
            <w:rFonts w:ascii="Times New Roman" w:hAnsi="Times New Roman" w:cs="Times New Roman"/>
            <w:bCs/>
            <w:noProof/>
            <w:sz w:val="24"/>
            <w:szCs w:val="24"/>
            <w:lang w:val="es-HN"/>
          </w:rPr>
          <w:t>Costos incorporados dentro del modelo tarifario de la ENEE, periodo 2018-2023</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_Toc186486393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55</w:t>
        </w:r>
        <w:r w:rsidR="0017100D" w:rsidRPr="00EE5355">
          <w:rPr>
            <w:rFonts w:ascii="Times New Roman" w:hAnsi="Times New Roman" w:cs="Times New Roman"/>
            <w:bCs/>
            <w:noProof/>
            <w:webHidden/>
            <w:sz w:val="24"/>
            <w:szCs w:val="24"/>
          </w:rPr>
          <w:fldChar w:fldCharType="end"/>
        </w:r>
      </w:hyperlink>
    </w:p>
    <w:p w14:paraId="58A09183" w14:textId="7AEFC586"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4" w:history="1">
        <w:r w:rsidR="0017100D" w:rsidRPr="00EE5355">
          <w:rPr>
            <w:rStyle w:val="Hipervnculo"/>
            <w:rFonts w:ascii="Times New Roman" w:hAnsi="Times New Roman" w:cs="Times New Roman"/>
            <w:bCs/>
            <w:noProof/>
            <w:sz w:val="24"/>
            <w:szCs w:val="24"/>
          </w:rPr>
          <w:t xml:space="preserve">Tabla 11. </w:t>
        </w:r>
        <w:r w:rsidR="0017100D" w:rsidRPr="00EE5355">
          <w:rPr>
            <w:rStyle w:val="Hipervnculo"/>
            <w:rFonts w:ascii="Times New Roman" w:hAnsi="Times New Roman" w:cs="Times New Roman"/>
            <w:bCs/>
            <w:noProof/>
            <w:sz w:val="24"/>
            <w:szCs w:val="24"/>
            <w:lang w:val="es-HN"/>
          </w:rPr>
          <w:t>Qué y cómo se hará la propuesta de implementación</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_Toc186486394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70</w:t>
        </w:r>
        <w:r w:rsidR="0017100D" w:rsidRPr="00EE5355">
          <w:rPr>
            <w:rFonts w:ascii="Times New Roman" w:hAnsi="Times New Roman" w:cs="Times New Roman"/>
            <w:bCs/>
            <w:noProof/>
            <w:webHidden/>
            <w:sz w:val="24"/>
            <w:szCs w:val="24"/>
          </w:rPr>
          <w:fldChar w:fldCharType="end"/>
        </w:r>
      </w:hyperlink>
    </w:p>
    <w:p w14:paraId="22FB2941" w14:textId="61C164BF"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5" w:history="1">
        <w:r w:rsidR="0017100D" w:rsidRPr="00EE5355">
          <w:rPr>
            <w:rStyle w:val="Hipervnculo"/>
            <w:rFonts w:ascii="Times New Roman" w:hAnsi="Times New Roman" w:cs="Times New Roman"/>
            <w:bCs/>
            <w:noProof/>
            <w:sz w:val="24"/>
            <w:szCs w:val="24"/>
          </w:rPr>
          <w:t xml:space="preserve">Tabla 12. </w:t>
        </w:r>
        <w:r w:rsidR="0017100D" w:rsidRPr="00EE5355">
          <w:rPr>
            <w:rStyle w:val="Hipervnculo"/>
            <w:rFonts w:ascii="Times New Roman" w:hAnsi="Times New Roman" w:cs="Times New Roman"/>
            <w:bCs/>
            <w:noProof/>
            <w:sz w:val="24"/>
            <w:szCs w:val="24"/>
            <w:lang w:val="es-HN"/>
          </w:rPr>
          <w:t>Detalle de otros costos que se incorporan en la tarifa al usuario final</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_Toc186486395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74</w:t>
        </w:r>
        <w:r w:rsidR="0017100D" w:rsidRPr="00EE5355">
          <w:rPr>
            <w:rFonts w:ascii="Times New Roman" w:hAnsi="Times New Roman" w:cs="Times New Roman"/>
            <w:bCs/>
            <w:noProof/>
            <w:webHidden/>
            <w:sz w:val="24"/>
            <w:szCs w:val="24"/>
          </w:rPr>
          <w:fldChar w:fldCharType="end"/>
        </w:r>
      </w:hyperlink>
    </w:p>
    <w:p w14:paraId="186A7437" w14:textId="456614A1"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6" w:history="1">
        <w:r w:rsidR="0017100D" w:rsidRPr="00EE5355">
          <w:rPr>
            <w:rStyle w:val="Hipervnculo"/>
            <w:rFonts w:ascii="Times New Roman" w:hAnsi="Times New Roman" w:cs="Times New Roman"/>
            <w:bCs/>
            <w:noProof/>
            <w:sz w:val="24"/>
            <w:szCs w:val="24"/>
          </w:rPr>
          <w:t xml:space="preserve">Tabla 13. </w:t>
        </w:r>
        <w:r w:rsidR="0017100D" w:rsidRPr="00EE5355">
          <w:rPr>
            <w:rStyle w:val="Hipervnculo"/>
            <w:rFonts w:ascii="Times New Roman" w:hAnsi="Times New Roman" w:cs="Times New Roman"/>
            <w:bCs/>
            <w:noProof/>
            <w:sz w:val="24"/>
            <w:szCs w:val="24"/>
            <w:lang w:val="es-HN"/>
          </w:rPr>
          <w:t>Medidas de control para aplicar la propuesta de implementación</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_Toc186486396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80</w:t>
        </w:r>
        <w:r w:rsidR="0017100D" w:rsidRPr="00EE5355">
          <w:rPr>
            <w:rFonts w:ascii="Times New Roman" w:hAnsi="Times New Roman" w:cs="Times New Roman"/>
            <w:bCs/>
            <w:noProof/>
            <w:webHidden/>
            <w:sz w:val="24"/>
            <w:szCs w:val="24"/>
          </w:rPr>
          <w:fldChar w:fldCharType="end"/>
        </w:r>
      </w:hyperlink>
    </w:p>
    <w:p w14:paraId="46F90E0A" w14:textId="3B03C8E3" w:rsidR="0017100D" w:rsidRPr="00EE5355" w:rsidRDefault="005A6777" w:rsidP="0017100D">
      <w:pPr>
        <w:pStyle w:val="Tabladeilustraciones"/>
        <w:tabs>
          <w:tab w:val="right" w:leader="dot" w:pos="9350"/>
        </w:tabs>
        <w:spacing w:line="360" w:lineRule="auto"/>
        <w:jc w:val="both"/>
        <w:rPr>
          <w:rFonts w:ascii="Times New Roman" w:eastAsiaTheme="minorEastAsia" w:hAnsi="Times New Roman" w:cs="Times New Roman"/>
          <w:bCs/>
          <w:noProof/>
          <w:kern w:val="2"/>
          <w:sz w:val="24"/>
          <w:szCs w:val="24"/>
          <w:lang w:val="es-HN" w:eastAsia="es-HN"/>
          <w14:ligatures w14:val="standardContextual"/>
        </w:rPr>
      </w:pPr>
      <w:hyperlink w:anchor="_Toc186486397" w:history="1">
        <w:r w:rsidR="0017100D" w:rsidRPr="00EE5355">
          <w:rPr>
            <w:rStyle w:val="Hipervnculo"/>
            <w:rFonts w:ascii="Times New Roman" w:hAnsi="Times New Roman" w:cs="Times New Roman"/>
            <w:bCs/>
            <w:noProof/>
            <w:sz w:val="24"/>
            <w:szCs w:val="24"/>
          </w:rPr>
          <w:t xml:space="preserve">Tabla 14. </w:t>
        </w:r>
        <w:r w:rsidR="0017100D" w:rsidRPr="00EE5355">
          <w:rPr>
            <w:rStyle w:val="Hipervnculo"/>
            <w:rFonts w:ascii="Times New Roman" w:hAnsi="Times New Roman" w:cs="Times New Roman"/>
            <w:bCs/>
            <w:noProof/>
            <w:sz w:val="24"/>
            <w:szCs w:val="24"/>
            <w:lang w:val="es-HN"/>
          </w:rPr>
          <w:t>Presupuesto para desarrollar la propuesta de implementación del t</w:t>
        </w:r>
        <w:r w:rsidR="002176E5" w:rsidRPr="00EE5355">
          <w:rPr>
            <w:rStyle w:val="Hipervnculo"/>
            <w:rFonts w:ascii="Times New Roman" w:hAnsi="Times New Roman" w:cs="Times New Roman"/>
            <w:bCs/>
            <w:noProof/>
            <w:sz w:val="24"/>
            <w:szCs w:val="24"/>
            <w:lang w:val="es-HN"/>
          </w:rPr>
          <w:t>ra</w:t>
        </w:r>
        <w:r w:rsidR="0017100D" w:rsidRPr="00EE5355">
          <w:rPr>
            <w:rStyle w:val="Hipervnculo"/>
            <w:rFonts w:ascii="Times New Roman" w:hAnsi="Times New Roman" w:cs="Times New Roman"/>
            <w:bCs/>
            <w:noProof/>
            <w:sz w:val="24"/>
            <w:szCs w:val="24"/>
            <w:lang w:val="es-HN"/>
          </w:rPr>
          <w:t>bajo de investigación</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_Toc186486397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82</w:t>
        </w:r>
        <w:r w:rsidR="0017100D" w:rsidRPr="00EE5355">
          <w:rPr>
            <w:rFonts w:ascii="Times New Roman" w:hAnsi="Times New Roman" w:cs="Times New Roman"/>
            <w:bCs/>
            <w:noProof/>
            <w:webHidden/>
            <w:sz w:val="24"/>
            <w:szCs w:val="24"/>
          </w:rPr>
          <w:fldChar w:fldCharType="end"/>
        </w:r>
      </w:hyperlink>
    </w:p>
    <w:p w14:paraId="5B9C67FA" w14:textId="4651CB6D" w:rsidR="0017100D" w:rsidRPr="00EE5355" w:rsidRDefault="005A6777" w:rsidP="0017100D">
      <w:pPr>
        <w:pStyle w:val="Tabladeilustraciones"/>
        <w:tabs>
          <w:tab w:val="right" w:leader="dot" w:pos="9350"/>
        </w:tabs>
        <w:spacing w:line="360" w:lineRule="auto"/>
        <w:jc w:val="both"/>
        <w:rPr>
          <w:rFonts w:eastAsiaTheme="minorEastAsia"/>
          <w:noProof/>
          <w:kern w:val="2"/>
          <w:sz w:val="24"/>
          <w:szCs w:val="24"/>
          <w:lang w:val="es-HN" w:eastAsia="es-HN"/>
          <w14:ligatures w14:val="standardContextual"/>
        </w:rPr>
      </w:pPr>
      <w:hyperlink w:anchor="_Toc186486398" w:history="1">
        <w:r w:rsidR="0017100D" w:rsidRPr="00EE5355">
          <w:rPr>
            <w:rStyle w:val="Hipervnculo"/>
            <w:rFonts w:ascii="Times New Roman" w:hAnsi="Times New Roman" w:cs="Times New Roman"/>
            <w:bCs/>
            <w:noProof/>
            <w:sz w:val="24"/>
            <w:szCs w:val="24"/>
          </w:rPr>
          <w:t>Tabla 15. Concordancia de los segmentos de la tesis con la propuesta</w:t>
        </w:r>
        <w:r w:rsidR="0017100D" w:rsidRPr="00EE5355">
          <w:rPr>
            <w:rFonts w:ascii="Times New Roman" w:hAnsi="Times New Roman" w:cs="Times New Roman"/>
            <w:bCs/>
            <w:noProof/>
            <w:webHidden/>
            <w:sz w:val="24"/>
            <w:szCs w:val="24"/>
          </w:rPr>
          <w:tab/>
        </w:r>
        <w:r w:rsidR="0017100D" w:rsidRPr="00EE5355">
          <w:rPr>
            <w:rFonts w:ascii="Times New Roman" w:hAnsi="Times New Roman" w:cs="Times New Roman"/>
            <w:bCs/>
            <w:noProof/>
            <w:webHidden/>
            <w:sz w:val="24"/>
            <w:szCs w:val="24"/>
          </w:rPr>
          <w:fldChar w:fldCharType="begin"/>
        </w:r>
        <w:r w:rsidR="0017100D" w:rsidRPr="00EE5355">
          <w:rPr>
            <w:rFonts w:ascii="Times New Roman" w:hAnsi="Times New Roman" w:cs="Times New Roman"/>
            <w:bCs/>
            <w:noProof/>
            <w:webHidden/>
            <w:sz w:val="24"/>
            <w:szCs w:val="24"/>
          </w:rPr>
          <w:instrText xml:space="preserve"> PAGEREF _Toc186486398 \h </w:instrText>
        </w:r>
        <w:r w:rsidR="0017100D" w:rsidRPr="00EE5355">
          <w:rPr>
            <w:rFonts w:ascii="Times New Roman" w:hAnsi="Times New Roman" w:cs="Times New Roman"/>
            <w:bCs/>
            <w:noProof/>
            <w:webHidden/>
            <w:sz w:val="24"/>
            <w:szCs w:val="24"/>
          </w:rPr>
        </w:r>
        <w:r w:rsidR="0017100D" w:rsidRPr="00EE5355">
          <w:rPr>
            <w:rFonts w:ascii="Times New Roman" w:hAnsi="Times New Roman" w:cs="Times New Roman"/>
            <w:bCs/>
            <w:noProof/>
            <w:webHidden/>
            <w:sz w:val="24"/>
            <w:szCs w:val="24"/>
          </w:rPr>
          <w:fldChar w:fldCharType="separate"/>
        </w:r>
        <w:r w:rsidR="004C39F2">
          <w:rPr>
            <w:rFonts w:ascii="Times New Roman" w:hAnsi="Times New Roman" w:cs="Times New Roman"/>
            <w:bCs/>
            <w:noProof/>
            <w:webHidden/>
            <w:sz w:val="24"/>
            <w:szCs w:val="24"/>
          </w:rPr>
          <w:t>83</w:t>
        </w:r>
        <w:r w:rsidR="0017100D" w:rsidRPr="00EE5355">
          <w:rPr>
            <w:rFonts w:ascii="Times New Roman" w:hAnsi="Times New Roman" w:cs="Times New Roman"/>
            <w:bCs/>
            <w:noProof/>
            <w:webHidden/>
            <w:sz w:val="24"/>
            <w:szCs w:val="24"/>
          </w:rPr>
          <w:fldChar w:fldCharType="end"/>
        </w:r>
      </w:hyperlink>
    </w:p>
    <w:p w14:paraId="27122BA3" w14:textId="298324D2" w:rsidR="00211707" w:rsidRPr="00EE5355" w:rsidRDefault="00A3776A" w:rsidP="00211707">
      <w:pPr>
        <w:pStyle w:val="Ttulo1"/>
        <w:rPr>
          <w:lang w:val="es-EC"/>
        </w:rPr>
      </w:pPr>
      <w:r w:rsidRPr="00EE5355">
        <w:rPr>
          <w:lang w:val="es-EC"/>
        </w:rPr>
        <w:fldChar w:fldCharType="end"/>
      </w:r>
      <w:bookmarkStart w:id="19" w:name="_Toc186484672"/>
      <w:r w:rsidR="00211707" w:rsidRPr="00EE5355">
        <w:rPr>
          <w:lang w:val="es-EC"/>
        </w:rPr>
        <w:t>ÍNDICE DE FIGURAS</w:t>
      </w:r>
      <w:bookmarkEnd w:id="19"/>
    </w:p>
    <w:p w14:paraId="60B0BEF8" w14:textId="2364651F" w:rsidR="00434C35" w:rsidRPr="00EE5355" w:rsidRDefault="00E81CAE"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r w:rsidRPr="00EE5355">
        <w:rPr>
          <w:rFonts w:ascii="Times New Roman" w:hAnsi="Times New Roman" w:cs="Times New Roman"/>
          <w:sz w:val="24"/>
          <w:szCs w:val="24"/>
        </w:rPr>
        <w:fldChar w:fldCharType="begin"/>
      </w:r>
      <w:r w:rsidRPr="00EE5355">
        <w:rPr>
          <w:rFonts w:ascii="Times New Roman" w:hAnsi="Times New Roman" w:cs="Times New Roman"/>
          <w:sz w:val="24"/>
          <w:szCs w:val="24"/>
        </w:rPr>
        <w:instrText xml:space="preserve"> TOC \h \z \c "Figura" </w:instrText>
      </w:r>
      <w:r w:rsidRPr="00EE5355">
        <w:rPr>
          <w:rFonts w:ascii="Times New Roman" w:hAnsi="Times New Roman" w:cs="Times New Roman"/>
          <w:sz w:val="24"/>
          <w:szCs w:val="24"/>
        </w:rPr>
        <w:fldChar w:fldCharType="separate"/>
      </w:r>
      <w:hyperlink w:anchor="_Toc186486472" w:history="1">
        <w:r w:rsidR="00434C35" w:rsidRPr="00EE5355">
          <w:rPr>
            <w:rStyle w:val="Hipervnculo"/>
            <w:rFonts w:ascii="Times New Roman" w:hAnsi="Times New Roman" w:cs="Times New Roman"/>
            <w:noProof/>
            <w:sz w:val="24"/>
            <w:szCs w:val="24"/>
          </w:rPr>
          <w:t>Figura 1. Usuarios autoproductores según categoría tarifaria</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_Toc186486472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w:t>
        </w:r>
        <w:r w:rsidR="00434C35" w:rsidRPr="00EE5355">
          <w:rPr>
            <w:rFonts w:ascii="Times New Roman" w:hAnsi="Times New Roman" w:cs="Times New Roman"/>
            <w:noProof/>
            <w:webHidden/>
            <w:sz w:val="24"/>
            <w:szCs w:val="24"/>
          </w:rPr>
          <w:fldChar w:fldCharType="end"/>
        </w:r>
      </w:hyperlink>
    </w:p>
    <w:p w14:paraId="779B18B1" w14:textId="47DEBE57"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3" w:history="1">
        <w:r w:rsidR="00434C35" w:rsidRPr="00EE5355">
          <w:rPr>
            <w:rStyle w:val="Hipervnculo"/>
            <w:rFonts w:ascii="Times New Roman" w:hAnsi="Times New Roman" w:cs="Times New Roman"/>
            <w:noProof/>
            <w:sz w:val="24"/>
            <w:szCs w:val="24"/>
          </w:rPr>
          <w:t>Figura 2. Cantidad de energía inyectada por categoría tarifaria</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_Toc186486473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w:t>
        </w:r>
        <w:r w:rsidR="00434C35" w:rsidRPr="00EE5355">
          <w:rPr>
            <w:rFonts w:ascii="Times New Roman" w:hAnsi="Times New Roman" w:cs="Times New Roman"/>
            <w:noProof/>
            <w:webHidden/>
            <w:sz w:val="24"/>
            <w:szCs w:val="24"/>
          </w:rPr>
          <w:fldChar w:fldCharType="end"/>
        </w:r>
      </w:hyperlink>
    </w:p>
    <w:p w14:paraId="140F2E06" w14:textId="6C8EB586"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4" w:history="1">
        <w:r w:rsidR="00434C35" w:rsidRPr="00EE5355">
          <w:rPr>
            <w:rStyle w:val="Hipervnculo"/>
            <w:rFonts w:ascii="Times New Roman" w:hAnsi="Times New Roman" w:cs="Times New Roman"/>
            <w:noProof/>
            <w:sz w:val="24"/>
            <w:szCs w:val="24"/>
          </w:rPr>
          <w:t>Figura 3. Cantidad de energía inyectada por año</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_Toc186486474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7</w:t>
        </w:r>
        <w:r w:rsidR="00434C35" w:rsidRPr="00EE5355">
          <w:rPr>
            <w:rFonts w:ascii="Times New Roman" w:hAnsi="Times New Roman" w:cs="Times New Roman"/>
            <w:noProof/>
            <w:webHidden/>
            <w:sz w:val="24"/>
            <w:szCs w:val="24"/>
          </w:rPr>
          <w:fldChar w:fldCharType="end"/>
        </w:r>
      </w:hyperlink>
    </w:p>
    <w:p w14:paraId="25654910" w14:textId="00DDFC07"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5" w:history="1">
        <w:r w:rsidR="00434C35" w:rsidRPr="00EE5355">
          <w:rPr>
            <w:rStyle w:val="Hipervnculo"/>
            <w:rFonts w:ascii="Times New Roman" w:hAnsi="Times New Roman" w:cs="Times New Roman"/>
            <w:noProof/>
            <w:sz w:val="24"/>
            <w:szCs w:val="24"/>
          </w:rPr>
          <w:t>Figura 4. Modelo del Mercado Eléctrico de Honduras</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_Toc186486475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17</w:t>
        </w:r>
        <w:r w:rsidR="00434C35" w:rsidRPr="00EE5355">
          <w:rPr>
            <w:rFonts w:ascii="Times New Roman" w:hAnsi="Times New Roman" w:cs="Times New Roman"/>
            <w:noProof/>
            <w:webHidden/>
            <w:sz w:val="24"/>
            <w:szCs w:val="24"/>
          </w:rPr>
          <w:fldChar w:fldCharType="end"/>
        </w:r>
      </w:hyperlink>
    </w:p>
    <w:p w14:paraId="39B0BD16" w14:textId="10CEB761"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6" w:history="1">
        <w:r w:rsidR="00434C35" w:rsidRPr="00EE5355">
          <w:rPr>
            <w:rStyle w:val="Hipervnculo"/>
            <w:rFonts w:ascii="Times New Roman" w:hAnsi="Times New Roman" w:cs="Times New Roman"/>
            <w:noProof/>
            <w:sz w:val="24"/>
            <w:szCs w:val="24"/>
          </w:rPr>
          <w:t>Figura 5. Usuarios autoproductores por departamento</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_Toc186486476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19</w:t>
        </w:r>
        <w:r w:rsidR="00434C35" w:rsidRPr="00EE5355">
          <w:rPr>
            <w:rFonts w:ascii="Times New Roman" w:hAnsi="Times New Roman" w:cs="Times New Roman"/>
            <w:noProof/>
            <w:webHidden/>
            <w:sz w:val="24"/>
            <w:szCs w:val="24"/>
          </w:rPr>
          <w:fldChar w:fldCharType="end"/>
        </w:r>
      </w:hyperlink>
    </w:p>
    <w:p w14:paraId="4C52B967" w14:textId="56E4FE95"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7" w:history="1">
        <w:r w:rsidR="00434C35" w:rsidRPr="00EE5355">
          <w:rPr>
            <w:rStyle w:val="Hipervnculo"/>
            <w:rFonts w:ascii="Times New Roman" w:hAnsi="Times New Roman" w:cs="Times New Roman"/>
            <w:noProof/>
            <w:sz w:val="24"/>
            <w:szCs w:val="24"/>
          </w:rPr>
          <w:t>Figura 6. Evolución de la tarifa promedio de la ENEE para el periodo de enero 2022 a septiembre 2024</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_Toc186486477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20</w:t>
        </w:r>
        <w:r w:rsidR="00434C35" w:rsidRPr="00EE5355">
          <w:rPr>
            <w:rFonts w:ascii="Times New Roman" w:hAnsi="Times New Roman" w:cs="Times New Roman"/>
            <w:noProof/>
            <w:webHidden/>
            <w:sz w:val="24"/>
            <w:szCs w:val="24"/>
          </w:rPr>
          <w:fldChar w:fldCharType="end"/>
        </w:r>
      </w:hyperlink>
    </w:p>
    <w:p w14:paraId="1C9F780A" w14:textId="7DD8A1A8"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8" w:history="1">
        <w:r w:rsidR="00434C35" w:rsidRPr="00EE5355">
          <w:rPr>
            <w:rStyle w:val="Hipervnculo"/>
            <w:rFonts w:ascii="Times New Roman" w:hAnsi="Times New Roman" w:cs="Times New Roman"/>
            <w:noProof/>
            <w:sz w:val="24"/>
            <w:szCs w:val="24"/>
          </w:rPr>
          <w:t>Figura 7. Asignación de costos en tarifa promedio de la ENEE</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_Toc186486478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20</w:t>
        </w:r>
        <w:r w:rsidR="00434C35" w:rsidRPr="00EE5355">
          <w:rPr>
            <w:rFonts w:ascii="Times New Roman" w:hAnsi="Times New Roman" w:cs="Times New Roman"/>
            <w:noProof/>
            <w:webHidden/>
            <w:sz w:val="24"/>
            <w:szCs w:val="24"/>
          </w:rPr>
          <w:fldChar w:fldCharType="end"/>
        </w:r>
      </w:hyperlink>
    </w:p>
    <w:p w14:paraId="2CCCE662" w14:textId="7CA4736C"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79" w:history="1">
        <w:r w:rsidR="00434C35" w:rsidRPr="00EE5355">
          <w:rPr>
            <w:rStyle w:val="Hipervnculo"/>
            <w:rFonts w:ascii="Times New Roman" w:hAnsi="Times New Roman" w:cs="Times New Roman"/>
            <w:noProof/>
            <w:sz w:val="24"/>
            <w:szCs w:val="24"/>
          </w:rPr>
          <w:t>Figura 8. Costos relacionados con la tarifa de la ENEE</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_Toc186486479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24</w:t>
        </w:r>
        <w:r w:rsidR="00434C35" w:rsidRPr="00EE5355">
          <w:rPr>
            <w:rFonts w:ascii="Times New Roman" w:hAnsi="Times New Roman" w:cs="Times New Roman"/>
            <w:noProof/>
            <w:webHidden/>
            <w:sz w:val="24"/>
            <w:szCs w:val="24"/>
          </w:rPr>
          <w:fldChar w:fldCharType="end"/>
        </w:r>
      </w:hyperlink>
    </w:p>
    <w:p w14:paraId="4BAF13C5" w14:textId="5E88A37B"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0" w:history="1">
        <w:r w:rsidR="00434C35" w:rsidRPr="00EE5355">
          <w:rPr>
            <w:rStyle w:val="Hipervnculo"/>
            <w:rFonts w:ascii="Times New Roman" w:hAnsi="Times New Roman" w:cs="Times New Roman"/>
            <w:noProof/>
            <w:sz w:val="24"/>
            <w:szCs w:val="24"/>
          </w:rPr>
          <w:t>Figura 9. Autoproducción e inyección de excedentes de energía mediante generación solar fotovoltaica</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_Toc186486480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26</w:t>
        </w:r>
        <w:r w:rsidR="00434C35" w:rsidRPr="00EE5355">
          <w:rPr>
            <w:rFonts w:ascii="Times New Roman" w:hAnsi="Times New Roman" w:cs="Times New Roman"/>
            <w:noProof/>
            <w:webHidden/>
            <w:sz w:val="24"/>
            <w:szCs w:val="24"/>
          </w:rPr>
          <w:fldChar w:fldCharType="end"/>
        </w:r>
      </w:hyperlink>
    </w:p>
    <w:p w14:paraId="16964210" w14:textId="5536B687"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1" w:history="1">
        <w:r w:rsidR="00434C35" w:rsidRPr="00EE5355">
          <w:rPr>
            <w:rStyle w:val="Hipervnculo"/>
            <w:rFonts w:ascii="Times New Roman" w:hAnsi="Times New Roman" w:cs="Times New Roman"/>
            <w:noProof/>
            <w:sz w:val="24"/>
            <w:szCs w:val="24"/>
          </w:rPr>
          <w:t>Figura 10. Equilibrio de mercado</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_Toc186486481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30</w:t>
        </w:r>
        <w:r w:rsidR="00434C35" w:rsidRPr="00EE5355">
          <w:rPr>
            <w:rFonts w:ascii="Times New Roman" w:hAnsi="Times New Roman" w:cs="Times New Roman"/>
            <w:noProof/>
            <w:webHidden/>
            <w:sz w:val="24"/>
            <w:szCs w:val="24"/>
          </w:rPr>
          <w:fldChar w:fldCharType="end"/>
        </w:r>
      </w:hyperlink>
    </w:p>
    <w:p w14:paraId="1D711CF5" w14:textId="742D88E7"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2" w:history="1">
        <w:r w:rsidR="00434C35" w:rsidRPr="00EE5355">
          <w:rPr>
            <w:rStyle w:val="Hipervnculo"/>
            <w:rFonts w:ascii="Times New Roman" w:hAnsi="Times New Roman" w:cs="Times New Roman"/>
            <w:noProof/>
            <w:sz w:val="24"/>
            <w:szCs w:val="24"/>
          </w:rPr>
          <w:t>Figura 11. Esquema de variables de estudio</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_Toc186486482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40</w:t>
        </w:r>
        <w:r w:rsidR="00434C35" w:rsidRPr="00EE5355">
          <w:rPr>
            <w:rFonts w:ascii="Times New Roman" w:hAnsi="Times New Roman" w:cs="Times New Roman"/>
            <w:noProof/>
            <w:webHidden/>
            <w:sz w:val="24"/>
            <w:szCs w:val="24"/>
          </w:rPr>
          <w:fldChar w:fldCharType="end"/>
        </w:r>
      </w:hyperlink>
    </w:p>
    <w:p w14:paraId="17709EE0" w14:textId="576D224A"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3" w:history="1">
        <w:r w:rsidR="00434C35" w:rsidRPr="00EE5355">
          <w:rPr>
            <w:rStyle w:val="Hipervnculo"/>
            <w:rFonts w:ascii="Times New Roman" w:hAnsi="Times New Roman" w:cs="Times New Roman"/>
            <w:noProof/>
            <w:sz w:val="24"/>
            <w:szCs w:val="24"/>
          </w:rPr>
          <w:t>Figura 12. Infografía del marco metodológico</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_Toc186486483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43</w:t>
        </w:r>
        <w:r w:rsidR="00434C35" w:rsidRPr="00EE5355">
          <w:rPr>
            <w:rFonts w:ascii="Times New Roman" w:hAnsi="Times New Roman" w:cs="Times New Roman"/>
            <w:noProof/>
            <w:webHidden/>
            <w:sz w:val="24"/>
            <w:szCs w:val="24"/>
          </w:rPr>
          <w:fldChar w:fldCharType="end"/>
        </w:r>
      </w:hyperlink>
    </w:p>
    <w:p w14:paraId="568BAFDF" w14:textId="1769742E"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4" w:history="1">
        <w:r w:rsidR="00434C35" w:rsidRPr="00EE5355">
          <w:rPr>
            <w:rStyle w:val="Hipervnculo"/>
            <w:rFonts w:ascii="Times New Roman" w:hAnsi="Times New Roman" w:cs="Times New Roman"/>
            <w:noProof/>
            <w:sz w:val="24"/>
            <w:szCs w:val="24"/>
          </w:rPr>
          <w:t>Figura 13. Diagrama de Gantt</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_Toc186486484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47</w:t>
        </w:r>
        <w:r w:rsidR="00434C35" w:rsidRPr="00EE5355">
          <w:rPr>
            <w:rFonts w:ascii="Times New Roman" w:hAnsi="Times New Roman" w:cs="Times New Roman"/>
            <w:noProof/>
            <w:webHidden/>
            <w:sz w:val="24"/>
            <w:szCs w:val="24"/>
          </w:rPr>
          <w:fldChar w:fldCharType="end"/>
        </w:r>
      </w:hyperlink>
    </w:p>
    <w:p w14:paraId="47E6D634" w14:textId="24E70FF2"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5" w:history="1">
        <w:r w:rsidR="00434C35" w:rsidRPr="00EE5355">
          <w:rPr>
            <w:rStyle w:val="Hipervnculo"/>
            <w:rFonts w:ascii="Times New Roman" w:hAnsi="Times New Roman" w:cs="Times New Roman"/>
            <w:noProof/>
            <w:sz w:val="24"/>
            <w:szCs w:val="24"/>
          </w:rPr>
          <w:t xml:space="preserve">Figura 14. </w:t>
        </w:r>
        <w:r w:rsidR="00434C35" w:rsidRPr="00EE5355">
          <w:rPr>
            <w:rStyle w:val="Hipervnculo"/>
            <w:rFonts w:ascii="Times New Roman" w:hAnsi="Times New Roman" w:cs="Times New Roman"/>
            <w:noProof/>
            <w:sz w:val="24"/>
            <w:szCs w:val="24"/>
            <w:lang w:val="es-HN"/>
          </w:rPr>
          <w:t xml:space="preserve"> Flujograma del proceso de resultados y análisis</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_Toc186486485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49</w:t>
        </w:r>
        <w:r w:rsidR="00434C35" w:rsidRPr="00EE5355">
          <w:rPr>
            <w:rFonts w:ascii="Times New Roman" w:hAnsi="Times New Roman" w:cs="Times New Roman"/>
            <w:noProof/>
            <w:webHidden/>
            <w:sz w:val="24"/>
            <w:szCs w:val="24"/>
          </w:rPr>
          <w:fldChar w:fldCharType="end"/>
        </w:r>
      </w:hyperlink>
    </w:p>
    <w:p w14:paraId="7DB45AB5" w14:textId="019FE969"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6" w:history="1">
        <w:r w:rsidR="00434C35" w:rsidRPr="00EE5355">
          <w:rPr>
            <w:rStyle w:val="Hipervnculo"/>
            <w:rFonts w:ascii="Times New Roman" w:hAnsi="Times New Roman" w:cs="Times New Roman"/>
            <w:noProof/>
            <w:sz w:val="24"/>
            <w:szCs w:val="24"/>
          </w:rPr>
          <w:t xml:space="preserve">Figura 15. </w:t>
        </w:r>
        <w:r w:rsidR="00434C35" w:rsidRPr="00EE5355">
          <w:rPr>
            <w:rStyle w:val="Hipervnculo"/>
            <w:rFonts w:ascii="Times New Roman" w:hAnsi="Times New Roman" w:cs="Times New Roman"/>
            <w:noProof/>
            <w:sz w:val="24"/>
            <w:szCs w:val="24"/>
            <w:lang w:val="es-HN"/>
          </w:rPr>
          <w:t>Tarifa aplicada a  los usuarios comerciales de la ENEE,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_Toc186486486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52</w:t>
        </w:r>
        <w:r w:rsidR="00434C35" w:rsidRPr="00EE5355">
          <w:rPr>
            <w:rFonts w:ascii="Times New Roman" w:hAnsi="Times New Roman" w:cs="Times New Roman"/>
            <w:noProof/>
            <w:webHidden/>
            <w:sz w:val="24"/>
            <w:szCs w:val="24"/>
          </w:rPr>
          <w:fldChar w:fldCharType="end"/>
        </w:r>
      </w:hyperlink>
    </w:p>
    <w:p w14:paraId="0B08DF72" w14:textId="56B469E5"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7" w:history="1">
        <w:r w:rsidR="00434C35" w:rsidRPr="00EE5355">
          <w:rPr>
            <w:rStyle w:val="Hipervnculo"/>
            <w:rFonts w:ascii="Times New Roman" w:hAnsi="Times New Roman" w:cs="Times New Roman"/>
            <w:noProof/>
            <w:sz w:val="24"/>
            <w:szCs w:val="24"/>
          </w:rPr>
          <w:t xml:space="preserve">Figura 16. </w:t>
        </w:r>
        <w:r w:rsidR="00434C35" w:rsidRPr="00EE5355">
          <w:rPr>
            <w:rStyle w:val="Hipervnculo"/>
            <w:rFonts w:ascii="Times New Roman" w:hAnsi="Times New Roman" w:cs="Times New Roman"/>
            <w:noProof/>
            <w:sz w:val="24"/>
            <w:szCs w:val="24"/>
            <w:lang w:val="es-HN"/>
          </w:rPr>
          <w:t xml:space="preserve"> Ingresos de los usuarios comerciales de la ENEE,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_Toc186486487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53</w:t>
        </w:r>
        <w:r w:rsidR="00434C35" w:rsidRPr="00EE5355">
          <w:rPr>
            <w:rFonts w:ascii="Times New Roman" w:hAnsi="Times New Roman" w:cs="Times New Roman"/>
            <w:noProof/>
            <w:webHidden/>
            <w:sz w:val="24"/>
            <w:szCs w:val="24"/>
          </w:rPr>
          <w:fldChar w:fldCharType="end"/>
        </w:r>
      </w:hyperlink>
    </w:p>
    <w:p w14:paraId="6E70DE78" w14:textId="1933C3C5"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8" w:history="1">
        <w:r w:rsidR="00434C35" w:rsidRPr="00EE5355">
          <w:rPr>
            <w:rStyle w:val="Hipervnculo"/>
            <w:rFonts w:ascii="Times New Roman" w:hAnsi="Times New Roman" w:cs="Times New Roman"/>
            <w:noProof/>
            <w:sz w:val="24"/>
            <w:szCs w:val="24"/>
          </w:rPr>
          <w:t>Figura 17.</w:t>
        </w:r>
        <w:r w:rsidR="00434C35" w:rsidRPr="00EE5355">
          <w:rPr>
            <w:rStyle w:val="Hipervnculo"/>
            <w:rFonts w:ascii="Times New Roman" w:hAnsi="Times New Roman" w:cs="Times New Roman"/>
            <w:noProof/>
            <w:sz w:val="24"/>
            <w:szCs w:val="24"/>
            <w:lang w:val="es-HN"/>
          </w:rPr>
          <w:t xml:space="preserve"> Cargo por potencia que debieron pagar los usuarios autoproductores comerciales de la ENEE,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_Toc186486488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55</w:t>
        </w:r>
        <w:r w:rsidR="00434C35" w:rsidRPr="00EE5355">
          <w:rPr>
            <w:rFonts w:ascii="Times New Roman" w:hAnsi="Times New Roman" w:cs="Times New Roman"/>
            <w:noProof/>
            <w:webHidden/>
            <w:sz w:val="24"/>
            <w:szCs w:val="24"/>
          </w:rPr>
          <w:fldChar w:fldCharType="end"/>
        </w:r>
      </w:hyperlink>
    </w:p>
    <w:p w14:paraId="7B139B6D" w14:textId="3B98C61E"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89" w:history="1">
        <w:r w:rsidR="00434C35" w:rsidRPr="00EE5355">
          <w:rPr>
            <w:rStyle w:val="Hipervnculo"/>
            <w:rFonts w:ascii="Times New Roman" w:hAnsi="Times New Roman" w:cs="Times New Roman"/>
            <w:noProof/>
            <w:sz w:val="24"/>
            <w:szCs w:val="24"/>
          </w:rPr>
          <w:t>Figura 18.</w:t>
        </w:r>
        <w:r w:rsidR="00434C35" w:rsidRPr="00EE5355">
          <w:rPr>
            <w:rStyle w:val="Hipervnculo"/>
            <w:rFonts w:ascii="Times New Roman" w:hAnsi="Times New Roman" w:cs="Times New Roman"/>
            <w:noProof/>
            <w:sz w:val="24"/>
            <w:szCs w:val="24"/>
            <w:lang w:val="es-HN"/>
          </w:rPr>
          <w:t xml:space="preserve"> Comparación entre rentabilidades financieras: situación actual e impacto de UAC,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_Toc186486489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59</w:t>
        </w:r>
        <w:r w:rsidR="00434C35" w:rsidRPr="00EE5355">
          <w:rPr>
            <w:rFonts w:ascii="Times New Roman" w:hAnsi="Times New Roman" w:cs="Times New Roman"/>
            <w:noProof/>
            <w:webHidden/>
            <w:sz w:val="24"/>
            <w:szCs w:val="24"/>
          </w:rPr>
          <w:fldChar w:fldCharType="end"/>
        </w:r>
      </w:hyperlink>
    </w:p>
    <w:p w14:paraId="3A3E8BED" w14:textId="50F2A5FD"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0" w:history="1">
        <w:r w:rsidR="00434C35" w:rsidRPr="00EE5355">
          <w:rPr>
            <w:rStyle w:val="Hipervnculo"/>
            <w:rFonts w:ascii="Times New Roman" w:hAnsi="Times New Roman" w:cs="Times New Roman"/>
            <w:noProof/>
            <w:sz w:val="24"/>
            <w:szCs w:val="24"/>
            <w:lang w:val="es-HN"/>
          </w:rPr>
          <w:t>Figura 19. Comparación entre márgenes de utilidad bruta: situación actual e impacto de UAC,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_Toc186486490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59</w:t>
        </w:r>
        <w:r w:rsidR="00434C35" w:rsidRPr="00EE5355">
          <w:rPr>
            <w:rFonts w:ascii="Times New Roman" w:hAnsi="Times New Roman" w:cs="Times New Roman"/>
            <w:noProof/>
            <w:webHidden/>
            <w:sz w:val="24"/>
            <w:szCs w:val="24"/>
          </w:rPr>
          <w:fldChar w:fldCharType="end"/>
        </w:r>
      </w:hyperlink>
    </w:p>
    <w:p w14:paraId="0C8AC929" w14:textId="54B86636"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1" w:history="1">
        <w:r w:rsidR="00434C35" w:rsidRPr="00EE5355">
          <w:rPr>
            <w:rStyle w:val="Hipervnculo"/>
            <w:rFonts w:ascii="Times New Roman" w:hAnsi="Times New Roman" w:cs="Times New Roman"/>
            <w:noProof/>
            <w:sz w:val="24"/>
            <w:szCs w:val="24"/>
          </w:rPr>
          <w:t>Figura 20.</w:t>
        </w:r>
        <w:r w:rsidR="00434C35" w:rsidRPr="00EE5355">
          <w:rPr>
            <w:rStyle w:val="Hipervnculo"/>
            <w:rFonts w:ascii="Times New Roman" w:hAnsi="Times New Roman" w:cs="Times New Roman"/>
            <w:noProof/>
            <w:sz w:val="24"/>
            <w:szCs w:val="24"/>
            <w:lang w:val="es-HN"/>
          </w:rPr>
          <w:t xml:space="preserve"> Utilidades/ pérdidas de la ENEE,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_Toc186486491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60</w:t>
        </w:r>
        <w:r w:rsidR="00434C35" w:rsidRPr="00EE5355">
          <w:rPr>
            <w:rFonts w:ascii="Times New Roman" w:hAnsi="Times New Roman" w:cs="Times New Roman"/>
            <w:noProof/>
            <w:webHidden/>
            <w:sz w:val="24"/>
            <w:szCs w:val="24"/>
          </w:rPr>
          <w:fldChar w:fldCharType="end"/>
        </w:r>
      </w:hyperlink>
    </w:p>
    <w:p w14:paraId="4353D700" w14:textId="51B8249A"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2" w:history="1">
        <w:r w:rsidR="00434C35" w:rsidRPr="00EE5355">
          <w:rPr>
            <w:rStyle w:val="Hipervnculo"/>
            <w:rFonts w:ascii="Times New Roman" w:hAnsi="Times New Roman" w:cs="Times New Roman"/>
            <w:noProof/>
            <w:sz w:val="24"/>
            <w:szCs w:val="24"/>
          </w:rPr>
          <w:t>Figura 21.</w:t>
        </w:r>
        <w:r w:rsidR="00434C35" w:rsidRPr="00EE5355">
          <w:rPr>
            <w:rStyle w:val="Hipervnculo"/>
            <w:rFonts w:ascii="Times New Roman" w:hAnsi="Times New Roman" w:cs="Times New Roman"/>
            <w:noProof/>
            <w:sz w:val="24"/>
            <w:szCs w:val="24"/>
            <w:lang w:val="es-HN"/>
          </w:rPr>
          <w:t xml:space="preserve"> Impacto de los usuarios autoproductores comerciales dentro del indicador ROE,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_Toc186486492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61</w:t>
        </w:r>
        <w:r w:rsidR="00434C35" w:rsidRPr="00EE5355">
          <w:rPr>
            <w:rFonts w:ascii="Times New Roman" w:hAnsi="Times New Roman" w:cs="Times New Roman"/>
            <w:noProof/>
            <w:webHidden/>
            <w:sz w:val="24"/>
            <w:szCs w:val="24"/>
          </w:rPr>
          <w:fldChar w:fldCharType="end"/>
        </w:r>
      </w:hyperlink>
    </w:p>
    <w:p w14:paraId="026C022E" w14:textId="47E12769"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3" w:history="1">
        <w:r w:rsidR="00434C35" w:rsidRPr="00EE5355">
          <w:rPr>
            <w:rStyle w:val="Hipervnculo"/>
            <w:rFonts w:ascii="Times New Roman" w:hAnsi="Times New Roman" w:cs="Times New Roman"/>
            <w:noProof/>
            <w:sz w:val="24"/>
            <w:szCs w:val="24"/>
          </w:rPr>
          <w:t>Figura 22.</w:t>
        </w:r>
        <w:r w:rsidR="00434C35" w:rsidRPr="00EE5355">
          <w:rPr>
            <w:rStyle w:val="Hipervnculo"/>
            <w:rFonts w:ascii="Times New Roman" w:hAnsi="Times New Roman" w:cs="Times New Roman"/>
            <w:noProof/>
            <w:sz w:val="24"/>
            <w:szCs w:val="24"/>
            <w:lang w:val="es-HN"/>
          </w:rPr>
          <w:t xml:space="preserve"> Impacto de los usuarios autoproductores comerciales dentro del indicador MUB,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_Toc186486493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61</w:t>
        </w:r>
        <w:r w:rsidR="00434C35" w:rsidRPr="00EE5355">
          <w:rPr>
            <w:rFonts w:ascii="Times New Roman" w:hAnsi="Times New Roman" w:cs="Times New Roman"/>
            <w:noProof/>
            <w:webHidden/>
            <w:sz w:val="24"/>
            <w:szCs w:val="24"/>
          </w:rPr>
          <w:fldChar w:fldCharType="end"/>
        </w:r>
      </w:hyperlink>
    </w:p>
    <w:p w14:paraId="049C56C3" w14:textId="765F088B"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4" w:history="1">
        <w:r w:rsidR="00434C35" w:rsidRPr="00EE5355">
          <w:rPr>
            <w:rStyle w:val="Hipervnculo"/>
            <w:rFonts w:ascii="Times New Roman" w:hAnsi="Times New Roman" w:cs="Times New Roman"/>
            <w:noProof/>
            <w:sz w:val="24"/>
            <w:szCs w:val="24"/>
          </w:rPr>
          <w:t>Figura 23.</w:t>
        </w:r>
        <w:r w:rsidR="00434C35" w:rsidRPr="00EE5355">
          <w:rPr>
            <w:rStyle w:val="Hipervnculo"/>
            <w:rFonts w:ascii="Times New Roman" w:hAnsi="Times New Roman" w:cs="Times New Roman"/>
            <w:noProof/>
            <w:sz w:val="24"/>
            <w:szCs w:val="24"/>
            <w:lang w:val="es-HN"/>
          </w:rPr>
          <w:t xml:space="preserve"> Razón rápida: comparación entre situación actual e impacto de UAC,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_Toc186486494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64</w:t>
        </w:r>
        <w:r w:rsidR="00434C35" w:rsidRPr="00EE5355">
          <w:rPr>
            <w:rFonts w:ascii="Times New Roman" w:hAnsi="Times New Roman" w:cs="Times New Roman"/>
            <w:noProof/>
            <w:webHidden/>
            <w:sz w:val="24"/>
            <w:szCs w:val="24"/>
          </w:rPr>
          <w:fldChar w:fldCharType="end"/>
        </w:r>
      </w:hyperlink>
    </w:p>
    <w:p w14:paraId="7CB92538" w14:textId="0A559479"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5" w:history="1">
        <w:r w:rsidR="00434C35" w:rsidRPr="00EE5355">
          <w:rPr>
            <w:rStyle w:val="Hipervnculo"/>
            <w:rFonts w:ascii="Times New Roman" w:hAnsi="Times New Roman" w:cs="Times New Roman"/>
            <w:noProof/>
            <w:sz w:val="24"/>
            <w:szCs w:val="24"/>
          </w:rPr>
          <w:t xml:space="preserve">Figura 24. </w:t>
        </w:r>
        <w:r w:rsidR="00434C35" w:rsidRPr="00EE5355">
          <w:rPr>
            <w:rStyle w:val="Hipervnculo"/>
            <w:rFonts w:ascii="Times New Roman" w:hAnsi="Times New Roman" w:cs="Times New Roman"/>
            <w:noProof/>
            <w:sz w:val="24"/>
            <w:szCs w:val="24"/>
            <w:lang w:val="es-HN"/>
          </w:rPr>
          <w:t>Razón corriente: comparación entre situación actual e impacto de UAC, periodo 2018-2023</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_Toc186486495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65</w:t>
        </w:r>
        <w:r w:rsidR="00434C35" w:rsidRPr="00EE5355">
          <w:rPr>
            <w:rFonts w:ascii="Times New Roman" w:hAnsi="Times New Roman" w:cs="Times New Roman"/>
            <w:noProof/>
            <w:webHidden/>
            <w:sz w:val="24"/>
            <w:szCs w:val="24"/>
          </w:rPr>
          <w:fldChar w:fldCharType="end"/>
        </w:r>
      </w:hyperlink>
    </w:p>
    <w:p w14:paraId="65D5D6E2" w14:textId="3F58B506"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6" w:history="1">
        <w:r w:rsidR="00434C35" w:rsidRPr="00EE5355">
          <w:rPr>
            <w:rStyle w:val="Hipervnculo"/>
            <w:rFonts w:ascii="Times New Roman" w:hAnsi="Times New Roman" w:cs="Times New Roman"/>
            <w:noProof/>
            <w:sz w:val="24"/>
            <w:szCs w:val="24"/>
          </w:rPr>
          <w:t>Figura 25.</w:t>
        </w:r>
        <w:r w:rsidR="00434C35" w:rsidRPr="00EE5355">
          <w:rPr>
            <w:rStyle w:val="Hipervnculo"/>
            <w:rFonts w:ascii="Times New Roman" w:hAnsi="Times New Roman" w:cs="Times New Roman"/>
            <w:noProof/>
            <w:sz w:val="24"/>
            <w:szCs w:val="24"/>
            <w:lang w:val="es-HN"/>
          </w:rPr>
          <w:t xml:space="preserve"> Desarrollo de la propuesta de implementación</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_Toc186486496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70</w:t>
        </w:r>
        <w:r w:rsidR="00434C35" w:rsidRPr="00EE5355">
          <w:rPr>
            <w:rFonts w:ascii="Times New Roman" w:hAnsi="Times New Roman" w:cs="Times New Roman"/>
            <w:noProof/>
            <w:webHidden/>
            <w:sz w:val="24"/>
            <w:szCs w:val="24"/>
          </w:rPr>
          <w:fldChar w:fldCharType="end"/>
        </w:r>
      </w:hyperlink>
    </w:p>
    <w:p w14:paraId="57A18F44" w14:textId="3EB3CFE9"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7" w:history="1">
        <w:r w:rsidR="00434C35" w:rsidRPr="00EE5355">
          <w:rPr>
            <w:rStyle w:val="Hipervnculo"/>
            <w:rFonts w:ascii="Times New Roman" w:hAnsi="Times New Roman" w:cs="Times New Roman"/>
            <w:noProof/>
            <w:sz w:val="24"/>
            <w:szCs w:val="24"/>
          </w:rPr>
          <w:t>Figura 26.</w:t>
        </w:r>
        <w:r w:rsidR="00434C35" w:rsidRPr="00EE5355">
          <w:rPr>
            <w:rStyle w:val="Hipervnculo"/>
            <w:rFonts w:ascii="Times New Roman" w:hAnsi="Times New Roman" w:cs="Times New Roman"/>
            <w:noProof/>
            <w:sz w:val="24"/>
            <w:szCs w:val="24"/>
            <w:lang w:val="es-HN"/>
          </w:rPr>
          <w:t xml:space="preserve"> Costos que se deben incorporar dentro de la tarifa</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_Toc186486497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71</w:t>
        </w:r>
        <w:r w:rsidR="00434C35" w:rsidRPr="00EE5355">
          <w:rPr>
            <w:rFonts w:ascii="Times New Roman" w:hAnsi="Times New Roman" w:cs="Times New Roman"/>
            <w:noProof/>
            <w:webHidden/>
            <w:sz w:val="24"/>
            <w:szCs w:val="24"/>
          </w:rPr>
          <w:fldChar w:fldCharType="end"/>
        </w:r>
      </w:hyperlink>
    </w:p>
    <w:p w14:paraId="6C020482" w14:textId="7F8C3677"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8" w:history="1">
        <w:r w:rsidR="00434C35" w:rsidRPr="00EE5355">
          <w:rPr>
            <w:rStyle w:val="Hipervnculo"/>
            <w:rFonts w:ascii="Times New Roman" w:hAnsi="Times New Roman" w:cs="Times New Roman"/>
            <w:noProof/>
            <w:sz w:val="24"/>
            <w:szCs w:val="24"/>
          </w:rPr>
          <w:t>Figura 27.</w:t>
        </w:r>
        <w:r w:rsidR="00434C35" w:rsidRPr="00EE5355">
          <w:rPr>
            <w:rStyle w:val="Hipervnculo"/>
            <w:rFonts w:ascii="Times New Roman" w:hAnsi="Times New Roman" w:cs="Times New Roman"/>
            <w:noProof/>
            <w:sz w:val="24"/>
            <w:szCs w:val="24"/>
            <w:lang w:val="es-HN"/>
          </w:rPr>
          <w:t xml:space="preserve"> Costos de generación de la ENEE aplicados al 4to ajuste tarifario</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_Toc186486498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72</w:t>
        </w:r>
        <w:r w:rsidR="00434C35" w:rsidRPr="00EE5355">
          <w:rPr>
            <w:rFonts w:ascii="Times New Roman" w:hAnsi="Times New Roman" w:cs="Times New Roman"/>
            <w:noProof/>
            <w:webHidden/>
            <w:sz w:val="24"/>
            <w:szCs w:val="24"/>
          </w:rPr>
          <w:fldChar w:fldCharType="end"/>
        </w:r>
      </w:hyperlink>
    </w:p>
    <w:p w14:paraId="2473E325" w14:textId="79D532A9"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499" w:history="1">
        <w:r w:rsidR="00434C35" w:rsidRPr="00EE5355">
          <w:rPr>
            <w:rStyle w:val="Hipervnculo"/>
            <w:rFonts w:ascii="Times New Roman" w:hAnsi="Times New Roman" w:cs="Times New Roman"/>
            <w:noProof/>
            <w:sz w:val="24"/>
            <w:szCs w:val="24"/>
          </w:rPr>
          <w:t>Figura 28.</w:t>
        </w:r>
        <w:r w:rsidR="00434C35" w:rsidRPr="00EE5355">
          <w:rPr>
            <w:rStyle w:val="Hipervnculo"/>
            <w:rFonts w:ascii="Times New Roman" w:hAnsi="Times New Roman" w:cs="Times New Roman"/>
            <w:noProof/>
            <w:sz w:val="24"/>
            <w:szCs w:val="24"/>
            <w:lang w:val="es-HN"/>
          </w:rPr>
          <w:t xml:space="preserve"> Flujograma de metodología de evaluación de la propuesta de implementación</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_Toc186486499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78</w:t>
        </w:r>
        <w:r w:rsidR="00434C35" w:rsidRPr="00EE5355">
          <w:rPr>
            <w:rFonts w:ascii="Times New Roman" w:hAnsi="Times New Roman" w:cs="Times New Roman"/>
            <w:noProof/>
            <w:webHidden/>
            <w:sz w:val="24"/>
            <w:szCs w:val="24"/>
          </w:rPr>
          <w:fldChar w:fldCharType="end"/>
        </w:r>
      </w:hyperlink>
    </w:p>
    <w:p w14:paraId="0CDDB5EC" w14:textId="02A7DFD1"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500" w:history="1">
        <w:r w:rsidR="00434C35" w:rsidRPr="00EE5355">
          <w:rPr>
            <w:rStyle w:val="Hipervnculo"/>
            <w:rFonts w:ascii="Times New Roman" w:hAnsi="Times New Roman" w:cs="Times New Roman"/>
            <w:noProof/>
            <w:sz w:val="24"/>
            <w:szCs w:val="24"/>
          </w:rPr>
          <w:t>Figura 29.</w:t>
        </w:r>
        <w:r w:rsidR="00434C35" w:rsidRPr="00EE5355">
          <w:rPr>
            <w:rStyle w:val="Hipervnculo"/>
            <w:rFonts w:ascii="Times New Roman" w:hAnsi="Times New Roman" w:cs="Times New Roman"/>
            <w:noProof/>
            <w:sz w:val="24"/>
            <w:szCs w:val="24"/>
            <w:lang w:val="es-HN"/>
          </w:rPr>
          <w:t xml:space="preserve"> Resultados de evaluación de la propuesta de implementación, datos expresados en miles de lempiras</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_Toc186486500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79</w:t>
        </w:r>
        <w:r w:rsidR="00434C35" w:rsidRPr="00EE5355">
          <w:rPr>
            <w:rFonts w:ascii="Times New Roman" w:hAnsi="Times New Roman" w:cs="Times New Roman"/>
            <w:noProof/>
            <w:webHidden/>
            <w:sz w:val="24"/>
            <w:szCs w:val="24"/>
          </w:rPr>
          <w:fldChar w:fldCharType="end"/>
        </w:r>
      </w:hyperlink>
    </w:p>
    <w:p w14:paraId="3098CA0B" w14:textId="681B6DAA" w:rsidR="00434C35" w:rsidRPr="00EE5355" w:rsidRDefault="005A6777" w:rsidP="00434C35">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val="es-HN" w:eastAsia="es-HN"/>
          <w14:ligatures w14:val="standardContextual"/>
        </w:rPr>
      </w:pPr>
      <w:hyperlink w:anchor="_Toc186486501" w:history="1">
        <w:r w:rsidR="00434C35" w:rsidRPr="00EE5355">
          <w:rPr>
            <w:rStyle w:val="Hipervnculo"/>
            <w:rFonts w:ascii="Times New Roman" w:hAnsi="Times New Roman" w:cs="Times New Roman"/>
            <w:noProof/>
            <w:sz w:val="24"/>
            <w:szCs w:val="24"/>
            <w:lang w:val="es-HN"/>
          </w:rPr>
          <w:t>Figura 30. Flujograma de metodología de evaluación de la propuesta de implementación</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_Toc186486501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81</w:t>
        </w:r>
        <w:r w:rsidR="00434C35" w:rsidRPr="00EE5355">
          <w:rPr>
            <w:rFonts w:ascii="Times New Roman" w:hAnsi="Times New Roman" w:cs="Times New Roman"/>
            <w:noProof/>
            <w:webHidden/>
            <w:sz w:val="24"/>
            <w:szCs w:val="24"/>
          </w:rPr>
          <w:fldChar w:fldCharType="end"/>
        </w:r>
      </w:hyperlink>
    </w:p>
    <w:p w14:paraId="708BE162" w14:textId="7D31C3E6" w:rsidR="00434C35" w:rsidRPr="00EE5355" w:rsidRDefault="005A6777" w:rsidP="00434C35">
      <w:pPr>
        <w:pStyle w:val="Tabladeilustraciones"/>
        <w:tabs>
          <w:tab w:val="right" w:leader="dot" w:pos="9350"/>
        </w:tabs>
        <w:spacing w:line="360" w:lineRule="auto"/>
        <w:jc w:val="both"/>
        <w:rPr>
          <w:rFonts w:eastAsiaTheme="minorEastAsia"/>
          <w:noProof/>
          <w:kern w:val="2"/>
          <w:sz w:val="24"/>
          <w:szCs w:val="24"/>
          <w:lang w:val="es-HN" w:eastAsia="es-HN"/>
          <w14:ligatures w14:val="standardContextual"/>
        </w:rPr>
      </w:pPr>
      <w:hyperlink w:anchor="_Toc186486502" w:history="1">
        <w:r w:rsidR="00434C35" w:rsidRPr="00EE5355">
          <w:rPr>
            <w:rStyle w:val="Hipervnculo"/>
            <w:rFonts w:ascii="Times New Roman" w:hAnsi="Times New Roman" w:cs="Times New Roman"/>
            <w:noProof/>
            <w:sz w:val="24"/>
            <w:szCs w:val="24"/>
            <w:lang w:val="es-HN"/>
          </w:rPr>
          <w:t>Figura 31. Cronograma de la implementación de la propuesta metodológica</w:t>
        </w:r>
        <w:r w:rsidR="00434C35" w:rsidRPr="00EE5355">
          <w:rPr>
            <w:rFonts w:ascii="Times New Roman" w:hAnsi="Times New Roman" w:cs="Times New Roman"/>
            <w:noProof/>
            <w:webHidden/>
            <w:sz w:val="24"/>
            <w:szCs w:val="24"/>
          </w:rPr>
          <w:tab/>
        </w:r>
        <w:r w:rsidR="00434C35" w:rsidRPr="00EE5355">
          <w:rPr>
            <w:rFonts w:ascii="Times New Roman" w:hAnsi="Times New Roman" w:cs="Times New Roman"/>
            <w:noProof/>
            <w:webHidden/>
            <w:sz w:val="24"/>
            <w:szCs w:val="24"/>
          </w:rPr>
          <w:fldChar w:fldCharType="begin"/>
        </w:r>
        <w:r w:rsidR="00434C35" w:rsidRPr="00EE5355">
          <w:rPr>
            <w:rFonts w:ascii="Times New Roman" w:hAnsi="Times New Roman" w:cs="Times New Roman"/>
            <w:noProof/>
            <w:webHidden/>
            <w:sz w:val="24"/>
            <w:szCs w:val="24"/>
          </w:rPr>
          <w:instrText xml:space="preserve"> PAGEREF _Toc186486502 \h </w:instrText>
        </w:r>
        <w:r w:rsidR="00434C35" w:rsidRPr="00EE5355">
          <w:rPr>
            <w:rFonts w:ascii="Times New Roman" w:hAnsi="Times New Roman" w:cs="Times New Roman"/>
            <w:noProof/>
            <w:webHidden/>
            <w:sz w:val="24"/>
            <w:szCs w:val="24"/>
          </w:rPr>
        </w:r>
        <w:r w:rsidR="00434C35" w:rsidRPr="00EE5355">
          <w:rPr>
            <w:rFonts w:ascii="Times New Roman" w:hAnsi="Times New Roman" w:cs="Times New Roman"/>
            <w:noProof/>
            <w:webHidden/>
            <w:sz w:val="24"/>
            <w:szCs w:val="24"/>
          </w:rPr>
          <w:fldChar w:fldCharType="separate"/>
        </w:r>
        <w:r w:rsidR="004C39F2">
          <w:rPr>
            <w:rFonts w:ascii="Times New Roman" w:hAnsi="Times New Roman" w:cs="Times New Roman"/>
            <w:noProof/>
            <w:webHidden/>
            <w:sz w:val="24"/>
            <w:szCs w:val="24"/>
          </w:rPr>
          <w:t>81</w:t>
        </w:r>
        <w:r w:rsidR="00434C35" w:rsidRPr="00EE5355">
          <w:rPr>
            <w:rFonts w:ascii="Times New Roman" w:hAnsi="Times New Roman" w:cs="Times New Roman"/>
            <w:noProof/>
            <w:webHidden/>
            <w:sz w:val="24"/>
            <w:szCs w:val="24"/>
          </w:rPr>
          <w:fldChar w:fldCharType="end"/>
        </w:r>
      </w:hyperlink>
    </w:p>
    <w:p w14:paraId="0E79E323" w14:textId="41526131" w:rsidR="000C7F05" w:rsidRPr="00EE5355" w:rsidRDefault="00E81CAE" w:rsidP="0073081E">
      <w:pPr>
        <w:pStyle w:val="Ttulo1"/>
        <w:spacing w:line="360" w:lineRule="auto"/>
        <w:jc w:val="both"/>
        <w:rPr>
          <w:b w:val="0"/>
          <w:sz w:val="24"/>
          <w:szCs w:val="24"/>
          <w:lang w:val="es-EC"/>
        </w:rPr>
      </w:pPr>
      <w:r w:rsidRPr="00EE5355">
        <w:rPr>
          <w:b w:val="0"/>
          <w:sz w:val="24"/>
          <w:szCs w:val="24"/>
          <w:lang w:val="es-EC"/>
        </w:rPr>
        <w:fldChar w:fldCharType="end"/>
      </w:r>
    </w:p>
    <w:p w14:paraId="5C8B3C45" w14:textId="77777777" w:rsidR="00E713F5" w:rsidRPr="00EE5355" w:rsidRDefault="00E713F5" w:rsidP="00E713F5">
      <w:pPr>
        <w:pStyle w:val="TextoPrincipal"/>
        <w:rPr>
          <w:lang w:val="es-EC"/>
        </w:rPr>
      </w:pPr>
    </w:p>
    <w:p w14:paraId="51E9C4EF" w14:textId="77777777" w:rsidR="00E713F5" w:rsidRPr="00EE5355" w:rsidRDefault="00E713F5" w:rsidP="0073081E">
      <w:pPr>
        <w:pStyle w:val="TextoPrincipal"/>
        <w:ind w:firstLine="0"/>
        <w:rPr>
          <w:lang w:val="es-EC"/>
        </w:rPr>
      </w:pPr>
    </w:p>
    <w:p w14:paraId="4C737B62" w14:textId="77777777" w:rsidR="005F2D6D" w:rsidRPr="00EE5355" w:rsidRDefault="000C7F05" w:rsidP="000C7F05">
      <w:pPr>
        <w:pStyle w:val="Ttulo1"/>
        <w:rPr>
          <w:lang w:val="es-EC"/>
        </w:rPr>
      </w:pPr>
      <w:bookmarkStart w:id="20" w:name="_Toc186484673"/>
      <w:r w:rsidRPr="00EE5355">
        <w:rPr>
          <w:lang w:val="es-EC"/>
        </w:rPr>
        <w:lastRenderedPageBreak/>
        <w:t>LISTA DE ABRE</w:t>
      </w:r>
      <w:r w:rsidR="005D5DC1" w:rsidRPr="00EE5355">
        <w:rPr>
          <w:lang w:val="es-EC"/>
        </w:rPr>
        <w:t>VIATURAS</w:t>
      </w:r>
      <w:bookmarkEnd w:id="20"/>
    </w:p>
    <w:p w14:paraId="16512B59" w14:textId="77777777" w:rsidR="005D5DC1" w:rsidRPr="00EE5355" w:rsidRDefault="005D5DC1" w:rsidP="005D5DC1">
      <w:pPr>
        <w:pStyle w:val="TextoPrincipal"/>
        <w:rPr>
          <w:lang w:val="es-EC"/>
        </w:rPr>
      </w:pPr>
    </w:p>
    <w:tbl>
      <w:tblPr>
        <w:tblW w:w="5000" w:type="pct"/>
        <w:jc w:val="center"/>
        <w:tblCellMar>
          <w:left w:w="70" w:type="dxa"/>
          <w:right w:w="70" w:type="dxa"/>
        </w:tblCellMar>
        <w:tblLook w:val="04A0" w:firstRow="1" w:lastRow="0" w:firstColumn="1" w:lastColumn="0" w:noHBand="0" w:noVBand="1"/>
      </w:tblPr>
      <w:tblGrid>
        <w:gridCol w:w="1760"/>
        <w:gridCol w:w="7600"/>
      </w:tblGrid>
      <w:tr w:rsidR="00E713F5" w:rsidRPr="00EE5355" w14:paraId="265ABC27"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41B79CA8"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CREE</w:t>
            </w:r>
          </w:p>
        </w:tc>
        <w:tc>
          <w:tcPr>
            <w:tcW w:w="4060" w:type="pct"/>
            <w:tcBorders>
              <w:top w:val="nil"/>
              <w:left w:val="nil"/>
              <w:bottom w:val="nil"/>
              <w:right w:val="nil"/>
            </w:tcBorders>
            <w:shd w:val="clear" w:color="auto" w:fill="auto"/>
            <w:noWrap/>
            <w:vAlign w:val="center"/>
            <w:hideMark/>
          </w:tcPr>
          <w:p w14:paraId="3C01A66F"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Comisión Reguladora de Energía Eléctrica</w:t>
            </w:r>
          </w:p>
        </w:tc>
      </w:tr>
      <w:tr w:rsidR="00E713F5" w:rsidRPr="00EE5355" w14:paraId="33C36882"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01F0F71E"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DER</w:t>
            </w:r>
          </w:p>
        </w:tc>
        <w:tc>
          <w:tcPr>
            <w:tcW w:w="4060" w:type="pct"/>
            <w:tcBorders>
              <w:top w:val="nil"/>
              <w:left w:val="nil"/>
              <w:bottom w:val="nil"/>
              <w:right w:val="nil"/>
            </w:tcBorders>
            <w:shd w:val="clear" w:color="auto" w:fill="auto"/>
            <w:noWrap/>
            <w:vAlign w:val="center"/>
            <w:hideMark/>
          </w:tcPr>
          <w:p w14:paraId="1444F04D"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Recursos Energéticos Distribuidos</w:t>
            </w:r>
          </w:p>
        </w:tc>
      </w:tr>
      <w:tr w:rsidR="00E713F5" w:rsidRPr="00EE5355" w14:paraId="050D85E7"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6A8D05FC"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ED</w:t>
            </w:r>
          </w:p>
        </w:tc>
        <w:tc>
          <w:tcPr>
            <w:tcW w:w="4060" w:type="pct"/>
            <w:tcBorders>
              <w:top w:val="nil"/>
              <w:left w:val="nil"/>
              <w:bottom w:val="nil"/>
              <w:right w:val="nil"/>
            </w:tcBorders>
            <w:shd w:val="clear" w:color="auto" w:fill="auto"/>
            <w:noWrap/>
            <w:vAlign w:val="center"/>
            <w:hideMark/>
          </w:tcPr>
          <w:p w14:paraId="3F2B8EAE"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Empresa Distribuidora</w:t>
            </w:r>
          </w:p>
        </w:tc>
      </w:tr>
      <w:tr w:rsidR="00E713F5" w:rsidRPr="00EE5355" w14:paraId="1ADDDAA3"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72D6967A"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ENEE</w:t>
            </w:r>
          </w:p>
        </w:tc>
        <w:tc>
          <w:tcPr>
            <w:tcW w:w="4060" w:type="pct"/>
            <w:tcBorders>
              <w:top w:val="nil"/>
              <w:left w:val="nil"/>
              <w:bottom w:val="nil"/>
              <w:right w:val="nil"/>
            </w:tcBorders>
            <w:shd w:val="clear" w:color="auto" w:fill="auto"/>
            <w:noWrap/>
            <w:vAlign w:val="center"/>
            <w:hideMark/>
          </w:tcPr>
          <w:p w14:paraId="2D57C2ED"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Empresa Nacional de Energía Eléctrica</w:t>
            </w:r>
          </w:p>
        </w:tc>
      </w:tr>
      <w:tr w:rsidR="00E713F5" w:rsidRPr="00EE5355" w14:paraId="5EC13A96"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4C195F34"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LGIE</w:t>
            </w:r>
          </w:p>
        </w:tc>
        <w:tc>
          <w:tcPr>
            <w:tcW w:w="4060" w:type="pct"/>
            <w:tcBorders>
              <w:top w:val="nil"/>
              <w:left w:val="nil"/>
              <w:bottom w:val="nil"/>
              <w:right w:val="nil"/>
            </w:tcBorders>
            <w:shd w:val="clear" w:color="auto" w:fill="auto"/>
            <w:noWrap/>
            <w:vAlign w:val="center"/>
            <w:hideMark/>
          </w:tcPr>
          <w:p w14:paraId="04662C61"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Ley General de la Industria Eléctrica</w:t>
            </w:r>
          </w:p>
        </w:tc>
      </w:tr>
      <w:tr w:rsidR="00E713F5" w:rsidRPr="00EE5355" w14:paraId="498B243E"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35F172EC"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MEN</w:t>
            </w:r>
          </w:p>
        </w:tc>
        <w:tc>
          <w:tcPr>
            <w:tcW w:w="4060" w:type="pct"/>
            <w:tcBorders>
              <w:top w:val="nil"/>
              <w:left w:val="nil"/>
              <w:bottom w:val="nil"/>
              <w:right w:val="nil"/>
            </w:tcBorders>
            <w:shd w:val="clear" w:color="auto" w:fill="auto"/>
            <w:noWrap/>
            <w:vAlign w:val="center"/>
            <w:hideMark/>
          </w:tcPr>
          <w:p w14:paraId="0AD286D4"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Mercado Eléctrico Nacional</w:t>
            </w:r>
          </w:p>
        </w:tc>
      </w:tr>
      <w:tr w:rsidR="00E713F5" w:rsidRPr="00EE5355" w14:paraId="3AE0060E"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79FA4552"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MER</w:t>
            </w:r>
          </w:p>
        </w:tc>
        <w:tc>
          <w:tcPr>
            <w:tcW w:w="4060" w:type="pct"/>
            <w:tcBorders>
              <w:top w:val="nil"/>
              <w:left w:val="nil"/>
              <w:bottom w:val="nil"/>
              <w:right w:val="nil"/>
            </w:tcBorders>
            <w:shd w:val="clear" w:color="auto" w:fill="auto"/>
            <w:noWrap/>
            <w:vAlign w:val="center"/>
            <w:hideMark/>
          </w:tcPr>
          <w:p w14:paraId="11426316"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Mercado Eléctrico Regional</w:t>
            </w:r>
          </w:p>
        </w:tc>
      </w:tr>
      <w:tr w:rsidR="00E713F5" w:rsidRPr="00EE5355" w14:paraId="6803F61E"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3F55105E"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MUB</w:t>
            </w:r>
          </w:p>
        </w:tc>
        <w:tc>
          <w:tcPr>
            <w:tcW w:w="4060" w:type="pct"/>
            <w:tcBorders>
              <w:top w:val="nil"/>
              <w:left w:val="nil"/>
              <w:bottom w:val="nil"/>
              <w:right w:val="nil"/>
            </w:tcBorders>
            <w:shd w:val="clear" w:color="auto" w:fill="auto"/>
            <w:noWrap/>
            <w:vAlign w:val="center"/>
            <w:hideMark/>
          </w:tcPr>
          <w:p w14:paraId="3D61B25A"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Margen de utilidad bruta</w:t>
            </w:r>
          </w:p>
        </w:tc>
      </w:tr>
      <w:tr w:rsidR="00E713F5" w:rsidRPr="00EE5355" w14:paraId="1127BA3F"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7B05CB6A"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ROE</w:t>
            </w:r>
          </w:p>
        </w:tc>
        <w:tc>
          <w:tcPr>
            <w:tcW w:w="4060" w:type="pct"/>
            <w:tcBorders>
              <w:top w:val="nil"/>
              <w:left w:val="nil"/>
              <w:bottom w:val="nil"/>
              <w:right w:val="nil"/>
            </w:tcBorders>
            <w:shd w:val="clear" w:color="auto" w:fill="auto"/>
            <w:noWrap/>
            <w:vAlign w:val="center"/>
            <w:hideMark/>
          </w:tcPr>
          <w:p w14:paraId="28599EA4"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Rentabilidad sobre capital</w:t>
            </w:r>
          </w:p>
        </w:tc>
      </w:tr>
      <w:tr w:rsidR="00E713F5" w:rsidRPr="00EE5355" w14:paraId="3A27B090"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3C20ACFF"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RTP</w:t>
            </w:r>
          </w:p>
        </w:tc>
        <w:tc>
          <w:tcPr>
            <w:tcW w:w="4060" w:type="pct"/>
            <w:tcBorders>
              <w:top w:val="nil"/>
              <w:left w:val="nil"/>
              <w:bottom w:val="nil"/>
              <w:right w:val="nil"/>
            </w:tcBorders>
            <w:shd w:val="clear" w:color="auto" w:fill="auto"/>
            <w:noWrap/>
            <w:vAlign w:val="center"/>
            <w:hideMark/>
          </w:tcPr>
          <w:p w14:paraId="4C998F9F"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Reglamento para el Cálculo de Tarifas Provisionales</w:t>
            </w:r>
          </w:p>
        </w:tc>
      </w:tr>
      <w:tr w:rsidR="00E713F5" w:rsidRPr="00EE5355" w14:paraId="43D869CC"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1FAD4A13"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SIN</w:t>
            </w:r>
          </w:p>
        </w:tc>
        <w:tc>
          <w:tcPr>
            <w:tcW w:w="4060" w:type="pct"/>
            <w:tcBorders>
              <w:top w:val="nil"/>
              <w:left w:val="nil"/>
              <w:bottom w:val="nil"/>
              <w:right w:val="nil"/>
            </w:tcBorders>
            <w:shd w:val="clear" w:color="auto" w:fill="auto"/>
            <w:noWrap/>
            <w:vAlign w:val="center"/>
            <w:hideMark/>
          </w:tcPr>
          <w:p w14:paraId="55FF7280"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Sistema Interconectado Nacional</w:t>
            </w:r>
          </w:p>
        </w:tc>
      </w:tr>
      <w:tr w:rsidR="00E713F5" w:rsidRPr="00EE5355" w14:paraId="1C74B830"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605F9405"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UAC</w:t>
            </w:r>
          </w:p>
        </w:tc>
        <w:tc>
          <w:tcPr>
            <w:tcW w:w="4060" w:type="pct"/>
            <w:tcBorders>
              <w:top w:val="nil"/>
              <w:left w:val="nil"/>
              <w:bottom w:val="nil"/>
              <w:right w:val="nil"/>
            </w:tcBorders>
            <w:shd w:val="clear" w:color="auto" w:fill="auto"/>
            <w:noWrap/>
            <w:vAlign w:val="center"/>
            <w:hideMark/>
          </w:tcPr>
          <w:p w14:paraId="4DBE66A5"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Usuario autoproductor comercial</w:t>
            </w:r>
          </w:p>
        </w:tc>
      </w:tr>
      <w:tr w:rsidR="00E713F5" w:rsidRPr="00EE5355" w14:paraId="14D25123" w14:textId="77777777" w:rsidTr="00E713F5">
        <w:trPr>
          <w:trHeight w:val="310"/>
          <w:jc w:val="center"/>
        </w:trPr>
        <w:tc>
          <w:tcPr>
            <w:tcW w:w="940" w:type="pct"/>
            <w:tcBorders>
              <w:top w:val="nil"/>
              <w:left w:val="nil"/>
              <w:bottom w:val="nil"/>
              <w:right w:val="nil"/>
            </w:tcBorders>
            <w:shd w:val="clear" w:color="auto" w:fill="auto"/>
            <w:noWrap/>
            <w:vAlign w:val="center"/>
            <w:hideMark/>
          </w:tcPr>
          <w:p w14:paraId="44CAC0A9"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VAD</w:t>
            </w:r>
          </w:p>
        </w:tc>
        <w:tc>
          <w:tcPr>
            <w:tcW w:w="4060" w:type="pct"/>
            <w:tcBorders>
              <w:top w:val="nil"/>
              <w:left w:val="nil"/>
              <w:bottom w:val="nil"/>
              <w:right w:val="nil"/>
            </w:tcBorders>
            <w:shd w:val="clear" w:color="auto" w:fill="auto"/>
            <w:noWrap/>
            <w:vAlign w:val="center"/>
            <w:hideMark/>
          </w:tcPr>
          <w:p w14:paraId="314DE837" w14:textId="77777777" w:rsidR="00E713F5" w:rsidRPr="00EE5355" w:rsidRDefault="00E713F5" w:rsidP="00CC0ED9">
            <w:pPr>
              <w:widowControl/>
              <w:spacing w:line="360" w:lineRule="auto"/>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Valor Agregado de Distribución</w:t>
            </w:r>
          </w:p>
        </w:tc>
      </w:tr>
    </w:tbl>
    <w:p w14:paraId="3700773E" w14:textId="64BCB07F" w:rsidR="005D5DC1" w:rsidRPr="00EE5355" w:rsidRDefault="005D5DC1" w:rsidP="005D5DC1">
      <w:pPr>
        <w:pStyle w:val="TextoPrincipal"/>
        <w:rPr>
          <w:lang w:val="es-EC"/>
        </w:rPr>
        <w:sectPr w:rsidR="005D5DC1" w:rsidRPr="00EE5355" w:rsidSect="00737E89">
          <w:footerReference w:type="default" r:id="rId11"/>
          <w:pgSz w:w="12240" w:h="15840" w:code="1"/>
          <w:pgMar w:top="1440" w:right="1440" w:bottom="1440" w:left="1440" w:header="709" w:footer="709" w:gutter="0"/>
          <w:pgNumType w:fmt="lowerRoman"/>
          <w:cols w:space="708"/>
          <w:docGrid w:linePitch="360"/>
        </w:sectPr>
      </w:pPr>
    </w:p>
    <w:p w14:paraId="162A8697" w14:textId="5AA3CC41" w:rsidR="00737E89" w:rsidRPr="00EE5355" w:rsidRDefault="00210E95" w:rsidP="00737E89">
      <w:pPr>
        <w:pStyle w:val="Ttulo1"/>
        <w:rPr>
          <w:lang w:val="es-EC"/>
        </w:rPr>
      </w:pPr>
      <w:bookmarkStart w:id="21" w:name="_Toc474331176"/>
      <w:bookmarkStart w:id="22" w:name="_Toc474331375"/>
      <w:bookmarkStart w:id="23" w:name="_Toc186484674"/>
      <w:r w:rsidRPr="00EE5355">
        <w:rPr>
          <w:lang w:val="es-EC"/>
        </w:rPr>
        <w:lastRenderedPageBreak/>
        <w:t xml:space="preserve">CAPÍTULO I. </w:t>
      </w:r>
      <w:r w:rsidR="00737E89" w:rsidRPr="00EE5355">
        <w:rPr>
          <w:lang w:val="es-EC"/>
        </w:rPr>
        <w:t>PLANTEAMIENTO DE LA INVESTIGACIÓN</w:t>
      </w:r>
      <w:bookmarkEnd w:id="21"/>
      <w:bookmarkEnd w:id="22"/>
      <w:bookmarkEnd w:id="23"/>
    </w:p>
    <w:p w14:paraId="670E1318" w14:textId="51C9D6DA" w:rsidR="00737E89" w:rsidRPr="00EE5355" w:rsidRDefault="004D17BE" w:rsidP="00210E95">
      <w:pPr>
        <w:pStyle w:val="Ttulo2"/>
        <w:numPr>
          <w:ilvl w:val="1"/>
          <w:numId w:val="2"/>
        </w:numPr>
      </w:pPr>
      <w:bookmarkStart w:id="24" w:name="_Toc474331177"/>
      <w:bookmarkStart w:id="25" w:name="_Toc474331376"/>
      <w:bookmarkStart w:id="26" w:name="_Toc186484675"/>
      <w:r w:rsidRPr="00EE5355">
        <w:t>INTRODUCCIÓN</w:t>
      </w:r>
      <w:bookmarkEnd w:id="24"/>
      <w:bookmarkEnd w:id="25"/>
      <w:bookmarkEnd w:id="26"/>
    </w:p>
    <w:p w14:paraId="2F42B34B" w14:textId="400BD8ED" w:rsidR="00832693" w:rsidRPr="00EE5355" w:rsidRDefault="00832693" w:rsidP="0018622E">
      <w:pPr>
        <w:pStyle w:val="TextoPrincipal"/>
        <w:spacing w:line="360" w:lineRule="auto"/>
        <w:rPr>
          <w:lang w:val="es-EC"/>
        </w:rPr>
      </w:pPr>
      <w:r w:rsidRPr="00EE5355">
        <w:rPr>
          <w:lang w:val="es-EC"/>
        </w:rPr>
        <w:t>Produc</w:t>
      </w:r>
      <w:r w:rsidR="00337D14" w:rsidRPr="00EE5355">
        <w:rPr>
          <w:lang w:val="es-EC"/>
        </w:rPr>
        <w:t>to de las restricciones técnicas, económicas, ambientales y sociales, l</w:t>
      </w:r>
      <w:r w:rsidR="009B3959" w:rsidRPr="00EE5355">
        <w:rPr>
          <w:lang w:val="es-EC"/>
        </w:rPr>
        <w:t xml:space="preserve">os sistemas eléctricos de potencia </w:t>
      </w:r>
      <w:r w:rsidR="00D0330C" w:rsidRPr="00EE5355">
        <w:rPr>
          <w:lang w:val="es-EC"/>
        </w:rPr>
        <w:t>han experimentado importantes cambios, especialmente en la producción de electricidad</w:t>
      </w:r>
      <w:r w:rsidR="00D656A9" w:rsidRPr="00EE5355">
        <w:rPr>
          <w:lang w:val="es-EC"/>
        </w:rPr>
        <w:t>, la cual</w:t>
      </w:r>
      <w:r w:rsidR="0063356C" w:rsidRPr="00EE5355">
        <w:rPr>
          <w:lang w:val="es-EC"/>
        </w:rPr>
        <w:t xml:space="preserve"> </w:t>
      </w:r>
      <w:r w:rsidR="00D656A9" w:rsidRPr="00EE5355">
        <w:rPr>
          <w:lang w:val="es-EC"/>
        </w:rPr>
        <w:t xml:space="preserve">ha </w:t>
      </w:r>
      <w:r w:rsidR="00E31596" w:rsidRPr="00EE5355">
        <w:rPr>
          <w:lang w:val="es-EC"/>
        </w:rPr>
        <w:t>emigrado</w:t>
      </w:r>
      <w:r w:rsidR="00D656A9" w:rsidRPr="00EE5355">
        <w:rPr>
          <w:lang w:val="es-EC"/>
        </w:rPr>
        <w:t xml:space="preserve"> de </w:t>
      </w:r>
      <w:r w:rsidR="00663F2A" w:rsidRPr="00EE5355">
        <w:rPr>
          <w:lang w:val="es-EC"/>
        </w:rPr>
        <w:t xml:space="preserve">generación </w:t>
      </w:r>
      <w:r w:rsidR="00AB1104" w:rsidRPr="00EE5355">
        <w:rPr>
          <w:lang w:val="es-EC"/>
        </w:rPr>
        <w:t>que se encontraba</w:t>
      </w:r>
      <w:r w:rsidR="00803EA3" w:rsidRPr="00EE5355">
        <w:rPr>
          <w:lang w:val="es-EC"/>
        </w:rPr>
        <w:t xml:space="preserve"> instalada</w:t>
      </w:r>
      <w:r w:rsidR="00AB1104" w:rsidRPr="00EE5355">
        <w:rPr>
          <w:lang w:val="es-EC"/>
        </w:rPr>
        <w:t xml:space="preserve"> </w:t>
      </w:r>
      <w:r w:rsidR="008F31A0" w:rsidRPr="00EE5355">
        <w:rPr>
          <w:lang w:val="es-EC"/>
        </w:rPr>
        <w:t>a distancias considerables del punto de consumo, a</w:t>
      </w:r>
      <w:r w:rsidR="00C67544" w:rsidRPr="00EE5355">
        <w:rPr>
          <w:lang w:val="es-EC"/>
        </w:rPr>
        <w:t xml:space="preserve"> generación</w:t>
      </w:r>
      <w:r w:rsidRPr="00EE5355">
        <w:rPr>
          <w:lang w:val="es-EC"/>
        </w:rPr>
        <w:t xml:space="preserve"> que se encuentra más cerca </w:t>
      </w:r>
      <w:r w:rsidR="00337D14" w:rsidRPr="00EE5355">
        <w:rPr>
          <w:lang w:val="es-EC"/>
        </w:rPr>
        <w:t>d</w:t>
      </w:r>
      <w:r w:rsidR="000A321F" w:rsidRPr="00EE5355">
        <w:rPr>
          <w:lang w:val="es-EC"/>
        </w:rPr>
        <w:t>e dicho</w:t>
      </w:r>
      <w:r w:rsidR="00337D14" w:rsidRPr="00EE5355">
        <w:rPr>
          <w:lang w:val="es-EC"/>
        </w:rPr>
        <w:t xml:space="preserve"> punto</w:t>
      </w:r>
      <w:r w:rsidR="00230863" w:rsidRPr="00EE5355">
        <w:rPr>
          <w:lang w:val="es-EC"/>
        </w:rPr>
        <w:t xml:space="preserve"> (conectada directamente a la red de distribución</w:t>
      </w:r>
      <w:r w:rsidR="00D13AEF" w:rsidRPr="00EE5355">
        <w:rPr>
          <w:lang w:val="es-EC"/>
        </w:rPr>
        <w:t>, también conocida como generación distribuida</w:t>
      </w:r>
      <w:r w:rsidR="00230863" w:rsidRPr="00EE5355">
        <w:rPr>
          <w:lang w:val="es-EC"/>
        </w:rPr>
        <w:t>)</w:t>
      </w:r>
      <w:r w:rsidR="005D2D8F" w:rsidRPr="00EE5355">
        <w:rPr>
          <w:lang w:val="es-EC"/>
        </w:rPr>
        <w:t>. Estos cambios conllevan a</w:t>
      </w:r>
      <w:r w:rsidR="001212B9" w:rsidRPr="00EE5355">
        <w:rPr>
          <w:lang w:val="es-EC"/>
        </w:rPr>
        <w:t xml:space="preserve"> que los</w:t>
      </w:r>
      <w:r w:rsidR="008935C2" w:rsidRPr="00EE5355">
        <w:rPr>
          <w:lang w:val="es-EC"/>
        </w:rPr>
        <w:t xml:space="preserve"> países </w:t>
      </w:r>
      <w:r w:rsidR="009779E0" w:rsidRPr="00EE5355">
        <w:rPr>
          <w:lang w:val="es-EC"/>
        </w:rPr>
        <w:t>analicen el impacto</w:t>
      </w:r>
      <w:r w:rsidR="00634A9A" w:rsidRPr="00EE5355">
        <w:rPr>
          <w:lang w:val="es-EC"/>
        </w:rPr>
        <w:t xml:space="preserve"> </w:t>
      </w:r>
      <w:r w:rsidR="005D715C" w:rsidRPr="00EE5355">
        <w:rPr>
          <w:lang w:val="es-EC"/>
        </w:rPr>
        <w:t>que</w:t>
      </w:r>
      <w:r w:rsidR="00B35BBF" w:rsidRPr="00EE5355">
        <w:rPr>
          <w:lang w:val="es-EC"/>
        </w:rPr>
        <w:t xml:space="preserve"> tiene</w:t>
      </w:r>
      <w:r w:rsidR="005D715C" w:rsidRPr="00EE5355">
        <w:rPr>
          <w:lang w:val="es-EC"/>
        </w:rPr>
        <w:t xml:space="preserve"> la </w:t>
      </w:r>
      <w:r w:rsidR="002B466B" w:rsidRPr="00EE5355">
        <w:rPr>
          <w:lang w:val="es-EC"/>
        </w:rPr>
        <w:t>generación distribuida</w:t>
      </w:r>
      <w:r w:rsidR="005D715C" w:rsidRPr="00EE5355">
        <w:rPr>
          <w:lang w:val="es-EC"/>
        </w:rPr>
        <w:t xml:space="preserve"> </w:t>
      </w:r>
      <w:r w:rsidR="00833DF5" w:rsidRPr="00EE5355">
        <w:rPr>
          <w:lang w:val="es-EC"/>
        </w:rPr>
        <w:t>en la parte</w:t>
      </w:r>
      <w:r w:rsidR="009779E0" w:rsidRPr="00EE5355">
        <w:rPr>
          <w:lang w:val="es-EC"/>
        </w:rPr>
        <w:t xml:space="preserve"> </w:t>
      </w:r>
      <w:r w:rsidR="00EA2934" w:rsidRPr="00EE5355">
        <w:rPr>
          <w:lang w:val="es-EC"/>
        </w:rPr>
        <w:t>operativ</w:t>
      </w:r>
      <w:r w:rsidR="00833DF5" w:rsidRPr="00EE5355">
        <w:rPr>
          <w:lang w:val="es-EC"/>
        </w:rPr>
        <w:t>a</w:t>
      </w:r>
      <w:r w:rsidR="00EA2934" w:rsidRPr="00EE5355">
        <w:rPr>
          <w:lang w:val="es-EC"/>
        </w:rPr>
        <w:t>, económic</w:t>
      </w:r>
      <w:r w:rsidR="00833DF5" w:rsidRPr="00EE5355">
        <w:rPr>
          <w:lang w:val="es-EC"/>
        </w:rPr>
        <w:t>a</w:t>
      </w:r>
      <w:r w:rsidR="00EA2934" w:rsidRPr="00EE5355">
        <w:rPr>
          <w:lang w:val="es-EC"/>
        </w:rPr>
        <w:t xml:space="preserve"> y financier</w:t>
      </w:r>
      <w:r w:rsidR="00833DF5" w:rsidRPr="00EE5355">
        <w:rPr>
          <w:lang w:val="es-EC"/>
        </w:rPr>
        <w:t>a del sector eléctrico.</w:t>
      </w:r>
      <w:r w:rsidR="00EA2934" w:rsidRPr="00EE5355">
        <w:rPr>
          <w:lang w:val="es-EC"/>
        </w:rPr>
        <w:t xml:space="preserve"> </w:t>
      </w:r>
    </w:p>
    <w:p w14:paraId="2CBE4163" w14:textId="6DF52FC8" w:rsidR="008912C9" w:rsidRPr="00EE5355" w:rsidRDefault="004E14D3" w:rsidP="00A94B2A">
      <w:pPr>
        <w:pStyle w:val="TextoPrincipal"/>
        <w:spacing w:line="360" w:lineRule="auto"/>
        <w:rPr>
          <w:lang w:val="es-EC"/>
        </w:rPr>
      </w:pPr>
      <w:r w:rsidRPr="00EE5355">
        <w:rPr>
          <w:lang w:val="es-EC"/>
        </w:rPr>
        <w:t xml:space="preserve">En el caso de </w:t>
      </w:r>
      <w:r w:rsidR="008912C9" w:rsidRPr="00EE5355">
        <w:rPr>
          <w:lang w:val="es-EC"/>
        </w:rPr>
        <w:t>Hondura</w:t>
      </w:r>
      <w:r w:rsidR="00DF0135" w:rsidRPr="00EE5355">
        <w:rPr>
          <w:lang w:val="es-EC"/>
        </w:rPr>
        <w:t>s</w:t>
      </w:r>
      <w:r w:rsidRPr="00EE5355">
        <w:rPr>
          <w:lang w:val="es-EC"/>
        </w:rPr>
        <w:t>, el cual</w:t>
      </w:r>
      <w:r w:rsidR="008912C9" w:rsidRPr="00EE5355">
        <w:rPr>
          <w:lang w:val="es-EC"/>
        </w:rPr>
        <w:t xml:space="preserve"> </w:t>
      </w:r>
      <w:r w:rsidR="006F3478" w:rsidRPr="00EE5355">
        <w:rPr>
          <w:lang w:val="es-EC"/>
        </w:rPr>
        <w:t xml:space="preserve">cuenta con </w:t>
      </w:r>
      <w:r w:rsidR="007274E2" w:rsidRPr="00EE5355">
        <w:rPr>
          <w:lang w:val="es-EC"/>
        </w:rPr>
        <w:t xml:space="preserve">un potencial </w:t>
      </w:r>
      <w:r w:rsidR="00345CD1" w:rsidRPr="00EE5355">
        <w:rPr>
          <w:lang w:val="es-EC"/>
        </w:rPr>
        <w:t>considerable en fuentes de generación de energía eléctrica basadas en recursos renovables</w:t>
      </w:r>
      <w:r w:rsidR="00FD2A25" w:rsidRPr="00EE5355">
        <w:rPr>
          <w:lang w:val="es-EC"/>
        </w:rPr>
        <w:t>,</w:t>
      </w:r>
      <w:r w:rsidRPr="00EE5355">
        <w:rPr>
          <w:lang w:val="es-EC"/>
        </w:rPr>
        <w:t xml:space="preserve"> ha emitido</w:t>
      </w:r>
      <w:r w:rsidR="00883E50" w:rsidRPr="00EE5355">
        <w:rPr>
          <w:lang w:val="es-EC"/>
        </w:rPr>
        <w:t xml:space="preserve"> mediante la </w:t>
      </w:r>
      <w:r w:rsidR="00DF0135" w:rsidRPr="00EE5355">
        <w:rPr>
          <w:lang w:val="es-EC"/>
        </w:rPr>
        <w:t>Comisión</w:t>
      </w:r>
      <w:r w:rsidR="00883E50" w:rsidRPr="00EE5355">
        <w:rPr>
          <w:lang w:val="es-EC"/>
        </w:rPr>
        <w:t xml:space="preserve"> Reguladora de Energía</w:t>
      </w:r>
      <w:r w:rsidR="00DF0135" w:rsidRPr="00EE5355">
        <w:rPr>
          <w:lang w:val="es-EC"/>
        </w:rPr>
        <w:t xml:space="preserve"> Eléctrica</w:t>
      </w:r>
      <w:r w:rsidR="00EA2E99" w:rsidRPr="00EE5355">
        <w:rPr>
          <w:lang w:val="es-EC"/>
        </w:rPr>
        <w:t>, normativas relacionadas con la generación distribuida</w:t>
      </w:r>
      <w:r w:rsidR="00347026" w:rsidRPr="00EE5355">
        <w:rPr>
          <w:lang w:val="es-EC"/>
        </w:rPr>
        <w:t xml:space="preserve">, entre las que destaca la Norma </w:t>
      </w:r>
      <w:r w:rsidR="00BA112A" w:rsidRPr="00EE5355">
        <w:rPr>
          <w:lang w:val="es-EC"/>
        </w:rPr>
        <w:t xml:space="preserve">Técnica </w:t>
      </w:r>
      <w:r w:rsidR="004839A1" w:rsidRPr="00EE5355">
        <w:rPr>
          <w:lang w:val="es-EC"/>
        </w:rPr>
        <w:t>de Usuarios Autoproductores</w:t>
      </w:r>
      <w:r w:rsidR="00310F86" w:rsidRPr="00EE5355">
        <w:rPr>
          <w:lang w:val="es-EC"/>
        </w:rPr>
        <w:t xml:space="preserve"> Residenciales y Comerciales</w:t>
      </w:r>
      <w:r w:rsidR="00FC427A" w:rsidRPr="00EE5355">
        <w:rPr>
          <w:lang w:val="es-EC"/>
        </w:rPr>
        <w:t xml:space="preserve">, </w:t>
      </w:r>
      <w:r w:rsidR="000F667A" w:rsidRPr="00EE5355">
        <w:rPr>
          <w:lang w:val="es-EC"/>
        </w:rPr>
        <w:t>que</w:t>
      </w:r>
      <w:r w:rsidR="00FC427A" w:rsidRPr="00EE5355">
        <w:rPr>
          <w:lang w:val="es-EC"/>
        </w:rPr>
        <w:t xml:space="preserve"> establece condiciones operativas </w:t>
      </w:r>
      <w:r w:rsidR="000F667A" w:rsidRPr="00EE5355">
        <w:rPr>
          <w:lang w:val="es-EC"/>
        </w:rPr>
        <w:t xml:space="preserve">y en cierta medida financieras para los usuarios autoproductores, los cuales </w:t>
      </w:r>
      <w:r w:rsidR="00C20E1D" w:rsidRPr="00EE5355">
        <w:rPr>
          <w:lang w:val="es-EC"/>
        </w:rPr>
        <w:t xml:space="preserve">mediante las inyecciones que realizan a la red </w:t>
      </w:r>
      <w:r w:rsidR="00957FD0" w:rsidRPr="00EE5355">
        <w:rPr>
          <w:lang w:val="es-EC"/>
        </w:rPr>
        <w:t>son considerados generadores distribuidos</w:t>
      </w:r>
      <w:r w:rsidR="001E49DD" w:rsidRPr="00EE5355">
        <w:rPr>
          <w:lang w:val="es-EC"/>
        </w:rPr>
        <w:t xml:space="preserve">. No obstante, </w:t>
      </w:r>
      <w:r w:rsidR="000102E6" w:rsidRPr="00EE5355">
        <w:rPr>
          <w:lang w:val="es-EC"/>
        </w:rPr>
        <w:t>aún</w:t>
      </w:r>
      <w:r w:rsidR="00FC1E32" w:rsidRPr="00EE5355">
        <w:rPr>
          <w:lang w:val="es-EC"/>
        </w:rPr>
        <w:t xml:space="preserve"> falta realizar más </w:t>
      </w:r>
      <w:r w:rsidR="00C123E1" w:rsidRPr="00EE5355">
        <w:rPr>
          <w:lang w:val="es-EC"/>
        </w:rPr>
        <w:t>análisis</w:t>
      </w:r>
      <w:r w:rsidR="00FC1E32" w:rsidRPr="00EE5355">
        <w:rPr>
          <w:lang w:val="es-EC"/>
        </w:rPr>
        <w:t xml:space="preserve"> </w:t>
      </w:r>
      <w:r w:rsidR="00C123E1" w:rsidRPr="00EE5355">
        <w:rPr>
          <w:lang w:val="es-EC"/>
        </w:rPr>
        <w:t>sobre el impacto</w:t>
      </w:r>
      <w:r w:rsidR="005D0404" w:rsidRPr="00EE5355">
        <w:rPr>
          <w:lang w:val="es-EC"/>
        </w:rPr>
        <w:t>, tanto positivo como negativo,</w:t>
      </w:r>
      <w:r w:rsidR="00C123E1" w:rsidRPr="00EE5355">
        <w:rPr>
          <w:lang w:val="es-EC"/>
        </w:rPr>
        <w:t xml:space="preserve"> que tienen estos usuarios dentro de la</w:t>
      </w:r>
      <w:r w:rsidR="00CC7772" w:rsidRPr="00EE5355">
        <w:rPr>
          <w:lang w:val="es-EC"/>
        </w:rPr>
        <w:t>s</w:t>
      </w:r>
      <w:r w:rsidR="00C123E1" w:rsidRPr="00EE5355">
        <w:rPr>
          <w:lang w:val="es-EC"/>
        </w:rPr>
        <w:t xml:space="preserve"> empresas del se</w:t>
      </w:r>
      <w:r w:rsidR="0018622E" w:rsidRPr="00EE5355">
        <w:rPr>
          <w:lang w:val="es-EC"/>
        </w:rPr>
        <w:t>ctor eléctrico hondureño</w:t>
      </w:r>
      <w:r w:rsidR="001F5DF8" w:rsidRPr="00EE5355">
        <w:rPr>
          <w:lang w:val="es-EC"/>
        </w:rPr>
        <w:t xml:space="preserve"> </w:t>
      </w:r>
      <w:r w:rsidR="001F5DF8" w:rsidRPr="00EE5355">
        <w:rPr>
          <w:lang w:val="es-EC"/>
        </w:rPr>
        <w:fldChar w:fldCharType="begin"/>
      </w:r>
      <w:r w:rsidR="001F5DF8" w:rsidRPr="00EE5355">
        <w:rPr>
          <w:lang w:val="es-EC"/>
        </w:rPr>
        <w:instrText xml:space="preserve"> ADDIN ZOTERO_ITEM CSL_CITATION {"citationID":"cPjmPomk","properties":{"formattedCitation":"(NORMA T\\uc0\\u201{}CNICA DE USUARIOS AUTOPRODUCTORES RESIDENCIALES Y COMERCIALES, 2022)","plainCitation":"(NORMA TÉCNICA DE USUARIOS AUTOPRODUCTORES RESIDENCIALES Y COMERCIALES, 2022)","noteIndex":0},"citationItems":[{"id":82,"uris":["http://zotero.org/users/local/X3V7MeA8/items/6FD9N76Z"],"itemData":{"id":82,"type":"bill","number":"36,016","section":"Acuerdos y Leyes","title":"NORMA TÉCNICA DE USUARIOS AUTOPRODUCTORES RESIDENCIALES Y COMERCIALES","issued":{"date-parts":[["2022",8,31]]}}}],"schema":"https://github.com/citation-style-language/schema/raw/master/csl-citation.json"} </w:instrText>
      </w:r>
      <w:r w:rsidR="001F5DF8" w:rsidRPr="00EE5355">
        <w:rPr>
          <w:lang w:val="es-EC"/>
        </w:rPr>
        <w:fldChar w:fldCharType="separate"/>
      </w:r>
      <w:r w:rsidR="001F5DF8" w:rsidRPr="00EE5355">
        <w:t>(NORMA TÉCNICA DE USUARIOS AUTOPRODUCTORES RESIDENCIALES Y COMERCIALES, 2022)</w:t>
      </w:r>
      <w:r w:rsidR="001F5DF8" w:rsidRPr="00EE5355">
        <w:rPr>
          <w:lang w:val="es-EC"/>
        </w:rPr>
        <w:fldChar w:fldCharType="end"/>
      </w:r>
      <w:r w:rsidR="00C123E1" w:rsidRPr="00EE5355">
        <w:rPr>
          <w:lang w:val="es-EC"/>
        </w:rPr>
        <w:t>.</w:t>
      </w:r>
      <w:r w:rsidR="00DF0135" w:rsidRPr="00EE5355">
        <w:rPr>
          <w:lang w:val="es-EC"/>
        </w:rPr>
        <w:t xml:space="preserve"> </w:t>
      </w:r>
    </w:p>
    <w:p w14:paraId="2390C094" w14:textId="3CC152CE" w:rsidR="008C2936" w:rsidRPr="00EE5355" w:rsidRDefault="00C123E1" w:rsidP="00A94B2A">
      <w:pPr>
        <w:pStyle w:val="TextoPrincipal"/>
        <w:spacing w:line="360" w:lineRule="auto"/>
        <w:rPr>
          <w:lang w:val="es-EC"/>
        </w:rPr>
      </w:pPr>
      <w:r w:rsidRPr="00EE5355">
        <w:rPr>
          <w:lang w:val="es-EC"/>
        </w:rPr>
        <w:t>En función de lo anterior, e</w:t>
      </w:r>
      <w:r w:rsidR="00AC07DF" w:rsidRPr="00EE5355">
        <w:rPr>
          <w:lang w:val="es-EC"/>
        </w:rPr>
        <w:t xml:space="preserve">l presente trabajo de investigación tiene como fin </w:t>
      </w:r>
      <w:r w:rsidR="00BC3092" w:rsidRPr="00EE5355">
        <w:rPr>
          <w:lang w:val="es-EC"/>
        </w:rPr>
        <w:t xml:space="preserve">evaluar el impacto que tienen los usuarios </w:t>
      </w:r>
      <w:r w:rsidR="0081104D" w:rsidRPr="00EE5355">
        <w:rPr>
          <w:lang w:val="es-EC"/>
        </w:rPr>
        <w:t>autoproductores</w:t>
      </w:r>
      <w:r w:rsidR="00D9229F" w:rsidRPr="00EE5355">
        <w:rPr>
          <w:lang w:val="es-EC"/>
        </w:rPr>
        <w:t xml:space="preserve"> comerciales</w:t>
      </w:r>
      <w:r w:rsidR="0081104D" w:rsidRPr="00EE5355">
        <w:rPr>
          <w:lang w:val="es-EC"/>
        </w:rPr>
        <w:t xml:space="preserve"> </w:t>
      </w:r>
      <w:r w:rsidR="00AC2BE9" w:rsidRPr="00EE5355">
        <w:rPr>
          <w:lang w:val="es-EC"/>
        </w:rPr>
        <w:t>en la situación financiera de la Empresa Nacional de Energía Eléctrica.</w:t>
      </w:r>
      <w:r w:rsidR="008C2936" w:rsidRPr="00EE5355">
        <w:rPr>
          <w:lang w:val="es-EC"/>
        </w:rPr>
        <w:t xml:space="preserve"> El trabajo se </w:t>
      </w:r>
      <w:r w:rsidR="0039540B" w:rsidRPr="00EE5355">
        <w:rPr>
          <w:lang w:val="es-EC"/>
        </w:rPr>
        <w:t xml:space="preserve">ha estructurado </w:t>
      </w:r>
      <w:r w:rsidR="000B49EE" w:rsidRPr="00EE5355">
        <w:rPr>
          <w:lang w:val="es-EC"/>
        </w:rPr>
        <w:t>en</w:t>
      </w:r>
      <w:r w:rsidR="00BD4802" w:rsidRPr="00EE5355">
        <w:rPr>
          <w:lang w:val="es-EC"/>
        </w:rPr>
        <w:t xml:space="preserve"> seis capítulos</w:t>
      </w:r>
      <w:r w:rsidR="002D3850" w:rsidRPr="00EE5355">
        <w:rPr>
          <w:lang w:val="es-EC"/>
        </w:rPr>
        <w:t xml:space="preserve"> y adicionalmente </w:t>
      </w:r>
      <w:r w:rsidR="000E588E" w:rsidRPr="00EE5355">
        <w:rPr>
          <w:lang w:val="es-EC"/>
        </w:rPr>
        <w:t xml:space="preserve">contempla </w:t>
      </w:r>
      <w:r w:rsidR="00BE6F71" w:rsidRPr="00EE5355">
        <w:rPr>
          <w:lang w:val="es-EC"/>
        </w:rPr>
        <w:t>referencias bibliográficas y anexos.</w:t>
      </w:r>
    </w:p>
    <w:p w14:paraId="196735A4" w14:textId="739134BD" w:rsidR="00210E95" w:rsidRPr="00EE5355" w:rsidRDefault="00497B75" w:rsidP="003241C7">
      <w:pPr>
        <w:pStyle w:val="TextoPrincipal"/>
        <w:spacing w:line="360" w:lineRule="auto"/>
        <w:rPr>
          <w:lang w:val="es-EC"/>
        </w:rPr>
      </w:pPr>
      <w:r w:rsidRPr="00EE5355">
        <w:rPr>
          <w:lang w:val="es-EC"/>
        </w:rPr>
        <w:t xml:space="preserve">En el capítulo I </w:t>
      </w:r>
      <w:r w:rsidR="00B43A59" w:rsidRPr="00EE5355">
        <w:rPr>
          <w:lang w:val="es-EC"/>
        </w:rPr>
        <w:t>se detalla</w:t>
      </w:r>
      <w:r w:rsidR="00A34B63" w:rsidRPr="00EE5355">
        <w:rPr>
          <w:lang w:val="es-EC"/>
        </w:rPr>
        <w:t xml:space="preserve">n los antecedentes y definición del problema, así como </w:t>
      </w:r>
      <w:r w:rsidR="004D5801" w:rsidRPr="00EE5355">
        <w:rPr>
          <w:lang w:val="es-EC"/>
        </w:rPr>
        <w:t xml:space="preserve">los objetivos </w:t>
      </w:r>
      <w:r w:rsidR="00734ECA" w:rsidRPr="00EE5355">
        <w:rPr>
          <w:lang w:val="es-EC"/>
        </w:rPr>
        <w:t>y justificación de este trabajo de investigación.</w:t>
      </w:r>
      <w:r w:rsidR="00BB7E4D" w:rsidRPr="00EE5355">
        <w:rPr>
          <w:lang w:val="es-EC"/>
        </w:rPr>
        <w:t xml:space="preserve"> En el capítulo II</w:t>
      </w:r>
      <w:r w:rsidR="00BE11C9" w:rsidRPr="00EE5355">
        <w:rPr>
          <w:lang w:val="es-EC"/>
        </w:rPr>
        <w:t xml:space="preserve"> se presenta </w:t>
      </w:r>
      <w:r w:rsidR="0056431C" w:rsidRPr="00EE5355">
        <w:rPr>
          <w:lang w:val="es-EC"/>
        </w:rPr>
        <w:t xml:space="preserve">el marco teórico, el cual detalla </w:t>
      </w:r>
      <w:r w:rsidR="00545495" w:rsidRPr="00EE5355">
        <w:rPr>
          <w:lang w:val="es-EC"/>
        </w:rPr>
        <w:t xml:space="preserve">la revisión de la </w:t>
      </w:r>
      <w:r w:rsidR="00D938B3" w:rsidRPr="00EE5355">
        <w:rPr>
          <w:lang w:val="es-EC"/>
        </w:rPr>
        <w:t>literatura</w:t>
      </w:r>
      <w:r w:rsidR="00545495" w:rsidRPr="00EE5355">
        <w:rPr>
          <w:lang w:val="es-EC"/>
        </w:rPr>
        <w:t xml:space="preserve"> especiali</w:t>
      </w:r>
      <w:r w:rsidR="00D938B3" w:rsidRPr="00EE5355">
        <w:rPr>
          <w:lang w:val="es-EC"/>
        </w:rPr>
        <w:t>zada en el tema</w:t>
      </w:r>
      <w:r w:rsidR="00673EEB" w:rsidRPr="00EE5355">
        <w:rPr>
          <w:lang w:val="es-EC"/>
        </w:rPr>
        <w:t>,</w:t>
      </w:r>
      <w:r w:rsidR="004E49AA" w:rsidRPr="00EE5355">
        <w:rPr>
          <w:lang w:val="es-EC"/>
        </w:rPr>
        <w:t xml:space="preserve"> las definiciones,</w:t>
      </w:r>
      <w:r w:rsidR="00673EEB" w:rsidRPr="00EE5355">
        <w:rPr>
          <w:lang w:val="es-EC"/>
        </w:rPr>
        <w:t xml:space="preserve"> las teorías de sustento</w:t>
      </w:r>
      <w:r w:rsidR="003F2FF8" w:rsidRPr="00EE5355">
        <w:rPr>
          <w:lang w:val="es-EC"/>
        </w:rPr>
        <w:t xml:space="preserve"> </w:t>
      </w:r>
      <w:r w:rsidR="004E49AA" w:rsidRPr="00EE5355">
        <w:rPr>
          <w:lang w:val="es-EC"/>
        </w:rPr>
        <w:t xml:space="preserve">y </w:t>
      </w:r>
      <w:r w:rsidR="001E4AF0" w:rsidRPr="00EE5355">
        <w:rPr>
          <w:lang w:val="es-EC"/>
        </w:rPr>
        <w:t xml:space="preserve">el marco regulatorio </w:t>
      </w:r>
      <w:r w:rsidR="00EB5B2E" w:rsidRPr="00EE5355">
        <w:rPr>
          <w:lang w:val="es-EC"/>
        </w:rPr>
        <w:t>en el que se basó este trabajo.</w:t>
      </w:r>
      <w:r w:rsidR="00BD7B87" w:rsidRPr="00EE5355">
        <w:rPr>
          <w:lang w:val="es-EC"/>
        </w:rPr>
        <w:t xml:space="preserve"> Luego en el capítulo III se muestra la metodología que se siguió para </w:t>
      </w:r>
      <w:r w:rsidR="007164B4" w:rsidRPr="00EE5355">
        <w:rPr>
          <w:lang w:val="es-EC"/>
        </w:rPr>
        <w:t>desarrollar la investigación</w:t>
      </w:r>
      <w:r w:rsidR="00AF6EEF" w:rsidRPr="00EE5355">
        <w:rPr>
          <w:lang w:val="es-EC"/>
        </w:rPr>
        <w:t>. En el capítulo IV</w:t>
      </w:r>
      <w:r w:rsidR="004D5F26" w:rsidRPr="00EE5355">
        <w:rPr>
          <w:lang w:val="es-EC"/>
        </w:rPr>
        <w:t xml:space="preserve"> se </w:t>
      </w:r>
      <w:r w:rsidR="004C224E" w:rsidRPr="00EE5355">
        <w:rPr>
          <w:lang w:val="es-EC"/>
        </w:rPr>
        <w:t>muestran los resultados y análisis de cada uno de los o</w:t>
      </w:r>
      <w:r w:rsidR="00D55E5A" w:rsidRPr="00EE5355">
        <w:rPr>
          <w:lang w:val="es-EC"/>
        </w:rPr>
        <w:t>bjetivos de dicho trabajo. Finalmente</w:t>
      </w:r>
      <w:r w:rsidR="00E1289B" w:rsidRPr="00EE5355">
        <w:rPr>
          <w:lang w:val="es-EC"/>
        </w:rPr>
        <w:t xml:space="preserve">, en los capítulos V y VI se presentan las conclusiones y recomendaciones y </w:t>
      </w:r>
      <w:r w:rsidR="00AD56EA" w:rsidRPr="00EE5355">
        <w:rPr>
          <w:lang w:val="es-EC"/>
        </w:rPr>
        <w:t xml:space="preserve">la propuesta de aplicabilidad </w:t>
      </w:r>
      <w:r w:rsidR="00AD56EA" w:rsidRPr="00EE5355">
        <w:rPr>
          <w:lang w:val="es-EC"/>
        </w:rPr>
        <w:lastRenderedPageBreak/>
        <w:t>que surgió producto de esta investigación.</w:t>
      </w:r>
    </w:p>
    <w:p w14:paraId="090B3A92" w14:textId="369172FC" w:rsidR="00210E95" w:rsidRPr="00EE5355" w:rsidRDefault="004D17BE" w:rsidP="00A94B2A">
      <w:pPr>
        <w:pStyle w:val="Ttulo2"/>
        <w:numPr>
          <w:ilvl w:val="1"/>
          <w:numId w:val="2"/>
        </w:numPr>
        <w:spacing w:line="360" w:lineRule="auto"/>
      </w:pPr>
      <w:bookmarkStart w:id="27" w:name="_Toc474331178"/>
      <w:bookmarkStart w:id="28" w:name="_Toc474331377"/>
      <w:bookmarkStart w:id="29" w:name="_Toc186484676"/>
      <w:r w:rsidRPr="00EE5355">
        <w:t>ANTECEDENTES DEL PROBLEMA</w:t>
      </w:r>
      <w:bookmarkEnd w:id="27"/>
      <w:bookmarkEnd w:id="28"/>
      <w:bookmarkEnd w:id="29"/>
    </w:p>
    <w:p w14:paraId="2911A040" w14:textId="5A51AE69" w:rsidR="007C32BB" w:rsidRPr="00EE5355" w:rsidRDefault="0093120D" w:rsidP="002B64D5">
      <w:pPr>
        <w:pStyle w:val="TextoPrincipal"/>
        <w:spacing w:line="360" w:lineRule="auto"/>
        <w:rPr>
          <w:lang w:val="es-EC"/>
        </w:rPr>
      </w:pPr>
      <w:r w:rsidRPr="00EE5355">
        <w:rPr>
          <w:lang w:val="es-EC"/>
        </w:rPr>
        <w:t xml:space="preserve">En los últimos años </w:t>
      </w:r>
      <w:r w:rsidR="00C11729" w:rsidRPr="00EE5355">
        <w:rPr>
          <w:lang w:val="es-EC"/>
        </w:rPr>
        <w:t>las fuentes de energía eléctrica han</w:t>
      </w:r>
      <w:r w:rsidR="00D4159C" w:rsidRPr="00EE5355">
        <w:rPr>
          <w:lang w:val="es-EC"/>
        </w:rPr>
        <w:t xml:space="preserve"> experimentado cambios, los cuales han sido impulsados </w:t>
      </w:r>
      <w:r w:rsidR="005E5941" w:rsidRPr="00EE5355">
        <w:rPr>
          <w:lang w:val="es-EC"/>
        </w:rPr>
        <w:t xml:space="preserve">por la necesidad </w:t>
      </w:r>
      <w:r w:rsidR="003530EF" w:rsidRPr="00EE5355">
        <w:rPr>
          <w:lang w:val="es-EC"/>
        </w:rPr>
        <w:t xml:space="preserve">de reducir la contaminación </w:t>
      </w:r>
      <w:r w:rsidR="00244E55" w:rsidRPr="00EE5355">
        <w:rPr>
          <w:lang w:val="es-EC"/>
        </w:rPr>
        <w:t>ambiental, así como</w:t>
      </w:r>
      <w:r w:rsidR="00A17834" w:rsidRPr="00EE5355">
        <w:rPr>
          <w:lang w:val="es-EC"/>
        </w:rPr>
        <w:t xml:space="preserve"> de</w:t>
      </w:r>
      <w:r w:rsidR="00244E55" w:rsidRPr="00EE5355">
        <w:rPr>
          <w:lang w:val="es-EC"/>
        </w:rPr>
        <w:t xml:space="preserve"> reducir el impacto</w:t>
      </w:r>
      <w:r w:rsidR="00AD0EAA" w:rsidRPr="00EE5355">
        <w:rPr>
          <w:lang w:val="es-EC"/>
        </w:rPr>
        <w:t xml:space="preserve"> de</w:t>
      </w:r>
      <w:r w:rsidR="00244E55" w:rsidRPr="00EE5355">
        <w:rPr>
          <w:lang w:val="es-EC"/>
        </w:rPr>
        <w:t xml:space="preserve"> </w:t>
      </w:r>
      <w:r w:rsidR="00295F00" w:rsidRPr="00EE5355">
        <w:rPr>
          <w:lang w:val="es-EC"/>
        </w:rPr>
        <w:t>los costos del petróleo dentro de las tarifas de electricidad</w:t>
      </w:r>
      <w:r w:rsidR="00ED4EE9" w:rsidRPr="00EE5355">
        <w:rPr>
          <w:lang w:val="es-EC"/>
        </w:rPr>
        <w:t xml:space="preserve">. </w:t>
      </w:r>
      <w:r w:rsidR="00244E55" w:rsidRPr="00EE5355">
        <w:rPr>
          <w:lang w:val="es-EC"/>
        </w:rPr>
        <w:t xml:space="preserve"> </w:t>
      </w:r>
      <w:r w:rsidR="00AD0EAA" w:rsidRPr="00EE5355">
        <w:rPr>
          <w:lang w:val="es-EC"/>
        </w:rPr>
        <w:t>En función de esto</w:t>
      </w:r>
      <w:r w:rsidR="00ED4EE9" w:rsidRPr="00EE5355">
        <w:rPr>
          <w:lang w:val="es-EC"/>
        </w:rPr>
        <w:t>,</w:t>
      </w:r>
      <w:r w:rsidR="00AD0EAA" w:rsidRPr="00EE5355">
        <w:rPr>
          <w:lang w:val="es-EC"/>
        </w:rPr>
        <w:t xml:space="preserve"> </w:t>
      </w:r>
      <w:r w:rsidR="002C22C3" w:rsidRPr="00EE5355">
        <w:rPr>
          <w:lang w:val="es-EC"/>
        </w:rPr>
        <w:t xml:space="preserve">varios países </w:t>
      </w:r>
      <w:r w:rsidR="00C95C62" w:rsidRPr="00EE5355">
        <w:rPr>
          <w:lang w:val="es-EC"/>
        </w:rPr>
        <w:t xml:space="preserve">han incrementado el empleo de sistemas de generación </w:t>
      </w:r>
      <w:r w:rsidR="00BF7EB3" w:rsidRPr="00EE5355">
        <w:rPr>
          <w:lang w:val="es-EC"/>
        </w:rPr>
        <w:t xml:space="preserve">de energía basados en </w:t>
      </w:r>
      <w:r w:rsidR="00D16FFB" w:rsidRPr="00EE5355">
        <w:rPr>
          <w:lang w:val="es-EC"/>
        </w:rPr>
        <w:t xml:space="preserve">fuentes </w:t>
      </w:r>
      <w:r w:rsidR="00BF7EB3" w:rsidRPr="00EE5355">
        <w:rPr>
          <w:lang w:val="es-EC"/>
        </w:rPr>
        <w:t>renovable</w:t>
      </w:r>
      <w:r w:rsidR="00D16FFB" w:rsidRPr="00EE5355">
        <w:rPr>
          <w:lang w:val="es-EC"/>
        </w:rPr>
        <w:t>s</w:t>
      </w:r>
      <w:r w:rsidR="00D44CCF" w:rsidRPr="00EE5355">
        <w:rPr>
          <w:lang w:val="es-EC"/>
        </w:rPr>
        <w:t xml:space="preserve">. Entre estos sistemas de generación se tienen </w:t>
      </w:r>
      <w:r w:rsidR="00D16FFB" w:rsidRPr="00EE5355">
        <w:rPr>
          <w:lang w:val="es-EC"/>
        </w:rPr>
        <w:t xml:space="preserve">la </w:t>
      </w:r>
      <w:r w:rsidR="00B25FCC" w:rsidRPr="00EE5355">
        <w:rPr>
          <w:lang w:val="es-EC"/>
        </w:rPr>
        <w:t xml:space="preserve">solar fotovoltaica, </w:t>
      </w:r>
      <w:r w:rsidR="0016728A" w:rsidRPr="00EE5355">
        <w:rPr>
          <w:lang w:val="es-EC"/>
        </w:rPr>
        <w:t>la geotérmica, eólica</w:t>
      </w:r>
      <w:r w:rsidR="00200612" w:rsidRPr="00EE5355">
        <w:rPr>
          <w:lang w:val="es-EC"/>
        </w:rPr>
        <w:t>, hidráulica y biomasa.</w:t>
      </w:r>
      <w:r w:rsidR="006647A1" w:rsidRPr="00EE5355">
        <w:rPr>
          <w:lang w:val="es-EC"/>
        </w:rPr>
        <w:t xml:space="preserve"> </w:t>
      </w:r>
    </w:p>
    <w:p w14:paraId="35655875" w14:textId="2A08A794" w:rsidR="00152285" w:rsidRPr="00EE5355" w:rsidRDefault="00997CD7" w:rsidP="002B64D5">
      <w:pPr>
        <w:pStyle w:val="TextoPrincipal"/>
        <w:spacing w:line="360" w:lineRule="auto"/>
        <w:rPr>
          <w:lang w:val="es-EC"/>
        </w:rPr>
      </w:pPr>
      <w:r w:rsidRPr="00EE5355">
        <w:rPr>
          <w:lang w:val="es-EC"/>
        </w:rPr>
        <w:t xml:space="preserve">Aunado a lo anterior el modelo de </w:t>
      </w:r>
      <w:r w:rsidR="00064D4C" w:rsidRPr="00EE5355">
        <w:rPr>
          <w:lang w:val="es-EC"/>
        </w:rPr>
        <w:t>negocio de la industria eléctrica a nivel</w:t>
      </w:r>
      <w:r w:rsidR="00860237" w:rsidRPr="00EE5355">
        <w:rPr>
          <w:lang w:val="es-EC"/>
        </w:rPr>
        <w:t xml:space="preserve"> mundial está cambiando</w:t>
      </w:r>
      <w:r w:rsidR="00932EEB" w:rsidRPr="00EE5355">
        <w:rPr>
          <w:lang w:val="es-EC"/>
        </w:rPr>
        <w:t>, inicialmente este modelo se basaba en la generación de electricidad centralizada</w:t>
      </w:r>
      <w:r w:rsidR="00AF42E8" w:rsidRPr="00EE5355">
        <w:rPr>
          <w:lang w:val="es-EC"/>
        </w:rPr>
        <w:t xml:space="preserve">, la cual </w:t>
      </w:r>
      <w:r w:rsidR="00B858FA" w:rsidRPr="00EE5355">
        <w:rPr>
          <w:lang w:val="es-EC"/>
        </w:rPr>
        <w:t>involucra grandes</w:t>
      </w:r>
      <w:r w:rsidR="007C6122" w:rsidRPr="00EE5355">
        <w:rPr>
          <w:lang w:val="es-EC"/>
        </w:rPr>
        <w:t xml:space="preserve"> plantas conectadas a las redes de transmisión y distribución, que ajustan la oferta a la demanda en tiempo real</w:t>
      </w:r>
      <w:r w:rsidR="00F87B96" w:rsidRPr="00EE5355">
        <w:rPr>
          <w:lang w:val="es-EC"/>
        </w:rPr>
        <w:t xml:space="preserve">, ahora </w:t>
      </w:r>
      <w:r w:rsidR="00CA350F" w:rsidRPr="00EE5355">
        <w:rPr>
          <w:lang w:val="es-EC"/>
        </w:rPr>
        <w:t xml:space="preserve">con el desarrollo </w:t>
      </w:r>
      <w:r w:rsidR="00BE0553" w:rsidRPr="00EE5355">
        <w:rPr>
          <w:lang w:val="es-EC"/>
        </w:rPr>
        <w:t>de generación de energía</w:t>
      </w:r>
      <w:r w:rsidR="009936C1" w:rsidRPr="00EE5355">
        <w:rPr>
          <w:lang w:val="es-EC"/>
        </w:rPr>
        <w:t xml:space="preserve"> renovable</w:t>
      </w:r>
      <w:r w:rsidR="00A14BBD" w:rsidRPr="00EE5355">
        <w:rPr>
          <w:lang w:val="es-EC"/>
        </w:rPr>
        <w:t xml:space="preserve"> se puede generar electricidad en mediana y pequeña escala, ampliando con esto</w:t>
      </w:r>
      <w:r w:rsidR="00AA0AE1" w:rsidRPr="00EE5355">
        <w:rPr>
          <w:lang w:val="es-EC"/>
        </w:rPr>
        <w:t xml:space="preserve"> las posibilidades de provocar ahorros y mejoras de eficiencia a nivel del usuario final</w:t>
      </w:r>
      <w:r w:rsidR="002B64D5" w:rsidRPr="00EE5355">
        <w:rPr>
          <w:lang w:val="es-EC"/>
        </w:rPr>
        <w:t xml:space="preserve"> </w:t>
      </w:r>
      <w:r w:rsidR="002B64D5" w:rsidRPr="00EE5355">
        <w:rPr>
          <w:lang w:val="es-EC"/>
        </w:rPr>
        <w:fldChar w:fldCharType="begin"/>
      </w:r>
      <w:r w:rsidR="002B64D5" w:rsidRPr="00EE5355">
        <w:rPr>
          <w:lang w:val="es-EC"/>
        </w:rPr>
        <w:instrText xml:space="preserve"> ADDIN ZOTERO_ITEM CSL_CITATION {"citationID":"IeAkfIkS","properties":{"formattedCitation":"(Sioshansi, 2014)","plainCitation":"(Sioshansi, 2014)","noteIndex":0},"citationItems":[{"id":30,"uris":["http://zotero.org/users/local/X3V7MeA8/items/ZE8AR6QM"],"itemData":{"id":30,"type":"chapter","abstract":"The recent rise of decentralized energy resources or distributed energy resources (DERs), which has caught the attention of incumbent stakeholders, is the culmination of three drivers: slowing demand growth, high and/or rising retail tariffs, and ambitious renewable targets plus supportive policies favoring decentralized generation. These powerful forces, currently manifested in a number of advanced economies, are likely to spread to other regions over time, pushed by rising retail tariffs, pulled by falling costs of DERs, and propelled by disruptive nature of technology. As with any disruptive technology, there will be winners and losers.","container-title":"Distributed Generation and its Implications for the Utility Industry","ISBN":"978-0-12-800240-7","language":"en","license":"https://www.elsevier.com/tdm/userlicense/1.0/","note":"DOI: 10.1016/B978-0-12-800240-7.00001-1","page":"3-32","publisher":"Elsevier","source":"DOI.org (Crossref)","title":"Decentralized Energy","URL":"https://linkinghub.elsevier.com/retrieve/pii/B9780128002407000011","author":[{"family":"Sioshansi","given":"Fereidoon P."}],"accessed":{"date-parts":[["2024",8,16]]},"issued":{"date-parts":[["2014"]]}}}],"schema":"https://github.com/citation-style-language/schema/raw/master/csl-citation.json"} </w:instrText>
      </w:r>
      <w:r w:rsidR="002B64D5" w:rsidRPr="00EE5355">
        <w:rPr>
          <w:lang w:val="es-EC"/>
        </w:rPr>
        <w:fldChar w:fldCharType="separate"/>
      </w:r>
      <w:r w:rsidR="002B64D5" w:rsidRPr="00EE5355">
        <w:rPr>
          <w:lang w:val="es-EC"/>
        </w:rPr>
        <w:t>(</w:t>
      </w:r>
      <w:proofErr w:type="spellStart"/>
      <w:r w:rsidR="002B64D5" w:rsidRPr="00EE5355">
        <w:rPr>
          <w:lang w:val="es-EC"/>
        </w:rPr>
        <w:t>Sioshansi</w:t>
      </w:r>
      <w:proofErr w:type="spellEnd"/>
      <w:r w:rsidR="002B64D5" w:rsidRPr="00EE5355">
        <w:rPr>
          <w:lang w:val="es-EC"/>
        </w:rPr>
        <w:t>, 2014)</w:t>
      </w:r>
      <w:r w:rsidR="002B64D5" w:rsidRPr="00EE5355">
        <w:rPr>
          <w:lang w:val="es-EC"/>
        </w:rPr>
        <w:fldChar w:fldCharType="end"/>
      </w:r>
      <w:r w:rsidR="00F87B96" w:rsidRPr="00EE5355">
        <w:rPr>
          <w:lang w:val="es-EC"/>
        </w:rPr>
        <w:t>.</w:t>
      </w:r>
    </w:p>
    <w:p w14:paraId="12F1C09B" w14:textId="0A9CD25B" w:rsidR="002D43DB" w:rsidRPr="00EE5355" w:rsidRDefault="008C1D3D" w:rsidP="00AE73B6">
      <w:pPr>
        <w:pStyle w:val="TextoPrincipal"/>
        <w:spacing w:line="360" w:lineRule="auto"/>
        <w:rPr>
          <w:lang w:val="es-EC"/>
        </w:rPr>
      </w:pPr>
      <w:r w:rsidRPr="00EE5355">
        <w:rPr>
          <w:lang w:val="es-EC"/>
        </w:rPr>
        <w:t xml:space="preserve">El desarrollo de </w:t>
      </w:r>
      <w:r w:rsidR="00503B43" w:rsidRPr="00EE5355">
        <w:rPr>
          <w:lang w:val="es-EC"/>
        </w:rPr>
        <w:t xml:space="preserve">esta </w:t>
      </w:r>
      <w:r w:rsidR="006307B0" w:rsidRPr="00EE5355">
        <w:rPr>
          <w:lang w:val="es-EC"/>
        </w:rPr>
        <w:t xml:space="preserve">generación </w:t>
      </w:r>
      <w:r w:rsidR="00503B43" w:rsidRPr="00EE5355">
        <w:rPr>
          <w:lang w:val="es-EC"/>
        </w:rPr>
        <w:t xml:space="preserve">de energía </w:t>
      </w:r>
      <w:r w:rsidR="00B0547C" w:rsidRPr="00EE5355">
        <w:rPr>
          <w:lang w:val="es-EC"/>
        </w:rPr>
        <w:t xml:space="preserve">ha obligado </w:t>
      </w:r>
      <w:r w:rsidR="002D43DB" w:rsidRPr="00EE5355">
        <w:rPr>
          <w:lang w:val="es-EC"/>
        </w:rPr>
        <w:t xml:space="preserve">a los países </w:t>
      </w:r>
      <w:r w:rsidR="00B0547C" w:rsidRPr="00EE5355">
        <w:rPr>
          <w:lang w:val="es-EC"/>
        </w:rPr>
        <w:t>a repensar el</w:t>
      </w:r>
      <w:r w:rsidR="00770D1B" w:rsidRPr="00EE5355">
        <w:rPr>
          <w:lang w:val="es-EC"/>
        </w:rPr>
        <w:t xml:space="preserve"> modelo de negocio de la industria eléctrica</w:t>
      </w:r>
      <w:r w:rsidR="008C5175" w:rsidRPr="00EE5355">
        <w:rPr>
          <w:lang w:val="es-EC"/>
        </w:rPr>
        <w:t>, el cual abarca</w:t>
      </w:r>
      <w:r w:rsidR="006D188D" w:rsidRPr="00EE5355">
        <w:rPr>
          <w:lang w:val="es-EC"/>
        </w:rPr>
        <w:t>, entre otros</w:t>
      </w:r>
      <w:r w:rsidR="00B172FE" w:rsidRPr="00EE5355">
        <w:rPr>
          <w:lang w:val="es-EC"/>
        </w:rPr>
        <w:t xml:space="preserve"> temas</w:t>
      </w:r>
      <w:r w:rsidR="006D188D" w:rsidRPr="00EE5355">
        <w:rPr>
          <w:lang w:val="es-EC"/>
        </w:rPr>
        <w:t xml:space="preserve">, </w:t>
      </w:r>
      <w:r w:rsidR="0059238B" w:rsidRPr="00EE5355">
        <w:rPr>
          <w:lang w:val="es-EC"/>
        </w:rPr>
        <w:t xml:space="preserve">la regulación y </w:t>
      </w:r>
      <w:r w:rsidR="006D188D" w:rsidRPr="00EE5355">
        <w:rPr>
          <w:lang w:val="es-EC"/>
        </w:rPr>
        <w:t>las tarifas al usuario final</w:t>
      </w:r>
      <w:r w:rsidR="0002033A" w:rsidRPr="00EE5355">
        <w:rPr>
          <w:lang w:val="es-EC"/>
        </w:rPr>
        <w:t>.</w:t>
      </w:r>
      <w:r w:rsidR="00CD66CB" w:rsidRPr="00EE5355">
        <w:rPr>
          <w:lang w:val="es-EC"/>
        </w:rPr>
        <w:t xml:space="preserve"> Este último tema ha generado gran controversia debido a que </w:t>
      </w:r>
      <w:r w:rsidR="00CA4555" w:rsidRPr="00EE5355">
        <w:rPr>
          <w:lang w:val="es-EC"/>
        </w:rPr>
        <w:t>la incorporación de estas tecnologías ha puesto en duda la sostenibilidad del modelo de negocio de servicios públicos basado en las tarifas tradicionales.</w:t>
      </w:r>
      <w:r w:rsidR="001C0EF1" w:rsidRPr="00EE5355">
        <w:rPr>
          <w:lang w:val="es-EC"/>
        </w:rPr>
        <w:t xml:space="preserve"> </w:t>
      </w:r>
      <w:r w:rsidR="00BA2ABC" w:rsidRPr="00EE5355">
        <w:rPr>
          <w:lang w:val="es-EC"/>
        </w:rPr>
        <w:t>Tarifas que</w:t>
      </w:r>
      <w:r w:rsidR="001C0EF1" w:rsidRPr="00EE5355">
        <w:rPr>
          <w:lang w:val="es-EC"/>
        </w:rPr>
        <w:t xml:space="preserve"> para algunos tipos de usuarios</w:t>
      </w:r>
      <w:r w:rsidR="00BA2ABC" w:rsidRPr="00EE5355">
        <w:rPr>
          <w:lang w:val="es-EC"/>
        </w:rPr>
        <w:t xml:space="preserve"> </w:t>
      </w:r>
      <w:r w:rsidR="007B6B89" w:rsidRPr="00EE5355">
        <w:rPr>
          <w:lang w:val="es-EC"/>
        </w:rPr>
        <w:t xml:space="preserve">dependen directamente </w:t>
      </w:r>
      <w:r w:rsidR="005561F2" w:rsidRPr="00EE5355">
        <w:rPr>
          <w:lang w:val="es-EC"/>
        </w:rPr>
        <w:t xml:space="preserve">del volumen de energía </w:t>
      </w:r>
      <w:r w:rsidR="00614321" w:rsidRPr="00EE5355">
        <w:rPr>
          <w:lang w:val="es-EC"/>
        </w:rPr>
        <w:t>que el usuario consume</w:t>
      </w:r>
      <w:r w:rsidR="00B832E2" w:rsidRPr="00EE5355">
        <w:rPr>
          <w:lang w:val="es-EC"/>
        </w:rPr>
        <w:t>,</w:t>
      </w:r>
      <w:r w:rsidR="00AE7CC4" w:rsidRPr="00EE5355">
        <w:rPr>
          <w:lang w:val="es-EC"/>
        </w:rPr>
        <w:t xml:space="preserve"> lo que podría traer impactos</w:t>
      </w:r>
      <w:r w:rsidR="00DA5F33" w:rsidRPr="00EE5355">
        <w:rPr>
          <w:lang w:val="es-EC"/>
        </w:rPr>
        <w:t xml:space="preserve"> negativos </w:t>
      </w:r>
      <w:r w:rsidR="00AE73B6" w:rsidRPr="00EE5355">
        <w:rPr>
          <w:lang w:val="es-EC"/>
        </w:rPr>
        <w:t xml:space="preserve">en </w:t>
      </w:r>
      <w:r w:rsidR="00DA5F33" w:rsidRPr="00EE5355">
        <w:rPr>
          <w:lang w:val="es-EC"/>
        </w:rPr>
        <w:t>la recaudación</w:t>
      </w:r>
      <w:r w:rsidR="001B0287" w:rsidRPr="00EE5355">
        <w:rPr>
          <w:lang w:val="es-EC"/>
        </w:rPr>
        <w:t xml:space="preserve"> de las empresas</w:t>
      </w:r>
      <w:r w:rsidR="009959AB" w:rsidRPr="00EE5355">
        <w:rPr>
          <w:lang w:val="es-EC"/>
        </w:rPr>
        <w:t xml:space="preserve"> distribuidoras</w:t>
      </w:r>
      <w:r w:rsidR="00DA5F33" w:rsidRPr="00EE5355">
        <w:rPr>
          <w:lang w:val="es-EC"/>
        </w:rPr>
        <w:t xml:space="preserve">, o una mala redistribución de costos en el universo de usuarios. Para evitar esto, se </w:t>
      </w:r>
      <w:r w:rsidR="00AE73B6" w:rsidRPr="00EE5355">
        <w:rPr>
          <w:lang w:val="es-EC"/>
        </w:rPr>
        <w:t>tiene</w:t>
      </w:r>
      <w:r w:rsidR="00DA5F33" w:rsidRPr="00EE5355">
        <w:rPr>
          <w:lang w:val="es-EC"/>
        </w:rPr>
        <w:t xml:space="preserve"> que revisar </w:t>
      </w:r>
      <w:r w:rsidR="006E50AC" w:rsidRPr="00EE5355">
        <w:rPr>
          <w:lang w:val="es-EC"/>
        </w:rPr>
        <w:t xml:space="preserve">el régimen tarifario a aplicar </w:t>
      </w:r>
      <w:r w:rsidR="00D32F82" w:rsidRPr="00EE5355">
        <w:rPr>
          <w:lang w:val="es-EC"/>
        </w:rPr>
        <w:t>a los usuarios autoproductores.</w:t>
      </w:r>
      <w:r w:rsidR="009959AB" w:rsidRPr="00EE5355">
        <w:rPr>
          <w:lang w:val="es-EC"/>
        </w:rPr>
        <w:t xml:space="preserve"> </w:t>
      </w:r>
    </w:p>
    <w:p w14:paraId="5AE0C0BF" w14:textId="1E26F393" w:rsidR="00A45AB4" w:rsidRPr="00EE5355" w:rsidRDefault="00E8018F" w:rsidP="00A45AB4">
      <w:pPr>
        <w:pStyle w:val="TextoPrincipal"/>
        <w:spacing w:line="360" w:lineRule="auto"/>
        <w:rPr>
          <w:lang w:val="es-EC"/>
        </w:rPr>
      </w:pPr>
      <w:r w:rsidRPr="00EE5355">
        <w:rPr>
          <w:lang w:val="es-EC"/>
        </w:rPr>
        <w:t>De</w:t>
      </w:r>
      <w:r w:rsidR="00B4346C" w:rsidRPr="00EE5355">
        <w:rPr>
          <w:lang w:val="es-EC"/>
        </w:rPr>
        <w:t xml:space="preserve"> acuerdo con </w:t>
      </w:r>
      <w:proofErr w:type="spellStart"/>
      <w:r w:rsidR="00822AFE" w:rsidRPr="00EE5355">
        <w:rPr>
          <w:lang w:val="es-EC"/>
        </w:rPr>
        <w:t>Sioshansi</w:t>
      </w:r>
      <w:proofErr w:type="spellEnd"/>
      <w:r w:rsidR="00822AFE" w:rsidRPr="00EE5355">
        <w:rPr>
          <w:lang w:val="es-EC"/>
        </w:rPr>
        <w:t xml:space="preserve"> </w:t>
      </w:r>
      <w:r w:rsidR="00A71A6E" w:rsidRPr="00EE5355">
        <w:rPr>
          <w:lang w:val="es-EC"/>
        </w:rPr>
        <w:fldChar w:fldCharType="begin"/>
      </w:r>
      <w:r w:rsidR="00D11899" w:rsidRPr="00EE5355">
        <w:rPr>
          <w:lang w:val="es-EC"/>
        </w:rPr>
        <w:instrText xml:space="preserve"> ADDIN ZOTERO_ITEM CSL_CITATION {"citationID":"fqrZsMnA","properties":{"formattedCitation":"(Sioshansi, 2014)","plainCitation":"(Sioshansi, 2014)","dontUpdate":true,"noteIndex":0},"citationItems":[{"id":30,"uris":["http://zotero.org/users/local/X3V7MeA8/items/ZE8AR6QM"],"itemData":{"id":30,"type":"chapter","abstract":"The recent rise of decentralized energy resources or distributed energy resources (DERs), which has caught the attention of incumbent stakeholders, is the culmination of three drivers: slowing demand growth, high and/or rising retail tariffs, and ambitious renewable targets plus supportive policies favoring decentralized generation. These powerful forces, currently manifested in a number of advanced economies, are likely to spread to other regions over time, pushed by rising retail tariffs, pulled by falling costs of DERs, and propelled by disruptive nature of technology. As with any disruptive technology, there will be winners and losers.","container-title":"Distributed Generation and its Implications for the Utility Industry","ISBN":"978-0-12-800240-7","language":"en","license":"https://www.elsevier.com/tdm/userlicense/1.0/","note":"DOI: 10.1016/B978-0-12-800240-7.00001-1","page":"3-32","publisher":"Elsevier","source":"DOI.org (Crossref)","title":"Decentralized Energy","URL":"https://linkinghub.elsevier.com/retrieve/pii/B9780128002407000011","author":[{"family":"Sioshansi","given":"Fereidoon P."}],"accessed":{"date-parts":[["2024",8,16]]},"issued":{"date-parts":[["2014"]]}}}],"schema":"https://github.com/citation-style-language/schema/raw/master/csl-citation.json"} </w:instrText>
      </w:r>
      <w:r w:rsidR="00A71A6E" w:rsidRPr="00EE5355">
        <w:rPr>
          <w:lang w:val="es-EC"/>
        </w:rPr>
        <w:fldChar w:fldCharType="separate"/>
      </w:r>
      <w:r w:rsidR="00A71A6E" w:rsidRPr="00EE5355">
        <w:rPr>
          <w:lang w:val="es-EC"/>
        </w:rPr>
        <w:t>(2014)</w:t>
      </w:r>
      <w:r w:rsidR="00A71A6E" w:rsidRPr="00EE5355">
        <w:rPr>
          <w:lang w:val="es-EC"/>
        </w:rPr>
        <w:fldChar w:fldCharType="end"/>
      </w:r>
      <w:r w:rsidR="00FC493D" w:rsidRPr="00EE5355">
        <w:rPr>
          <w:lang w:val="es-EC"/>
        </w:rPr>
        <w:t>,</w:t>
      </w:r>
      <w:r w:rsidR="004B0422" w:rsidRPr="00EE5355">
        <w:rPr>
          <w:lang w:val="es-EC"/>
        </w:rPr>
        <w:t xml:space="preserve"> e</w:t>
      </w:r>
      <w:r w:rsidR="001F1A1C" w:rsidRPr="00EE5355">
        <w:rPr>
          <w:lang w:val="es-EC"/>
        </w:rPr>
        <w:t xml:space="preserve">n </w:t>
      </w:r>
      <w:r w:rsidR="000D14E5" w:rsidRPr="00EE5355">
        <w:rPr>
          <w:lang w:val="es-EC"/>
        </w:rPr>
        <w:t>Europa se observa un crecimiento</w:t>
      </w:r>
      <w:r w:rsidR="00611E23" w:rsidRPr="00EE5355">
        <w:rPr>
          <w:lang w:val="es-EC"/>
        </w:rPr>
        <w:t xml:space="preserve"> considerable </w:t>
      </w:r>
      <w:r w:rsidR="00B01AD8" w:rsidRPr="00EE5355">
        <w:rPr>
          <w:lang w:val="es-EC"/>
        </w:rPr>
        <w:t xml:space="preserve">en la generación </w:t>
      </w:r>
      <w:r w:rsidR="00D11C9E" w:rsidRPr="00EE5355">
        <w:rPr>
          <w:lang w:val="es-EC"/>
        </w:rPr>
        <w:t>distribuida</w:t>
      </w:r>
      <w:r w:rsidR="00881C29" w:rsidRPr="00EE5355">
        <w:rPr>
          <w:lang w:val="es-EC"/>
        </w:rPr>
        <w:t xml:space="preserve"> con </w:t>
      </w:r>
      <w:r w:rsidR="00CD4BFB" w:rsidRPr="00EE5355">
        <w:rPr>
          <w:lang w:val="es-EC"/>
        </w:rPr>
        <w:t>fuentes de generación renovable</w:t>
      </w:r>
      <w:r w:rsidR="00760B39" w:rsidRPr="00EE5355">
        <w:rPr>
          <w:lang w:val="es-EC"/>
        </w:rPr>
        <w:t xml:space="preserve">, </w:t>
      </w:r>
      <w:r w:rsidR="00F27BA1" w:rsidRPr="00EE5355">
        <w:rPr>
          <w:lang w:val="es-EC"/>
        </w:rPr>
        <w:t>el</w:t>
      </w:r>
      <w:r w:rsidR="00760B39" w:rsidRPr="00EE5355">
        <w:rPr>
          <w:lang w:val="es-EC"/>
        </w:rPr>
        <w:t xml:space="preserve"> cual ha venido </w:t>
      </w:r>
      <w:r w:rsidR="005F7DBC" w:rsidRPr="00EE5355">
        <w:rPr>
          <w:lang w:val="es-EC"/>
        </w:rPr>
        <w:t>motivad</w:t>
      </w:r>
      <w:r w:rsidR="00F27BA1" w:rsidRPr="00EE5355">
        <w:rPr>
          <w:lang w:val="es-EC"/>
        </w:rPr>
        <w:t>o</w:t>
      </w:r>
      <w:r w:rsidR="00760B39" w:rsidRPr="00EE5355">
        <w:rPr>
          <w:lang w:val="es-EC"/>
        </w:rPr>
        <w:t xml:space="preserve"> </w:t>
      </w:r>
      <w:r w:rsidR="007D50A3" w:rsidRPr="00EE5355">
        <w:rPr>
          <w:lang w:val="es-EC"/>
        </w:rPr>
        <w:t xml:space="preserve">por subsidios </w:t>
      </w:r>
      <w:r w:rsidR="00FB2CBB" w:rsidRPr="00EE5355">
        <w:rPr>
          <w:lang w:val="es-EC"/>
        </w:rPr>
        <w:t>u</w:t>
      </w:r>
      <w:r w:rsidR="007D50A3" w:rsidRPr="00EE5355">
        <w:rPr>
          <w:lang w:val="es-EC"/>
        </w:rPr>
        <w:t xml:space="preserve"> objetivos obligatorios</w:t>
      </w:r>
      <w:r w:rsidR="005F7DBC" w:rsidRPr="00EE5355">
        <w:rPr>
          <w:lang w:val="es-EC"/>
        </w:rPr>
        <w:t xml:space="preserve"> impuestos por los países</w:t>
      </w:r>
      <w:r w:rsidR="00FB2CBB" w:rsidRPr="00EE5355">
        <w:rPr>
          <w:lang w:val="es-EC"/>
        </w:rPr>
        <w:t>.</w:t>
      </w:r>
      <w:r w:rsidR="00D01D6F" w:rsidRPr="00EE5355">
        <w:rPr>
          <w:lang w:val="es-EC"/>
        </w:rPr>
        <w:t xml:space="preserve"> </w:t>
      </w:r>
      <w:r w:rsidR="00C50FC9" w:rsidRPr="00EE5355">
        <w:rPr>
          <w:lang w:val="es-EC"/>
        </w:rPr>
        <w:t>Por ejemplo, e</w:t>
      </w:r>
      <w:r w:rsidR="00FB2CBB" w:rsidRPr="00EE5355">
        <w:rPr>
          <w:lang w:val="es-EC"/>
        </w:rPr>
        <w:t xml:space="preserve">n </w:t>
      </w:r>
      <w:r w:rsidR="00D01D6F" w:rsidRPr="00EE5355">
        <w:rPr>
          <w:lang w:val="es-EC"/>
        </w:rPr>
        <w:t>Dinamarca, Suecia y España tiene</w:t>
      </w:r>
      <w:r w:rsidR="00D71E4E" w:rsidRPr="00EE5355">
        <w:rPr>
          <w:lang w:val="es-EC"/>
        </w:rPr>
        <w:t xml:space="preserve">n como objetivo de política </w:t>
      </w:r>
      <w:r w:rsidR="006E24B1" w:rsidRPr="00EE5355">
        <w:rPr>
          <w:lang w:val="es-EC"/>
        </w:rPr>
        <w:t xml:space="preserve">llegar </w:t>
      </w:r>
      <w:r w:rsidR="000236D3" w:rsidRPr="00EE5355">
        <w:rPr>
          <w:lang w:val="es-EC"/>
        </w:rPr>
        <w:t xml:space="preserve">a </w:t>
      </w:r>
      <w:r w:rsidR="00495921" w:rsidRPr="00EE5355">
        <w:rPr>
          <w:lang w:val="es-EC"/>
        </w:rPr>
        <w:t>generar para el año 2050 el 100% energía eléctrica mediante fuentes renovable</w:t>
      </w:r>
      <w:r w:rsidR="00503B43" w:rsidRPr="00EE5355">
        <w:rPr>
          <w:lang w:val="es-EC"/>
        </w:rPr>
        <w:t>s</w:t>
      </w:r>
      <w:r w:rsidR="005F7DBC" w:rsidRPr="00EE5355">
        <w:rPr>
          <w:lang w:val="es-EC"/>
        </w:rPr>
        <w:t>.</w:t>
      </w:r>
      <w:r w:rsidR="001067F8" w:rsidRPr="00EE5355">
        <w:rPr>
          <w:lang w:val="es-EC"/>
        </w:rPr>
        <w:t xml:space="preserve"> Sin embargo, </w:t>
      </w:r>
      <w:r w:rsidR="0089231B" w:rsidRPr="00EE5355">
        <w:rPr>
          <w:lang w:val="es-EC"/>
        </w:rPr>
        <w:t xml:space="preserve">en </w:t>
      </w:r>
      <w:r w:rsidR="00DB56D1" w:rsidRPr="00EE5355">
        <w:rPr>
          <w:lang w:val="es-EC"/>
        </w:rPr>
        <w:t xml:space="preserve">este mismo </w:t>
      </w:r>
      <w:r w:rsidR="0089231B" w:rsidRPr="00EE5355">
        <w:rPr>
          <w:lang w:val="es-EC"/>
        </w:rPr>
        <w:t>documento se</w:t>
      </w:r>
      <w:r w:rsidR="00DB56D1" w:rsidRPr="00EE5355">
        <w:rPr>
          <w:lang w:val="es-EC"/>
        </w:rPr>
        <w:t xml:space="preserve"> indica que </w:t>
      </w:r>
      <w:r w:rsidR="00C71E43" w:rsidRPr="00EE5355">
        <w:rPr>
          <w:lang w:val="es-EC"/>
        </w:rPr>
        <w:t>a medida</w:t>
      </w:r>
      <w:r w:rsidR="00294133" w:rsidRPr="00EE5355">
        <w:rPr>
          <w:lang w:val="es-EC"/>
        </w:rPr>
        <w:t xml:space="preserve"> que crezca </w:t>
      </w:r>
      <w:r w:rsidR="00416018" w:rsidRPr="00EE5355">
        <w:rPr>
          <w:lang w:val="es-EC"/>
        </w:rPr>
        <w:t>este tipo de generación</w:t>
      </w:r>
      <w:r w:rsidR="0036109A" w:rsidRPr="00EE5355">
        <w:rPr>
          <w:lang w:val="es-EC"/>
        </w:rPr>
        <w:t xml:space="preserve">, específicamente </w:t>
      </w:r>
      <w:r w:rsidR="00B95968" w:rsidRPr="00EE5355">
        <w:rPr>
          <w:lang w:val="es-EC"/>
        </w:rPr>
        <w:t>la de los usuarios autoproductores,</w:t>
      </w:r>
      <w:r w:rsidR="007309D8" w:rsidRPr="00EE5355">
        <w:rPr>
          <w:lang w:val="es-EC"/>
        </w:rPr>
        <w:t xml:space="preserve"> </w:t>
      </w:r>
      <w:r w:rsidR="00D32DBA" w:rsidRPr="00EE5355">
        <w:rPr>
          <w:lang w:val="es-EC"/>
        </w:rPr>
        <w:t>se presentan</w:t>
      </w:r>
      <w:r w:rsidR="008A28C6" w:rsidRPr="00EE5355">
        <w:rPr>
          <w:lang w:val="es-EC"/>
        </w:rPr>
        <w:t xml:space="preserve"> desafíos </w:t>
      </w:r>
      <w:r w:rsidR="006860E6" w:rsidRPr="00EE5355">
        <w:rPr>
          <w:lang w:val="es-EC"/>
        </w:rPr>
        <w:t>en los mecanismos tarifarios</w:t>
      </w:r>
      <w:r w:rsidR="00827A9A" w:rsidRPr="00EE5355">
        <w:rPr>
          <w:lang w:val="es-EC"/>
        </w:rPr>
        <w:t xml:space="preserve">, </w:t>
      </w:r>
      <w:r w:rsidR="0051084F" w:rsidRPr="00EE5355">
        <w:rPr>
          <w:lang w:val="es-EC"/>
        </w:rPr>
        <w:t>dado que</w:t>
      </w:r>
      <w:r w:rsidR="00015DD7" w:rsidRPr="00EE5355">
        <w:rPr>
          <w:lang w:val="es-EC"/>
        </w:rPr>
        <w:t xml:space="preserve"> </w:t>
      </w:r>
      <w:r w:rsidR="0051084F" w:rsidRPr="00EE5355">
        <w:rPr>
          <w:lang w:val="es-EC"/>
        </w:rPr>
        <w:t xml:space="preserve">los ingresos de las empresas </w:t>
      </w:r>
      <w:r w:rsidR="00E67ECB" w:rsidRPr="00EE5355">
        <w:rPr>
          <w:lang w:val="es-EC"/>
        </w:rPr>
        <w:t xml:space="preserve">distribuidoras </w:t>
      </w:r>
      <w:r w:rsidR="00BB1721" w:rsidRPr="00EE5355">
        <w:rPr>
          <w:lang w:val="es-EC"/>
        </w:rPr>
        <w:t>pueden</w:t>
      </w:r>
      <w:r w:rsidR="002549AA" w:rsidRPr="00EE5355">
        <w:rPr>
          <w:lang w:val="es-EC"/>
        </w:rPr>
        <w:t xml:space="preserve"> </w:t>
      </w:r>
      <w:r w:rsidR="00BB1721" w:rsidRPr="00EE5355">
        <w:rPr>
          <w:lang w:val="es-EC"/>
        </w:rPr>
        <w:lastRenderedPageBreak/>
        <w:t xml:space="preserve">verse </w:t>
      </w:r>
      <w:r w:rsidR="00201BA6" w:rsidRPr="00EE5355">
        <w:rPr>
          <w:lang w:val="es-EC"/>
        </w:rPr>
        <w:t xml:space="preserve">mermados </w:t>
      </w:r>
      <w:r w:rsidR="00A45AB4" w:rsidRPr="00EE5355">
        <w:rPr>
          <w:lang w:val="es-EC"/>
        </w:rPr>
        <w:t>ya que los mismos se recuperan</w:t>
      </w:r>
      <w:r w:rsidR="00B32756" w:rsidRPr="00EE5355">
        <w:rPr>
          <w:lang w:val="es-EC"/>
        </w:rPr>
        <w:t xml:space="preserve"> mediante tarifas volumétricas (tarifas tradicionales)</w:t>
      </w:r>
      <w:r w:rsidR="00A45AB4" w:rsidRPr="00EE5355">
        <w:rPr>
          <w:lang w:val="es-EC"/>
        </w:rPr>
        <w:t>.</w:t>
      </w:r>
    </w:p>
    <w:p w14:paraId="192F2F1B" w14:textId="6DC2C276" w:rsidR="002D43DB" w:rsidRPr="00EE5355" w:rsidRDefault="007962B3" w:rsidP="00B97F82">
      <w:pPr>
        <w:pStyle w:val="TextoPrincipal"/>
        <w:spacing w:line="360" w:lineRule="auto"/>
        <w:rPr>
          <w:lang w:val="es-EC"/>
        </w:rPr>
      </w:pPr>
      <w:r w:rsidRPr="00EE5355">
        <w:rPr>
          <w:lang w:val="es-EC"/>
        </w:rPr>
        <w:t>En ese sentido,</w:t>
      </w:r>
      <w:r w:rsidR="002457D7" w:rsidRPr="00EE5355">
        <w:rPr>
          <w:lang w:val="es-EC"/>
        </w:rPr>
        <w:t xml:space="preserve"> </w:t>
      </w:r>
      <w:r w:rsidRPr="00EE5355">
        <w:rPr>
          <w:lang w:val="es-EC"/>
        </w:rPr>
        <w:t>e</w:t>
      </w:r>
      <w:r w:rsidR="00145FB3" w:rsidRPr="00EE5355">
        <w:rPr>
          <w:lang w:val="es-EC"/>
        </w:rPr>
        <w:t>n</w:t>
      </w:r>
      <w:r w:rsidR="00E90DF8" w:rsidRPr="00EE5355">
        <w:rPr>
          <w:lang w:val="es-EC"/>
        </w:rPr>
        <w:t xml:space="preserve"> </w:t>
      </w:r>
      <w:r w:rsidR="00FB5EB8" w:rsidRPr="00EE5355">
        <w:rPr>
          <w:lang w:val="es-EC"/>
        </w:rPr>
        <w:t>Chile</w:t>
      </w:r>
      <w:r w:rsidR="0076403C" w:rsidRPr="00EE5355">
        <w:rPr>
          <w:lang w:val="es-EC"/>
        </w:rPr>
        <w:t xml:space="preserve"> mediante la Ley de Medición </w:t>
      </w:r>
      <w:r w:rsidR="003B2716" w:rsidRPr="00EE5355">
        <w:rPr>
          <w:lang w:val="es-EC"/>
        </w:rPr>
        <w:t>N</w:t>
      </w:r>
      <w:r w:rsidR="0076403C" w:rsidRPr="00EE5355">
        <w:rPr>
          <w:lang w:val="es-EC"/>
        </w:rPr>
        <w:t xml:space="preserve">eta </w:t>
      </w:r>
      <w:r w:rsidR="00855682" w:rsidRPr="00EE5355">
        <w:rPr>
          <w:lang w:val="es-EC"/>
        </w:rPr>
        <w:t>se d</w:t>
      </w:r>
      <w:r w:rsidR="00D45435" w:rsidRPr="00EE5355">
        <w:rPr>
          <w:lang w:val="es-EC"/>
        </w:rPr>
        <w:t>ieron la</w:t>
      </w:r>
      <w:r w:rsidR="002549AA" w:rsidRPr="00EE5355">
        <w:rPr>
          <w:lang w:val="es-EC"/>
        </w:rPr>
        <w:t>s</w:t>
      </w:r>
      <w:r w:rsidR="00D45435" w:rsidRPr="00EE5355">
        <w:rPr>
          <w:lang w:val="es-EC"/>
        </w:rPr>
        <w:t xml:space="preserve"> bases</w:t>
      </w:r>
      <w:r w:rsidR="00855682" w:rsidRPr="00EE5355">
        <w:rPr>
          <w:lang w:val="es-EC"/>
        </w:rPr>
        <w:t xml:space="preserve"> </w:t>
      </w:r>
      <w:r w:rsidR="00D45435" w:rsidRPr="00EE5355">
        <w:rPr>
          <w:lang w:val="es-EC"/>
        </w:rPr>
        <w:t>para</w:t>
      </w:r>
      <w:r w:rsidR="00196917" w:rsidRPr="00EE5355">
        <w:rPr>
          <w:lang w:val="es-EC"/>
        </w:rPr>
        <w:t xml:space="preserve"> promover </w:t>
      </w:r>
      <w:r w:rsidR="009E6BBE" w:rsidRPr="00EE5355">
        <w:rPr>
          <w:lang w:val="es-EC"/>
        </w:rPr>
        <w:t>el uso de energía renovales no convencionale</w:t>
      </w:r>
      <w:r w:rsidR="000F1230" w:rsidRPr="00EE5355">
        <w:rPr>
          <w:lang w:val="es-EC"/>
        </w:rPr>
        <w:t>s</w:t>
      </w:r>
      <w:r w:rsidR="00B97F82" w:rsidRPr="00EE5355">
        <w:rPr>
          <w:lang w:val="es-EC"/>
        </w:rPr>
        <w:t>.</w:t>
      </w:r>
      <w:r w:rsidR="004F2E80" w:rsidRPr="00EE5355">
        <w:rPr>
          <w:lang w:val="es-EC"/>
        </w:rPr>
        <w:t xml:space="preserve"> </w:t>
      </w:r>
      <w:r w:rsidR="00B97F82" w:rsidRPr="00EE5355">
        <w:rPr>
          <w:lang w:val="es-EC"/>
        </w:rPr>
        <w:t>E</w:t>
      </w:r>
      <w:r w:rsidR="004F2E80" w:rsidRPr="00EE5355">
        <w:rPr>
          <w:lang w:val="es-EC"/>
        </w:rPr>
        <w:t>n esta</w:t>
      </w:r>
      <w:r w:rsidR="000F1230" w:rsidRPr="00EE5355">
        <w:rPr>
          <w:lang w:val="es-EC"/>
        </w:rPr>
        <w:t xml:space="preserve"> </w:t>
      </w:r>
      <w:r w:rsidR="00B97F82" w:rsidRPr="00EE5355">
        <w:rPr>
          <w:lang w:val="es-EC"/>
        </w:rPr>
        <w:t xml:space="preserve">ley </w:t>
      </w:r>
      <w:r w:rsidR="005E2915" w:rsidRPr="00EE5355">
        <w:rPr>
          <w:lang w:val="es-EC"/>
        </w:rPr>
        <w:t xml:space="preserve">se </w:t>
      </w:r>
      <w:r w:rsidR="00F36380" w:rsidRPr="00EE5355">
        <w:rPr>
          <w:lang w:val="es-EC"/>
        </w:rPr>
        <w:t xml:space="preserve">regula el pago de las tarifas eléctricas de las </w:t>
      </w:r>
      <w:r w:rsidR="00CB5A72" w:rsidRPr="00EE5355">
        <w:rPr>
          <w:lang w:val="es-EC"/>
        </w:rPr>
        <w:t>generadoras conectas en el servicio residencial</w:t>
      </w:r>
      <w:r w:rsidR="00F36380" w:rsidRPr="00EE5355">
        <w:rPr>
          <w:lang w:val="es-EC"/>
        </w:rPr>
        <w:t xml:space="preserve">. Adicionalmente, permite a los usuarios realizar la conexión </w:t>
      </w:r>
      <w:r w:rsidR="002C4B77" w:rsidRPr="00EE5355">
        <w:rPr>
          <w:lang w:val="es-EC"/>
        </w:rPr>
        <w:t>de equipos</w:t>
      </w:r>
      <w:r w:rsidR="00F36380" w:rsidRPr="00EE5355">
        <w:rPr>
          <w:lang w:val="es-EC"/>
        </w:rPr>
        <w:t xml:space="preserve"> de generación para la inyección de excedentes de energía a la red </w:t>
      </w:r>
      <w:r w:rsidR="002C4B77" w:rsidRPr="00EE5355">
        <w:rPr>
          <w:lang w:val="es-EC"/>
        </w:rPr>
        <w:t>de distribución</w:t>
      </w:r>
      <w:r w:rsidR="00D95D45" w:rsidRPr="00EE5355">
        <w:rPr>
          <w:lang w:val="es-EC"/>
        </w:rPr>
        <w:t xml:space="preserve">, así como </w:t>
      </w:r>
      <w:r w:rsidR="002E77B5" w:rsidRPr="00EE5355">
        <w:rPr>
          <w:lang w:val="es-EC"/>
        </w:rPr>
        <w:t xml:space="preserve">el cumplimiento en cuanto a </w:t>
      </w:r>
      <w:r w:rsidR="00BA6B83" w:rsidRPr="00EE5355">
        <w:rPr>
          <w:lang w:val="es-EC"/>
        </w:rPr>
        <w:t>las norma de conexión y calidad</w:t>
      </w:r>
      <w:r w:rsidR="006F1AB7" w:rsidRPr="00EE5355">
        <w:rPr>
          <w:lang w:val="es-EC"/>
        </w:rPr>
        <w:t xml:space="preserve"> </w:t>
      </w:r>
      <w:r w:rsidR="00BF23E8" w:rsidRPr="00EE5355">
        <w:rPr>
          <w:lang w:val="es-EC"/>
        </w:rPr>
        <w:fldChar w:fldCharType="begin"/>
      </w:r>
      <w:r w:rsidR="000D3AA6" w:rsidRPr="00EE5355">
        <w:rPr>
          <w:lang w:val="es-EC"/>
        </w:rPr>
        <w:instrText xml:space="preserve"> ADDIN ZOTERO_ITEM CSL_CITATION {"citationID":"9R5JkycZ","properties":{"formattedCitation":"(Ley 20571: REGULA EL PAGO DE LAS TARIFAS EL\\uc0\\u201{}CTRICAS DE LAS GENERADORAS RESIDENCIALES, 2012)","plainCitation":"(Ley 20571: REGULA EL PAGO DE LAS TARIFAS ELÉCTRICAS DE LAS GENERADORAS RESIDENCIALES, 2012)","noteIndex":0},"citationItems":[{"id":34,"uris":["http://zotero.org/users/local/X3V7MeA8/items/5LT5GGTW"],"itemData":{"id":34,"type":"bill","number":"20751","title":"Ley 20571: REGULA EL PAGO DE LAS TARIFAS ELÉCTRICAS DE LAS GENERADORAS RESIDENCIALES","author":[{"family":"Congreso Nacional de Chile","given":""}],"issued":{"date-parts":[["2012",3,22]]}}}],"schema":"https://github.com/citation-style-language/schema/raw/master/csl-citation.json"} </w:instrText>
      </w:r>
      <w:r w:rsidR="00BF23E8" w:rsidRPr="00EE5355">
        <w:rPr>
          <w:lang w:val="es-EC"/>
        </w:rPr>
        <w:fldChar w:fldCharType="separate"/>
      </w:r>
      <w:r w:rsidR="000D3AA6" w:rsidRPr="00EE5355">
        <w:t>(Ley 20571: REGULA EL PAGO DE LAS TARIFAS ELÉCTRICAS DE LAS GENERADORAS RESIDENCIALES, 2012)</w:t>
      </w:r>
      <w:r w:rsidR="00BF23E8" w:rsidRPr="00EE5355">
        <w:rPr>
          <w:lang w:val="es-EC"/>
        </w:rPr>
        <w:fldChar w:fldCharType="end"/>
      </w:r>
      <w:r w:rsidR="00BF23E8" w:rsidRPr="00EE5355">
        <w:rPr>
          <w:lang w:val="es-EC"/>
        </w:rPr>
        <w:t>.</w:t>
      </w:r>
    </w:p>
    <w:p w14:paraId="10E0028B" w14:textId="5930CA1D" w:rsidR="00FB5EB8" w:rsidRPr="00EE5355" w:rsidRDefault="005B21AD" w:rsidP="00152285">
      <w:pPr>
        <w:pStyle w:val="TextoPrincipal"/>
        <w:spacing w:line="360" w:lineRule="auto"/>
        <w:rPr>
          <w:lang w:val="es-EC"/>
        </w:rPr>
      </w:pPr>
      <w:r w:rsidRPr="00EE5355">
        <w:rPr>
          <w:lang w:val="es-EC"/>
        </w:rPr>
        <w:t xml:space="preserve">Por su parte </w:t>
      </w:r>
      <w:r w:rsidR="00FB5EB8" w:rsidRPr="00EE5355">
        <w:rPr>
          <w:lang w:val="es-EC"/>
        </w:rPr>
        <w:t>Costa Rica</w:t>
      </w:r>
      <w:r w:rsidR="0001300F" w:rsidRPr="00EE5355">
        <w:rPr>
          <w:lang w:val="es-EC"/>
        </w:rPr>
        <w:t xml:space="preserve"> ha desarrollado diversos mecanismos </w:t>
      </w:r>
      <w:r w:rsidR="0012217F" w:rsidRPr="00EE5355">
        <w:rPr>
          <w:lang w:val="es-EC"/>
        </w:rPr>
        <w:t xml:space="preserve">con el objetivo </w:t>
      </w:r>
      <w:r w:rsidR="007D4857" w:rsidRPr="00EE5355">
        <w:rPr>
          <w:lang w:val="es-EC"/>
        </w:rPr>
        <w:t>regula</w:t>
      </w:r>
      <w:r w:rsidR="005C0DA0" w:rsidRPr="00EE5355">
        <w:rPr>
          <w:lang w:val="es-EC"/>
        </w:rPr>
        <w:t>r a</w:t>
      </w:r>
      <w:r w:rsidR="0012217F" w:rsidRPr="00EE5355">
        <w:rPr>
          <w:lang w:val="es-EC"/>
        </w:rPr>
        <w:t xml:space="preserve"> la generación distribuida</w:t>
      </w:r>
      <w:r w:rsidR="00D20CE5" w:rsidRPr="00EE5355">
        <w:rPr>
          <w:lang w:val="es-EC"/>
        </w:rPr>
        <w:t>,</w:t>
      </w:r>
      <w:r w:rsidR="00691676" w:rsidRPr="00EE5355">
        <w:rPr>
          <w:lang w:val="es-EC"/>
        </w:rPr>
        <w:t xml:space="preserve"> entre ellos </w:t>
      </w:r>
      <w:r w:rsidR="006107C3" w:rsidRPr="00EE5355">
        <w:rPr>
          <w:lang w:val="es-EC"/>
        </w:rPr>
        <w:t>el tema tarifario</w:t>
      </w:r>
      <w:r w:rsidR="00D93577" w:rsidRPr="00EE5355">
        <w:rPr>
          <w:lang w:val="es-EC"/>
        </w:rPr>
        <w:t xml:space="preserve">, el cual ha conllevado </w:t>
      </w:r>
      <w:r w:rsidR="00D61676" w:rsidRPr="00EE5355">
        <w:rPr>
          <w:lang w:val="es-EC"/>
        </w:rPr>
        <w:t xml:space="preserve">a que la regulación </w:t>
      </w:r>
      <w:r w:rsidR="00BB0488" w:rsidRPr="00EE5355">
        <w:rPr>
          <w:lang w:val="es-EC"/>
        </w:rPr>
        <w:t xml:space="preserve">en </w:t>
      </w:r>
      <w:r w:rsidR="00D61676" w:rsidRPr="00EE5355">
        <w:rPr>
          <w:lang w:val="es-EC"/>
        </w:rPr>
        <w:t>este tema sufra diferentes cambios,</w:t>
      </w:r>
      <w:r w:rsidR="00C07037" w:rsidRPr="00EE5355">
        <w:rPr>
          <w:lang w:val="es-EC"/>
        </w:rPr>
        <w:t xml:space="preserve"> </w:t>
      </w:r>
      <w:r w:rsidR="005B1084" w:rsidRPr="00EE5355">
        <w:rPr>
          <w:lang w:val="es-EC"/>
        </w:rPr>
        <w:t>específicamente</w:t>
      </w:r>
      <w:r w:rsidR="00927DF5" w:rsidRPr="00EE5355">
        <w:rPr>
          <w:lang w:val="es-EC"/>
        </w:rPr>
        <w:t xml:space="preserve"> en</w:t>
      </w:r>
      <w:r w:rsidR="00CD1CEC" w:rsidRPr="00EE5355">
        <w:rPr>
          <w:lang w:val="es-EC"/>
        </w:rPr>
        <w:t xml:space="preserve"> </w:t>
      </w:r>
      <w:r w:rsidR="00C45FA5" w:rsidRPr="00EE5355">
        <w:rPr>
          <w:lang w:val="es-EC"/>
        </w:rPr>
        <w:t>la</w:t>
      </w:r>
      <w:r w:rsidR="00A301E0" w:rsidRPr="00EE5355">
        <w:rPr>
          <w:lang w:val="es-EC"/>
        </w:rPr>
        <w:t>s</w:t>
      </w:r>
      <w:r w:rsidR="00C45FA5" w:rsidRPr="00EE5355">
        <w:rPr>
          <w:lang w:val="es-EC"/>
        </w:rPr>
        <w:t xml:space="preserve"> metodologías </w:t>
      </w:r>
      <w:r w:rsidR="00980B0F" w:rsidRPr="00EE5355">
        <w:rPr>
          <w:lang w:val="es-EC"/>
        </w:rPr>
        <w:t>tarifa</w:t>
      </w:r>
      <w:r w:rsidR="00C45FA5" w:rsidRPr="00EE5355">
        <w:rPr>
          <w:lang w:val="es-EC"/>
        </w:rPr>
        <w:t>rias</w:t>
      </w:r>
      <w:r w:rsidR="00980B0F" w:rsidRPr="00EE5355">
        <w:rPr>
          <w:lang w:val="es-EC"/>
        </w:rPr>
        <w:t xml:space="preserve"> que resultan aplicables a los generadores distribuidos en operación con entrega de excedentes o en operación sin entrega de excedentes</w:t>
      </w:r>
      <w:r w:rsidR="00C45FA5" w:rsidRPr="00EE5355">
        <w:rPr>
          <w:lang w:val="es-EC"/>
        </w:rPr>
        <w:t>. El propósito de esta</w:t>
      </w:r>
      <w:r w:rsidR="006D7756" w:rsidRPr="00EE5355">
        <w:rPr>
          <w:lang w:val="es-EC"/>
        </w:rPr>
        <w:t>s</w:t>
      </w:r>
      <w:r w:rsidR="00C45FA5" w:rsidRPr="00EE5355">
        <w:rPr>
          <w:lang w:val="es-EC"/>
        </w:rPr>
        <w:t xml:space="preserve"> modificaciones </w:t>
      </w:r>
      <w:r w:rsidR="0095386B" w:rsidRPr="00EE5355">
        <w:rPr>
          <w:lang w:val="es-EC"/>
        </w:rPr>
        <w:t>es</w:t>
      </w:r>
      <w:r w:rsidR="00122D86" w:rsidRPr="00EE5355">
        <w:rPr>
          <w:lang w:val="es-EC"/>
        </w:rPr>
        <w:t xml:space="preserve"> </w:t>
      </w:r>
      <w:r w:rsidR="004D667E" w:rsidRPr="00EE5355">
        <w:rPr>
          <w:lang w:val="es-EC"/>
        </w:rPr>
        <w:t xml:space="preserve">enviar las señales </w:t>
      </w:r>
      <w:r w:rsidR="008277BD" w:rsidRPr="00EE5355">
        <w:rPr>
          <w:lang w:val="es-EC"/>
        </w:rPr>
        <w:t xml:space="preserve">de precio e impacto de </w:t>
      </w:r>
      <w:r w:rsidR="009C398A" w:rsidRPr="00EE5355">
        <w:rPr>
          <w:lang w:val="es-EC"/>
        </w:rPr>
        <w:t>estos</w:t>
      </w:r>
      <w:r w:rsidR="008277BD" w:rsidRPr="00EE5355">
        <w:rPr>
          <w:lang w:val="es-EC"/>
        </w:rPr>
        <w:t xml:space="preserve"> recursos distribuidos sobre la sostenibilidad financiera del modelo eléctrico costarricense</w:t>
      </w:r>
      <w:r w:rsidR="004457C8" w:rsidRPr="00EE5355">
        <w:rPr>
          <w:lang w:val="es-EC"/>
        </w:rPr>
        <w:t xml:space="preserve">. Entre los temas que se </w:t>
      </w:r>
      <w:r w:rsidR="00441720" w:rsidRPr="00EE5355">
        <w:rPr>
          <w:lang w:val="es-EC"/>
        </w:rPr>
        <w:t xml:space="preserve">persiguen </w:t>
      </w:r>
      <w:r w:rsidR="00C56031" w:rsidRPr="00EE5355">
        <w:rPr>
          <w:lang w:val="es-EC"/>
        </w:rPr>
        <w:t>están la</w:t>
      </w:r>
      <w:r w:rsidR="008277BD" w:rsidRPr="00EE5355">
        <w:rPr>
          <w:lang w:val="es-EC"/>
        </w:rPr>
        <w:t xml:space="preserve"> asignación real de costos de interconexión a la red eléctrica, acceso y cargos de potencia</w:t>
      </w:r>
      <w:r w:rsidR="00776058" w:rsidRPr="00EE5355">
        <w:rPr>
          <w:lang w:val="es-EC"/>
        </w:rPr>
        <w:t xml:space="preserve"> </w:t>
      </w:r>
      <w:r w:rsidR="00776058" w:rsidRPr="00EE5355">
        <w:rPr>
          <w:lang w:val="es-EC"/>
        </w:rPr>
        <w:fldChar w:fldCharType="begin"/>
      </w:r>
      <w:r w:rsidR="00D416FA" w:rsidRPr="00EE5355">
        <w:rPr>
          <w:lang w:val="es-EC"/>
        </w:rPr>
        <w:instrText xml:space="preserve"> ADDIN ZOTERO_ITEM CSL_CITATION {"citationID":"jutlWNa1","properties":{"formattedCitation":"({\\i{}ALCANCE NO 174  A LA GACETA NO 169}, 2023)","plainCitation":"(ALCANCE NO 174  A LA GACETA NO 169, 2023)","noteIndex":0},"citationItems":[{"id":36,"uris":["http://zotero.org/users/local/X3V7MeA8/items/3QGMPZVF"],"itemData":{"id":36,"type":"chapter","title":"ALCANCE NO 174  A LA GACETA NO 169","issued":{"date-parts":[["2023"]]}}}],"schema":"https://github.com/citation-style-language/schema/raw/master/csl-citation.json"} </w:instrText>
      </w:r>
      <w:r w:rsidR="00776058" w:rsidRPr="00EE5355">
        <w:rPr>
          <w:lang w:val="es-EC"/>
        </w:rPr>
        <w:fldChar w:fldCharType="separate"/>
      </w:r>
      <w:r w:rsidR="00D416FA" w:rsidRPr="00EE5355">
        <w:t>(ALCANCE NO 174  A LA GACETA NO 169, 2023)</w:t>
      </w:r>
      <w:r w:rsidR="00776058" w:rsidRPr="00EE5355">
        <w:rPr>
          <w:lang w:val="es-EC"/>
        </w:rPr>
        <w:fldChar w:fldCharType="end"/>
      </w:r>
      <w:r w:rsidR="009D07B7" w:rsidRPr="00EE5355">
        <w:rPr>
          <w:lang w:val="es-EC"/>
        </w:rPr>
        <w:t>.</w:t>
      </w:r>
    </w:p>
    <w:p w14:paraId="1A8182BC" w14:textId="58CE6D22" w:rsidR="00FB5EB8" w:rsidRPr="00EE5355" w:rsidRDefault="001724C2" w:rsidP="00650B41">
      <w:pPr>
        <w:pStyle w:val="TextoPrincipal"/>
        <w:spacing w:line="360" w:lineRule="auto"/>
        <w:rPr>
          <w:lang w:val="es-EC"/>
        </w:rPr>
      </w:pPr>
      <w:r w:rsidRPr="00EE5355">
        <w:rPr>
          <w:lang w:val="es-EC"/>
        </w:rPr>
        <w:t>En</w:t>
      </w:r>
      <w:r w:rsidR="00680C40" w:rsidRPr="00EE5355">
        <w:rPr>
          <w:lang w:val="es-EC"/>
        </w:rPr>
        <w:t xml:space="preserve"> </w:t>
      </w:r>
      <w:r w:rsidR="00FB5EB8" w:rsidRPr="00EE5355">
        <w:rPr>
          <w:lang w:val="es-EC"/>
        </w:rPr>
        <w:t>Guatemala</w:t>
      </w:r>
      <w:r w:rsidR="00680C40" w:rsidRPr="00EE5355">
        <w:rPr>
          <w:lang w:val="es-EC"/>
        </w:rPr>
        <w:t xml:space="preserve"> </w:t>
      </w:r>
      <w:r w:rsidR="002213DD" w:rsidRPr="00EE5355">
        <w:rPr>
          <w:lang w:val="es-EC"/>
        </w:rPr>
        <w:t xml:space="preserve">se </w:t>
      </w:r>
      <w:r w:rsidR="00977F0C" w:rsidRPr="00EE5355">
        <w:rPr>
          <w:lang w:val="es-EC"/>
        </w:rPr>
        <w:t xml:space="preserve">ha </w:t>
      </w:r>
      <w:r w:rsidR="00DC7CA7" w:rsidRPr="00EE5355">
        <w:rPr>
          <w:lang w:val="es-EC"/>
        </w:rPr>
        <w:t>busca</w:t>
      </w:r>
      <w:r w:rsidR="00977F0C" w:rsidRPr="00EE5355">
        <w:rPr>
          <w:lang w:val="es-EC"/>
        </w:rPr>
        <w:t>do</w:t>
      </w:r>
      <w:r w:rsidR="00DC7CA7" w:rsidRPr="00EE5355">
        <w:rPr>
          <w:lang w:val="es-EC"/>
        </w:rPr>
        <w:t xml:space="preserve"> incentivar la generación distribuida</w:t>
      </w:r>
      <w:r w:rsidR="009152D3" w:rsidRPr="00EE5355">
        <w:rPr>
          <w:lang w:val="es-EC"/>
        </w:rPr>
        <w:t xml:space="preserve"> e incorporar para esta </w:t>
      </w:r>
      <w:r w:rsidR="00202CA8" w:rsidRPr="00EE5355">
        <w:rPr>
          <w:lang w:val="es-EC"/>
        </w:rPr>
        <w:t>un esquema</w:t>
      </w:r>
      <w:r w:rsidR="00193654" w:rsidRPr="00EE5355">
        <w:rPr>
          <w:lang w:val="es-EC"/>
        </w:rPr>
        <w:t xml:space="preserve"> </w:t>
      </w:r>
      <w:r w:rsidR="00202CA8" w:rsidRPr="00EE5355">
        <w:rPr>
          <w:lang w:val="es-EC"/>
        </w:rPr>
        <w:t>tarifario</w:t>
      </w:r>
      <w:r w:rsidR="001E7EA7" w:rsidRPr="00EE5355">
        <w:rPr>
          <w:lang w:val="es-EC"/>
        </w:rPr>
        <w:t xml:space="preserve"> adecuado</w:t>
      </w:r>
      <w:r w:rsidR="006921EE" w:rsidRPr="00EE5355">
        <w:rPr>
          <w:lang w:val="es-EC"/>
        </w:rPr>
        <w:t>.</w:t>
      </w:r>
      <w:r w:rsidR="00DC7CA7" w:rsidRPr="00EE5355">
        <w:rPr>
          <w:lang w:val="es-EC"/>
        </w:rPr>
        <w:t xml:space="preserve"> </w:t>
      </w:r>
      <w:r w:rsidR="003807BA" w:rsidRPr="00EE5355">
        <w:rPr>
          <w:lang w:val="es-EC"/>
        </w:rPr>
        <w:t>La regulación</w:t>
      </w:r>
      <w:r w:rsidR="00F42115" w:rsidRPr="00EE5355">
        <w:rPr>
          <w:lang w:val="es-EC"/>
        </w:rPr>
        <w:t xml:space="preserve"> establece que la empresa distribuidora </w:t>
      </w:r>
      <w:r w:rsidR="00DF3F89" w:rsidRPr="00EE5355">
        <w:rPr>
          <w:lang w:val="es-EC"/>
        </w:rPr>
        <w:t>cobrará dentro</w:t>
      </w:r>
      <w:r w:rsidR="008A73A7" w:rsidRPr="00EE5355">
        <w:rPr>
          <w:lang w:val="es-EC"/>
        </w:rPr>
        <w:t xml:space="preserve"> de la tarifa </w:t>
      </w:r>
      <w:r w:rsidR="00650B41" w:rsidRPr="00EE5355">
        <w:rPr>
          <w:lang w:val="es-EC"/>
        </w:rPr>
        <w:t xml:space="preserve">el </w:t>
      </w:r>
      <w:r w:rsidR="008A73A7" w:rsidRPr="00EE5355">
        <w:rPr>
          <w:lang w:val="es-EC"/>
        </w:rPr>
        <w:t>c</w:t>
      </w:r>
      <w:r w:rsidR="00650B41" w:rsidRPr="00EE5355">
        <w:rPr>
          <w:lang w:val="es-EC"/>
        </w:rPr>
        <w:t xml:space="preserve">argo </w:t>
      </w:r>
      <w:r w:rsidR="008A73A7" w:rsidRPr="00EE5355">
        <w:rPr>
          <w:lang w:val="es-EC"/>
        </w:rPr>
        <w:t>f</w:t>
      </w:r>
      <w:r w:rsidR="00650B41" w:rsidRPr="00EE5355">
        <w:rPr>
          <w:lang w:val="es-EC"/>
        </w:rPr>
        <w:t xml:space="preserve">ijo y los </w:t>
      </w:r>
      <w:r w:rsidR="008A73A7" w:rsidRPr="00EE5355">
        <w:rPr>
          <w:lang w:val="es-EC"/>
        </w:rPr>
        <w:t>ca</w:t>
      </w:r>
      <w:r w:rsidR="00650B41" w:rsidRPr="00EE5355">
        <w:rPr>
          <w:lang w:val="es-EC"/>
        </w:rPr>
        <w:t xml:space="preserve">rgos por </w:t>
      </w:r>
      <w:r w:rsidR="008A73A7" w:rsidRPr="00EE5355">
        <w:rPr>
          <w:lang w:val="es-EC"/>
        </w:rPr>
        <w:t>p</w:t>
      </w:r>
      <w:r w:rsidR="00650B41" w:rsidRPr="00EE5355">
        <w:rPr>
          <w:lang w:val="es-EC"/>
        </w:rPr>
        <w:t xml:space="preserve">otencia que le sean aplicables a cada </w:t>
      </w:r>
      <w:r w:rsidR="008A73A7" w:rsidRPr="00EE5355">
        <w:rPr>
          <w:lang w:val="es-EC"/>
        </w:rPr>
        <w:t>u</w:t>
      </w:r>
      <w:r w:rsidR="00650B41" w:rsidRPr="00EE5355">
        <w:rPr>
          <w:lang w:val="es-EC"/>
        </w:rPr>
        <w:t xml:space="preserve">suario, según la tarifa correspondiente. </w:t>
      </w:r>
      <w:r w:rsidR="00DF3F89" w:rsidRPr="00EE5355">
        <w:rPr>
          <w:lang w:val="es-EC"/>
        </w:rPr>
        <w:t xml:space="preserve">Asimismo, </w:t>
      </w:r>
      <w:r w:rsidR="00DB4BF5" w:rsidRPr="00EE5355">
        <w:rPr>
          <w:lang w:val="es-EC"/>
        </w:rPr>
        <w:t>establece que</w:t>
      </w:r>
      <w:r w:rsidR="00576250" w:rsidRPr="00EE5355">
        <w:rPr>
          <w:lang w:val="es-EC"/>
        </w:rPr>
        <w:t>,</w:t>
      </w:r>
      <w:r w:rsidR="00DB4BF5" w:rsidRPr="00EE5355">
        <w:rPr>
          <w:lang w:val="es-EC"/>
        </w:rPr>
        <w:t xml:space="preserve"> p</w:t>
      </w:r>
      <w:r w:rsidR="00650B41" w:rsidRPr="00EE5355">
        <w:rPr>
          <w:lang w:val="es-EC"/>
        </w:rPr>
        <w:t>ara el caso de tarifas sin medición de potencia</w:t>
      </w:r>
      <w:r w:rsidR="00431E1C" w:rsidRPr="00EE5355">
        <w:rPr>
          <w:lang w:val="es-EC"/>
        </w:rPr>
        <w:t>,</w:t>
      </w:r>
      <w:r w:rsidR="00DB4BF5" w:rsidRPr="00EE5355">
        <w:rPr>
          <w:lang w:val="es-EC"/>
        </w:rPr>
        <w:t xml:space="preserve"> es decir una tarifa </w:t>
      </w:r>
      <w:r w:rsidR="00724A0E" w:rsidRPr="00EE5355">
        <w:rPr>
          <w:lang w:val="es-EC"/>
        </w:rPr>
        <w:t>tradicional</w:t>
      </w:r>
      <w:r w:rsidR="00650B41" w:rsidRPr="00EE5355">
        <w:rPr>
          <w:lang w:val="es-EC"/>
        </w:rPr>
        <w:t xml:space="preserve">, </w:t>
      </w:r>
      <w:r w:rsidR="00036DB6" w:rsidRPr="00EE5355">
        <w:rPr>
          <w:lang w:val="es-EC"/>
        </w:rPr>
        <w:t>la empresa</w:t>
      </w:r>
      <w:r w:rsidR="00650B41" w:rsidRPr="00EE5355">
        <w:rPr>
          <w:lang w:val="es-EC"/>
        </w:rPr>
        <w:t xml:space="preserve"> </w:t>
      </w:r>
      <w:r w:rsidR="00036DB6" w:rsidRPr="00EE5355">
        <w:rPr>
          <w:lang w:val="es-EC"/>
        </w:rPr>
        <w:t>d</w:t>
      </w:r>
      <w:r w:rsidR="00650B41" w:rsidRPr="00EE5355">
        <w:rPr>
          <w:lang w:val="es-EC"/>
        </w:rPr>
        <w:t>istribuido</w:t>
      </w:r>
      <w:r w:rsidR="00036DB6" w:rsidRPr="00EE5355">
        <w:rPr>
          <w:lang w:val="es-EC"/>
        </w:rPr>
        <w:t>ra</w:t>
      </w:r>
      <w:r w:rsidR="00650B41" w:rsidRPr="00EE5355">
        <w:rPr>
          <w:lang w:val="es-EC"/>
        </w:rPr>
        <w:t xml:space="preserve"> podrá cobrar los </w:t>
      </w:r>
      <w:r w:rsidR="00036DB6" w:rsidRPr="00EE5355">
        <w:rPr>
          <w:lang w:val="es-EC"/>
        </w:rPr>
        <w:t>c</w:t>
      </w:r>
      <w:r w:rsidR="00650B41" w:rsidRPr="00EE5355">
        <w:rPr>
          <w:lang w:val="es-EC"/>
        </w:rPr>
        <w:t xml:space="preserve">argos por </w:t>
      </w:r>
      <w:r w:rsidR="00036DB6" w:rsidRPr="00EE5355">
        <w:rPr>
          <w:lang w:val="es-EC"/>
        </w:rPr>
        <w:t>d</w:t>
      </w:r>
      <w:r w:rsidR="00650B41" w:rsidRPr="00EE5355">
        <w:rPr>
          <w:lang w:val="es-EC"/>
        </w:rPr>
        <w:t xml:space="preserve">istribución correspondientes en función de la energía que entregue al </w:t>
      </w:r>
      <w:r w:rsidR="000B1539" w:rsidRPr="00EE5355">
        <w:rPr>
          <w:lang w:val="es-EC"/>
        </w:rPr>
        <w:t>u</w:t>
      </w:r>
      <w:r w:rsidR="00650B41" w:rsidRPr="00EE5355">
        <w:rPr>
          <w:lang w:val="es-EC"/>
        </w:rPr>
        <w:t>suario</w:t>
      </w:r>
      <w:r w:rsidR="00483FE2" w:rsidRPr="00EE5355">
        <w:rPr>
          <w:lang w:val="es-EC"/>
        </w:rPr>
        <w:t>, esto último con el fin que</w:t>
      </w:r>
      <w:r w:rsidR="00431E1C" w:rsidRPr="00EE5355">
        <w:rPr>
          <w:lang w:val="es-EC"/>
        </w:rPr>
        <w:t xml:space="preserve"> este tipo de usuarios</w:t>
      </w:r>
      <w:r w:rsidR="00483FE2" w:rsidRPr="00EE5355">
        <w:rPr>
          <w:lang w:val="es-EC"/>
        </w:rPr>
        <w:t xml:space="preserve"> no </w:t>
      </w:r>
      <w:r w:rsidR="00770AD5" w:rsidRPr="00EE5355">
        <w:rPr>
          <w:lang w:val="es-EC"/>
        </w:rPr>
        <w:t>afecte</w:t>
      </w:r>
      <w:r w:rsidR="00431E1C" w:rsidRPr="00EE5355">
        <w:rPr>
          <w:lang w:val="es-EC"/>
        </w:rPr>
        <w:t>n</w:t>
      </w:r>
      <w:r w:rsidR="00770AD5" w:rsidRPr="00EE5355">
        <w:rPr>
          <w:lang w:val="es-EC"/>
        </w:rPr>
        <w:t xml:space="preserve"> la salud financiera de la empresa</w:t>
      </w:r>
      <w:r w:rsidR="0025448E" w:rsidRPr="00EE5355">
        <w:rPr>
          <w:lang w:val="es-EC"/>
        </w:rPr>
        <w:t xml:space="preserve"> </w:t>
      </w:r>
      <w:r w:rsidR="0025448E" w:rsidRPr="00EE5355">
        <w:rPr>
          <w:lang w:val="es-EC"/>
        </w:rPr>
        <w:fldChar w:fldCharType="begin"/>
      </w:r>
      <w:r w:rsidR="0025448E" w:rsidRPr="00EE5355">
        <w:rPr>
          <w:lang w:val="es-EC"/>
        </w:rPr>
        <w:instrText xml:space="preserve"> ADDIN ZOTERO_ITEM CSL_CITATION {"citationID":"eC5fSddv","properties":{"formattedCitation":"(NORMA T\\uc0\\u201{}CNICA DE GENERACI\\uc0\\u211{}N DISTRIBUIDA RENOVABLE Y USUARIOS AUTOPRODUCTORES CON EXCEDENTES DE ENERG\\uc0\\u205{}A, 2014)","plainCitation":"(NORMA TÉCNICA DE GENERACIÓN DISTRIBUIDA RENOVABLE Y USUARIOS AUTOPRODUCTORES CON EXCEDENTES DE ENERGÍA, 2014)","noteIndex":0},"citationItems":[{"id":91,"uris":["http://zotero.org/users/local/X3V7MeA8/items/8486H9TP"],"itemData":{"id":91,"type":"bill","number":"CNEE-227-2014","title":"NORMA TÉCNICA DE GENERACIÓN DISTRIBUIDA RENOVABLE Y USUARIOS AUTOPRODUCTORES CON EXCEDENTES DE ENERGÍA","author":[{"family":"CNE","given":""}],"issued":{"date-parts":[["2014",8,25]]}}}],"schema":"https://github.com/citation-style-language/schema/raw/master/csl-citation.json"} </w:instrText>
      </w:r>
      <w:r w:rsidR="0025448E" w:rsidRPr="00EE5355">
        <w:rPr>
          <w:lang w:val="es-EC"/>
        </w:rPr>
        <w:fldChar w:fldCharType="separate"/>
      </w:r>
      <w:r w:rsidR="0025448E" w:rsidRPr="00EE5355">
        <w:t>(NORMA TÉCNICA DE GENERACIÓN DISTRIBUIDA RENOVABLE Y USUARIOS AUTOPRODUCTORES CON EXCEDENTES DE ENERGÍA, 2014)</w:t>
      </w:r>
      <w:r w:rsidR="0025448E" w:rsidRPr="00EE5355">
        <w:rPr>
          <w:lang w:val="es-EC"/>
        </w:rPr>
        <w:fldChar w:fldCharType="end"/>
      </w:r>
      <w:r w:rsidR="00770AD5" w:rsidRPr="00EE5355">
        <w:rPr>
          <w:lang w:val="es-EC"/>
        </w:rPr>
        <w:t>.</w:t>
      </w:r>
    </w:p>
    <w:p w14:paraId="36F6EB89" w14:textId="115EC274" w:rsidR="002E5F55" w:rsidRPr="00EE5355" w:rsidRDefault="00940AE0" w:rsidP="00E76623">
      <w:pPr>
        <w:pStyle w:val="TextoPrincipal"/>
        <w:spacing w:line="360" w:lineRule="auto"/>
        <w:rPr>
          <w:lang w:val="es-EC"/>
        </w:rPr>
      </w:pPr>
      <w:r w:rsidRPr="00EE5355">
        <w:rPr>
          <w:lang w:val="es-EC"/>
        </w:rPr>
        <w:t xml:space="preserve">Finalmente, en </w:t>
      </w:r>
      <w:r w:rsidR="00FB5EB8" w:rsidRPr="00EE5355">
        <w:rPr>
          <w:lang w:val="es-EC"/>
        </w:rPr>
        <w:t>Honduras</w:t>
      </w:r>
      <w:r w:rsidR="0016370B" w:rsidRPr="00EE5355">
        <w:rPr>
          <w:lang w:val="es-EC"/>
        </w:rPr>
        <w:t xml:space="preserve"> </w:t>
      </w:r>
      <w:r w:rsidR="00CC4EEA" w:rsidRPr="00EE5355">
        <w:rPr>
          <w:lang w:val="es-EC"/>
        </w:rPr>
        <w:t xml:space="preserve">se han </w:t>
      </w:r>
      <w:r w:rsidR="0080745C" w:rsidRPr="00EE5355">
        <w:rPr>
          <w:lang w:val="es-EC"/>
        </w:rPr>
        <w:t>indagado</w:t>
      </w:r>
      <w:r w:rsidR="00B01751" w:rsidRPr="00EE5355">
        <w:rPr>
          <w:lang w:val="es-EC"/>
        </w:rPr>
        <w:t xml:space="preserve"> estrategias para abordar el tema de la generación distribuida, </w:t>
      </w:r>
      <w:r w:rsidR="00EB2A10" w:rsidRPr="00EE5355">
        <w:rPr>
          <w:lang w:val="es-EC"/>
        </w:rPr>
        <w:t>específicamente</w:t>
      </w:r>
      <w:r w:rsidR="00B01751" w:rsidRPr="00EE5355">
        <w:rPr>
          <w:lang w:val="es-EC"/>
        </w:rPr>
        <w:t xml:space="preserve"> </w:t>
      </w:r>
      <w:r w:rsidR="00463FC6" w:rsidRPr="00EE5355">
        <w:rPr>
          <w:lang w:val="es-EC"/>
        </w:rPr>
        <w:t>el de</w:t>
      </w:r>
      <w:r w:rsidR="00B01751" w:rsidRPr="00EE5355">
        <w:rPr>
          <w:lang w:val="es-EC"/>
        </w:rPr>
        <w:t xml:space="preserve"> </w:t>
      </w:r>
      <w:r w:rsidR="00EB2A10" w:rsidRPr="00EE5355">
        <w:rPr>
          <w:lang w:val="es-EC"/>
        </w:rPr>
        <w:t>autoproducción</w:t>
      </w:r>
      <w:r w:rsidR="00342894" w:rsidRPr="00EE5355">
        <w:rPr>
          <w:lang w:val="es-EC"/>
        </w:rPr>
        <w:t>,</w:t>
      </w:r>
      <w:r w:rsidR="00566698" w:rsidRPr="00EE5355">
        <w:rPr>
          <w:lang w:val="es-EC"/>
        </w:rPr>
        <w:t xml:space="preserve"> actualmente </w:t>
      </w:r>
      <w:r w:rsidR="001D024C" w:rsidRPr="00EE5355">
        <w:rPr>
          <w:lang w:val="es-EC"/>
        </w:rPr>
        <w:t xml:space="preserve">existen mecanismos para regular la conexión y operación </w:t>
      </w:r>
      <w:r w:rsidR="00851455" w:rsidRPr="00EE5355">
        <w:rPr>
          <w:lang w:val="es-EC"/>
        </w:rPr>
        <w:t xml:space="preserve">de la autoproducción, así como </w:t>
      </w:r>
      <w:r w:rsidR="000C106E" w:rsidRPr="00EE5355">
        <w:rPr>
          <w:lang w:val="es-EC"/>
        </w:rPr>
        <w:t>el tipo de tarifa que debe ser cobrada</w:t>
      </w:r>
      <w:r w:rsidR="00F13301" w:rsidRPr="00EE5355">
        <w:rPr>
          <w:lang w:val="es-EC"/>
        </w:rPr>
        <w:t xml:space="preserve"> por </w:t>
      </w:r>
      <w:r w:rsidR="00F13301" w:rsidRPr="00EE5355">
        <w:rPr>
          <w:lang w:val="es-EC"/>
        </w:rPr>
        <w:lastRenderedPageBreak/>
        <w:t>la</w:t>
      </w:r>
      <w:r w:rsidR="00576250" w:rsidRPr="00EE5355">
        <w:rPr>
          <w:lang w:val="es-EC"/>
        </w:rPr>
        <w:t>s</w:t>
      </w:r>
      <w:r w:rsidR="00F13301" w:rsidRPr="00EE5355">
        <w:rPr>
          <w:lang w:val="es-EC"/>
        </w:rPr>
        <w:t xml:space="preserve"> empresas distribuidoras</w:t>
      </w:r>
      <w:r w:rsidR="000C106E" w:rsidRPr="00EE5355">
        <w:rPr>
          <w:lang w:val="es-EC"/>
        </w:rPr>
        <w:t xml:space="preserve"> a los </w:t>
      </w:r>
      <w:r w:rsidR="002B6F9E" w:rsidRPr="00EE5355">
        <w:rPr>
          <w:lang w:val="es-EC"/>
        </w:rPr>
        <w:t xml:space="preserve">usuarios </w:t>
      </w:r>
      <w:r w:rsidR="00282F71" w:rsidRPr="00EE5355">
        <w:rPr>
          <w:lang w:val="es-EC"/>
        </w:rPr>
        <w:t>autoproductores</w:t>
      </w:r>
      <w:r w:rsidR="00786B8D" w:rsidRPr="00EE5355">
        <w:rPr>
          <w:lang w:val="es-EC"/>
        </w:rPr>
        <w:t>;</w:t>
      </w:r>
      <w:r w:rsidR="00282F71" w:rsidRPr="00EE5355">
        <w:rPr>
          <w:lang w:val="es-EC"/>
        </w:rPr>
        <w:t xml:space="preserve"> esta tarifa tiene como finalidad no afectar la salud financiera de dichas empresas</w:t>
      </w:r>
      <w:r w:rsidR="0025448E" w:rsidRPr="00EE5355">
        <w:rPr>
          <w:lang w:val="es-EC"/>
        </w:rPr>
        <w:t xml:space="preserve"> </w:t>
      </w:r>
      <w:r w:rsidR="0025448E" w:rsidRPr="00EE5355">
        <w:rPr>
          <w:lang w:val="es-EC"/>
        </w:rPr>
        <w:fldChar w:fldCharType="begin"/>
      </w:r>
      <w:r w:rsidR="0025448E" w:rsidRPr="00EE5355">
        <w:rPr>
          <w:lang w:val="es-EC"/>
        </w:rPr>
        <w:instrText xml:space="preserve"> ADDIN ZOTERO_ITEM CSL_CITATION {"citationID":"kEnrR1ka","properties":{"formattedCitation":"(NORMA T\\uc0\\u201{}CNICA DE USUARIOS AUTOPRODUCTORES RESIDENCIALES Y COMERCIALES, 2022)","plainCitation":"(NORMA TÉCNICA DE USUARIOS AUTOPRODUCTORES RESIDENCIALES Y COMERCIALES, 2022)","noteIndex":0},"citationItems":[{"id":82,"uris":["http://zotero.org/users/local/X3V7MeA8/items/6FD9N76Z"],"itemData":{"id":82,"type":"bill","number":"36,016","section":"Acuerdos y Leyes","title":"NORMA TÉCNICA DE USUARIOS AUTOPRODUCTORES RESIDENCIALES Y COMERCIALES","issued":{"date-parts":[["2022",8,31]]}}}],"schema":"https://github.com/citation-style-language/schema/raw/master/csl-citation.json"} </w:instrText>
      </w:r>
      <w:r w:rsidR="0025448E" w:rsidRPr="00EE5355">
        <w:rPr>
          <w:lang w:val="es-EC"/>
        </w:rPr>
        <w:fldChar w:fldCharType="separate"/>
      </w:r>
      <w:r w:rsidR="0025448E" w:rsidRPr="00EE5355">
        <w:t>(NORMA TÉCNICA DE USUARIOS AUTOPRODUCTORES RESIDENCIALES Y COMERCIALES, 2022)</w:t>
      </w:r>
      <w:r w:rsidR="0025448E" w:rsidRPr="00EE5355">
        <w:rPr>
          <w:lang w:val="es-EC"/>
        </w:rPr>
        <w:fldChar w:fldCharType="end"/>
      </w:r>
      <w:r w:rsidR="00282F71" w:rsidRPr="00EE5355">
        <w:rPr>
          <w:lang w:val="es-EC"/>
        </w:rPr>
        <w:t>.</w:t>
      </w:r>
      <w:r w:rsidR="002B6F9E" w:rsidRPr="00EE5355">
        <w:rPr>
          <w:lang w:val="es-EC"/>
        </w:rPr>
        <w:t xml:space="preserve"> </w:t>
      </w:r>
    </w:p>
    <w:p w14:paraId="6398AA66" w14:textId="7B569F33" w:rsidR="001E7663" w:rsidRPr="00EE5355" w:rsidRDefault="00282F71" w:rsidP="00E76623">
      <w:pPr>
        <w:pStyle w:val="TextoPrincipal"/>
        <w:spacing w:line="360" w:lineRule="auto"/>
        <w:rPr>
          <w:lang w:val="es-EC"/>
        </w:rPr>
      </w:pPr>
      <w:r w:rsidRPr="00EE5355">
        <w:rPr>
          <w:lang w:val="es-EC"/>
        </w:rPr>
        <w:t>N</w:t>
      </w:r>
      <w:r w:rsidR="002B6F9E" w:rsidRPr="00EE5355">
        <w:rPr>
          <w:lang w:val="es-EC"/>
        </w:rPr>
        <w:t xml:space="preserve">o obstante, dicha tarifa no ha sido aplicada por </w:t>
      </w:r>
      <w:r w:rsidRPr="00EE5355">
        <w:rPr>
          <w:lang w:val="es-EC"/>
        </w:rPr>
        <w:t xml:space="preserve">las </w:t>
      </w:r>
      <w:r w:rsidR="00503B43" w:rsidRPr="00EE5355">
        <w:rPr>
          <w:lang w:val="es-EC"/>
        </w:rPr>
        <w:t>empresas de distribución</w:t>
      </w:r>
      <w:r w:rsidR="000F24D7" w:rsidRPr="00EE5355">
        <w:rPr>
          <w:lang w:val="es-EC"/>
        </w:rPr>
        <w:t>, entre la</w:t>
      </w:r>
      <w:r w:rsidR="00576250" w:rsidRPr="00EE5355">
        <w:rPr>
          <w:lang w:val="es-EC"/>
        </w:rPr>
        <w:t>s</w:t>
      </w:r>
      <w:r w:rsidR="000F24D7" w:rsidRPr="00EE5355">
        <w:rPr>
          <w:lang w:val="es-EC"/>
        </w:rPr>
        <w:t xml:space="preserve"> razones </w:t>
      </w:r>
      <w:r w:rsidR="00E71A4E" w:rsidRPr="00EE5355">
        <w:rPr>
          <w:lang w:val="es-EC"/>
        </w:rPr>
        <w:t>que indica</w:t>
      </w:r>
      <w:r w:rsidR="00722C32" w:rsidRPr="00EE5355">
        <w:rPr>
          <w:lang w:val="es-EC"/>
        </w:rPr>
        <w:t xml:space="preserve"> una </w:t>
      </w:r>
      <w:r w:rsidR="00503B43" w:rsidRPr="00EE5355">
        <w:rPr>
          <w:lang w:val="es-EC"/>
        </w:rPr>
        <w:t>de ellas</w:t>
      </w:r>
      <w:r w:rsidR="00C13C21" w:rsidRPr="00EE5355">
        <w:rPr>
          <w:lang w:val="es-EC"/>
        </w:rPr>
        <w:t>,</w:t>
      </w:r>
      <w:r w:rsidR="00E71A4E" w:rsidRPr="00EE5355">
        <w:rPr>
          <w:lang w:val="es-EC"/>
        </w:rPr>
        <w:t xml:space="preserve"> Empresa Nacional de Energía Eléctrica </w:t>
      </w:r>
      <w:r w:rsidR="00B36ED8" w:rsidRPr="00EE5355">
        <w:rPr>
          <w:lang w:val="es-EC"/>
        </w:rPr>
        <w:t>(ENEE)</w:t>
      </w:r>
      <w:r w:rsidR="001C1288" w:rsidRPr="00EE5355">
        <w:rPr>
          <w:lang w:val="es-EC"/>
        </w:rPr>
        <w:t>, específicamente en el informe</w:t>
      </w:r>
      <w:r w:rsidR="009271D4" w:rsidRPr="00EE5355">
        <w:rPr>
          <w:lang w:val="es-EC"/>
        </w:rPr>
        <w:t xml:space="preserve"> </w:t>
      </w:r>
      <w:r w:rsidR="004E27F5" w:rsidRPr="00EE5355">
        <w:rPr>
          <w:lang w:val="es-EC"/>
        </w:rPr>
        <w:t xml:space="preserve">denominado </w:t>
      </w:r>
      <w:r w:rsidR="009271D4" w:rsidRPr="00EE5355">
        <w:rPr>
          <w:lang w:val="es-EC"/>
        </w:rPr>
        <w:t xml:space="preserve">“Propuesta tarifa para Usuarios Autoproductores” </w:t>
      </w:r>
      <w:r w:rsidR="009271D4" w:rsidRPr="00EE5355">
        <w:rPr>
          <w:lang w:val="es-EC"/>
        </w:rPr>
        <w:fldChar w:fldCharType="begin"/>
      </w:r>
      <w:r w:rsidR="000D3AA6" w:rsidRPr="00EE5355">
        <w:rPr>
          <w:lang w:val="es-EC"/>
        </w:rPr>
        <w:instrText xml:space="preserve"> ADDIN ZOTERO_ITEM CSL_CITATION {"citationID":"5epH89mB","properties":{"formattedCitation":"(\\uc0\\u171{}Consulta P\\uc0\\u250{}blica\\uc0\\u187{}, 2024)","plainCitation":"(«Consulta Pública», 2024)","noteIndex":0},"citationItems":[{"id":38,"uris":["http://zotero.org/users/local/X3V7MeA8/items/P6ZLRJMS"],"itemData":{"id":38,"type":"post-weblog","abstract":"Sección de Consultas Públicas de la Comisión Reguladora de Energía Eléctrica de la República de Honduras","container-title":"CREE","language":"es","title":"Consulta Pública","URL":"https://www.cree.gob.hn/consulta-publica/","accessed":{"date-parts":[["2024",8,16]]},"issued":{"date-parts":[["2024"]]}}}],"schema":"https://github.com/citation-style-language/schema/raw/master/csl-citation.json"} </w:instrText>
      </w:r>
      <w:r w:rsidR="009271D4" w:rsidRPr="00EE5355">
        <w:rPr>
          <w:lang w:val="es-EC"/>
        </w:rPr>
        <w:fldChar w:fldCharType="separate"/>
      </w:r>
      <w:r w:rsidR="000D3AA6" w:rsidRPr="00EE5355">
        <w:t>(«Consulta Pública», 2024)</w:t>
      </w:r>
      <w:r w:rsidR="009271D4" w:rsidRPr="00EE5355">
        <w:rPr>
          <w:lang w:val="es-EC"/>
        </w:rPr>
        <w:fldChar w:fldCharType="end"/>
      </w:r>
      <w:r w:rsidR="00C13C21" w:rsidRPr="00EE5355">
        <w:rPr>
          <w:lang w:val="es-EC"/>
        </w:rPr>
        <w:t>,</w:t>
      </w:r>
      <w:r w:rsidR="00B36ED8" w:rsidRPr="00EE5355">
        <w:rPr>
          <w:lang w:val="es-EC"/>
        </w:rPr>
        <w:t xml:space="preserve"> </w:t>
      </w:r>
      <w:r w:rsidR="00E12000" w:rsidRPr="00EE5355">
        <w:rPr>
          <w:lang w:val="es-EC"/>
        </w:rPr>
        <w:t>es</w:t>
      </w:r>
      <w:r w:rsidR="00D0601E" w:rsidRPr="00EE5355">
        <w:rPr>
          <w:lang w:val="es-EC"/>
        </w:rPr>
        <w:t xml:space="preserve"> </w:t>
      </w:r>
      <w:r w:rsidR="00E71A4E" w:rsidRPr="00EE5355">
        <w:rPr>
          <w:lang w:val="es-EC"/>
        </w:rPr>
        <w:t>que el sistema comercial</w:t>
      </w:r>
      <w:r w:rsidR="00E12000" w:rsidRPr="00EE5355">
        <w:rPr>
          <w:lang w:val="es-EC"/>
        </w:rPr>
        <w:t xml:space="preserve"> actualmente no cuenta con la capacidad</w:t>
      </w:r>
      <w:r w:rsidR="00260265" w:rsidRPr="00EE5355">
        <w:rPr>
          <w:lang w:val="es-EC"/>
        </w:rPr>
        <w:t xml:space="preserve"> para incorporar </w:t>
      </w:r>
      <w:r w:rsidR="005D3013" w:rsidRPr="00EE5355">
        <w:rPr>
          <w:lang w:val="es-EC"/>
        </w:rPr>
        <w:t>una nueva tarifa</w:t>
      </w:r>
      <w:r w:rsidR="002815BC" w:rsidRPr="00EE5355">
        <w:rPr>
          <w:lang w:val="es-EC"/>
        </w:rPr>
        <w:t xml:space="preserve"> y la otra razón es que la ENEE no ha realizado los estudios necesarios para </w:t>
      </w:r>
      <w:r w:rsidR="000C6DEF" w:rsidRPr="00EE5355">
        <w:rPr>
          <w:lang w:val="es-EC"/>
        </w:rPr>
        <w:t xml:space="preserve">presentar ante el regulador del subsector eléctrico </w:t>
      </w:r>
      <w:r w:rsidR="004979A6" w:rsidRPr="00EE5355">
        <w:rPr>
          <w:lang w:val="es-EC"/>
        </w:rPr>
        <w:t>una propuesta tarifaria de acuerdo con la regulación vigente.</w:t>
      </w:r>
      <w:r w:rsidR="005D3013" w:rsidRPr="00EE5355">
        <w:rPr>
          <w:lang w:val="es-EC"/>
        </w:rPr>
        <w:t xml:space="preserve"> </w:t>
      </w:r>
      <w:r w:rsidR="00E71A4E" w:rsidRPr="00EE5355">
        <w:rPr>
          <w:lang w:val="es-EC"/>
        </w:rPr>
        <w:t xml:space="preserve"> </w:t>
      </w:r>
      <w:r w:rsidR="000F24D7" w:rsidRPr="00EE5355">
        <w:rPr>
          <w:lang w:val="es-EC"/>
        </w:rPr>
        <w:t xml:space="preserve"> </w:t>
      </w:r>
      <w:r w:rsidR="001D024C" w:rsidRPr="00EE5355">
        <w:rPr>
          <w:lang w:val="es-EC"/>
        </w:rPr>
        <w:t xml:space="preserve"> </w:t>
      </w:r>
      <w:r w:rsidR="00EB2A10" w:rsidRPr="00EE5355">
        <w:rPr>
          <w:lang w:val="es-EC"/>
        </w:rPr>
        <w:t xml:space="preserve"> </w:t>
      </w:r>
    </w:p>
    <w:p w14:paraId="55D27B7A" w14:textId="295CCA0C" w:rsidR="000F3A28" w:rsidRPr="00EE5355" w:rsidRDefault="004D17BE" w:rsidP="000F3A28">
      <w:pPr>
        <w:pStyle w:val="Ttulo2"/>
        <w:numPr>
          <w:ilvl w:val="1"/>
          <w:numId w:val="2"/>
        </w:numPr>
      </w:pPr>
      <w:bookmarkStart w:id="30" w:name="_Toc474331179"/>
      <w:bookmarkStart w:id="31" w:name="_Toc474331378"/>
      <w:bookmarkStart w:id="32" w:name="_Toc186484677"/>
      <w:r w:rsidRPr="00EE5355">
        <w:t>DEFINICIÓN DEL PROBLEMA</w:t>
      </w:r>
      <w:bookmarkEnd w:id="30"/>
      <w:bookmarkEnd w:id="31"/>
      <w:bookmarkEnd w:id="32"/>
    </w:p>
    <w:p w14:paraId="738258B9" w14:textId="6E3B8722" w:rsidR="00412F5B" w:rsidRPr="00EE5355" w:rsidRDefault="008B77C6" w:rsidP="003321C1">
      <w:pPr>
        <w:pStyle w:val="TextoPrincipal"/>
        <w:spacing w:line="360" w:lineRule="auto"/>
      </w:pPr>
      <w:r w:rsidRPr="00EE5355">
        <w:t>La introducción de tecnologías digitales inteligentes en Honduras, así como los gustos cambiantes de los consumidores y las nuevas políticas del gobierno que promueven las fuentes de energía renovables han puesto en duda la sostenibilidad del modelo de negocio de las empresas distribución de electricidad basado en las tarifas tradicionales como lo son las tarifas monómicas, la cual considera únicamente el volumen de electricidad consumida y es aplicada a los usuarios que están conectados en la red de baja tensión</w:t>
      </w:r>
      <w:r w:rsidR="00D35DC8" w:rsidRPr="00EE5355">
        <w:t>.</w:t>
      </w:r>
    </w:p>
    <w:p w14:paraId="43274922" w14:textId="7640D97D" w:rsidR="003F673D" w:rsidRPr="00EE5355" w:rsidRDefault="00412F5B" w:rsidP="005B3B6A">
      <w:pPr>
        <w:pStyle w:val="TextoPrincipal"/>
        <w:spacing w:line="360" w:lineRule="auto"/>
        <w:rPr>
          <w:lang w:val="es-EC"/>
        </w:rPr>
      </w:pPr>
      <w:r w:rsidRPr="00EE5355">
        <w:rPr>
          <w:lang w:val="es-EC"/>
        </w:rPr>
        <w:t xml:space="preserve">El país </w:t>
      </w:r>
      <w:r w:rsidR="00B51950" w:rsidRPr="00EE5355">
        <w:rPr>
          <w:lang w:val="es-EC"/>
        </w:rPr>
        <w:t xml:space="preserve">actualmente </w:t>
      </w:r>
      <w:r w:rsidR="00F57541" w:rsidRPr="00EE5355">
        <w:rPr>
          <w:lang w:val="es-EC"/>
        </w:rPr>
        <w:t xml:space="preserve">cuenta con </w:t>
      </w:r>
      <w:r w:rsidR="005951B5" w:rsidRPr="00EE5355">
        <w:rPr>
          <w:lang w:val="es-EC"/>
        </w:rPr>
        <w:t>seis</w:t>
      </w:r>
      <w:r w:rsidR="000944B0" w:rsidRPr="00EE5355">
        <w:rPr>
          <w:lang w:val="es-EC"/>
        </w:rPr>
        <w:t xml:space="preserve"> </w:t>
      </w:r>
      <w:r w:rsidR="00A25656" w:rsidRPr="00EE5355">
        <w:rPr>
          <w:lang w:val="es-EC"/>
        </w:rPr>
        <w:t>empresas que brindan el servicio de distribución de energía eléctrica</w:t>
      </w:r>
      <w:r w:rsidR="002A5FFD" w:rsidRPr="00EE5355">
        <w:rPr>
          <w:lang w:val="es-EC"/>
        </w:rPr>
        <w:t>, cinco lo brindan de manera aislada</w:t>
      </w:r>
      <w:r w:rsidR="004440B8" w:rsidRPr="00EE5355">
        <w:rPr>
          <w:lang w:val="es-EC"/>
        </w:rPr>
        <w:t xml:space="preserve">, </w:t>
      </w:r>
      <w:r w:rsidR="00F84FAC" w:rsidRPr="00EE5355">
        <w:rPr>
          <w:lang w:val="es-EC"/>
        </w:rPr>
        <w:t>de las cuales tres se encuentran en el departamento de Islas de la Bahía</w:t>
      </w:r>
      <w:r w:rsidR="00795F12" w:rsidRPr="00EE5355">
        <w:rPr>
          <w:lang w:val="es-EC"/>
        </w:rPr>
        <w:t xml:space="preserve"> y dos en el departamento de Gracias a Dios</w:t>
      </w:r>
      <w:r w:rsidR="00E53033" w:rsidRPr="00EE5355">
        <w:rPr>
          <w:lang w:val="es-EC"/>
        </w:rPr>
        <w:t xml:space="preserve"> </w:t>
      </w:r>
      <w:r w:rsidR="00E53033" w:rsidRPr="00EE5355">
        <w:rPr>
          <w:lang w:val="es-EC"/>
        </w:rPr>
        <w:fldChar w:fldCharType="begin"/>
      </w:r>
      <w:r w:rsidR="000D3AA6" w:rsidRPr="00EE5355">
        <w:rPr>
          <w:lang w:val="es-EC"/>
        </w:rPr>
        <w:instrText xml:space="preserve"> ADDIN ZOTERO_ITEM CSL_CITATION {"citationID":"Xp2SQJul","properties":{"formattedCitation":"(\\uc0\\u171{}Sistemas Aislados\\uc0\\u187{}, 2024)","plainCitation":"(«Sistemas Aislados», 2024)","noteIndex":0},"citationItems":[{"id":41,"uris":["http://zotero.org/users/local/X3V7MeA8/items/Z5J34AQJ"],"itemData":{"id":41,"type":"post-weblog","container-title":"CREE","language":"es","title":"Sistemas Aislados","URL":"https://www.cree.gob.hn/sistemas-aislados/","accessed":{"date-parts":[["2024",8,16]]},"issued":{"date-parts":[["2024"]]}}}],"schema":"https://github.com/citation-style-language/schema/raw/master/csl-citation.json"} </w:instrText>
      </w:r>
      <w:r w:rsidR="00E53033" w:rsidRPr="00EE5355">
        <w:rPr>
          <w:lang w:val="es-EC"/>
        </w:rPr>
        <w:fldChar w:fldCharType="separate"/>
      </w:r>
      <w:r w:rsidR="000D3AA6" w:rsidRPr="00EE5355">
        <w:t>(«Sistemas Aislados», 2024)</w:t>
      </w:r>
      <w:r w:rsidR="00E53033" w:rsidRPr="00EE5355">
        <w:rPr>
          <w:lang w:val="es-EC"/>
        </w:rPr>
        <w:fldChar w:fldCharType="end"/>
      </w:r>
      <w:r w:rsidR="00795F12" w:rsidRPr="00EE5355">
        <w:rPr>
          <w:lang w:val="es-EC"/>
        </w:rPr>
        <w:t xml:space="preserve">. </w:t>
      </w:r>
    </w:p>
    <w:p w14:paraId="2C152AA3" w14:textId="6E5D778E" w:rsidR="00B3512B" w:rsidRPr="00EE5355" w:rsidRDefault="00795F12" w:rsidP="003E2E6A">
      <w:pPr>
        <w:pStyle w:val="TextoPrincipal"/>
        <w:spacing w:line="360" w:lineRule="auto"/>
        <w:rPr>
          <w:lang w:val="es-EC"/>
        </w:rPr>
      </w:pPr>
      <w:r w:rsidRPr="00EE5355">
        <w:rPr>
          <w:lang w:val="es-EC"/>
        </w:rPr>
        <w:t xml:space="preserve">La </w:t>
      </w:r>
      <w:r w:rsidR="003232F8" w:rsidRPr="00EE5355">
        <w:rPr>
          <w:lang w:val="es-EC"/>
        </w:rPr>
        <w:t>empresa que opera el servicio de distribución en el Sistema Interconectado Nacional (SIN), es decir</w:t>
      </w:r>
      <w:r w:rsidR="00B51950" w:rsidRPr="00EE5355">
        <w:rPr>
          <w:lang w:val="es-EC"/>
        </w:rPr>
        <w:t>,</w:t>
      </w:r>
      <w:r w:rsidR="003232F8" w:rsidRPr="00EE5355">
        <w:rPr>
          <w:lang w:val="es-EC"/>
        </w:rPr>
        <w:t xml:space="preserve"> de manera no aislada, es la Empresa Nacional de Energía Eléctrica</w:t>
      </w:r>
      <w:r w:rsidR="00FD7D9C" w:rsidRPr="00EE5355">
        <w:rPr>
          <w:lang w:val="es-EC"/>
        </w:rPr>
        <w:t xml:space="preserve"> (ENEE)</w:t>
      </w:r>
      <w:r w:rsidR="0035296E" w:rsidRPr="00EE5355">
        <w:rPr>
          <w:lang w:val="es-EC"/>
        </w:rPr>
        <w:t>, la cual es la más grande del país</w:t>
      </w:r>
      <w:r w:rsidR="00FD7D9C" w:rsidRPr="00EE5355">
        <w:rPr>
          <w:lang w:val="es-EC"/>
        </w:rPr>
        <w:t>.</w:t>
      </w:r>
      <w:r w:rsidR="009F6862" w:rsidRPr="00EE5355">
        <w:rPr>
          <w:lang w:val="es-EC"/>
        </w:rPr>
        <w:t xml:space="preserve"> </w:t>
      </w:r>
      <w:r w:rsidR="004E0431" w:rsidRPr="00EE5355">
        <w:rPr>
          <w:lang w:val="es-EC"/>
        </w:rPr>
        <w:t xml:space="preserve">La ENEE es una empresa pública autónoma responsable de la transmisión, distribución y comercialización del servicio de la energía eléctrica en el SIN. Asimismo, es responsable de una parte de la generación de energía eléctrica </w:t>
      </w:r>
      <w:r w:rsidR="005A455B" w:rsidRPr="00EE5355">
        <w:rPr>
          <w:lang w:val="es-EC"/>
        </w:rPr>
        <w:t>en</w:t>
      </w:r>
      <w:r w:rsidR="009D6866" w:rsidRPr="00EE5355">
        <w:rPr>
          <w:lang w:val="es-EC"/>
        </w:rPr>
        <w:t xml:space="preserve"> dicho sistema</w:t>
      </w:r>
      <w:r w:rsidR="004B110B" w:rsidRPr="00EE5355">
        <w:rPr>
          <w:lang w:val="es-EC"/>
        </w:rPr>
        <w:t xml:space="preserve"> </w:t>
      </w:r>
      <w:r w:rsidR="004B110B" w:rsidRPr="00EE5355">
        <w:rPr>
          <w:lang w:val="es-EC"/>
        </w:rPr>
        <w:fldChar w:fldCharType="begin"/>
      </w:r>
      <w:r w:rsidR="00250546" w:rsidRPr="00EE5355">
        <w:rPr>
          <w:lang w:val="es-EC"/>
        </w:rPr>
        <w:instrText xml:space="preserve"> ADDIN ZOTERO_ITEM CSL_CITATION {"citationID":"p51HkJWG","properties":{"formattedCitation":"({\\i{}Empresa Nacional de Energ\\uc0\\u237{}a El\\uc0\\u233{}ctrica}, 2024)","plainCitation":"(Empresa Nacional de Energía Eléctrica, 2024)","noteIndex":0},"citationItems":[{"id":43,"uris":["http://zotero.org/users/local/X3V7MeA8/items/N98I46M4"],"itemData":{"id":43,"type":"webpage","abstract":"La Empresa Nacional de Energía Eléctrica, conocida como la ENEE, es un organismo autónomo responsable de la producción, transmisión, distribución y comercialización de energía eléctrica en Honduras.","title":"Empresa Nacional de Energía Eléctrica","URL":"https://www.enee.hn/","accessed":{"date-parts":[["2024",8,16]]},"issued":{"date-parts":[["2024"]]}}}],"schema":"https://github.com/citation-style-language/schema/raw/master/csl-citation.json"} </w:instrText>
      </w:r>
      <w:r w:rsidR="004B110B" w:rsidRPr="00EE5355">
        <w:rPr>
          <w:lang w:val="es-EC"/>
        </w:rPr>
        <w:fldChar w:fldCharType="separate"/>
      </w:r>
      <w:r w:rsidR="00250546" w:rsidRPr="00EE5355">
        <w:t>(Empresa Nacional de Energía Eléctrica, 2024)</w:t>
      </w:r>
      <w:r w:rsidR="004B110B" w:rsidRPr="00EE5355">
        <w:rPr>
          <w:lang w:val="es-EC"/>
        </w:rPr>
        <w:fldChar w:fldCharType="end"/>
      </w:r>
      <w:r w:rsidR="004E0431" w:rsidRPr="00EE5355">
        <w:rPr>
          <w:lang w:val="es-EC"/>
        </w:rPr>
        <w:t>.</w:t>
      </w:r>
      <w:r w:rsidR="002B6CF4" w:rsidRPr="00EE5355">
        <w:rPr>
          <w:lang w:val="es-EC"/>
        </w:rPr>
        <w:t xml:space="preserve"> </w:t>
      </w:r>
    </w:p>
    <w:p w14:paraId="4D57E153" w14:textId="77777777" w:rsidR="00B80934" w:rsidRPr="00EE5355" w:rsidRDefault="002B6CF4" w:rsidP="003E2E6A">
      <w:pPr>
        <w:pStyle w:val="TextoPrincipal"/>
        <w:spacing w:line="360" w:lineRule="auto"/>
        <w:rPr>
          <w:lang w:val="es-EC"/>
        </w:rPr>
      </w:pPr>
      <w:r w:rsidRPr="00EE5355">
        <w:rPr>
          <w:lang w:val="es-EC"/>
        </w:rPr>
        <w:t xml:space="preserve">Esta empresa </w:t>
      </w:r>
      <w:r w:rsidR="00AE32CA" w:rsidRPr="00EE5355">
        <w:rPr>
          <w:lang w:val="es-EC"/>
        </w:rPr>
        <w:t>tiene disponible</w:t>
      </w:r>
      <w:r w:rsidR="00545707" w:rsidRPr="00EE5355">
        <w:rPr>
          <w:lang w:val="es-EC"/>
        </w:rPr>
        <w:t xml:space="preserve"> </w:t>
      </w:r>
      <w:r w:rsidR="0080748D" w:rsidRPr="00EE5355">
        <w:rPr>
          <w:lang w:val="es-EC"/>
        </w:rPr>
        <w:t xml:space="preserve">para realizar transacciones en el Mercado Eléctrico Nacional (MEN) </w:t>
      </w:r>
      <w:r w:rsidR="00545707" w:rsidRPr="00EE5355">
        <w:rPr>
          <w:lang w:val="es-EC"/>
        </w:rPr>
        <w:t>una capacidad de 3,007.86 MW</w:t>
      </w:r>
      <w:r w:rsidR="002A40DE" w:rsidRPr="00EE5355">
        <w:rPr>
          <w:lang w:val="es-EC"/>
        </w:rPr>
        <w:t xml:space="preserve">. </w:t>
      </w:r>
      <w:r w:rsidR="0063797B" w:rsidRPr="00EE5355">
        <w:rPr>
          <w:lang w:val="es-EC"/>
        </w:rPr>
        <w:t xml:space="preserve">En cuanto la energía </w:t>
      </w:r>
      <w:r w:rsidR="001A5051" w:rsidRPr="00EE5355">
        <w:rPr>
          <w:lang w:val="es-EC"/>
        </w:rPr>
        <w:t>eléctrica, se prevé que para el año 2024</w:t>
      </w:r>
      <w:r w:rsidR="002A40DE" w:rsidRPr="00EE5355">
        <w:rPr>
          <w:lang w:val="es-EC"/>
        </w:rPr>
        <w:t xml:space="preserve"> </w:t>
      </w:r>
      <w:r w:rsidR="00357E8F" w:rsidRPr="00EE5355">
        <w:rPr>
          <w:lang w:val="es-EC"/>
        </w:rPr>
        <w:t>la</w:t>
      </w:r>
      <w:r w:rsidR="001A5051" w:rsidRPr="00EE5355">
        <w:rPr>
          <w:lang w:val="es-EC"/>
        </w:rPr>
        <w:t xml:space="preserve"> empresa </w:t>
      </w:r>
      <w:r w:rsidR="00595AFA" w:rsidRPr="00EE5355">
        <w:rPr>
          <w:lang w:val="es-EC"/>
        </w:rPr>
        <w:t>consuma mediante sus usuarios</w:t>
      </w:r>
      <w:r w:rsidR="002A40DE" w:rsidRPr="00EE5355">
        <w:rPr>
          <w:lang w:val="es-EC"/>
        </w:rPr>
        <w:t xml:space="preserve"> 11,255.52 GWh</w:t>
      </w:r>
      <w:r w:rsidR="0061380F" w:rsidRPr="00EE5355">
        <w:rPr>
          <w:lang w:val="es-EC"/>
        </w:rPr>
        <w:t xml:space="preserve"> y que tenga un crecimiento</w:t>
      </w:r>
      <w:r w:rsidR="008E6978" w:rsidRPr="00EE5355">
        <w:rPr>
          <w:lang w:val="es-EC"/>
        </w:rPr>
        <w:t xml:space="preserve"> anual</w:t>
      </w:r>
      <w:r w:rsidR="0061380F" w:rsidRPr="00EE5355">
        <w:rPr>
          <w:lang w:val="es-EC"/>
        </w:rPr>
        <w:t xml:space="preserve"> </w:t>
      </w:r>
      <w:r w:rsidR="0061380F" w:rsidRPr="00EE5355">
        <w:rPr>
          <w:lang w:val="es-EC"/>
        </w:rPr>
        <w:lastRenderedPageBreak/>
        <w:t xml:space="preserve">de 3.5%. </w:t>
      </w:r>
      <w:r w:rsidR="00DB4417" w:rsidRPr="00EE5355">
        <w:rPr>
          <w:lang w:val="es-EC"/>
        </w:rPr>
        <w:t>Se prevé que l</w:t>
      </w:r>
      <w:r w:rsidR="00D95404" w:rsidRPr="00EE5355">
        <w:rPr>
          <w:lang w:val="es-EC"/>
        </w:rPr>
        <w:t xml:space="preserve">a </w:t>
      </w:r>
      <w:r w:rsidR="004615C0" w:rsidRPr="00EE5355">
        <w:rPr>
          <w:lang w:val="es-EC"/>
        </w:rPr>
        <w:t xml:space="preserve">energía </w:t>
      </w:r>
      <w:r w:rsidR="00352380" w:rsidRPr="00EE5355">
        <w:rPr>
          <w:lang w:val="es-EC"/>
        </w:rPr>
        <w:t>será</w:t>
      </w:r>
      <w:r w:rsidR="004615C0" w:rsidRPr="00EE5355">
        <w:rPr>
          <w:lang w:val="es-EC"/>
        </w:rPr>
        <w:t xml:space="preserve"> obtenida</w:t>
      </w:r>
      <w:r w:rsidR="00352380" w:rsidRPr="00EE5355">
        <w:rPr>
          <w:lang w:val="es-EC"/>
        </w:rPr>
        <w:t xml:space="preserve"> </w:t>
      </w:r>
      <w:r w:rsidR="008C75A0" w:rsidRPr="00EE5355">
        <w:rPr>
          <w:lang w:val="es-EC"/>
        </w:rPr>
        <w:t>a través de fuentes renovables</w:t>
      </w:r>
      <w:r w:rsidR="002A40DE" w:rsidRPr="00EE5355">
        <w:rPr>
          <w:lang w:val="es-EC"/>
        </w:rPr>
        <w:t xml:space="preserve"> y </w:t>
      </w:r>
      <w:r w:rsidR="008C75A0" w:rsidRPr="00EE5355">
        <w:rPr>
          <w:lang w:val="es-EC"/>
        </w:rPr>
        <w:t xml:space="preserve">fuentes </w:t>
      </w:r>
      <w:r w:rsidR="007F527C" w:rsidRPr="00EE5355">
        <w:rPr>
          <w:lang w:val="es-EC"/>
        </w:rPr>
        <w:t>n</w:t>
      </w:r>
      <w:r w:rsidR="002A40DE" w:rsidRPr="00EE5355">
        <w:rPr>
          <w:lang w:val="es-EC"/>
        </w:rPr>
        <w:t>o renovable</w:t>
      </w:r>
      <w:r w:rsidR="007F527C" w:rsidRPr="00EE5355">
        <w:rPr>
          <w:lang w:val="es-EC"/>
        </w:rPr>
        <w:t>s</w:t>
      </w:r>
      <w:r w:rsidR="00D57044" w:rsidRPr="00EE5355">
        <w:rPr>
          <w:lang w:val="es-EC"/>
        </w:rPr>
        <w:t xml:space="preserve"> </w:t>
      </w:r>
      <w:r w:rsidR="00794353" w:rsidRPr="00EE5355">
        <w:rPr>
          <w:lang w:val="es-EC"/>
        </w:rPr>
        <w:fldChar w:fldCharType="begin"/>
      </w:r>
      <w:r w:rsidR="00794353" w:rsidRPr="00EE5355">
        <w:rPr>
          <w:lang w:val="es-EC"/>
        </w:rPr>
        <w:instrText xml:space="preserve"> ADDIN ZOTERO_ITEM CSL_CITATION {"citationID":"S5VngCtE","properties":{"formattedCitation":"(CND, 2024)","plainCitation":"(CND, 2024)","noteIndex":0},"citationItems":[{"id":50,"uris":["http://zotero.org/users/local/X3V7MeA8/items/NYSV6A9P"],"itemData":{"id":50,"type":"report","language":"es","source":"Zotero","title":"Planificación Operativa de Largo Plazo 2024 - 2026","author":[{"family":"CND","given":""}],"issued":{"date-parts":[["2024"]]}}}],"schema":"https://github.com/citation-style-language/schema/raw/master/csl-citation.json"} </w:instrText>
      </w:r>
      <w:r w:rsidR="00794353" w:rsidRPr="00EE5355">
        <w:rPr>
          <w:lang w:val="es-EC"/>
        </w:rPr>
        <w:fldChar w:fldCharType="separate"/>
      </w:r>
      <w:r w:rsidR="00794353" w:rsidRPr="00EE5355">
        <w:rPr>
          <w:lang w:val="es-EC"/>
        </w:rPr>
        <w:t>(CND, 2024)</w:t>
      </w:r>
      <w:r w:rsidR="00794353" w:rsidRPr="00EE5355">
        <w:rPr>
          <w:lang w:val="es-EC"/>
        </w:rPr>
        <w:fldChar w:fldCharType="end"/>
      </w:r>
      <w:r w:rsidR="002A40DE" w:rsidRPr="00EE5355">
        <w:rPr>
          <w:lang w:val="es-EC"/>
        </w:rPr>
        <w:t>.</w:t>
      </w:r>
      <w:r w:rsidR="00DB4417" w:rsidRPr="00EE5355">
        <w:rPr>
          <w:lang w:val="es-EC"/>
        </w:rPr>
        <w:t xml:space="preserve"> </w:t>
      </w:r>
    </w:p>
    <w:p w14:paraId="67478A3E" w14:textId="3F7F1038" w:rsidR="004B3116" w:rsidRPr="00EE5355" w:rsidRDefault="00DB4417" w:rsidP="00AD7F35">
      <w:pPr>
        <w:pStyle w:val="TextoPrincipal"/>
        <w:spacing w:line="360" w:lineRule="auto"/>
      </w:pPr>
      <w:r w:rsidRPr="00EE5355">
        <w:rPr>
          <w:lang w:val="es-EC"/>
        </w:rPr>
        <w:t>Asimismo, se proyecta que</w:t>
      </w:r>
      <w:r w:rsidR="000327F6" w:rsidRPr="00EE5355">
        <w:rPr>
          <w:lang w:val="es-EC"/>
        </w:rPr>
        <w:t xml:space="preserve"> </w:t>
      </w:r>
      <w:r w:rsidRPr="00EE5355">
        <w:rPr>
          <w:lang w:val="es-EC"/>
        </w:rPr>
        <w:t>e</w:t>
      </w:r>
      <w:r w:rsidR="000327F6" w:rsidRPr="00EE5355">
        <w:rPr>
          <w:lang w:val="es-EC"/>
        </w:rPr>
        <w:t xml:space="preserve">ste </w:t>
      </w:r>
      <w:r w:rsidR="00C62FAD" w:rsidRPr="00EE5355">
        <w:rPr>
          <w:lang w:val="es-EC"/>
        </w:rPr>
        <w:t xml:space="preserve">consumo </w:t>
      </w:r>
      <w:r w:rsidR="00B37461" w:rsidRPr="00EE5355">
        <w:rPr>
          <w:lang w:val="es-EC"/>
        </w:rPr>
        <w:t>se</w:t>
      </w:r>
      <w:r w:rsidR="00C62FAD" w:rsidRPr="00EE5355">
        <w:rPr>
          <w:lang w:val="es-EC"/>
        </w:rPr>
        <w:t xml:space="preserve"> distr</w:t>
      </w:r>
      <w:r w:rsidR="00D033F7" w:rsidRPr="00EE5355">
        <w:rPr>
          <w:lang w:val="es-EC"/>
        </w:rPr>
        <w:t>ibuy</w:t>
      </w:r>
      <w:r w:rsidRPr="00EE5355">
        <w:rPr>
          <w:lang w:val="es-EC"/>
        </w:rPr>
        <w:t>a</w:t>
      </w:r>
      <w:r w:rsidR="00D033F7" w:rsidRPr="00EE5355">
        <w:rPr>
          <w:lang w:val="es-EC"/>
        </w:rPr>
        <w:t xml:space="preserve"> por sector</w:t>
      </w:r>
      <w:r w:rsidR="00B80934" w:rsidRPr="00EE5355">
        <w:rPr>
          <w:lang w:val="es-EC"/>
        </w:rPr>
        <w:t xml:space="preserve">. </w:t>
      </w:r>
      <w:r w:rsidR="00D57044" w:rsidRPr="00EE5355">
        <w:rPr>
          <w:lang w:val="es-EC"/>
        </w:rPr>
        <w:t>En la tabla siguiente se muestra de manera detallada lo antes indicado.</w:t>
      </w:r>
    </w:p>
    <w:p w14:paraId="3C8B2EEC" w14:textId="5087956E" w:rsidR="00714B2E" w:rsidRPr="00EE5355" w:rsidRDefault="00714B2E" w:rsidP="008B2365">
      <w:pPr>
        <w:pStyle w:val="Descripcin"/>
        <w:keepNext/>
        <w:jc w:val="both"/>
        <w:rPr>
          <w:b/>
          <w:bCs/>
        </w:rPr>
      </w:pPr>
      <w:bookmarkStart w:id="33" w:name="_Toc186486384"/>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b/>
          <w:bCs/>
          <w:color w:val="auto"/>
        </w:rPr>
        <w:t xml:space="preserve"> </w:t>
      </w:r>
      <w:r w:rsidRPr="00EE5355">
        <w:rPr>
          <w:rFonts w:asciiTheme="majorBidi" w:hAnsiTheme="majorBidi" w:cstheme="majorBidi"/>
          <w:b/>
          <w:bCs/>
          <w:i w:val="0"/>
          <w:iCs w:val="0"/>
          <w:color w:val="auto"/>
          <w:sz w:val="24"/>
          <w:szCs w:val="24"/>
        </w:rPr>
        <w:t>Porcentaje de participación en capacidad instalada, energía y consumo por sector</w:t>
      </w:r>
      <w:r w:rsidR="00A26B7F" w:rsidRPr="00EE5355">
        <w:rPr>
          <w:rFonts w:asciiTheme="majorBidi" w:hAnsiTheme="majorBidi" w:cstheme="majorBidi"/>
          <w:b/>
          <w:bCs/>
          <w:i w:val="0"/>
          <w:iCs w:val="0"/>
          <w:color w:val="auto"/>
          <w:sz w:val="24"/>
          <w:szCs w:val="24"/>
        </w:rPr>
        <w:t xml:space="preserve"> que presenta la ENEE</w:t>
      </w:r>
      <w:bookmarkEnd w:id="33"/>
    </w:p>
    <w:tbl>
      <w:tblPr>
        <w:tblW w:w="5460" w:type="dxa"/>
        <w:jc w:val="center"/>
        <w:tblCellMar>
          <w:left w:w="70" w:type="dxa"/>
          <w:right w:w="70" w:type="dxa"/>
        </w:tblCellMar>
        <w:tblLook w:val="04A0" w:firstRow="1" w:lastRow="0" w:firstColumn="1" w:lastColumn="0" w:noHBand="0" w:noVBand="1"/>
      </w:tblPr>
      <w:tblGrid>
        <w:gridCol w:w="2300"/>
        <w:gridCol w:w="3160"/>
      </w:tblGrid>
      <w:tr w:rsidR="005E1B62" w:rsidRPr="00EE5355" w14:paraId="18AFDC68" w14:textId="77777777" w:rsidTr="00974228">
        <w:trPr>
          <w:trHeight w:val="300"/>
          <w:tblHeader/>
          <w:jc w:val="center"/>
        </w:trPr>
        <w:tc>
          <w:tcPr>
            <w:tcW w:w="2300" w:type="dxa"/>
            <w:tcBorders>
              <w:top w:val="single" w:sz="4" w:space="0" w:color="D0D0D0"/>
              <w:left w:val="single" w:sz="4" w:space="0" w:color="D0D0D0"/>
              <w:bottom w:val="single" w:sz="4" w:space="0" w:color="D0D0D0"/>
              <w:right w:val="single" w:sz="4" w:space="0" w:color="D0D0D0"/>
            </w:tcBorders>
            <w:shd w:val="clear" w:color="000000" w:fill="89D9E8"/>
            <w:vAlign w:val="center"/>
            <w:hideMark/>
          </w:tcPr>
          <w:p w14:paraId="46F5A3B6" w14:textId="77777777" w:rsidR="005E1B62" w:rsidRPr="00EE5355" w:rsidRDefault="005E1B62" w:rsidP="005E1B62">
            <w:pPr>
              <w:widowControl/>
              <w:rPr>
                <w:rFonts w:ascii="Times New Roman" w:eastAsia="Times New Roman" w:hAnsi="Times New Roman" w:cs="Times New Roman"/>
                <w:b/>
                <w:bCs/>
                <w:color w:val="000000"/>
                <w:sz w:val="20"/>
                <w:szCs w:val="20"/>
                <w:lang w:eastAsia="es-HN"/>
              </w:rPr>
            </w:pPr>
            <w:r w:rsidRPr="00EE5355">
              <w:rPr>
                <w:rFonts w:ascii="Times New Roman" w:eastAsia="Times New Roman" w:hAnsi="Times New Roman" w:cs="Times New Roman"/>
                <w:b/>
                <w:bCs/>
                <w:color w:val="000000"/>
                <w:sz w:val="20"/>
                <w:szCs w:val="20"/>
                <w:lang w:eastAsia="es-HN"/>
              </w:rPr>
              <w:t>Variable de análisis</w:t>
            </w:r>
          </w:p>
        </w:tc>
        <w:tc>
          <w:tcPr>
            <w:tcW w:w="3160" w:type="dxa"/>
            <w:tcBorders>
              <w:top w:val="single" w:sz="4" w:space="0" w:color="D0D0D0"/>
              <w:left w:val="nil"/>
              <w:bottom w:val="single" w:sz="4" w:space="0" w:color="D0D0D0"/>
              <w:right w:val="single" w:sz="4" w:space="0" w:color="D0D0D0"/>
            </w:tcBorders>
            <w:shd w:val="clear" w:color="000000" w:fill="89D9E8"/>
            <w:vAlign w:val="center"/>
            <w:hideMark/>
          </w:tcPr>
          <w:p w14:paraId="58964A5E" w14:textId="77777777" w:rsidR="005E1B62" w:rsidRPr="00EE5355" w:rsidRDefault="005E1B62" w:rsidP="005E1B62">
            <w:pPr>
              <w:widowControl/>
              <w:rPr>
                <w:rFonts w:ascii="Times New Roman" w:eastAsia="Times New Roman" w:hAnsi="Times New Roman" w:cs="Times New Roman"/>
                <w:b/>
                <w:bCs/>
                <w:color w:val="000000"/>
                <w:sz w:val="20"/>
                <w:szCs w:val="20"/>
                <w:lang w:eastAsia="es-HN"/>
              </w:rPr>
            </w:pPr>
            <w:r w:rsidRPr="00EE5355">
              <w:rPr>
                <w:rFonts w:ascii="Times New Roman" w:eastAsia="Times New Roman" w:hAnsi="Times New Roman" w:cs="Times New Roman"/>
                <w:b/>
                <w:bCs/>
                <w:color w:val="000000"/>
                <w:sz w:val="20"/>
                <w:szCs w:val="20"/>
                <w:lang w:eastAsia="es-HN"/>
              </w:rPr>
              <w:t>Porcentaje de participación</w:t>
            </w:r>
          </w:p>
        </w:tc>
      </w:tr>
      <w:tr w:rsidR="005E1B62" w:rsidRPr="00EE5355" w14:paraId="67A089B9"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000000" w:fill="89D9E8"/>
            <w:noWrap/>
            <w:vAlign w:val="center"/>
            <w:hideMark/>
          </w:tcPr>
          <w:p w14:paraId="2DA7369B"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Capacidad instalada</w:t>
            </w:r>
          </w:p>
        </w:tc>
        <w:tc>
          <w:tcPr>
            <w:tcW w:w="3160" w:type="dxa"/>
            <w:tcBorders>
              <w:top w:val="nil"/>
              <w:left w:val="nil"/>
              <w:bottom w:val="single" w:sz="4" w:space="0" w:color="D0D0D0"/>
              <w:right w:val="single" w:sz="4" w:space="0" w:color="D0D0D0"/>
            </w:tcBorders>
            <w:shd w:val="clear" w:color="000000" w:fill="89D9E8"/>
            <w:noWrap/>
            <w:vAlign w:val="bottom"/>
            <w:hideMark/>
          </w:tcPr>
          <w:p w14:paraId="02E6B453" w14:textId="77777777" w:rsidR="005E1B62" w:rsidRPr="00EE5355" w:rsidRDefault="005E1B62" w:rsidP="005E1B62">
            <w:pPr>
              <w:widowControl/>
              <w:rPr>
                <w:rFonts w:ascii="Aptos Narrow" w:eastAsia="Times New Roman" w:hAnsi="Aptos Narrow" w:cs="Times New Roman"/>
                <w:color w:val="000000"/>
                <w:sz w:val="20"/>
                <w:szCs w:val="20"/>
                <w:lang w:eastAsia="es-HN"/>
              </w:rPr>
            </w:pPr>
            <w:r w:rsidRPr="00EE5355">
              <w:rPr>
                <w:rFonts w:ascii="Aptos Narrow" w:eastAsia="Times New Roman" w:hAnsi="Aptos Narrow" w:cs="Times New Roman"/>
                <w:color w:val="000000"/>
                <w:sz w:val="20"/>
                <w:szCs w:val="20"/>
                <w:lang w:eastAsia="es-HN"/>
              </w:rPr>
              <w:t> </w:t>
            </w:r>
          </w:p>
        </w:tc>
      </w:tr>
      <w:tr w:rsidR="005E1B62" w:rsidRPr="00EE5355" w14:paraId="7BC3E7B7"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14D0798B"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Renovable</w:t>
            </w:r>
          </w:p>
        </w:tc>
        <w:tc>
          <w:tcPr>
            <w:tcW w:w="3160" w:type="dxa"/>
            <w:tcBorders>
              <w:top w:val="nil"/>
              <w:left w:val="nil"/>
              <w:bottom w:val="single" w:sz="4" w:space="0" w:color="D0D0D0"/>
              <w:right w:val="single" w:sz="4" w:space="0" w:color="D0D0D0"/>
            </w:tcBorders>
            <w:shd w:val="clear" w:color="auto" w:fill="auto"/>
            <w:vAlign w:val="center"/>
            <w:hideMark/>
          </w:tcPr>
          <w:p w14:paraId="1CD3933A"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64.22%</w:t>
            </w:r>
          </w:p>
        </w:tc>
      </w:tr>
      <w:tr w:rsidR="005E1B62" w:rsidRPr="00EE5355" w14:paraId="64852150"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259D5AE8"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No renovable</w:t>
            </w:r>
          </w:p>
        </w:tc>
        <w:tc>
          <w:tcPr>
            <w:tcW w:w="3160" w:type="dxa"/>
            <w:tcBorders>
              <w:top w:val="nil"/>
              <w:left w:val="nil"/>
              <w:bottom w:val="single" w:sz="4" w:space="0" w:color="D0D0D0"/>
              <w:right w:val="single" w:sz="4" w:space="0" w:color="D0D0D0"/>
            </w:tcBorders>
            <w:shd w:val="clear" w:color="auto" w:fill="auto"/>
            <w:noWrap/>
            <w:vAlign w:val="bottom"/>
            <w:hideMark/>
          </w:tcPr>
          <w:p w14:paraId="20B540D6"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35.78%</w:t>
            </w:r>
          </w:p>
        </w:tc>
      </w:tr>
      <w:tr w:rsidR="005E1B62" w:rsidRPr="00EE5355" w14:paraId="7ACB91BA"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000000" w:fill="89D9E8"/>
            <w:vAlign w:val="center"/>
            <w:hideMark/>
          </w:tcPr>
          <w:p w14:paraId="625BF684"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Energía prevista</w:t>
            </w:r>
          </w:p>
        </w:tc>
        <w:tc>
          <w:tcPr>
            <w:tcW w:w="3160" w:type="dxa"/>
            <w:tcBorders>
              <w:top w:val="nil"/>
              <w:left w:val="nil"/>
              <w:bottom w:val="single" w:sz="4" w:space="0" w:color="D0D0D0"/>
              <w:right w:val="single" w:sz="4" w:space="0" w:color="D0D0D0"/>
            </w:tcBorders>
            <w:shd w:val="clear" w:color="000000" w:fill="89D9E8"/>
            <w:noWrap/>
            <w:vAlign w:val="bottom"/>
            <w:hideMark/>
          </w:tcPr>
          <w:p w14:paraId="7D0D1AD6" w14:textId="77777777" w:rsidR="005E1B62" w:rsidRPr="00EE5355" w:rsidRDefault="005E1B62" w:rsidP="005E1B62">
            <w:pPr>
              <w:widowControl/>
              <w:jc w:val="center"/>
              <w:rPr>
                <w:rFonts w:ascii="Aptos Narrow" w:eastAsia="Times New Roman" w:hAnsi="Aptos Narrow" w:cs="Times New Roman"/>
                <w:color w:val="000000"/>
                <w:sz w:val="20"/>
                <w:szCs w:val="20"/>
                <w:lang w:eastAsia="es-HN"/>
              </w:rPr>
            </w:pPr>
            <w:r w:rsidRPr="00EE5355">
              <w:rPr>
                <w:rFonts w:ascii="Aptos Narrow" w:eastAsia="Times New Roman" w:hAnsi="Aptos Narrow" w:cs="Times New Roman"/>
                <w:color w:val="000000"/>
                <w:sz w:val="20"/>
                <w:szCs w:val="20"/>
                <w:lang w:eastAsia="es-HN"/>
              </w:rPr>
              <w:t> </w:t>
            </w:r>
          </w:p>
        </w:tc>
      </w:tr>
      <w:tr w:rsidR="005E1B62" w:rsidRPr="00EE5355" w14:paraId="20D4CE79"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6EA294DD"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Hidráulica</w:t>
            </w:r>
          </w:p>
        </w:tc>
        <w:tc>
          <w:tcPr>
            <w:tcW w:w="3160" w:type="dxa"/>
            <w:tcBorders>
              <w:top w:val="nil"/>
              <w:left w:val="nil"/>
              <w:bottom w:val="single" w:sz="4" w:space="0" w:color="D0D0D0"/>
              <w:right w:val="single" w:sz="4" w:space="0" w:color="D0D0D0"/>
            </w:tcBorders>
            <w:shd w:val="clear" w:color="auto" w:fill="auto"/>
            <w:noWrap/>
            <w:vAlign w:val="center"/>
            <w:hideMark/>
          </w:tcPr>
          <w:p w14:paraId="6E35CBB5"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34.97%</w:t>
            </w:r>
          </w:p>
        </w:tc>
      </w:tr>
      <w:tr w:rsidR="005E1B62" w:rsidRPr="00EE5355" w14:paraId="21257BAB"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1F01CB34"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Solar fotovoltaica</w:t>
            </w:r>
          </w:p>
        </w:tc>
        <w:tc>
          <w:tcPr>
            <w:tcW w:w="3160" w:type="dxa"/>
            <w:tcBorders>
              <w:top w:val="nil"/>
              <w:left w:val="nil"/>
              <w:bottom w:val="single" w:sz="4" w:space="0" w:color="D0D0D0"/>
              <w:right w:val="single" w:sz="4" w:space="0" w:color="D0D0D0"/>
            </w:tcBorders>
            <w:shd w:val="clear" w:color="auto" w:fill="auto"/>
            <w:noWrap/>
            <w:vAlign w:val="center"/>
            <w:hideMark/>
          </w:tcPr>
          <w:p w14:paraId="22DD5C2A"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9.04%</w:t>
            </w:r>
          </w:p>
        </w:tc>
      </w:tr>
      <w:tr w:rsidR="005E1B62" w:rsidRPr="00EE5355" w14:paraId="699DFF18"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360622BE"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Eólica</w:t>
            </w:r>
          </w:p>
        </w:tc>
        <w:tc>
          <w:tcPr>
            <w:tcW w:w="3160" w:type="dxa"/>
            <w:tcBorders>
              <w:top w:val="nil"/>
              <w:left w:val="nil"/>
              <w:bottom w:val="single" w:sz="4" w:space="0" w:color="D0D0D0"/>
              <w:right w:val="single" w:sz="4" w:space="0" w:color="D0D0D0"/>
            </w:tcBorders>
            <w:shd w:val="clear" w:color="auto" w:fill="auto"/>
            <w:noWrap/>
            <w:vAlign w:val="center"/>
            <w:hideMark/>
          </w:tcPr>
          <w:p w14:paraId="246FA1C6"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6.62%</w:t>
            </w:r>
          </w:p>
        </w:tc>
      </w:tr>
      <w:tr w:rsidR="005E1B62" w:rsidRPr="00EE5355" w14:paraId="3B30D783"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6D503793"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Biomasa</w:t>
            </w:r>
          </w:p>
        </w:tc>
        <w:tc>
          <w:tcPr>
            <w:tcW w:w="3160" w:type="dxa"/>
            <w:tcBorders>
              <w:top w:val="nil"/>
              <w:left w:val="nil"/>
              <w:bottom w:val="single" w:sz="4" w:space="0" w:color="D0D0D0"/>
              <w:right w:val="single" w:sz="4" w:space="0" w:color="D0D0D0"/>
            </w:tcBorders>
            <w:shd w:val="clear" w:color="auto" w:fill="auto"/>
            <w:noWrap/>
            <w:vAlign w:val="center"/>
            <w:hideMark/>
          </w:tcPr>
          <w:p w14:paraId="3970E5E8"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4.05%</w:t>
            </w:r>
          </w:p>
        </w:tc>
      </w:tr>
      <w:tr w:rsidR="005E1B62" w:rsidRPr="00EE5355" w14:paraId="3BE195EB"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5BC89B73"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Geotérmica</w:t>
            </w:r>
          </w:p>
        </w:tc>
        <w:tc>
          <w:tcPr>
            <w:tcW w:w="3160" w:type="dxa"/>
            <w:tcBorders>
              <w:top w:val="nil"/>
              <w:left w:val="nil"/>
              <w:bottom w:val="single" w:sz="4" w:space="0" w:color="D0D0D0"/>
              <w:right w:val="single" w:sz="4" w:space="0" w:color="D0D0D0"/>
            </w:tcBorders>
            <w:shd w:val="clear" w:color="auto" w:fill="auto"/>
            <w:noWrap/>
            <w:vAlign w:val="center"/>
            <w:hideMark/>
          </w:tcPr>
          <w:p w14:paraId="3A0062F8"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2.70%</w:t>
            </w:r>
          </w:p>
        </w:tc>
      </w:tr>
      <w:tr w:rsidR="005E1B62" w:rsidRPr="00EE5355" w14:paraId="440F8392"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58411955"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Térmica</w:t>
            </w:r>
          </w:p>
        </w:tc>
        <w:tc>
          <w:tcPr>
            <w:tcW w:w="3160" w:type="dxa"/>
            <w:tcBorders>
              <w:top w:val="nil"/>
              <w:left w:val="nil"/>
              <w:bottom w:val="single" w:sz="4" w:space="0" w:color="D0D0D0"/>
              <w:right w:val="single" w:sz="4" w:space="0" w:color="D0D0D0"/>
            </w:tcBorders>
            <w:shd w:val="clear" w:color="auto" w:fill="auto"/>
            <w:noWrap/>
            <w:vAlign w:val="center"/>
            <w:hideMark/>
          </w:tcPr>
          <w:p w14:paraId="5475BE39"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40.16%</w:t>
            </w:r>
          </w:p>
        </w:tc>
      </w:tr>
      <w:tr w:rsidR="005E1B62" w:rsidRPr="00EE5355" w14:paraId="64AC540E" w14:textId="77777777" w:rsidTr="00974228">
        <w:trPr>
          <w:trHeight w:val="360"/>
          <w:tblHeader/>
          <w:jc w:val="center"/>
        </w:trPr>
        <w:tc>
          <w:tcPr>
            <w:tcW w:w="2300" w:type="dxa"/>
            <w:tcBorders>
              <w:top w:val="nil"/>
              <w:left w:val="single" w:sz="4" w:space="0" w:color="D0D0D0"/>
              <w:bottom w:val="single" w:sz="4" w:space="0" w:color="D0D0D0"/>
              <w:right w:val="single" w:sz="4" w:space="0" w:color="D0D0D0"/>
            </w:tcBorders>
            <w:shd w:val="clear" w:color="000000" w:fill="89D9E8"/>
            <w:vAlign w:val="center"/>
            <w:hideMark/>
          </w:tcPr>
          <w:p w14:paraId="22376357"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Consumo por sector</w:t>
            </w:r>
          </w:p>
        </w:tc>
        <w:tc>
          <w:tcPr>
            <w:tcW w:w="3160" w:type="dxa"/>
            <w:tcBorders>
              <w:top w:val="nil"/>
              <w:left w:val="nil"/>
              <w:bottom w:val="single" w:sz="4" w:space="0" w:color="D0D0D0"/>
              <w:right w:val="single" w:sz="4" w:space="0" w:color="D0D0D0"/>
            </w:tcBorders>
            <w:shd w:val="clear" w:color="000000" w:fill="89D9E8"/>
            <w:noWrap/>
            <w:vAlign w:val="bottom"/>
            <w:hideMark/>
          </w:tcPr>
          <w:p w14:paraId="41EAB847" w14:textId="77777777" w:rsidR="005E1B62" w:rsidRPr="00EE5355" w:rsidRDefault="005E1B62" w:rsidP="005E1B62">
            <w:pPr>
              <w:widowControl/>
              <w:jc w:val="center"/>
              <w:rPr>
                <w:rFonts w:ascii="Aptos Narrow" w:eastAsia="Times New Roman" w:hAnsi="Aptos Narrow" w:cs="Times New Roman"/>
                <w:color w:val="000000"/>
                <w:sz w:val="20"/>
                <w:szCs w:val="20"/>
                <w:lang w:eastAsia="es-HN"/>
              </w:rPr>
            </w:pPr>
            <w:r w:rsidRPr="00EE5355">
              <w:rPr>
                <w:rFonts w:ascii="Aptos Narrow" w:eastAsia="Times New Roman" w:hAnsi="Aptos Narrow" w:cs="Times New Roman"/>
                <w:color w:val="000000"/>
                <w:sz w:val="20"/>
                <w:szCs w:val="20"/>
                <w:lang w:eastAsia="es-HN"/>
              </w:rPr>
              <w:t> </w:t>
            </w:r>
          </w:p>
        </w:tc>
      </w:tr>
      <w:tr w:rsidR="005E1B62" w:rsidRPr="00EE5355" w14:paraId="57B4E381"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42219C3D"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Residencial</w:t>
            </w:r>
          </w:p>
        </w:tc>
        <w:tc>
          <w:tcPr>
            <w:tcW w:w="3160" w:type="dxa"/>
            <w:tcBorders>
              <w:top w:val="nil"/>
              <w:left w:val="nil"/>
              <w:bottom w:val="single" w:sz="4" w:space="0" w:color="D0D0D0"/>
              <w:right w:val="single" w:sz="4" w:space="0" w:color="D0D0D0"/>
            </w:tcBorders>
            <w:shd w:val="clear" w:color="auto" w:fill="auto"/>
            <w:noWrap/>
            <w:vAlign w:val="bottom"/>
            <w:hideMark/>
          </w:tcPr>
          <w:p w14:paraId="1E73B35E"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45.40%</w:t>
            </w:r>
          </w:p>
        </w:tc>
      </w:tr>
      <w:tr w:rsidR="005E1B62" w:rsidRPr="00EE5355" w14:paraId="02B141D4"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5188BB35"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Comercial</w:t>
            </w:r>
          </w:p>
        </w:tc>
        <w:tc>
          <w:tcPr>
            <w:tcW w:w="3160" w:type="dxa"/>
            <w:tcBorders>
              <w:top w:val="nil"/>
              <w:left w:val="nil"/>
              <w:bottom w:val="single" w:sz="4" w:space="0" w:color="D0D0D0"/>
              <w:right w:val="single" w:sz="4" w:space="0" w:color="D0D0D0"/>
            </w:tcBorders>
            <w:shd w:val="clear" w:color="auto" w:fill="auto"/>
            <w:noWrap/>
            <w:vAlign w:val="bottom"/>
            <w:hideMark/>
          </w:tcPr>
          <w:p w14:paraId="0582B6F3"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27.20%</w:t>
            </w:r>
          </w:p>
        </w:tc>
      </w:tr>
      <w:tr w:rsidR="005E1B62" w:rsidRPr="00EE5355" w14:paraId="318AA5CC"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6537024F"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Industrial</w:t>
            </w:r>
          </w:p>
        </w:tc>
        <w:tc>
          <w:tcPr>
            <w:tcW w:w="3160" w:type="dxa"/>
            <w:tcBorders>
              <w:top w:val="nil"/>
              <w:left w:val="nil"/>
              <w:bottom w:val="single" w:sz="4" w:space="0" w:color="D0D0D0"/>
              <w:right w:val="single" w:sz="4" w:space="0" w:color="D0D0D0"/>
            </w:tcBorders>
            <w:shd w:val="clear" w:color="auto" w:fill="auto"/>
            <w:noWrap/>
            <w:vAlign w:val="bottom"/>
            <w:hideMark/>
          </w:tcPr>
          <w:p w14:paraId="0A60758F"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21.50%</w:t>
            </w:r>
          </w:p>
        </w:tc>
      </w:tr>
      <w:tr w:rsidR="005E1B62" w:rsidRPr="00EE5355" w14:paraId="2D08A8DB" w14:textId="77777777" w:rsidTr="00974228">
        <w:trPr>
          <w:trHeight w:val="310"/>
          <w:tblHeader/>
          <w:jc w:val="center"/>
        </w:trPr>
        <w:tc>
          <w:tcPr>
            <w:tcW w:w="2300" w:type="dxa"/>
            <w:tcBorders>
              <w:top w:val="nil"/>
              <w:left w:val="single" w:sz="4" w:space="0" w:color="D0D0D0"/>
              <w:bottom w:val="single" w:sz="4" w:space="0" w:color="D0D0D0"/>
              <w:right w:val="single" w:sz="4" w:space="0" w:color="D0D0D0"/>
            </w:tcBorders>
            <w:shd w:val="clear" w:color="auto" w:fill="auto"/>
            <w:noWrap/>
            <w:vAlign w:val="center"/>
            <w:hideMark/>
          </w:tcPr>
          <w:p w14:paraId="2F075B74" w14:textId="77777777" w:rsidR="005E1B62" w:rsidRPr="00EE5355" w:rsidRDefault="005E1B62" w:rsidP="005E1B62">
            <w:pPr>
              <w:widowControl/>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Público</w:t>
            </w:r>
          </w:p>
        </w:tc>
        <w:tc>
          <w:tcPr>
            <w:tcW w:w="3160" w:type="dxa"/>
            <w:tcBorders>
              <w:top w:val="nil"/>
              <w:left w:val="nil"/>
              <w:bottom w:val="single" w:sz="4" w:space="0" w:color="D0D0D0"/>
              <w:right w:val="single" w:sz="4" w:space="0" w:color="D0D0D0"/>
            </w:tcBorders>
            <w:shd w:val="clear" w:color="auto" w:fill="auto"/>
            <w:noWrap/>
            <w:vAlign w:val="bottom"/>
            <w:hideMark/>
          </w:tcPr>
          <w:p w14:paraId="484C2A89" w14:textId="77777777" w:rsidR="005E1B62" w:rsidRPr="00EE5355" w:rsidRDefault="005E1B62" w:rsidP="005E1B62">
            <w:pPr>
              <w:widowControl/>
              <w:jc w:val="center"/>
              <w:rPr>
                <w:rFonts w:ascii="Times New Roman" w:eastAsia="Times New Roman" w:hAnsi="Times New Roman" w:cs="Times New Roman"/>
                <w:color w:val="000000"/>
                <w:sz w:val="20"/>
                <w:szCs w:val="20"/>
                <w:lang w:eastAsia="es-HN"/>
              </w:rPr>
            </w:pPr>
            <w:r w:rsidRPr="00EE5355">
              <w:rPr>
                <w:rFonts w:ascii="Times New Roman" w:eastAsia="Times New Roman" w:hAnsi="Times New Roman" w:cs="Times New Roman"/>
                <w:color w:val="000000"/>
                <w:sz w:val="20"/>
                <w:szCs w:val="20"/>
                <w:lang w:eastAsia="es-HN"/>
              </w:rPr>
              <w:t>5.90%</w:t>
            </w:r>
          </w:p>
        </w:tc>
      </w:tr>
    </w:tbl>
    <w:p w14:paraId="3FDE5E7A" w14:textId="284E8F4E" w:rsidR="00175E44" w:rsidRPr="00EE5355" w:rsidRDefault="00B80934" w:rsidP="000D3AA6">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000000" w:themeColor="text1"/>
          <w:sz w:val="20"/>
          <w:szCs w:val="20"/>
        </w:rPr>
        <w:t xml:space="preserve">Fuente: </w:t>
      </w:r>
      <w:r w:rsidR="000D3AA6" w:rsidRPr="00EE5355">
        <w:rPr>
          <w:rFonts w:asciiTheme="majorBidi" w:hAnsiTheme="majorBidi" w:cstheme="majorBidi"/>
          <w:i w:val="0"/>
          <w:iCs w:val="0"/>
          <w:color w:val="auto"/>
          <w:sz w:val="20"/>
          <w:szCs w:val="20"/>
        </w:rPr>
        <w:fldChar w:fldCharType="begin"/>
      </w:r>
      <w:r w:rsidR="000D3AA6" w:rsidRPr="00EE5355">
        <w:rPr>
          <w:rFonts w:asciiTheme="majorBidi" w:hAnsiTheme="majorBidi" w:cstheme="majorBidi"/>
          <w:i w:val="0"/>
          <w:iCs w:val="0"/>
          <w:color w:val="auto"/>
          <w:sz w:val="20"/>
          <w:szCs w:val="20"/>
        </w:rPr>
        <w:instrText xml:space="preserve"> ADDIN ZOTERO_ITEM CSL_CITATION {"citationID":"xJUjJw6M","properties":{"formattedCitation":"(ENEE, 2024)","plainCitation":"(ENEE, 2024)","noteIndex":0},"citationItems":[{"id":192,"uris":["http://zotero.org/users/local/X3V7MeA8/items/6PRWP2BW"],"itemData":{"id":192,"type":"report","language":"Español","page":"19","title":"Boletín Estadístico","author":[{"family":"ENEE","given":""}],"issued":{"date-parts":[["2024",1]]}}}],"schema":"https://github.com/citation-style-language/schema/raw/master/csl-citation.json"} </w:instrText>
      </w:r>
      <w:r w:rsidR="000D3AA6" w:rsidRPr="00EE5355">
        <w:rPr>
          <w:rFonts w:asciiTheme="majorBidi" w:hAnsiTheme="majorBidi" w:cstheme="majorBidi"/>
          <w:i w:val="0"/>
          <w:iCs w:val="0"/>
          <w:color w:val="auto"/>
          <w:sz w:val="20"/>
          <w:szCs w:val="20"/>
        </w:rPr>
        <w:fldChar w:fldCharType="separate"/>
      </w:r>
      <w:r w:rsidR="000D3AA6" w:rsidRPr="00EE5355">
        <w:rPr>
          <w:rFonts w:ascii="Times New Roman" w:hAnsi="Times New Roman" w:cs="Times New Roman"/>
          <w:i w:val="0"/>
          <w:iCs w:val="0"/>
          <w:color w:val="auto"/>
          <w:sz w:val="20"/>
        </w:rPr>
        <w:t>(ENEE, 2024)</w:t>
      </w:r>
      <w:r w:rsidR="000D3AA6" w:rsidRPr="00EE5355">
        <w:rPr>
          <w:rFonts w:asciiTheme="majorBidi" w:hAnsiTheme="majorBidi" w:cstheme="majorBidi"/>
          <w:i w:val="0"/>
          <w:iCs w:val="0"/>
          <w:color w:val="auto"/>
          <w:sz w:val="20"/>
          <w:szCs w:val="20"/>
        </w:rPr>
        <w:fldChar w:fldCharType="end"/>
      </w:r>
    </w:p>
    <w:p w14:paraId="00C893BC" w14:textId="54FDDD7A" w:rsidR="005800F5" w:rsidRPr="00EE5355" w:rsidRDefault="00EB11F2" w:rsidP="00284576">
      <w:pPr>
        <w:pStyle w:val="TextoPrincipal"/>
        <w:spacing w:line="360" w:lineRule="auto"/>
        <w:rPr>
          <w:lang w:val="es-EC"/>
        </w:rPr>
      </w:pPr>
      <w:r w:rsidRPr="00EE5355">
        <w:rPr>
          <w:lang w:val="es-EC"/>
        </w:rPr>
        <w:t xml:space="preserve">La ENEE </w:t>
      </w:r>
      <w:r w:rsidR="002314A1" w:rsidRPr="00EE5355">
        <w:rPr>
          <w:lang w:val="es-EC"/>
        </w:rPr>
        <w:t xml:space="preserve">cuenta con </w:t>
      </w:r>
      <w:r w:rsidR="006733E7" w:rsidRPr="00EE5355">
        <w:rPr>
          <w:lang w:val="es-EC"/>
        </w:rPr>
        <w:t>clientes en alta, media y baja tensión</w:t>
      </w:r>
      <w:r w:rsidR="00171F79" w:rsidRPr="00EE5355">
        <w:rPr>
          <w:lang w:val="es-EC"/>
        </w:rPr>
        <w:t xml:space="preserve"> (residenciales y otr</w:t>
      </w:r>
      <w:r w:rsidR="00577C60" w:rsidRPr="00EE5355">
        <w:rPr>
          <w:lang w:val="es-EC"/>
        </w:rPr>
        <w:t>os con características diferentes</w:t>
      </w:r>
      <w:r w:rsidR="000A1CFA" w:rsidRPr="00EE5355">
        <w:rPr>
          <w:lang w:val="es-EC"/>
        </w:rPr>
        <w:t xml:space="preserve"> de consumo con respecto</w:t>
      </w:r>
      <w:r w:rsidR="00577C60" w:rsidRPr="00EE5355">
        <w:rPr>
          <w:lang w:val="es-EC"/>
        </w:rPr>
        <w:t xml:space="preserve"> al residencial</w:t>
      </w:r>
      <w:r w:rsidR="00F37C8D" w:rsidRPr="00EE5355">
        <w:rPr>
          <w:lang w:val="es-EC"/>
        </w:rPr>
        <w:t>, también conocido</w:t>
      </w:r>
      <w:r w:rsidR="00DB7B28" w:rsidRPr="00EE5355">
        <w:rPr>
          <w:lang w:val="es-EC"/>
        </w:rPr>
        <w:t>s</w:t>
      </w:r>
      <w:r w:rsidR="00F37C8D" w:rsidRPr="00EE5355">
        <w:rPr>
          <w:lang w:val="es-EC"/>
        </w:rPr>
        <w:t xml:space="preserve"> como servicio general en baja tensión</w:t>
      </w:r>
      <w:r w:rsidR="00577C60" w:rsidRPr="00EE5355">
        <w:rPr>
          <w:lang w:val="es-EC"/>
        </w:rPr>
        <w:t>)</w:t>
      </w:r>
      <w:r w:rsidR="000972F4" w:rsidRPr="00EE5355">
        <w:rPr>
          <w:lang w:val="es-EC"/>
        </w:rPr>
        <w:t xml:space="preserve"> </w:t>
      </w:r>
      <w:r w:rsidR="000972F4" w:rsidRPr="00EE5355">
        <w:rPr>
          <w:lang w:val="es-EC"/>
        </w:rPr>
        <w:fldChar w:fldCharType="begin"/>
      </w:r>
      <w:r w:rsidR="000972F4" w:rsidRPr="00EE5355">
        <w:rPr>
          <w:lang w:val="es-EC"/>
        </w:rPr>
        <w:instrText xml:space="preserve"> ADDIN ZOTERO_ITEM CSL_CITATION {"citationID":"XqYPyaP6","properties":{"formattedCitation":"(Reglamento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0972F4" w:rsidRPr="00EE5355">
        <w:rPr>
          <w:lang w:val="es-EC"/>
        </w:rPr>
        <w:fldChar w:fldCharType="separate"/>
      </w:r>
      <w:r w:rsidR="000972F4" w:rsidRPr="00EE5355">
        <w:t>(Reglamento para el cálculo de tarifas provisionales, 2016)</w:t>
      </w:r>
      <w:r w:rsidR="000972F4" w:rsidRPr="00EE5355">
        <w:rPr>
          <w:lang w:val="es-EC"/>
        </w:rPr>
        <w:fldChar w:fldCharType="end"/>
      </w:r>
    </w:p>
    <w:p w14:paraId="7CB2B237" w14:textId="5873B04D" w:rsidR="00F65EB0" w:rsidRPr="00EE5355" w:rsidRDefault="000A1CFA" w:rsidP="00284576">
      <w:pPr>
        <w:pStyle w:val="TextoPrincipal"/>
        <w:spacing w:line="360" w:lineRule="auto"/>
        <w:rPr>
          <w:lang w:val="es-EC"/>
        </w:rPr>
      </w:pPr>
      <w:r w:rsidRPr="00EE5355">
        <w:rPr>
          <w:lang w:val="es-EC"/>
        </w:rPr>
        <w:t>Entre</w:t>
      </w:r>
      <w:r w:rsidR="006E2C35" w:rsidRPr="00EE5355">
        <w:rPr>
          <w:lang w:val="es-EC"/>
        </w:rPr>
        <w:t xml:space="preserve"> este tipo de clientes se encuentran los autoproductores</w:t>
      </w:r>
      <w:r w:rsidR="009B6E1A" w:rsidRPr="00EE5355">
        <w:rPr>
          <w:lang w:val="es-EC"/>
        </w:rPr>
        <w:t>, según datos de la CREE, la</w:t>
      </w:r>
      <w:r w:rsidR="00EB4B0A" w:rsidRPr="00EE5355">
        <w:rPr>
          <w:lang w:val="es-EC"/>
        </w:rPr>
        <w:t xml:space="preserve"> </w:t>
      </w:r>
      <w:r w:rsidR="009B6E1A" w:rsidRPr="00EE5355">
        <w:rPr>
          <w:lang w:val="es-EC"/>
        </w:rPr>
        <w:t xml:space="preserve">ENEE </w:t>
      </w:r>
      <w:r w:rsidR="00EB4B0A" w:rsidRPr="00EE5355">
        <w:rPr>
          <w:lang w:val="es-EC"/>
        </w:rPr>
        <w:t>a 202</w:t>
      </w:r>
      <w:r w:rsidR="0051169B" w:rsidRPr="00EE5355">
        <w:rPr>
          <w:lang w:val="es-EC"/>
        </w:rPr>
        <w:t>4</w:t>
      </w:r>
      <w:r w:rsidR="00EB4B0A" w:rsidRPr="00EE5355">
        <w:rPr>
          <w:lang w:val="es-EC"/>
        </w:rPr>
        <w:t xml:space="preserve"> </w:t>
      </w:r>
      <w:r w:rsidR="009B6E1A" w:rsidRPr="00EE5355">
        <w:rPr>
          <w:lang w:val="es-EC"/>
        </w:rPr>
        <w:t xml:space="preserve">cuenta con un total de </w:t>
      </w:r>
      <w:r w:rsidR="00447FE1" w:rsidRPr="00EE5355">
        <w:rPr>
          <w:lang w:val="es-EC"/>
        </w:rPr>
        <w:t xml:space="preserve">535 autoproductores, que se distribuyen </w:t>
      </w:r>
      <w:r w:rsidR="00F37C8D" w:rsidRPr="00EE5355">
        <w:rPr>
          <w:lang w:val="es-EC"/>
        </w:rPr>
        <w:t>servicio general en baja tensión</w:t>
      </w:r>
      <w:r w:rsidR="004D6319" w:rsidRPr="00EE5355">
        <w:rPr>
          <w:lang w:val="es-EC"/>
        </w:rPr>
        <w:t xml:space="preserve"> (343), </w:t>
      </w:r>
      <w:r w:rsidR="000C36B1" w:rsidRPr="00EE5355">
        <w:rPr>
          <w:lang w:val="es-EC"/>
        </w:rPr>
        <w:t>servicio residencial (</w:t>
      </w:r>
      <w:r w:rsidR="00DB7B28" w:rsidRPr="00EE5355">
        <w:rPr>
          <w:lang w:val="es-EC"/>
        </w:rPr>
        <w:t>135</w:t>
      </w:r>
      <w:r w:rsidR="000C36B1" w:rsidRPr="00EE5355">
        <w:rPr>
          <w:lang w:val="es-EC"/>
        </w:rPr>
        <w:t>) y servicio en media tensión (</w:t>
      </w:r>
      <w:r w:rsidR="00DB7B28" w:rsidRPr="00EE5355">
        <w:rPr>
          <w:lang w:val="es-EC"/>
        </w:rPr>
        <w:t>57)</w:t>
      </w:r>
      <w:r w:rsidR="0016383C" w:rsidRPr="00EE5355">
        <w:rPr>
          <w:lang w:val="es-EC"/>
        </w:rPr>
        <w:t xml:space="preserve">, asimismo, estos usuarios se distribuyen en diferentes </w:t>
      </w:r>
      <w:r w:rsidR="00523750" w:rsidRPr="00EE5355">
        <w:rPr>
          <w:lang w:val="es-EC"/>
        </w:rPr>
        <w:t>departamentos</w:t>
      </w:r>
      <w:r w:rsidR="0016383C" w:rsidRPr="00EE5355">
        <w:rPr>
          <w:lang w:val="es-EC"/>
        </w:rPr>
        <w:t xml:space="preserve"> del país</w:t>
      </w:r>
      <w:r w:rsidR="00F65EB0" w:rsidRPr="00EE5355">
        <w:rPr>
          <w:lang w:val="es-EC"/>
        </w:rPr>
        <w:t xml:space="preserve"> </w:t>
      </w:r>
      <w:r w:rsidR="00F65EB0" w:rsidRPr="00EE5355">
        <w:rPr>
          <w:b/>
          <w:bCs/>
          <w:lang w:val="es-EC"/>
        </w:rPr>
        <w:fldChar w:fldCharType="begin"/>
      </w:r>
      <w:r w:rsidR="000D3AA6" w:rsidRPr="00EE5355">
        <w:rPr>
          <w:b/>
          <w:bCs/>
          <w:lang w:val="es-EC"/>
        </w:rPr>
        <w:instrText xml:space="preserve"> ADDIN ZOTERO_ITEM CSL_CITATION {"citationID":"86j7Rvhn","properties":{"formattedCitation":"(CREE, 2024c)","plainCitation":"(CREE, 2024c)","noteIndex":0},"citationItems":[{"id":63,"uris":["http://zotero.org/users/local/X3V7MeA8/items/ZHVC34UG"],"itemData":{"id":63,"type":"report","title":"Informe de procesos de supervición y fiscalización en cumplimiento a las obligaciones legales del I trimestre","author":[{"family":"CREE","given":"DF"}],"issued":{"date-parts":[["2024"]]}}}],"schema":"https://github.com/citation-style-language/schema/raw/master/csl-citation.json"} </w:instrText>
      </w:r>
      <w:r w:rsidR="00F65EB0" w:rsidRPr="00EE5355">
        <w:rPr>
          <w:b/>
          <w:bCs/>
          <w:lang w:val="es-EC"/>
        </w:rPr>
        <w:fldChar w:fldCharType="separate"/>
      </w:r>
      <w:r w:rsidR="00F65EB0" w:rsidRPr="00EE5355">
        <w:t>(CREE, 2024c)</w:t>
      </w:r>
      <w:r w:rsidR="00F65EB0" w:rsidRPr="00EE5355">
        <w:rPr>
          <w:b/>
          <w:bCs/>
          <w:lang w:val="es-EC"/>
        </w:rPr>
        <w:fldChar w:fldCharType="end"/>
      </w:r>
      <w:r w:rsidR="00DB7B28" w:rsidRPr="00EE5355">
        <w:rPr>
          <w:lang w:val="es-EC"/>
        </w:rPr>
        <w:t xml:space="preserve">. </w:t>
      </w:r>
    </w:p>
    <w:p w14:paraId="5A429D0F" w14:textId="49CDF166" w:rsidR="006E2C35" w:rsidRPr="00EE5355" w:rsidRDefault="00DB7B28" w:rsidP="00284576">
      <w:pPr>
        <w:pStyle w:val="TextoPrincipal"/>
        <w:spacing w:line="360" w:lineRule="auto"/>
        <w:rPr>
          <w:lang w:val="es-EC"/>
        </w:rPr>
      </w:pPr>
      <w:r w:rsidRPr="00EE5355">
        <w:rPr>
          <w:lang w:val="es-EC"/>
        </w:rPr>
        <w:t xml:space="preserve">En </w:t>
      </w:r>
      <w:r w:rsidR="0016383C" w:rsidRPr="00EE5355">
        <w:rPr>
          <w:lang w:val="es-EC"/>
        </w:rPr>
        <w:t>los</w:t>
      </w:r>
      <w:r w:rsidRPr="00EE5355">
        <w:rPr>
          <w:lang w:val="es-EC"/>
        </w:rPr>
        <w:t xml:space="preserve"> siguiente</w:t>
      </w:r>
      <w:r w:rsidR="0016383C" w:rsidRPr="00EE5355">
        <w:rPr>
          <w:lang w:val="es-EC"/>
        </w:rPr>
        <w:t>s</w:t>
      </w:r>
      <w:r w:rsidRPr="00EE5355">
        <w:rPr>
          <w:lang w:val="es-EC"/>
        </w:rPr>
        <w:t xml:space="preserve"> </w:t>
      </w:r>
      <w:r w:rsidR="00523750" w:rsidRPr="00EE5355">
        <w:rPr>
          <w:lang w:val="es-EC"/>
        </w:rPr>
        <w:t>gráficos</w:t>
      </w:r>
      <w:r w:rsidRPr="00EE5355">
        <w:rPr>
          <w:lang w:val="es-EC"/>
        </w:rPr>
        <w:t xml:space="preserve"> se muestra</w:t>
      </w:r>
      <w:r w:rsidR="0016383C" w:rsidRPr="00EE5355">
        <w:rPr>
          <w:lang w:val="es-EC"/>
        </w:rPr>
        <w:t>n las distribuciones antes indicadas.</w:t>
      </w:r>
    </w:p>
    <w:p w14:paraId="3CAD8070" w14:textId="77777777" w:rsidR="00E81CAE" w:rsidRPr="00EE5355" w:rsidRDefault="00DE2F4C" w:rsidP="00E81CAE">
      <w:pPr>
        <w:pStyle w:val="TextoPrincipal"/>
        <w:keepNext/>
        <w:spacing w:line="360" w:lineRule="auto"/>
        <w:jc w:val="center"/>
      </w:pPr>
      <w:r w:rsidRPr="00EE5355">
        <w:rPr>
          <w:noProof/>
          <w:lang w:val="es-EC"/>
        </w:rPr>
        <w:lastRenderedPageBreak/>
        <w:drawing>
          <wp:inline distT="0" distB="0" distL="0" distR="0" wp14:anchorId="5B23931C" wp14:editId="67E586BA">
            <wp:extent cx="4254075" cy="2562446"/>
            <wp:effectExtent l="0" t="0" r="0" b="9525"/>
            <wp:docPr id="1545429282"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429282" name="Imagen 1" descr="Diagrama&#10;&#10;Descripción generada automáticamente"/>
                    <pic:cNvPicPr/>
                  </pic:nvPicPr>
                  <pic:blipFill>
                    <a:blip r:embed="rId12">
                      <a:extLst>
                        <a:ext uri="{BEBA8EAE-BF5A-486C-A8C5-ECC9F3942E4B}">
                          <a14:imgProps xmlns:a14="http://schemas.microsoft.com/office/drawing/2010/main">
                            <a14:imgLayer r:embed="rId13">
                              <a14:imgEffect>
                                <a14:sharpenSoften amount="25000"/>
                              </a14:imgEffect>
                              <a14:imgEffect>
                                <a14:brightnessContrast contrast="20000"/>
                              </a14:imgEffect>
                            </a14:imgLayer>
                          </a14:imgProps>
                        </a:ext>
                      </a:extLst>
                    </a:blip>
                    <a:stretch>
                      <a:fillRect/>
                    </a:stretch>
                  </pic:blipFill>
                  <pic:spPr>
                    <a:xfrm>
                      <a:off x="0" y="0"/>
                      <a:ext cx="4263193" cy="2567938"/>
                    </a:xfrm>
                    <a:prstGeom prst="rect">
                      <a:avLst/>
                    </a:prstGeom>
                  </pic:spPr>
                </pic:pic>
              </a:graphicData>
            </a:graphic>
          </wp:inline>
        </w:drawing>
      </w:r>
    </w:p>
    <w:p w14:paraId="524D56E1" w14:textId="4F587533" w:rsidR="00BB1D63" w:rsidRPr="00EE5355" w:rsidRDefault="00E81CAE" w:rsidP="00E81CAE">
      <w:pPr>
        <w:pStyle w:val="Descripcin"/>
        <w:rPr>
          <w:rFonts w:asciiTheme="majorBidi" w:hAnsiTheme="majorBidi" w:cstheme="majorBidi"/>
          <w:b/>
          <w:bCs/>
          <w:i w:val="0"/>
          <w:iCs w:val="0"/>
          <w:color w:val="auto"/>
          <w:sz w:val="24"/>
          <w:szCs w:val="24"/>
        </w:rPr>
      </w:pPr>
      <w:bookmarkStart w:id="34" w:name="_Toc186486472"/>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A01377" w:rsidRPr="00EE5355">
        <w:rPr>
          <w:rFonts w:asciiTheme="majorBidi" w:hAnsiTheme="majorBidi" w:cstheme="majorBidi"/>
          <w:b/>
          <w:bCs/>
          <w:i w:val="0"/>
          <w:iCs w:val="0"/>
          <w:color w:val="auto"/>
          <w:sz w:val="24"/>
          <w:szCs w:val="24"/>
        </w:rPr>
        <w:t>Usuarios autoproductores según categoría tarifaria</w:t>
      </w:r>
      <w:bookmarkEnd w:id="34"/>
    </w:p>
    <w:p w14:paraId="5B14C40F" w14:textId="5CF44368" w:rsidR="00E07DFE" w:rsidRPr="00EE5355" w:rsidRDefault="000603CF" w:rsidP="00284576">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F</w:t>
      </w:r>
      <w:r w:rsidR="00A01377" w:rsidRPr="00EE5355">
        <w:rPr>
          <w:rFonts w:asciiTheme="majorBidi" w:hAnsiTheme="majorBidi" w:cstheme="majorBidi"/>
          <w:i w:val="0"/>
          <w:iCs w:val="0"/>
          <w:color w:val="auto"/>
          <w:sz w:val="20"/>
          <w:szCs w:val="20"/>
        </w:rPr>
        <w:t>uente:</w:t>
      </w:r>
      <w:r w:rsidR="00BB1D63" w:rsidRPr="00EE5355">
        <w:rPr>
          <w:rFonts w:asciiTheme="majorBidi" w:hAnsiTheme="majorBidi" w:cstheme="majorBidi"/>
          <w:i w:val="0"/>
          <w:iCs w:val="0"/>
          <w:color w:val="auto"/>
          <w:sz w:val="20"/>
          <w:szCs w:val="20"/>
        </w:rPr>
        <w:t xml:space="preserve"> </w:t>
      </w:r>
      <w:r w:rsidR="001827AF" w:rsidRPr="00EE5355">
        <w:rPr>
          <w:rFonts w:asciiTheme="majorBidi" w:hAnsiTheme="majorBidi" w:cstheme="majorBidi"/>
          <w:i w:val="0"/>
          <w:iCs w:val="0"/>
          <w:color w:val="auto"/>
          <w:sz w:val="20"/>
          <w:szCs w:val="20"/>
        </w:rPr>
        <w:fldChar w:fldCharType="begin"/>
      </w:r>
      <w:r w:rsidR="000D3AA6" w:rsidRPr="00EE5355">
        <w:rPr>
          <w:rFonts w:asciiTheme="majorBidi" w:hAnsiTheme="majorBidi" w:cstheme="majorBidi"/>
          <w:i w:val="0"/>
          <w:iCs w:val="0"/>
          <w:color w:val="auto"/>
          <w:sz w:val="20"/>
          <w:szCs w:val="20"/>
        </w:rPr>
        <w:instrText xml:space="preserve"> ADDIN ZOTERO_ITEM CSL_CITATION {"citationID":"qqR3ZptL","properties":{"formattedCitation":"(CREE, 2024c)","plainCitation":"(CREE, 2024c)","noteIndex":0},"citationItems":[{"id":63,"uris":["http://zotero.org/users/local/X3V7MeA8/items/ZHVC34UG"],"itemData":{"id":63,"type":"report","title":"Informe de procesos de supervición y fiscalización en cumplimiento a las obligaciones legales del I trimestre","author":[{"family":"CREE","given":"DF"}],"issued":{"date-parts":[["2024"]]}}}],"schema":"https://github.com/citation-style-language/schema/raw/master/csl-citation.json"} </w:instrText>
      </w:r>
      <w:r w:rsidR="001827AF" w:rsidRPr="00EE5355">
        <w:rPr>
          <w:rFonts w:asciiTheme="majorBidi" w:hAnsiTheme="majorBidi" w:cstheme="majorBidi"/>
          <w:i w:val="0"/>
          <w:iCs w:val="0"/>
          <w:color w:val="auto"/>
          <w:sz w:val="20"/>
          <w:szCs w:val="20"/>
        </w:rPr>
        <w:fldChar w:fldCharType="separate"/>
      </w:r>
      <w:r w:rsidR="00284576" w:rsidRPr="00EE5355">
        <w:rPr>
          <w:rFonts w:ascii="Times New Roman" w:hAnsi="Times New Roman" w:cs="Times New Roman"/>
          <w:i w:val="0"/>
          <w:iCs w:val="0"/>
          <w:color w:val="auto"/>
          <w:sz w:val="20"/>
          <w:szCs w:val="20"/>
        </w:rPr>
        <w:t>(CREE, 2024c)</w:t>
      </w:r>
      <w:r w:rsidR="001827AF" w:rsidRPr="00EE5355">
        <w:rPr>
          <w:rFonts w:asciiTheme="majorBidi" w:hAnsiTheme="majorBidi" w:cstheme="majorBidi"/>
          <w:i w:val="0"/>
          <w:iCs w:val="0"/>
          <w:color w:val="auto"/>
          <w:sz w:val="20"/>
          <w:szCs w:val="20"/>
        </w:rPr>
        <w:fldChar w:fldCharType="end"/>
      </w:r>
    </w:p>
    <w:p w14:paraId="6017F8C4" w14:textId="77777777" w:rsidR="00E95A1D" w:rsidRPr="00EE5355" w:rsidRDefault="00E95A1D" w:rsidP="003B7019">
      <w:pPr>
        <w:rPr>
          <w:i/>
          <w:iCs/>
        </w:rPr>
      </w:pPr>
    </w:p>
    <w:p w14:paraId="3651FA69" w14:textId="03157CD2" w:rsidR="00BE1D40" w:rsidRPr="00EE5355" w:rsidRDefault="00FC33B1" w:rsidP="00BE1D40">
      <w:pPr>
        <w:pStyle w:val="TextoPrincipal"/>
        <w:spacing w:line="360" w:lineRule="auto"/>
        <w:rPr>
          <w:lang w:val="es-EC"/>
        </w:rPr>
      </w:pPr>
      <w:r w:rsidRPr="00EE5355">
        <w:rPr>
          <w:lang w:val="es-EC"/>
        </w:rPr>
        <w:t xml:space="preserve">La </w:t>
      </w:r>
      <w:r w:rsidR="004C7C64" w:rsidRPr="00EE5355">
        <w:rPr>
          <w:lang w:val="es-EC"/>
        </w:rPr>
        <w:t>cantidad de energía</w:t>
      </w:r>
      <w:r w:rsidR="0049539C" w:rsidRPr="00EE5355">
        <w:rPr>
          <w:lang w:val="es-EC"/>
        </w:rPr>
        <w:t xml:space="preserve"> total</w:t>
      </w:r>
      <w:r w:rsidR="004C7C64" w:rsidRPr="00EE5355">
        <w:rPr>
          <w:lang w:val="es-EC"/>
        </w:rPr>
        <w:t xml:space="preserve"> inyectada</w:t>
      </w:r>
      <w:r w:rsidR="00412212" w:rsidRPr="00EE5355">
        <w:rPr>
          <w:lang w:val="es-EC"/>
        </w:rPr>
        <w:t xml:space="preserve"> por este tipo de usuarios entre los años 2018 y 2023</w:t>
      </w:r>
      <w:r w:rsidR="004C7C64" w:rsidRPr="00EE5355">
        <w:rPr>
          <w:lang w:val="es-EC"/>
        </w:rPr>
        <w:t xml:space="preserve"> fue de </w:t>
      </w:r>
      <w:r w:rsidR="00412212" w:rsidRPr="00EE5355">
        <w:rPr>
          <w:lang w:val="es-EC"/>
        </w:rPr>
        <w:t xml:space="preserve">105.40 </w:t>
      </w:r>
      <w:r w:rsidR="000F2BD8" w:rsidRPr="00EE5355">
        <w:rPr>
          <w:lang w:val="es-EC"/>
        </w:rPr>
        <w:t>GWh</w:t>
      </w:r>
      <w:r w:rsidR="00604D4D" w:rsidRPr="00EE5355">
        <w:rPr>
          <w:lang w:val="es-EC"/>
        </w:rPr>
        <w:t xml:space="preserve">, la cual </w:t>
      </w:r>
      <w:r w:rsidR="00141FAF" w:rsidRPr="00EE5355">
        <w:rPr>
          <w:lang w:val="es-EC"/>
        </w:rPr>
        <w:t>fue solar fotovoltaica.</w:t>
      </w:r>
      <w:r w:rsidR="000F2BD8" w:rsidRPr="00EE5355">
        <w:rPr>
          <w:lang w:val="es-EC"/>
        </w:rPr>
        <w:t xml:space="preserve"> </w:t>
      </w:r>
      <w:r w:rsidR="00141FAF" w:rsidRPr="00EE5355">
        <w:rPr>
          <w:lang w:val="es-EC"/>
        </w:rPr>
        <w:t>L</w:t>
      </w:r>
      <w:r w:rsidR="000F2BD8" w:rsidRPr="00EE5355">
        <w:rPr>
          <w:lang w:val="es-EC"/>
        </w:rPr>
        <w:t xml:space="preserve">a distribución </w:t>
      </w:r>
      <w:r w:rsidR="009D67F1" w:rsidRPr="00EE5355">
        <w:rPr>
          <w:lang w:val="es-EC"/>
        </w:rPr>
        <w:t>por tipo de usuario</w:t>
      </w:r>
      <w:r w:rsidR="000F2BD8" w:rsidRPr="00EE5355">
        <w:rPr>
          <w:lang w:val="es-EC"/>
        </w:rPr>
        <w:t xml:space="preserve"> se muestra en el siguiente gráfico.</w:t>
      </w:r>
      <w:r w:rsidR="001A4539" w:rsidRPr="00EE5355">
        <w:rPr>
          <w:lang w:val="es-EC"/>
        </w:rPr>
        <w:t xml:space="preserve"> Es importa</w:t>
      </w:r>
      <w:r w:rsidR="00F46B44" w:rsidRPr="00EE5355">
        <w:rPr>
          <w:lang w:val="es-EC"/>
        </w:rPr>
        <w:t>nte resultar</w:t>
      </w:r>
      <w:r w:rsidR="003C5A85" w:rsidRPr="00EE5355">
        <w:rPr>
          <w:lang w:val="es-EC"/>
        </w:rPr>
        <w:t xml:space="preserve"> que la </w:t>
      </w:r>
      <w:r w:rsidR="00BE1D40" w:rsidRPr="00EE5355">
        <w:rPr>
          <w:lang w:val="es-EC"/>
        </w:rPr>
        <w:t>mayor inyección de energía se dio en el año 2023, la cual fue impulsada debido a que en el año 2022 la CREE emitió la normativa relacionada con los usuarios autoproductores.</w:t>
      </w:r>
    </w:p>
    <w:p w14:paraId="79FD5D34" w14:textId="1846F19C" w:rsidR="00ED0FAA" w:rsidRPr="00EE5355" w:rsidRDefault="00ED0FAA" w:rsidP="00F47010">
      <w:pPr>
        <w:pStyle w:val="TextoPrincipal"/>
        <w:spacing w:line="360" w:lineRule="auto"/>
        <w:jc w:val="center"/>
        <w:rPr>
          <w:lang w:val="es-EC"/>
        </w:rPr>
      </w:pPr>
      <w:r w:rsidRPr="00EE5355">
        <w:rPr>
          <w:noProof/>
          <w:lang w:val="es-EC"/>
        </w:rPr>
        <w:drawing>
          <wp:inline distT="0" distB="0" distL="0" distR="0" wp14:anchorId="3192AAD8" wp14:editId="6A4A7ECA">
            <wp:extent cx="4731026" cy="2732976"/>
            <wp:effectExtent l="0" t="0" r="0" b="0"/>
            <wp:docPr id="342463681" name="Imagen 1" descr="Gráfico, 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463681" name="Imagen 1" descr="Gráfico, Diagrama&#10;&#10;Descripción generada automáticamente con confianza media"/>
                    <pic:cNvPicPr/>
                  </pic:nvPicPr>
                  <pic:blipFill>
                    <a:blip r:embed="rId14">
                      <a:extLst>
                        <a:ext uri="{BEBA8EAE-BF5A-486C-A8C5-ECC9F3942E4B}">
                          <a14:imgProps xmlns:a14="http://schemas.microsoft.com/office/drawing/2010/main">
                            <a14:imgLayer r:embed="rId15">
                              <a14:imgEffect>
                                <a14:sharpenSoften amount="25000"/>
                              </a14:imgEffect>
                              <a14:imgEffect>
                                <a14:brightnessContrast contrast="20000"/>
                              </a14:imgEffect>
                            </a14:imgLayer>
                          </a14:imgProps>
                        </a:ext>
                      </a:extLst>
                    </a:blip>
                    <a:stretch>
                      <a:fillRect/>
                    </a:stretch>
                  </pic:blipFill>
                  <pic:spPr>
                    <a:xfrm>
                      <a:off x="0" y="0"/>
                      <a:ext cx="4763196" cy="2751560"/>
                    </a:xfrm>
                    <a:prstGeom prst="rect">
                      <a:avLst/>
                    </a:prstGeom>
                  </pic:spPr>
                </pic:pic>
              </a:graphicData>
            </a:graphic>
          </wp:inline>
        </w:drawing>
      </w:r>
    </w:p>
    <w:p w14:paraId="35E8006B" w14:textId="52A55C3C" w:rsidR="00021A66" w:rsidRPr="00EE5355" w:rsidRDefault="00E81CAE" w:rsidP="000022F4">
      <w:pPr>
        <w:pStyle w:val="Descripcin"/>
        <w:jc w:val="both"/>
        <w:rPr>
          <w:rFonts w:asciiTheme="majorBidi" w:hAnsiTheme="majorBidi" w:cstheme="majorBidi"/>
          <w:b/>
          <w:bCs/>
          <w:i w:val="0"/>
          <w:iCs w:val="0"/>
          <w:color w:val="auto"/>
          <w:sz w:val="24"/>
          <w:szCs w:val="24"/>
        </w:rPr>
      </w:pPr>
      <w:bookmarkStart w:id="35" w:name="_Toc186486473"/>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FF4029" w:rsidRPr="00EE5355">
        <w:rPr>
          <w:rFonts w:asciiTheme="majorBidi" w:hAnsiTheme="majorBidi" w:cstheme="majorBidi"/>
          <w:b/>
          <w:bCs/>
          <w:i w:val="0"/>
          <w:iCs w:val="0"/>
          <w:color w:val="auto"/>
          <w:sz w:val="24"/>
          <w:szCs w:val="24"/>
        </w:rPr>
        <w:t xml:space="preserve">Cantidad de energía inyectada por </w:t>
      </w:r>
      <w:r w:rsidR="00021A66" w:rsidRPr="00EE5355">
        <w:rPr>
          <w:rFonts w:asciiTheme="majorBidi" w:hAnsiTheme="majorBidi" w:cstheme="majorBidi"/>
          <w:b/>
          <w:bCs/>
          <w:i w:val="0"/>
          <w:iCs w:val="0"/>
          <w:color w:val="auto"/>
          <w:sz w:val="24"/>
          <w:szCs w:val="24"/>
        </w:rPr>
        <w:t>categoría tarifaria</w:t>
      </w:r>
      <w:bookmarkEnd w:id="35"/>
    </w:p>
    <w:p w14:paraId="2064D680" w14:textId="55069230" w:rsidR="00021A66" w:rsidRPr="00EE5355" w:rsidRDefault="000603CF" w:rsidP="00284576">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F</w:t>
      </w:r>
      <w:r w:rsidR="00021A66" w:rsidRPr="00EE5355">
        <w:rPr>
          <w:rFonts w:asciiTheme="majorBidi" w:hAnsiTheme="majorBidi" w:cstheme="majorBidi"/>
          <w:i w:val="0"/>
          <w:iCs w:val="0"/>
          <w:color w:val="auto"/>
          <w:sz w:val="20"/>
          <w:szCs w:val="20"/>
        </w:rPr>
        <w:t xml:space="preserve">uente: </w:t>
      </w:r>
      <w:r w:rsidR="00021A66" w:rsidRPr="00EE5355">
        <w:rPr>
          <w:rFonts w:asciiTheme="majorBidi" w:hAnsiTheme="majorBidi" w:cstheme="majorBidi"/>
          <w:i w:val="0"/>
          <w:iCs w:val="0"/>
          <w:color w:val="auto"/>
          <w:sz w:val="20"/>
          <w:szCs w:val="20"/>
        </w:rPr>
        <w:fldChar w:fldCharType="begin"/>
      </w:r>
      <w:r w:rsidR="000D3AA6" w:rsidRPr="00EE5355">
        <w:rPr>
          <w:rFonts w:asciiTheme="majorBidi" w:hAnsiTheme="majorBidi" w:cstheme="majorBidi"/>
          <w:i w:val="0"/>
          <w:iCs w:val="0"/>
          <w:color w:val="auto"/>
          <w:sz w:val="20"/>
          <w:szCs w:val="20"/>
        </w:rPr>
        <w:instrText xml:space="preserve"> ADDIN ZOTERO_ITEM CSL_CITATION {"citationID":"1Rgoib3l","properties":{"formattedCitation":"(CREE, 2024c)","plainCitation":"(CREE, 2024c)","noteIndex":0},"citationItems":[{"id":63,"uris":["http://zotero.org/users/local/X3V7MeA8/items/ZHVC34UG"],"itemData":{"id":63,"type":"report","title":"Informe de procesos de supervición y fiscalización en cumplimiento a las obligaciones legales del I trimestre","author":[{"family":"CREE","given":"DF"}],"issued":{"date-parts":[["2024"]]}}}],"schema":"https://github.com/citation-style-language/schema/raw/master/csl-citation.json"} </w:instrText>
      </w:r>
      <w:r w:rsidR="00021A66" w:rsidRPr="00EE5355">
        <w:rPr>
          <w:rFonts w:asciiTheme="majorBidi" w:hAnsiTheme="majorBidi" w:cstheme="majorBidi"/>
          <w:i w:val="0"/>
          <w:iCs w:val="0"/>
          <w:color w:val="auto"/>
          <w:sz w:val="20"/>
          <w:szCs w:val="20"/>
        </w:rPr>
        <w:fldChar w:fldCharType="separate"/>
      </w:r>
      <w:r w:rsidR="00284576" w:rsidRPr="00EE5355">
        <w:rPr>
          <w:rFonts w:asciiTheme="majorBidi" w:hAnsiTheme="majorBidi" w:cstheme="majorBidi"/>
          <w:i w:val="0"/>
          <w:iCs w:val="0"/>
          <w:color w:val="auto"/>
          <w:sz w:val="20"/>
          <w:szCs w:val="20"/>
        </w:rPr>
        <w:t>(CREE, 2024c)</w:t>
      </w:r>
      <w:r w:rsidR="00021A66" w:rsidRPr="00EE5355">
        <w:rPr>
          <w:rFonts w:asciiTheme="majorBidi" w:hAnsiTheme="majorBidi" w:cstheme="majorBidi"/>
          <w:i w:val="0"/>
          <w:iCs w:val="0"/>
          <w:color w:val="auto"/>
          <w:sz w:val="20"/>
          <w:szCs w:val="20"/>
        </w:rPr>
        <w:fldChar w:fldCharType="end"/>
      </w:r>
    </w:p>
    <w:p w14:paraId="5D44DD3B" w14:textId="77777777" w:rsidR="00021A66" w:rsidRPr="00EE5355" w:rsidRDefault="00021A66" w:rsidP="00F47010">
      <w:pPr>
        <w:pStyle w:val="TextoPrincipal"/>
        <w:spacing w:line="360" w:lineRule="auto"/>
        <w:jc w:val="center"/>
        <w:rPr>
          <w:lang w:val="es-EC"/>
        </w:rPr>
      </w:pPr>
    </w:p>
    <w:p w14:paraId="715AF091" w14:textId="74AFBB85" w:rsidR="00662145" w:rsidRPr="00EE5355" w:rsidRDefault="00662145" w:rsidP="00F47010">
      <w:pPr>
        <w:pStyle w:val="TextoPrincipal"/>
        <w:spacing w:line="360" w:lineRule="auto"/>
        <w:jc w:val="center"/>
        <w:rPr>
          <w:lang w:val="es-EC"/>
        </w:rPr>
      </w:pPr>
      <w:r w:rsidRPr="00EE5355">
        <w:rPr>
          <w:noProof/>
          <w:lang w:val="es-EC"/>
        </w:rPr>
        <w:drawing>
          <wp:anchor distT="0" distB="0" distL="114300" distR="114300" simplePos="0" relativeHeight="251651584" behindDoc="0" locked="0" layoutInCell="1" allowOverlap="1" wp14:anchorId="150EA92F" wp14:editId="4FC8879C">
            <wp:simplePos x="0" y="0"/>
            <wp:positionH relativeFrom="column">
              <wp:posOffset>1435100</wp:posOffset>
            </wp:positionH>
            <wp:positionV relativeFrom="paragraph">
              <wp:posOffset>99695</wp:posOffset>
            </wp:positionV>
            <wp:extent cx="3932555" cy="2286000"/>
            <wp:effectExtent l="0" t="0" r="0" b="0"/>
            <wp:wrapSquare wrapText="bothSides"/>
            <wp:docPr id="205212123" name="Imagen 1"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12123" name="Imagen 1" descr="Gráfico, Gráfico en cascada&#10;&#10;Descripción generada automáticamente"/>
                    <pic:cNvPicPr/>
                  </pic:nvPicPr>
                  <pic:blipFill>
                    <a:blip r:embed="rId16">
                      <a:extLst>
                        <a:ext uri="{BEBA8EAE-BF5A-486C-A8C5-ECC9F3942E4B}">
                          <a14:imgProps xmlns:a14="http://schemas.microsoft.com/office/drawing/2010/main">
                            <a14:imgLayer r:embed="rId17">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3932555" cy="2286000"/>
                    </a:xfrm>
                    <a:prstGeom prst="rect">
                      <a:avLst/>
                    </a:prstGeom>
                  </pic:spPr>
                </pic:pic>
              </a:graphicData>
            </a:graphic>
            <wp14:sizeRelH relativeFrom="margin">
              <wp14:pctWidth>0</wp14:pctWidth>
            </wp14:sizeRelH>
            <wp14:sizeRelV relativeFrom="margin">
              <wp14:pctHeight>0</wp14:pctHeight>
            </wp14:sizeRelV>
          </wp:anchor>
        </w:drawing>
      </w:r>
    </w:p>
    <w:p w14:paraId="241DBE39" w14:textId="77777777" w:rsidR="00662145" w:rsidRPr="00EE5355" w:rsidRDefault="00662145" w:rsidP="00F47010">
      <w:pPr>
        <w:pStyle w:val="TextoPrincipal"/>
        <w:spacing w:line="360" w:lineRule="auto"/>
        <w:jc w:val="center"/>
        <w:rPr>
          <w:lang w:val="es-EC"/>
        </w:rPr>
      </w:pPr>
    </w:p>
    <w:p w14:paraId="2EA1EE17" w14:textId="77777777" w:rsidR="00662145" w:rsidRPr="00EE5355" w:rsidRDefault="00662145" w:rsidP="00F47010">
      <w:pPr>
        <w:pStyle w:val="TextoPrincipal"/>
        <w:spacing w:line="360" w:lineRule="auto"/>
        <w:jc w:val="center"/>
        <w:rPr>
          <w:lang w:val="es-EC"/>
        </w:rPr>
      </w:pPr>
    </w:p>
    <w:p w14:paraId="12873EDD" w14:textId="77777777" w:rsidR="00662145" w:rsidRPr="00EE5355" w:rsidRDefault="00662145" w:rsidP="00F47010">
      <w:pPr>
        <w:pStyle w:val="TextoPrincipal"/>
        <w:spacing w:line="360" w:lineRule="auto"/>
        <w:jc w:val="center"/>
        <w:rPr>
          <w:lang w:val="es-EC"/>
        </w:rPr>
      </w:pPr>
    </w:p>
    <w:p w14:paraId="6EF8A371" w14:textId="77777777" w:rsidR="00662145" w:rsidRPr="00EE5355" w:rsidRDefault="00662145" w:rsidP="00F47010">
      <w:pPr>
        <w:pStyle w:val="TextoPrincipal"/>
        <w:spacing w:line="360" w:lineRule="auto"/>
        <w:jc w:val="center"/>
        <w:rPr>
          <w:lang w:val="es-EC"/>
        </w:rPr>
      </w:pPr>
    </w:p>
    <w:p w14:paraId="30CC4DBB" w14:textId="77777777" w:rsidR="00662145" w:rsidRPr="00EE5355" w:rsidRDefault="00662145" w:rsidP="00F47010">
      <w:pPr>
        <w:pStyle w:val="TextoPrincipal"/>
        <w:spacing w:line="360" w:lineRule="auto"/>
        <w:jc w:val="center"/>
        <w:rPr>
          <w:lang w:val="es-EC"/>
        </w:rPr>
      </w:pPr>
    </w:p>
    <w:p w14:paraId="7FB9F6CF" w14:textId="77777777" w:rsidR="00662145" w:rsidRPr="00EE5355" w:rsidRDefault="00662145" w:rsidP="00F47010">
      <w:pPr>
        <w:pStyle w:val="TextoPrincipal"/>
        <w:spacing w:line="360" w:lineRule="auto"/>
        <w:jc w:val="center"/>
        <w:rPr>
          <w:lang w:val="es-EC"/>
        </w:rPr>
      </w:pPr>
    </w:p>
    <w:p w14:paraId="42B7709B" w14:textId="77777777" w:rsidR="00340E50" w:rsidRPr="00EE5355" w:rsidRDefault="00340E50" w:rsidP="000022F4">
      <w:pPr>
        <w:pStyle w:val="Descripcin"/>
        <w:jc w:val="both"/>
        <w:rPr>
          <w:rFonts w:asciiTheme="majorBidi" w:hAnsiTheme="majorBidi" w:cstheme="majorBidi"/>
          <w:b/>
          <w:bCs/>
          <w:i w:val="0"/>
          <w:iCs w:val="0"/>
          <w:color w:val="auto"/>
          <w:sz w:val="24"/>
          <w:szCs w:val="24"/>
        </w:rPr>
      </w:pPr>
    </w:p>
    <w:p w14:paraId="074B73A0" w14:textId="65105174" w:rsidR="00FF4029" w:rsidRPr="00EE5355" w:rsidRDefault="00E81CAE" w:rsidP="000022F4">
      <w:pPr>
        <w:pStyle w:val="Descripcin"/>
        <w:jc w:val="both"/>
        <w:rPr>
          <w:rFonts w:asciiTheme="majorBidi" w:hAnsiTheme="majorBidi" w:cstheme="majorBidi"/>
          <w:b/>
          <w:bCs/>
          <w:i w:val="0"/>
          <w:iCs w:val="0"/>
          <w:color w:val="auto"/>
          <w:sz w:val="24"/>
          <w:szCs w:val="24"/>
        </w:rPr>
      </w:pPr>
      <w:bookmarkStart w:id="36" w:name="_Toc186486474"/>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3</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FF4029" w:rsidRPr="00EE5355">
        <w:rPr>
          <w:rFonts w:asciiTheme="majorBidi" w:hAnsiTheme="majorBidi" w:cstheme="majorBidi"/>
          <w:b/>
          <w:bCs/>
          <w:i w:val="0"/>
          <w:iCs w:val="0"/>
          <w:color w:val="auto"/>
          <w:sz w:val="24"/>
          <w:szCs w:val="24"/>
        </w:rPr>
        <w:t xml:space="preserve">Cantidad de energía inyectada por </w:t>
      </w:r>
      <w:r w:rsidR="00897E26" w:rsidRPr="00EE5355">
        <w:rPr>
          <w:rFonts w:asciiTheme="majorBidi" w:hAnsiTheme="majorBidi" w:cstheme="majorBidi"/>
          <w:b/>
          <w:bCs/>
          <w:i w:val="0"/>
          <w:iCs w:val="0"/>
          <w:color w:val="auto"/>
          <w:sz w:val="24"/>
          <w:szCs w:val="24"/>
        </w:rPr>
        <w:t>año</w:t>
      </w:r>
      <w:bookmarkEnd w:id="36"/>
    </w:p>
    <w:p w14:paraId="21BA29AF" w14:textId="0917D489" w:rsidR="00662145" w:rsidRPr="00EE5355" w:rsidRDefault="000603CF" w:rsidP="00284576">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F</w:t>
      </w:r>
      <w:r w:rsidR="00FF4029" w:rsidRPr="00EE5355">
        <w:rPr>
          <w:rFonts w:asciiTheme="majorBidi" w:hAnsiTheme="majorBidi" w:cstheme="majorBidi"/>
          <w:i w:val="0"/>
          <w:iCs w:val="0"/>
          <w:color w:val="auto"/>
          <w:sz w:val="20"/>
          <w:szCs w:val="20"/>
        </w:rPr>
        <w:t xml:space="preserve">uente: </w:t>
      </w:r>
      <w:r w:rsidR="00FF4029" w:rsidRPr="00EE5355">
        <w:rPr>
          <w:rFonts w:asciiTheme="majorBidi" w:hAnsiTheme="majorBidi" w:cstheme="majorBidi"/>
          <w:i w:val="0"/>
          <w:iCs w:val="0"/>
          <w:color w:val="auto"/>
          <w:sz w:val="20"/>
          <w:szCs w:val="20"/>
        </w:rPr>
        <w:fldChar w:fldCharType="begin"/>
      </w:r>
      <w:r w:rsidR="000D3AA6" w:rsidRPr="00EE5355">
        <w:rPr>
          <w:rFonts w:asciiTheme="majorBidi" w:hAnsiTheme="majorBidi" w:cstheme="majorBidi"/>
          <w:i w:val="0"/>
          <w:iCs w:val="0"/>
          <w:color w:val="auto"/>
          <w:sz w:val="20"/>
          <w:szCs w:val="20"/>
        </w:rPr>
        <w:instrText xml:space="preserve"> ADDIN ZOTERO_ITEM CSL_CITATION {"citationID":"5lEUDNha","properties":{"formattedCitation":"(CREE, 2024c)","plainCitation":"(CREE, 2024c)","noteIndex":0},"citationItems":[{"id":63,"uris":["http://zotero.org/users/local/X3V7MeA8/items/ZHVC34UG"],"itemData":{"id":63,"type":"report","title":"Informe de procesos de supervición y fiscalización en cumplimiento a las obligaciones legales del I trimestre","author":[{"family":"CREE","given":"DF"}],"issued":{"date-parts":[["2024"]]}}}],"schema":"https://github.com/citation-style-language/schema/raw/master/csl-citation.json"} </w:instrText>
      </w:r>
      <w:r w:rsidR="00FF4029" w:rsidRPr="00EE5355">
        <w:rPr>
          <w:rFonts w:asciiTheme="majorBidi" w:hAnsiTheme="majorBidi" w:cstheme="majorBidi"/>
          <w:i w:val="0"/>
          <w:iCs w:val="0"/>
          <w:color w:val="auto"/>
          <w:sz w:val="20"/>
          <w:szCs w:val="20"/>
        </w:rPr>
        <w:fldChar w:fldCharType="separate"/>
      </w:r>
      <w:r w:rsidR="00284576" w:rsidRPr="00EE5355">
        <w:rPr>
          <w:rFonts w:asciiTheme="majorBidi" w:hAnsiTheme="majorBidi" w:cstheme="majorBidi"/>
          <w:i w:val="0"/>
          <w:iCs w:val="0"/>
          <w:color w:val="auto"/>
          <w:sz w:val="20"/>
          <w:szCs w:val="20"/>
        </w:rPr>
        <w:t>(CREE, 2024c)</w:t>
      </w:r>
      <w:r w:rsidR="00FF4029" w:rsidRPr="00EE5355">
        <w:rPr>
          <w:rFonts w:asciiTheme="majorBidi" w:hAnsiTheme="majorBidi" w:cstheme="majorBidi"/>
          <w:i w:val="0"/>
          <w:iCs w:val="0"/>
          <w:color w:val="auto"/>
          <w:sz w:val="20"/>
          <w:szCs w:val="20"/>
        </w:rPr>
        <w:fldChar w:fldCharType="end"/>
      </w:r>
    </w:p>
    <w:p w14:paraId="63C86D2B" w14:textId="2893539B" w:rsidR="00705B86" w:rsidRPr="00EE5355" w:rsidRDefault="00705B86" w:rsidP="00D11899">
      <w:pPr>
        <w:pStyle w:val="TextoPrincipal"/>
        <w:spacing w:line="360" w:lineRule="auto"/>
        <w:rPr>
          <w:lang w:val="es-EC"/>
        </w:rPr>
      </w:pPr>
      <w:r w:rsidRPr="00EE5355">
        <w:rPr>
          <w:lang w:val="es-EC"/>
        </w:rPr>
        <w:t xml:space="preserve">La ENEE tiene entre sus funciones proponer a la Comisión Reguladora de Energía Eléctrica (CREE) las tarifas de electricidad aplicadas a cada usuario en el SIN, así como el recaudo por el cobro de estas tarifas. Las tarifas se componen de los costos de generación, transmisión, distribución y demás costos por proveer el servicio eléctrico. Asimismo, la ENEE debe presentar ante el ente regulador para su aprobación la tarifa que aplicará para las compras exceso de energía proveniente de fuentes de energía renovable que generen sus usuarios residenciales y comerciales y que inyecten de retorno a la red de distribución de la empresa </w:t>
      </w:r>
      <w:r w:rsidRPr="00EE5355">
        <w:rPr>
          <w:lang w:val="es-EC"/>
        </w:rPr>
        <w:fldChar w:fldCharType="begin"/>
      </w:r>
      <w:r w:rsidR="000D3AA6" w:rsidRPr="00EE5355">
        <w:rPr>
          <w:lang w:val="es-EC"/>
        </w:rPr>
        <w:instrText xml:space="preserve"> ADDIN ZOTERO_ITEM CSL_CITATION {"citationID":"hX3GGBSZ","properties":{"unsorted":true,"formattedCitation":"(Ley General de la Industria El\\uc0\\u233{}ctrica, 2014)","plainCitation":"(Ley General de la Industria Eléctrica, 2014)","noteIndex":0},"citationItems":[{"id":57,"uris":["http://zotero.org/users/local/X3V7MeA8/items/53YBXWEF"],"itemData":{"id":57,"type":"bill","language":"es","number":"33,431","title":"Ley General de la Industria Eléctrica","author":[{"family":"CN","given":""}],"issued":{"date-parts":[["2014",5,20]]}}}],"schema":"https://github.com/citation-style-language/schema/raw/master/csl-citation.json"} </w:instrText>
      </w:r>
      <w:r w:rsidRPr="00EE5355">
        <w:rPr>
          <w:lang w:val="es-EC"/>
        </w:rPr>
        <w:fldChar w:fldCharType="separate"/>
      </w:r>
      <w:r w:rsidR="000D3AA6" w:rsidRPr="00EE5355">
        <w:t>(Ley General de la Industria Eléctrica, 2014)</w:t>
      </w:r>
      <w:r w:rsidRPr="00EE5355">
        <w:rPr>
          <w:lang w:val="es-EC"/>
        </w:rPr>
        <w:fldChar w:fldCharType="end"/>
      </w:r>
      <w:r w:rsidRPr="00EE5355">
        <w:rPr>
          <w:lang w:val="es-EC"/>
        </w:rPr>
        <w:t>.</w:t>
      </w:r>
    </w:p>
    <w:p w14:paraId="5190B48C" w14:textId="23BCD122" w:rsidR="00EB7FB0" w:rsidRPr="00EE5355" w:rsidRDefault="0037473D" w:rsidP="007B26F8">
      <w:pPr>
        <w:pStyle w:val="TextoPrincipal"/>
        <w:spacing w:line="360" w:lineRule="auto"/>
        <w:rPr>
          <w:lang w:val="es-EC"/>
        </w:rPr>
      </w:pPr>
      <w:r w:rsidRPr="00EE5355">
        <w:rPr>
          <w:lang w:val="es-EC"/>
        </w:rPr>
        <w:t xml:space="preserve">En julio de 2024 la ENEE </w:t>
      </w:r>
      <w:r w:rsidR="00AE1D9A" w:rsidRPr="00EE5355">
        <w:rPr>
          <w:lang w:val="es-EC"/>
        </w:rPr>
        <w:t>presentó ante la CREE</w:t>
      </w:r>
      <w:r w:rsidR="0047105B" w:rsidRPr="00EE5355">
        <w:rPr>
          <w:lang w:val="es-EC"/>
        </w:rPr>
        <w:t xml:space="preserve"> una propuesta </w:t>
      </w:r>
      <w:r w:rsidR="00B4452D" w:rsidRPr="00EE5355">
        <w:rPr>
          <w:lang w:val="es-EC"/>
        </w:rPr>
        <w:t xml:space="preserve">tarifaria </w:t>
      </w:r>
      <w:r w:rsidR="00244B74" w:rsidRPr="00EE5355">
        <w:rPr>
          <w:lang w:val="es-EC"/>
        </w:rPr>
        <w:t>por la</w:t>
      </w:r>
      <w:r w:rsidR="00B4452D" w:rsidRPr="00EE5355">
        <w:rPr>
          <w:lang w:val="es-EC"/>
        </w:rPr>
        <w:t xml:space="preserve"> inyección </w:t>
      </w:r>
      <w:r w:rsidR="00244B74" w:rsidRPr="00EE5355">
        <w:rPr>
          <w:lang w:val="es-EC"/>
        </w:rPr>
        <w:t xml:space="preserve">de energía eléctrica </w:t>
      </w:r>
      <w:r w:rsidR="00C85D33" w:rsidRPr="00EE5355">
        <w:rPr>
          <w:lang w:val="es-EC"/>
        </w:rPr>
        <w:t xml:space="preserve">que pueden realizar los usuarios autoproductores. Esta propuesta </w:t>
      </w:r>
      <w:r w:rsidR="00032E46" w:rsidRPr="00EE5355">
        <w:rPr>
          <w:lang w:val="es-EC"/>
        </w:rPr>
        <w:t>contempla la tarifa con la que se debe remunerar la energía inyectada</w:t>
      </w:r>
      <w:r w:rsidR="006955D6" w:rsidRPr="00EE5355">
        <w:rPr>
          <w:lang w:val="es-EC"/>
        </w:rPr>
        <w:t xml:space="preserve"> a la red</w:t>
      </w:r>
      <w:r w:rsidR="00032E46" w:rsidRPr="00EE5355">
        <w:rPr>
          <w:lang w:val="es-EC"/>
        </w:rPr>
        <w:t xml:space="preserve"> por este tipo de usuarios, así como los plazos en los que será implementada dicha tarifa</w:t>
      </w:r>
      <w:r w:rsidR="00226112" w:rsidRPr="00EE5355">
        <w:rPr>
          <w:lang w:val="es-EC"/>
        </w:rPr>
        <w:t xml:space="preserve">. </w:t>
      </w:r>
      <w:r w:rsidR="00525BDC" w:rsidRPr="00EE5355">
        <w:rPr>
          <w:lang w:val="es-EC"/>
        </w:rPr>
        <w:t>L</w:t>
      </w:r>
      <w:r w:rsidR="00226112" w:rsidRPr="00EE5355">
        <w:rPr>
          <w:lang w:val="es-EC"/>
        </w:rPr>
        <w:t>a ENEE de acuerdo con la Norma Técnica de Autoproductores, debía también presentar una propuesta de tarifa en la cual cobrara los costos que no pueden ser recaudados mediante el consumo de energía que hacen dichos usuarios en la red, estos costos son la potencia e inversiones en la red, sin embargo, la empresa no la presentó</w:t>
      </w:r>
      <w:r w:rsidR="00DB40F2" w:rsidRPr="00EE5355">
        <w:rPr>
          <w:lang w:val="es-EC"/>
        </w:rPr>
        <w:t>.</w:t>
      </w:r>
      <w:r w:rsidR="00E73C88" w:rsidRPr="00EE5355">
        <w:rPr>
          <w:lang w:val="es-EC"/>
        </w:rPr>
        <w:t xml:space="preserve"> </w:t>
      </w:r>
    </w:p>
    <w:p w14:paraId="38B67E6B" w14:textId="5AABF9B8" w:rsidR="00226112" w:rsidRPr="00EE5355" w:rsidRDefault="00CF7834" w:rsidP="007B26F8">
      <w:pPr>
        <w:pStyle w:val="TextoPrincipal"/>
        <w:spacing w:line="360" w:lineRule="auto"/>
        <w:rPr>
          <w:lang w:val="es-EC"/>
        </w:rPr>
      </w:pPr>
      <w:r w:rsidRPr="00EE5355">
        <w:rPr>
          <w:lang w:val="es-EC"/>
        </w:rPr>
        <w:t>A partir</w:t>
      </w:r>
      <w:r w:rsidR="00980587" w:rsidRPr="00EE5355">
        <w:rPr>
          <w:lang w:val="es-EC"/>
        </w:rPr>
        <w:t xml:space="preserve"> de los gráficos antes indicados y con base en la tarifa que está cobrando la ENEE actualmente </w:t>
      </w:r>
      <w:r w:rsidR="00980587" w:rsidRPr="00EE5355">
        <w:rPr>
          <w:lang w:val="es-EC"/>
        </w:rPr>
        <w:fldChar w:fldCharType="begin"/>
      </w:r>
      <w:r w:rsidR="000D3AA6" w:rsidRPr="00EE5355">
        <w:rPr>
          <w:lang w:val="es-EC"/>
        </w:rPr>
        <w:instrText xml:space="preserve"> ADDIN ZOTERO_ITEM CSL_CITATION {"citationID":"IAGqS9VB","properties":{"formattedCitation":"(\\uc0\\u171{}Tarifas-vigentes-ENEE\\uc0\\u187{}, 2024)","plainCitation":"(«Tarifas-vigentes-ENEE», 2024)","noteIndex":0},"citationItems":[{"id":64,"uris":["http://zotero.org/users/local/X3V7MeA8/items/4QK3YVLX"],"itemData":{"id":64,"type":"post-weblog","abstract":"Informe de ajustes tarifarios por trimestres; análisis que se han llevado a cabo para determinar el ajuste que debe aplicarse a las tarifas provisionales.","container-title":"CREE","language":"es","title":"Tarifas-vigentes-ENEE","URL":"https://www.cree.gob.hn/tarifas-vigentes-enee/","accessed":{"date-parts":[["2024",8,16]]},"issued":{"date-parts":[["2024"]]}}}],"schema":"https://github.com/citation-style-language/schema/raw/master/csl-citation.json"} </w:instrText>
      </w:r>
      <w:r w:rsidR="00980587" w:rsidRPr="00EE5355">
        <w:rPr>
          <w:lang w:val="es-EC"/>
        </w:rPr>
        <w:fldChar w:fldCharType="separate"/>
      </w:r>
      <w:r w:rsidR="000D3AA6" w:rsidRPr="00EE5355">
        <w:t>(«Tarifas-vigentes-ENEE», 2024)</w:t>
      </w:r>
      <w:r w:rsidR="00980587" w:rsidRPr="00EE5355">
        <w:rPr>
          <w:lang w:val="es-EC"/>
        </w:rPr>
        <w:fldChar w:fldCharType="end"/>
      </w:r>
      <w:r w:rsidR="00980587" w:rsidRPr="00EE5355">
        <w:rPr>
          <w:lang w:val="es-EC"/>
        </w:rPr>
        <w:t xml:space="preserve">, se estima una reducción anual en la recaudación </w:t>
      </w:r>
      <w:r w:rsidR="00980587" w:rsidRPr="00EE5355">
        <w:rPr>
          <w:lang w:val="es-EC"/>
        </w:rPr>
        <w:lastRenderedPageBreak/>
        <w:t>por L144,000,000, la cual impactaría directamente en las finanzas de esta empresa</w:t>
      </w:r>
      <w:r w:rsidR="00705B86" w:rsidRPr="00EE5355">
        <w:rPr>
          <w:lang w:val="es-EC"/>
        </w:rPr>
        <w:t xml:space="preserve">, recaudación que podría disminuir aún más debido al potencial de energía renovable que tiene el territorio de Honduras y al incentivo </w:t>
      </w:r>
      <w:r w:rsidR="0076167B" w:rsidRPr="00EE5355">
        <w:rPr>
          <w:lang w:val="es-EC"/>
        </w:rPr>
        <w:t xml:space="preserve">por </w:t>
      </w:r>
      <w:r w:rsidR="00705B86" w:rsidRPr="00EE5355">
        <w:rPr>
          <w:lang w:val="es-EC"/>
        </w:rPr>
        <w:t>pago de excedentes que prevé realizar la ENEE</w:t>
      </w:r>
      <w:r w:rsidR="00DC2F0F" w:rsidRPr="00EE5355">
        <w:rPr>
          <w:lang w:val="es-EC"/>
        </w:rPr>
        <w:t xml:space="preserve">  </w:t>
      </w:r>
      <w:r w:rsidR="00DC2F0F" w:rsidRPr="00EE5355">
        <w:rPr>
          <w:lang w:val="es-EC"/>
        </w:rPr>
        <w:fldChar w:fldCharType="begin"/>
      </w:r>
      <w:r w:rsidR="00DC2F0F" w:rsidRPr="00EE5355">
        <w:rPr>
          <w:lang w:val="es-EC"/>
        </w:rPr>
        <w:instrText xml:space="preserve"> ADDIN ZOTERO_ITEM CSL_CITATION {"citationID":"wngSyyCB","properties":{"formattedCitation":"(IRENA, 2023)","plainCitation":"(IRENA, 2023)","noteIndex":0},"citationItems":[{"id":52,"uris":["http://zotero.org/users/local/X3V7MeA8/items/98DWUA4Z"],"itemData":{"id":52,"type":"report","language":"es","source":"Zotero","title":"Evaluación de la situación para el desarrollo de las energías renovables: Honduras","author":[{"family":"IRENA","given":""}],"issued":{"date-parts":[["2023"]]}}}],"schema":"https://github.com/citation-style-language/schema/raw/master/csl-citation.json"} </w:instrText>
      </w:r>
      <w:r w:rsidR="00DC2F0F" w:rsidRPr="00EE5355">
        <w:rPr>
          <w:lang w:val="es-EC"/>
        </w:rPr>
        <w:fldChar w:fldCharType="separate"/>
      </w:r>
      <w:r w:rsidR="00DC2F0F" w:rsidRPr="00EE5355">
        <w:rPr>
          <w:lang w:val="es-EC"/>
        </w:rPr>
        <w:t>(IRENA, 2023)</w:t>
      </w:r>
      <w:r w:rsidR="00DC2F0F" w:rsidRPr="00EE5355">
        <w:rPr>
          <w:lang w:val="es-EC"/>
        </w:rPr>
        <w:fldChar w:fldCharType="end"/>
      </w:r>
      <w:r w:rsidR="00705B86" w:rsidRPr="00EE5355">
        <w:rPr>
          <w:lang w:val="es-EC"/>
        </w:rPr>
        <w:t xml:space="preserve">.  </w:t>
      </w:r>
    </w:p>
    <w:p w14:paraId="02373020" w14:textId="44447CBD" w:rsidR="001D5DA4" w:rsidRPr="00EE5355" w:rsidRDefault="00F74CAF" w:rsidP="00386B87">
      <w:pPr>
        <w:pStyle w:val="TextoPrincipal"/>
        <w:spacing w:line="360" w:lineRule="auto"/>
        <w:rPr>
          <w:lang w:val="es-EC"/>
        </w:rPr>
      </w:pPr>
      <w:r w:rsidRPr="00EE5355">
        <w:rPr>
          <w:lang w:val="es-EC"/>
        </w:rPr>
        <w:t xml:space="preserve">En </w:t>
      </w:r>
      <w:r w:rsidR="00CA755F" w:rsidRPr="00EE5355">
        <w:rPr>
          <w:lang w:val="es-EC"/>
        </w:rPr>
        <w:t>función de lo antes expuesto a continuación se presenta</w:t>
      </w:r>
      <w:r w:rsidR="003F687E" w:rsidRPr="00EE5355">
        <w:rPr>
          <w:lang w:val="es-EC"/>
        </w:rPr>
        <w:t xml:space="preserve"> la formulación del problema </w:t>
      </w:r>
      <w:r w:rsidR="00386B87" w:rsidRPr="00EE5355">
        <w:rPr>
          <w:lang w:val="es-EC"/>
        </w:rPr>
        <w:t xml:space="preserve">y las preguntas </w:t>
      </w:r>
      <w:r w:rsidR="003F687E" w:rsidRPr="00EE5355">
        <w:rPr>
          <w:lang w:val="es-EC"/>
        </w:rPr>
        <w:t>de investigación</w:t>
      </w:r>
      <w:r w:rsidR="00F8543C" w:rsidRPr="00EE5355">
        <w:rPr>
          <w:lang w:val="es-EC"/>
        </w:rPr>
        <w:t xml:space="preserve"> </w:t>
      </w:r>
      <w:r w:rsidR="00386B87" w:rsidRPr="00EE5355">
        <w:rPr>
          <w:lang w:val="es-EC"/>
        </w:rPr>
        <w:t>del presente trabajo de tesis.</w:t>
      </w:r>
    </w:p>
    <w:p w14:paraId="65AFB6FE" w14:textId="4F5C71FA" w:rsidR="00B9297D" w:rsidRPr="00EE5355" w:rsidRDefault="00591EF8" w:rsidP="00EC0537">
      <w:pPr>
        <w:pStyle w:val="Ttulo3"/>
        <w:spacing w:before="0" w:line="360" w:lineRule="auto"/>
        <w:ind w:firstLine="720"/>
        <w:rPr>
          <w:b w:val="0"/>
          <w:bCs/>
        </w:rPr>
      </w:pPr>
      <w:bookmarkStart w:id="37" w:name="_Toc186484678"/>
      <w:r w:rsidRPr="00EE5355">
        <w:rPr>
          <w:b w:val="0"/>
          <w:bCs/>
        </w:rPr>
        <w:t xml:space="preserve">1.3.1. </w:t>
      </w:r>
      <w:r w:rsidR="00B9297D" w:rsidRPr="00EE5355">
        <w:rPr>
          <w:b w:val="0"/>
          <w:bCs/>
        </w:rPr>
        <w:t>F</w:t>
      </w:r>
      <w:r w:rsidRPr="00EE5355">
        <w:rPr>
          <w:b w:val="0"/>
          <w:bCs/>
        </w:rPr>
        <w:t>ORMULACIÓN DEL PROBLEMA</w:t>
      </w:r>
      <w:bookmarkEnd w:id="37"/>
    </w:p>
    <w:p w14:paraId="234F9FD3" w14:textId="67478B17" w:rsidR="00B73634" w:rsidRPr="00EE5355" w:rsidRDefault="00E87D44" w:rsidP="00A94B2A">
      <w:pPr>
        <w:pStyle w:val="TextoPrincipal"/>
        <w:spacing w:line="360" w:lineRule="auto"/>
        <w:rPr>
          <w:lang w:val="es-EC"/>
        </w:rPr>
      </w:pPr>
      <w:r w:rsidRPr="00EE5355">
        <w:rPr>
          <w:lang w:val="es-EC"/>
        </w:rPr>
        <w:t>¿Cómo ha</w:t>
      </w:r>
      <w:r w:rsidR="00E51190" w:rsidRPr="00EE5355">
        <w:rPr>
          <w:lang w:val="es-EC"/>
        </w:rPr>
        <w:t>n</w:t>
      </w:r>
      <w:r w:rsidRPr="00EE5355">
        <w:rPr>
          <w:lang w:val="es-EC"/>
        </w:rPr>
        <w:t xml:space="preserve"> influido </w:t>
      </w:r>
      <w:r w:rsidR="00473307" w:rsidRPr="00EE5355">
        <w:rPr>
          <w:lang w:val="es-EC"/>
        </w:rPr>
        <w:t>los usuarios autoproductores comerciales</w:t>
      </w:r>
      <w:r w:rsidR="00075221" w:rsidRPr="00EE5355">
        <w:rPr>
          <w:lang w:val="es-EC"/>
        </w:rPr>
        <w:t xml:space="preserve"> en</w:t>
      </w:r>
      <w:r w:rsidRPr="00EE5355">
        <w:rPr>
          <w:lang w:val="es-EC"/>
        </w:rPr>
        <w:t xml:space="preserve"> la situación financiera de la Empresa Nacional de Energía Eléctrica (ENEE) en el periodo 201</w:t>
      </w:r>
      <w:r w:rsidR="00075221" w:rsidRPr="00EE5355">
        <w:rPr>
          <w:lang w:val="es-EC"/>
        </w:rPr>
        <w:t>8</w:t>
      </w:r>
      <w:r w:rsidRPr="00EE5355">
        <w:rPr>
          <w:lang w:val="es-EC"/>
        </w:rPr>
        <w:t>-2023?</w:t>
      </w:r>
    </w:p>
    <w:p w14:paraId="007C542A" w14:textId="1C774E9B" w:rsidR="00657D50" w:rsidRPr="00EE5355" w:rsidRDefault="00615AB5" w:rsidP="00691878">
      <w:pPr>
        <w:pStyle w:val="Ttulo3"/>
        <w:numPr>
          <w:ilvl w:val="3"/>
          <w:numId w:val="4"/>
        </w:numPr>
        <w:spacing w:before="0" w:line="360" w:lineRule="auto"/>
        <w:ind w:left="1854"/>
        <w:rPr>
          <w:b w:val="0"/>
          <w:bCs/>
        </w:rPr>
      </w:pPr>
      <w:r w:rsidRPr="00EE5355">
        <w:rPr>
          <w:b w:val="0"/>
          <w:bCs/>
        </w:rPr>
        <w:t xml:space="preserve"> </w:t>
      </w:r>
      <w:bookmarkStart w:id="38" w:name="_Toc186484679"/>
      <w:r w:rsidR="00D064CF" w:rsidRPr="00EE5355">
        <w:rPr>
          <w:b w:val="0"/>
          <w:bCs/>
        </w:rPr>
        <w:t>P</w:t>
      </w:r>
      <w:r w:rsidR="009F5D08" w:rsidRPr="00EE5355">
        <w:rPr>
          <w:b w:val="0"/>
          <w:bCs/>
        </w:rPr>
        <w:t>REGUNTAS DE INVESTIGACIÓN</w:t>
      </w:r>
      <w:bookmarkEnd w:id="38"/>
    </w:p>
    <w:p w14:paraId="68FBE1F2" w14:textId="2A267D4B" w:rsidR="00615AB5" w:rsidRPr="00EE5355" w:rsidRDefault="00100826" w:rsidP="00BD0533">
      <w:pPr>
        <w:pStyle w:val="TextoPrincipal"/>
        <w:spacing w:line="360" w:lineRule="auto"/>
        <w:rPr>
          <w:lang w:val="es-EC"/>
        </w:rPr>
      </w:pPr>
      <w:r w:rsidRPr="00EE5355">
        <w:rPr>
          <w:lang w:val="es-EC"/>
        </w:rPr>
        <w:t xml:space="preserve">1. </w:t>
      </w:r>
      <w:r w:rsidR="00615AB5" w:rsidRPr="00EE5355">
        <w:rPr>
          <w:lang w:val="es-EC"/>
        </w:rPr>
        <w:t xml:space="preserve">¿Cuál es </w:t>
      </w:r>
      <w:r w:rsidR="00A07E9C" w:rsidRPr="00EE5355">
        <w:rPr>
          <w:lang w:val="es-EC"/>
        </w:rPr>
        <w:t xml:space="preserve">la situación mostrada entre los indicadores de ingresos y costos de los estados </w:t>
      </w:r>
      <w:r w:rsidR="002A6AC3" w:rsidRPr="00EE5355">
        <w:rPr>
          <w:lang w:val="es-EC"/>
        </w:rPr>
        <w:t>financieros</w:t>
      </w:r>
      <w:r w:rsidR="00A07E9C" w:rsidRPr="00EE5355">
        <w:rPr>
          <w:lang w:val="es-EC"/>
        </w:rPr>
        <w:t xml:space="preserve"> </w:t>
      </w:r>
      <w:r w:rsidR="00021C6F" w:rsidRPr="00EE5355">
        <w:rPr>
          <w:lang w:val="es-EC"/>
        </w:rPr>
        <w:t xml:space="preserve">para los usuarios comerciales </w:t>
      </w:r>
      <w:r w:rsidR="00A07E9C" w:rsidRPr="00EE5355">
        <w:rPr>
          <w:lang w:val="es-EC"/>
        </w:rPr>
        <w:t>de la ENEE en el periodo 2018-2023?</w:t>
      </w:r>
    </w:p>
    <w:p w14:paraId="4BDF7D4F" w14:textId="278EEAC3" w:rsidR="00043E0A" w:rsidRPr="00EE5355" w:rsidRDefault="00100826" w:rsidP="00100826">
      <w:pPr>
        <w:pStyle w:val="TextoPrincipal"/>
        <w:spacing w:line="360" w:lineRule="auto"/>
        <w:rPr>
          <w:lang w:val="es-EC"/>
        </w:rPr>
      </w:pPr>
      <w:r w:rsidRPr="00EE5355">
        <w:rPr>
          <w:lang w:val="es-EC"/>
        </w:rPr>
        <w:t xml:space="preserve">2. </w:t>
      </w:r>
      <w:r w:rsidR="00514D4C" w:rsidRPr="00EE5355">
        <w:rPr>
          <w:lang w:val="es-EC"/>
        </w:rPr>
        <w:t xml:space="preserve">¿Qué </w:t>
      </w:r>
      <w:r w:rsidR="00E80408" w:rsidRPr="00EE5355">
        <w:rPr>
          <w:lang w:val="es-EC"/>
        </w:rPr>
        <w:t xml:space="preserve">incidencia </w:t>
      </w:r>
      <w:r w:rsidR="005B50FC" w:rsidRPr="00EE5355">
        <w:rPr>
          <w:lang w:val="es-EC"/>
        </w:rPr>
        <w:t>muestran</w:t>
      </w:r>
      <w:r w:rsidR="00E80408" w:rsidRPr="00EE5355">
        <w:rPr>
          <w:lang w:val="es-EC"/>
        </w:rPr>
        <w:t xml:space="preserve"> los usuarios autoproductores </w:t>
      </w:r>
      <w:r w:rsidR="005B50FC" w:rsidRPr="00EE5355">
        <w:rPr>
          <w:lang w:val="es-EC"/>
        </w:rPr>
        <w:t xml:space="preserve">en </w:t>
      </w:r>
      <w:r w:rsidR="00514D4C" w:rsidRPr="00EE5355">
        <w:rPr>
          <w:lang w:val="es-EC"/>
        </w:rPr>
        <w:t>los niveles de rentabilidad de la ENEE en el periodo 2018-2023?</w:t>
      </w:r>
    </w:p>
    <w:p w14:paraId="76443941" w14:textId="312AA14C" w:rsidR="006E5286" w:rsidRPr="00EE5355" w:rsidRDefault="00100826" w:rsidP="00100826">
      <w:pPr>
        <w:pStyle w:val="TextoPrincipal"/>
        <w:spacing w:line="360" w:lineRule="auto"/>
        <w:rPr>
          <w:lang w:val="es-EC"/>
        </w:rPr>
      </w:pPr>
      <w:r w:rsidRPr="00EE5355">
        <w:rPr>
          <w:lang w:val="es-EC"/>
        </w:rPr>
        <w:t xml:space="preserve">3. </w:t>
      </w:r>
      <w:r w:rsidR="006E5286" w:rsidRPr="00EE5355">
        <w:rPr>
          <w:lang w:val="es-EC"/>
        </w:rPr>
        <w:t>¿</w:t>
      </w:r>
      <w:r w:rsidR="00C05B0F" w:rsidRPr="00EE5355">
        <w:rPr>
          <w:lang w:val="es-EC"/>
        </w:rPr>
        <w:t>Q</w:t>
      </w:r>
      <w:r w:rsidR="00D57E27" w:rsidRPr="00EE5355">
        <w:rPr>
          <w:lang w:val="es-EC"/>
        </w:rPr>
        <w:t>ué</w:t>
      </w:r>
      <w:r w:rsidR="001B7381" w:rsidRPr="00EE5355">
        <w:rPr>
          <w:lang w:val="es-EC"/>
        </w:rPr>
        <w:t xml:space="preserve"> efectos</w:t>
      </w:r>
      <w:r w:rsidR="00AA4E2C" w:rsidRPr="00EE5355">
        <w:rPr>
          <w:lang w:val="es-EC"/>
        </w:rPr>
        <w:t xml:space="preserve"> </w:t>
      </w:r>
      <w:r w:rsidR="006D5437" w:rsidRPr="00EE5355">
        <w:rPr>
          <w:lang w:val="es-EC"/>
        </w:rPr>
        <w:t xml:space="preserve">para el periodo 2018-2023 </w:t>
      </w:r>
      <w:r w:rsidR="00AA4E2C" w:rsidRPr="00EE5355">
        <w:rPr>
          <w:lang w:val="es-EC"/>
        </w:rPr>
        <w:t>puede</w:t>
      </w:r>
      <w:r w:rsidR="00091A37" w:rsidRPr="00EE5355">
        <w:rPr>
          <w:lang w:val="es-EC"/>
        </w:rPr>
        <w:t xml:space="preserve"> tener</w:t>
      </w:r>
      <w:r w:rsidR="001B7381" w:rsidRPr="00EE5355">
        <w:rPr>
          <w:lang w:val="es-EC"/>
        </w:rPr>
        <w:t xml:space="preserve"> </w:t>
      </w:r>
      <w:r w:rsidR="00AA4E2C" w:rsidRPr="00EE5355">
        <w:rPr>
          <w:lang w:val="es-EC"/>
        </w:rPr>
        <w:t>en los indicadores de liquidez</w:t>
      </w:r>
      <w:r w:rsidR="00486588" w:rsidRPr="00EE5355">
        <w:rPr>
          <w:lang w:val="es-EC"/>
        </w:rPr>
        <w:t xml:space="preserve"> de la ENEE</w:t>
      </w:r>
      <w:r w:rsidR="00091A37" w:rsidRPr="00EE5355">
        <w:rPr>
          <w:lang w:val="es-EC"/>
        </w:rPr>
        <w:t>,</w:t>
      </w:r>
      <w:r w:rsidR="00AA4E2C" w:rsidRPr="00EE5355">
        <w:rPr>
          <w:lang w:val="es-EC"/>
        </w:rPr>
        <w:t xml:space="preserve"> el sistema tarifario relacionado con los usuarios autoproductores</w:t>
      </w:r>
      <w:r w:rsidR="006E5286" w:rsidRPr="00EE5355">
        <w:rPr>
          <w:lang w:val="es-EC"/>
        </w:rPr>
        <w:t>?</w:t>
      </w:r>
    </w:p>
    <w:p w14:paraId="26259CCC" w14:textId="181A342C" w:rsidR="00D064CF" w:rsidRPr="00EE5355" w:rsidRDefault="00100826" w:rsidP="00100826">
      <w:pPr>
        <w:pStyle w:val="TextoPrincipal"/>
        <w:spacing w:line="360" w:lineRule="auto"/>
        <w:rPr>
          <w:lang w:val="es-EC"/>
        </w:rPr>
      </w:pPr>
      <w:r w:rsidRPr="00EE5355">
        <w:rPr>
          <w:lang w:val="es-EC"/>
        </w:rPr>
        <w:t xml:space="preserve">4. </w:t>
      </w:r>
      <w:r w:rsidR="00616216" w:rsidRPr="00EE5355">
        <w:rPr>
          <w:lang w:val="es-EC"/>
        </w:rPr>
        <w:t xml:space="preserve">¿Se puede implementar una metodología </w:t>
      </w:r>
      <w:r w:rsidR="00F60DD6" w:rsidRPr="00EE5355">
        <w:rPr>
          <w:lang w:val="es-EC"/>
        </w:rPr>
        <w:t>tarifa</w:t>
      </w:r>
      <w:r w:rsidR="00601242" w:rsidRPr="00EE5355">
        <w:rPr>
          <w:lang w:val="es-EC"/>
        </w:rPr>
        <w:t xml:space="preserve">ria </w:t>
      </w:r>
      <w:r w:rsidR="00616216" w:rsidRPr="00EE5355">
        <w:rPr>
          <w:lang w:val="es-EC"/>
        </w:rPr>
        <w:t xml:space="preserve">que permita a la ENEE </w:t>
      </w:r>
      <w:r w:rsidR="004436BA" w:rsidRPr="00EE5355">
        <w:rPr>
          <w:lang w:val="es-EC"/>
        </w:rPr>
        <w:t xml:space="preserve">cubrir los costos de </w:t>
      </w:r>
      <w:r w:rsidR="000570D0" w:rsidRPr="00EE5355">
        <w:rPr>
          <w:lang w:val="es-EC"/>
        </w:rPr>
        <w:t xml:space="preserve">los usuarios </w:t>
      </w:r>
      <w:r w:rsidR="00D51EB9" w:rsidRPr="00EE5355">
        <w:rPr>
          <w:lang w:val="es-EC"/>
        </w:rPr>
        <w:t>autoproductores?</w:t>
      </w:r>
    </w:p>
    <w:p w14:paraId="4CD936F1" w14:textId="77777777" w:rsidR="00121752" w:rsidRPr="00EE5355" w:rsidRDefault="00121752" w:rsidP="00121752">
      <w:pPr>
        <w:pStyle w:val="Prrafodelista"/>
        <w:ind w:left="1440"/>
        <w:jc w:val="both"/>
        <w:rPr>
          <w:rFonts w:ascii="Times New Roman" w:hAnsi="Times New Roman" w:cs="Times New Roman"/>
          <w:sz w:val="24"/>
          <w:szCs w:val="24"/>
        </w:rPr>
      </w:pPr>
    </w:p>
    <w:p w14:paraId="291E7126" w14:textId="11BD8550" w:rsidR="00210E95" w:rsidRPr="00EE5355" w:rsidRDefault="004D17BE" w:rsidP="00A94B2A">
      <w:pPr>
        <w:pStyle w:val="Ttulo2"/>
        <w:spacing w:line="360" w:lineRule="auto"/>
      </w:pPr>
      <w:bookmarkStart w:id="39" w:name="_Toc474331180"/>
      <w:bookmarkStart w:id="40" w:name="_Toc474331379"/>
      <w:bookmarkStart w:id="41" w:name="_Toc186484680"/>
      <w:r w:rsidRPr="00EE5355">
        <w:t>1.4 OBJETIVOS DEL PROYECTO</w:t>
      </w:r>
      <w:bookmarkEnd w:id="39"/>
      <w:bookmarkEnd w:id="40"/>
      <w:bookmarkEnd w:id="41"/>
    </w:p>
    <w:p w14:paraId="68245A29" w14:textId="17D967EE" w:rsidR="005E3135" w:rsidRPr="00EE5355" w:rsidRDefault="00236A83" w:rsidP="00CB7408">
      <w:pPr>
        <w:pStyle w:val="Ttulo3"/>
        <w:spacing w:before="0" w:line="360" w:lineRule="auto"/>
        <w:ind w:firstLine="720"/>
        <w:rPr>
          <w:b w:val="0"/>
          <w:bCs/>
        </w:rPr>
      </w:pPr>
      <w:bookmarkStart w:id="42" w:name="_Toc186484681"/>
      <w:r w:rsidRPr="00EE5355">
        <w:rPr>
          <w:b w:val="0"/>
          <w:bCs/>
        </w:rPr>
        <w:t>1.4.1 OBJETIVO GENERAL</w:t>
      </w:r>
      <w:bookmarkEnd w:id="42"/>
    </w:p>
    <w:p w14:paraId="07878F5B" w14:textId="774AD01D" w:rsidR="00231055" w:rsidRPr="00EE5355" w:rsidRDefault="00E06ADE" w:rsidP="00A94B2A">
      <w:pPr>
        <w:pStyle w:val="TextoPrincipal"/>
        <w:spacing w:line="360" w:lineRule="auto"/>
        <w:rPr>
          <w:lang w:val="es-EC"/>
        </w:rPr>
      </w:pPr>
      <w:r w:rsidRPr="00EE5355">
        <w:rPr>
          <w:lang w:val="es-EC"/>
        </w:rPr>
        <w:t xml:space="preserve">Analizar </w:t>
      </w:r>
      <w:r w:rsidR="006825F0" w:rsidRPr="00EE5355">
        <w:rPr>
          <w:lang w:val="es-EC"/>
        </w:rPr>
        <w:t xml:space="preserve">el impacto </w:t>
      </w:r>
      <w:r w:rsidR="00DF187E" w:rsidRPr="00EE5355">
        <w:rPr>
          <w:lang w:val="es-EC"/>
        </w:rPr>
        <w:t>de los usuarios autoproductores comerciales</w:t>
      </w:r>
      <w:r w:rsidRPr="00EE5355">
        <w:rPr>
          <w:lang w:val="es-EC"/>
        </w:rPr>
        <w:t xml:space="preserve"> en la situación financiera de la ENEE en el periodo 201</w:t>
      </w:r>
      <w:r w:rsidR="004613EA" w:rsidRPr="00EE5355">
        <w:rPr>
          <w:lang w:val="es-EC"/>
        </w:rPr>
        <w:t>8</w:t>
      </w:r>
      <w:r w:rsidRPr="00EE5355">
        <w:rPr>
          <w:lang w:val="es-EC"/>
        </w:rPr>
        <w:t>-2023.</w:t>
      </w:r>
    </w:p>
    <w:p w14:paraId="14F0D928" w14:textId="2D2A1FA5" w:rsidR="006825F0" w:rsidRPr="00EE5355" w:rsidRDefault="00DE0897" w:rsidP="00CB7408">
      <w:pPr>
        <w:pStyle w:val="Ttulo3"/>
        <w:spacing w:before="0" w:line="360" w:lineRule="auto"/>
        <w:ind w:firstLine="720"/>
        <w:rPr>
          <w:b w:val="0"/>
          <w:bCs/>
        </w:rPr>
      </w:pPr>
      <w:bookmarkStart w:id="43" w:name="_Toc186484682"/>
      <w:r w:rsidRPr="00EE5355">
        <w:rPr>
          <w:b w:val="0"/>
          <w:bCs/>
        </w:rPr>
        <w:t>1.4.</w:t>
      </w:r>
      <w:r w:rsidR="005B42C0" w:rsidRPr="00EE5355">
        <w:rPr>
          <w:b w:val="0"/>
          <w:bCs/>
        </w:rPr>
        <w:t xml:space="preserve">2 </w:t>
      </w:r>
      <w:r w:rsidR="006825F0" w:rsidRPr="00EE5355">
        <w:rPr>
          <w:b w:val="0"/>
          <w:bCs/>
        </w:rPr>
        <w:t>O</w:t>
      </w:r>
      <w:r w:rsidR="005B42C0" w:rsidRPr="00EE5355">
        <w:rPr>
          <w:b w:val="0"/>
          <w:bCs/>
        </w:rPr>
        <w:t>BJETIVOS ESPECÍFICOS</w:t>
      </w:r>
      <w:bookmarkEnd w:id="43"/>
      <w:r w:rsidR="003F05A0" w:rsidRPr="00EE5355">
        <w:rPr>
          <w:b w:val="0"/>
          <w:bCs/>
        </w:rPr>
        <w:t xml:space="preserve"> </w:t>
      </w:r>
    </w:p>
    <w:p w14:paraId="7799F227" w14:textId="4A430E9B" w:rsidR="00562077" w:rsidRPr="00EE5355" w:rsidRDefault="00B44916" w:rsidP="00B44916">
      <w:pPr>
        <w:pStyle w:val="TextoPrincipal"/>
        <w:spacing w:line="360" w:lineRule="auto"/>
        <w:rPr>
          <w:lang w:val="es-EC"/>
        </w:rPr>
      </w:pPr>
      <w:r w:rsidRPr="00EE5355">
        <w:rPr>
          <w:lang w:val="es-EC"/>
        </w:rPr>
        <w:t xml:space="preserve">1. </w:t>
      </w:r>
      <w:r w:rsidR="00DB498D" w:rsidRPr="00EE5355">
        <w:rPr>
          <w:lang w:val="es-EC"/>
        </w:rPr>
        <w:t>Comparar</w:t>
      </w:r>
      <w:r w:rsidR="00562077" w:rsidRPr="00EE5355">
        <w:rPr>
          <w:lang w:val="es-EC"/>
        </w:rPr>
        <w:t xml:space="preserve"> </w:t>
      </w:r>
      <w:r w:rsidR="00BF7CDA" w:rsidRPr="00EE5355">
        <w:rPr>
          <w:lang w:val="es-EC"/>
        </w:rPr>
        <w:t>los valores</w:t>
      </w:r>
      <w:r w:rsidR="009547EE" w:rsidRPr="00EE5355">
        <w:rPr>
          <w:lang w:val="es-EC"/>
        </w:rPr>
        <w:t xml:space="preserve"> entre los indicadores de ingresos y </w:t>
      </w:r>
      <w:r w:rsidR="00340E50" w:rsidRPr="00EE5355">
        <w:rPr>
          <w:lang w:val="es-EC"/>
        </w:rPr>
        <w:t>costos de</w:t>
      </w:r>
      <w:r w:rsidR="00562077" w:rsidRPr="00EE5355">
        <w:rPr>
          <w:lang w:val="es-EC"/>
        </w:rPr>
        <w:t xml:space="preserve"> los estados </w:t>
      </w:r>
      <w:r w:rsidR="00713683" w:rsidRPr="00EE5355">
        <w:rPr>
          <w:lang w:val="es-EC"/>
        </w:rPr>
        <w:t>financieros</w:t>
      </w:r>
      <w:r w:rsidR="00562077" w:rsidRPr="00EE5355">
        <w:rPr>
          <w:lang w:val="es-EC"/>
        </w:rPr>
        <w:t xml:space="preserve"> </w:t>
      </w:r>
      <w:r w:rsidR="000B7F22" w:rsidRPr="00EE5355">
        <w:rPr>
          <w:lang w:val="es-EC"/>
        </w:rPr>
        <w:t xml:space="preserve">para los usuarios comerciales </w:t>
      </w:r>
      <w:r w:rsidR="00562077" w:rsidRPr="00EE5355">
        <w:rPr>
          <w:lang w:val="es-EC"/>
        </w:rPr>
        <w:t>de la ENEE en el periodo 2018-2023</w:t>
      </w:r>
      <w:r w:rsidR="00A07E9C" w:rsidRPr="00EE5355">
        <w:rPr>
          <w:lang w:val="es-EC"/>
        </w:rPr>
        <w:t>.</w:t>
      </w:r>
      <w:r w:rsidR="008733B0" w:rsidRPr="00EE5355">
        <w:rPr>
          <w:lang w:val="es-EC"/>
        </w:rPr>
        <w:t xml:space="preserve"> </w:t>
      </w:r>
    </w:p>
    <w:p w14:paraId="43254EE2" w14:textId="2E15EF76" w:rsidR="00C52D56" w:rsidRPr="00EE5355" w:rsidRDefault="00B44916" w:rsidP="00B44916">
      <w:pPr>
        <w:pStyle w:val="TextoPrincipal"/>
        <w:spacing w:line="360" w:lineRule="auto"/>
        <w:rPr>
          <w:lang w:val="es-EC"/>
        </w:rPr>
      </w:pPr>
      <w:r w:rsidRPr="00EE5355">
        <w:rPr>
          <w:lang w:val="es-EC"/>
        </w:rPr>
        <w:t xml:space="preserve">2. </w:t>
      </w:r>
      <w:r w:rsidR="002B5C53" w:rsidRPr="00EE5355">
        <w:rPr>
          <w:lang w:val="es-EC"/>
        </w:rPr>
        <w:t xml:space="preserve">Calcular </w:t>
      </w:r>
      <w:r w:rsidR="00C15BF6" w:rsidRPr="00EE5355">
        <w:rPr>
          <w:lang w:val="es-EC"/>
        </w:rPr>
        <w:t xml:space="preserve">la incidencia </w:t>
      </w:r>
      <w:r w:rsidR="00B446D1" w:rsidRPr="00EE5355">
        <w:rPr>
          <w:lang w:val="es-EC"/>
        </w:rPr>
        <w:t xml:space="preserve">de los usuarios autoproductores en </w:t>
      </w:r>
      <w:r w:rsidR="002B5C53" w:rsidRPr="00EE5355">
        <w:rPr>
          <w:lang w:val="es-EC"/>
        </w:rPr>
        <w:t>los niveles de rentabilidad de la ENEE en el periodo 201</w:t>
      </w:r>
      <w:r w:rsidR="00417DFE" w:rsidRPr="00EE5355">
        <w:rPr>
          <w:lang w:val="es-EC"/>
        </w:rPr>
        <w:t>8</w:t>
      </w:r>
      <w:r w:rsidR="002B5C53" w:rsidRPr="00EE5355">
        <w:rPr>
          <w:lang w:val="es-EC"/>
        </w:rPr>
        <w:t>-2023.</w:t>
      </w:r>
    </w:p>
    <w:p w14:paraId="72DDDD57" w14:textId="717C49CE" w:rsidR="00043E0A" w:rsidRPr="00EE5355" w:rsidRDefault="00B44916" w:rsidP="00B44916">
      <w:pPr>
        <w:pStyle w:val="TextoPrincipal"/>
        <w:spacing w:line="360" w:lineRule="auto"/>
        <w:rPr>
          <w:lang w:val="es-EC"/>
        </w:rPr>
      </w:pPr>
      <w:r w:rsidRPr="00EE5355">
        <w:rPr>
          <w:lang w:val="es-EC"/>
        </w:rPr>
        <w:lastRenderedPageBreak/>
        <w:t xml:space="preserve">3. </w:t>
      </w:r>
      <w:r w:rsidR="00B5052D" w:rsidRPr="00EE5355">
        <w:rPr>
          <w:lang w:val="es-EC"/>
        </w:rPr>
        <w:t>Determinar</w:t>
      </w:r>
      <w:r w:rsidR="004B497F" w:rsidRPr="00EE5355">
        <w:rPr>
          <w:lang w:val="es-EC"/>
        </w:rPr>
        <w:t xml:space="preserve"> para el periodo 2018-2023</w:t>
      </w:r>
      <w:r w:rsidR="00B5052D" w:rsidRPr="00EE5355">
        <w:rPr>
          <w:lang w:val="es-EC"/>
        </w:rPr>
        <w:t xml:space="preserve"> </w:t>
      </w:r>
      <w:r w:rsidR="00492024" w:rsidRPr="00EE5355">
        <w:rPr>
          <w:lang w:val="es-EC"/>
        </w:rPr>
        <w:t xml:space="preserve">los efectos </w:t>
      </w:r>
      <w:r w:rsidR="00C0712F" w:rsidRPr="00EE5355">
        <w:rPr>
          <w:lang w:val="es-EC"/>
        </w:rPr>
        <w:t xml:space="preserve">financieros </w:t>
      </w:r>
      <w:r w:rsidR="003021D4" w:rsidRPr="00EE5355">
        <w:rPr>
          <w:lang w:val="es-EC"/>
        </w:rPr>
        <w:t xml:space="preserve">de </w:t>
      </w:r>
      <w:r w:rsidR="004F7A44" w:rsidRPr="00EE5355">
        <w:rPr>
          <w:lang w:val="es-EC"/>
        </w:rPr>
        <w:t xml:space="preserve">los usuarios autoproductores </w:t>
      </w:r>
      <w:r w:rsidR="00A3189C" w:rsidRPr="00EE5355">
        <w:rPr>
          <w:lang w:val="es-EC"/>
        </w:rPr>
        <w:t xml:space="preserve">en </w:t>
      </w:r>
      <w:r w:rsidR="004B497F" w:rsidRPr="00EE5355">
        <w:rPr>
          <w:lang w:val="es-EC"/>
        </w:rPr>
        <w:t>los indicadores de liquidez</w:t>
      </w:r>
      <w:r w:rsidR="00682650" w:rsidRPr="00EE5355">
        <w:rPr>
          <w:lang w:val="es-EC"/>
        </w:rPr>
        <w:t xml:space="preserve"> de la ENEE</w:t>
      </w:r>
      <w:r w:rsidR="004F7A44" w:rsidRPr="00EE5355">
        <w:rPr>
          <w:lang w:val="es-EC"/>
        </w:rPr>
        <w:t>.</w:t>
      </w:r>
    </w:p>
    <w:p w14:paraId="400FCA28" w14:textId="0FB553AF" w:rsidR="001625AD" w:rsidRPr="00EE5355" w:rsidRDefault="00B44916" w:rsidP="00B44916">
      <w:pPr>
        <w:pStyle w:val="TextoPrincipal"/>
        <w:spacing w:line="360" w:lineRule="auto"/>
        <w:rPr>
          <w:lang w:val="es-EC"/>
        </w:rPr>
      </w:pPr>
      <w:r w:rsidRPr="00EE5355">
        <w:rPr>
          <w:lang w:val="es-EC"/>
        </w:rPr>
        <w:t xml:space="preserve">4. </w:t>
      </w:r>
      <w:r w:rsidR="00D55A0A" w:rsidRPr="00EE5355">
        <w:rPr>
          <w:lang w:val="es-EC"/>
        </w:rPr>
        <w:t xml:space="preserve">Proponer una metodología tarifaria </w:t>
      </w:r>
      <w:r w:rsidR="009E3141" w:rsidRPr="00EE5355">
        <w:rPr>
          <w:lang w:val="es-EC"/>
        </w:rPr>
        <w:t xml:space="preserve">que permita a la ENEE </w:t>
      </w:r>
      <w:r w:rsidR="001625AD" w:rsidRPr="00EE5355">
        <w:rPr>
          <w:lang w:val="es-EC"/>
        </w:rPr>
        <w:t>el establecimiento de</w:t>
      </w:r>
      <w:r w:rsidR="009E3141" w:rsidRPr="00EE5355">
        <w:rPr>
          <w:lang w:val="es-EC"/>
        </w:rPr>
        <w:t xml:space="preserve"> los costos de</w:t>
      </w:r>
      <w:r w:rsidR="00D55A0A" w:rsidRPr="00EE5355">
        <w:rPr>
          <w:lang w:val="es-EC"/>
        </w:rPr>
        <w:t xml:space="preserve"> los usuarios autoproductores</w:t>
      </w:r>
      <w:r w:rsidR="00E63495" w:rsidRPr="00EE5355">
        <w:rPr>
          <w:lang w:val="es-EC"/>
        </w:rPr>
        <w:t>.</w:t>
      </w:r>
    </w:p>
    <w:p w14:paraId="0CB67F23" w14:textId="77777777" w:rsidR="00010D01" w:rsidRPr="00EE5355" w:rsidRDefault="00010D01" w:rsidP="00010D01">
      <w:pPr>
        <w:rPr>
          <w:rFonts w:ascii="Times New Roman" w:hAnsi="Times New Roman" w:cs="Times New Roman"/>
          <w:sz w:val="24"/>
          <w:szCs w:val="24"/>
        </w:rPr>
      </w:pPr>
    </w:p>
    <w:p w14:paraId="69CC81B2" w14:textId="5C21CB86" w:rsidR="007E04F0" w:rsidRPr="00EE5355" w:rsidRDefault="004D17BE" w:rsidP="006438B2">
      <w:pPr>
        <w:pStyle w:val="Ttulo2"/>
        <w:spacing w:line="360" w:lineRule="auto"/>
      </w:pPr>
      <w:bookmarkStart w:id="44" w:name="_Toc474331181"/>
      <w:bookmarkStart w:id="45" w:name="_Toc474331380"/>
      <w:bookmarkStart w:id="46" w:name="_Toc186484683"/>
      <w:r w:rsidRPr="00EE5355">
        <w:t>1.5 JUSTIFICACIÓN</w:t>
      </w:r>
      <w:bookmarkEnd w:id="44"/>
      <w:bookmarkEnd w:id="45"/>
      <w:bookmarkEnd w:id="46"/>
    </w:p>
    <w:p w14:paraId="501FA53A" w14:textId="1E8303C2" w:rsidR="00C15569" w:rsidRPr="00EE5355" w:rsidRDefault="00F31EDE" w:rsidP="00B74B29">
      <w:pPr>
        <w:pStyle w:val="TextoPrincipal"/>
        <w:spacing w:line="360" w:lineRule="auto"/>
        <w:rPr>
          <w:lang w:val="es-EC"/>
        </w:rPr>
      </w:pPr>
      <w:r w:rsidRPr="00EE5355">
        <w:rPr>
          <w:lang w:val="es-EC"/>
        </w:rPr>
        <w:t>Actualmente las empresas distribuidoras de Honduras no cuentan con una tarifa para los usuarios autoproductores conectados a la red de baja tensión que logr</w:t>
      </w:r>
      <w:r w:rsidR="00E114C9" w:rsidRPr="00EE5355">
        <w:rPr>
          <w:lang w:val="es-EC"/>
        </w:rPr>
        <w:t>e</w:t>
      </w:r>
      <w:r w:rsidRPr="00EE5355">
        <w:rPr>
          <w:lang w:val="es-EC"/>
        </w:rPr>
        <w:t xml:space="preserve"> cubrir todos los costos en los puede incurrir este tipo usuarios, lo cual ocasiona perdidas para dichas empresas. </w:t>
      </w:r>
      <w:r w:rsidR="00327D7D" w:rsidRPr="00EE5355">
        <w:rPr>
          <w:lang w:val="es-EC"/>
        </w:rPr>
        <w:t xml:space="preserve"> </w:t>
      </w:r>
      <w:r w:rsidR="00BD0A9C" w:rsidRPr="00EE5355">
        <w:rPr>
          <w:lang w:val="es-EC"/>
        </w:rPr>
        <w:t>Analizar e</w:t>
      </w:r>
      <w:r w:rsidR="00491E96" w:rsidRPr="00EE5355">
        <w:rPr>
          <w:lang w:val="es-EC"/>
        </w:rPr>
        <w:t xml:space="preserve">l impacto que pueden tener los usuarios </w:t>
      </w:r>
      <w:r w:rsidR="005342F7" w:rsidRPr="00EE5355">
        <w:rPr>
          <w:lang w:val="es-EC"/>
        </w:rPr>
        <w:t xml:space="preserve">autoproductores </w:t>
      </w:r>
      <w:r w:rsidR="00425025" w:rsidRPr="00EE5355">
        <w:rPr>
          <w:lang w:val="es-EC"/>
        </w:rPr>
        <w:t xml:space="preserve">en la situación financiera de las empresas </w:t>
      </w:r>
      <w:r w:rsidR="005342F7" w:rsidRPr="00EE5355">
        <w:rPr>
          <w:lang w:val="es-EC"/>
        </w:rPr>
        <w:t>de distribución</w:t>
      </w:r>
      <w:r w:rsidR="00342D9E" w:rsidRPr="00EE5355">
        <w:rPr>
          <w:lang w:val="es-EC"/>
        </w:rPr>
        <w:t xml:space="preserve"> durante </w:t>
      </w:r>
      <w:r w:rsidR="008C0798" w:rsidRPr="00EE5355">
        <w:rPr>
          <w:lang w:val="es-EC"/>
        </w:rPr>
        <w:t xml:space="preserve">un </w:t>
      </w:r>
      <w:r w:rsidR="00342D9E" w:rsidRPr="00EE5355">
        <w:rPr>
          <w:lang w:val="es-EC"/>
        </w:rPr>
        <w:t xml:space="preserve">periodo </w:t>
      </w:r>
      <w:r w:rsidR="00700AA9" w:rsidRPr="00EE5355">
        <w:rPr>
          <w:lang w:val="es-EC"/>
        </w:rPr>
        <w:t>determinado</w:t>
      </w:r>
      <w:r w:rsidR="005342F7" w:rsidRPr="00EE5355">
        <w:rPr>
          <w:lang w:val="es-EC"/>
        </w:rPr>
        <w:t xml:space="preserve"> es </w:t>
      </w:r>
      <w:r w:rsidR="00BD0A9C" w:rsidRPr="00EE5355">
        <w:rPr>
          <w:lang w:val="es-EC"/>
        </w:rPr>
        <w:t>de vital importancia</w:t>
      </w:r>
      <w:r w:rsidR="009638A5" w:rsidRPr="00EE5355">
        <w:rPr>
          <w:lang w:val="es-EC"/>
        </w:rPr>
        <w:t>,</w:t>
      </w:r>
      <w:r w:rsidR="00BD0A9C" w:rsidRPr="00EE5355">
        <w:rPr>
          <w:lang w:val="es-EC"/>
        </w:rPr>
        <w:t xml:space="preserve"> </w:t>
      </w:r>
      <w:r w:rsidR="00DD30F7" w:rsidRPr="00EE5355">
        <w:rPr>
          <w:lang w:val="es-EC"/>
        </w:rPr>
        <w:t xml:space="preserve">debido </w:t>
      </w:r>
      <w:r w:rsidR="000F4C67" w:rsidRPr="00EE5355">
        <w:rPr>
          <w:lang w:val="es-EC"/>
        </w:rPr>
        <w:t>que</w:t>
      </w:r>
      <w:r w:rsidR="00BD3B37" w:rsidRPr="00EE5355">
        <w:rPr>
          <w:lang w:val="es-EC"/>
        </w:rPr>
        <w:t xml:space="preserve"> </w:t>
      </w:r>
      <w:r w:rsidR="00203D97" w:rsidRPr="00EE5355">
        <w:rPr>
          <w:lang w:val="es-EC"/>
        </w:rPr>
        <w:t>este análisis permitirá</w:t>
      </w:r>
      <w:r w:rsidR="00476010" w:rsidRPr="00EE5355">
        <w:rPr>
          <w:lang w:val="es-EC"/>
        </w:rPr>
        <w:t xml:space="preserve"> a los tomadores de decisiones </w:t>
      </w:r>
      <w:r w:rsidR="003B03A7" w:rsidRPr="00EE5355">
        <w:rPr>
          <w:lang w:val="es-EC"/>
        </w:rPr>
        <w:t xml:space="preserve">crear mecanismos </w:t>
      </w:r>
      <w:r w:rsidR="003E20D4" w:rsidRPr="00EE5355">
        <w:rPr>
          <w:lang w:val="es-EC"/>
        </w:rPr>
        <w:t xml:space="preserve">que conlleven </w:t>
      </w:r>
      <w:r w:rsidR="00F50629" w:rsidRPr="00EE5355">
        <w:rPr>
          <w:lang w:val="es-EC"/>
        </w:rPr>
        <w:t>a brindar señales de precio</w:t>
      </w:r>
      <w:r w:rsidR="002F7472" w:rsidRPr="00EE5355">
        <w:rPr>
          <w:lang w:val="es-EC"/>
        </w:rPr>
        <w:t xml:space="preserve"> </w:t>
      </w:r>
      <w:r w:rsidR="00A675CD" w:rsidRPr="00EE5355">
        <w:rPr>
          <w:lang w:val="es-EC"/>
        </w:rPr>
        <w:t xml:space="preserve">acordes </w:t>
      </w:r>
      <w:r w:rsidR="00543957" w:rsidRPr="00EE5355">
        <w:rPr>
          <w:lang w:val="es-EC"/>
        </w:rPr>
        <w:t xml:space="preserve">a la evolución </w:t>
      </w:r>
      <w:r w:rsidR="00621489" w:rsidRPr="00EE5355">
        <w:rPr>
          <w:lang w:val="es-EC"/>
        </w:rPr>
        <w:t xml:space="preserve">y </w:t>
      </w:r>
      <w:r w:rsidR="0011191E" w:rsidRPr="00EE5355">
        <w:rPr>
          <w:lang w:val="es-EC"/>
        </w:rPr>
        <w:t>a</w:t>
      </w:r>
      <w:r w:rsidR="00F96AA4" w:rsidRPr="00EE5355">
        <w:rPr>
          <w:lang w:val="es-EC"/>
        </w:rPr>
        <w:t xml:space="preserve"> los efectos que</w:t>
      </w:r>
      <w:r w:rsidR="00A12E44" w:rsidRPr="00EE5355">
        <w:rPr>
          <w:lang w:val="es-EC"/>
        </w:rPr>
        <w:t xml:space="preserve"> </w:t>
      </w:r>
      <w:r w:rsidR="00703FC2" w:rsidRPr="00EE5355">
        <w:rPr>
          <w:lang w:val="es-EC"/>
        </w:rPr>
        <w:t xml:space="preserve">pueden tener </w:t>
      </w:r>
      <w:r w:rsidR="00A32B71" w:rsidRPr="00EE5355">
        <w:rPr>
          <w:lang w:val="es-EC"/>
        </w:rPr>
        <w:t xml:space="preserve">dichos usuarios </w:t>
      </w:r>
      <w:r w:rsidR="00703FC2" w:rsidRPr="00EE5355">
        <w:rPr>
          <w:lang w:val="es-EC"/>
        </w:rPr>
        <w:t>sobre la sostenibilidad financiera</w:t>
      </w:r>
      <w:r w:rsidR="00751B6E" w:rsidRPr="00EE5355">
        <w:rPr>
          <w:lang w:val="es-EC"/>
        </w:rPr>
        <w:t xml:space="preserve"> del mercado eléctrico hondureño</w:t>
      </w:r>
      <w:r w:rsidR="00203D97" w:rsidRPr="00EE5355">
        <w:rPr>
          <w:lang w:val="es-EC"/>
        </w:rPr>
        <w:t xml:space="preserve"> y en especial</w:t>
      </w:r>
      <w:r w:rsidR="0066169C" w:rsidRPr="00EE5355">
        <w:rPr>
          <w:lang w:val="es-EC"/>
        </w:rPr>
        <w:t>,</w:t>
      </w:r>
      <w:r w:rsidR="00203D97" w:rsidRPr="00EE5355">
        <w:rPr>
          <w:lang w:val="es-EC"/>
        </w:rPr>
        <w:t xml:space="preserve"> en </w:t>
      </w:r>
      <w:r w:rsidR="00BB47E0" w:rsidRPr="00EE5355">
        <w:rPr>
          <w:lang w:val="es-EC"/>
        </w:rPr>
        <w:t>el de las</w:t>
      </w:r>
      <w:r w:rsidR="00203D97" w:rsidRPr="00EE5355">
        <w:rPr>
          <w:lang w:val="es-EC"/>
        </w:rPr>
        <w:t xml:space="preserve"> empresas de distrib</w:t>
      </w:r>
      <w:r w:rsidR="00D60EBF" w:rsidRPr="00EE5355">
        <w:rPr>
          <w:lang w:val="es-EC"/>
        </w:rPr>
        <w:t>ución de energía eléctrica</w:t>
      </w:r>
      <w:r w:rsidR="00751B6E" w:rsidRPr="00EE5355">
        <w:rPr>
          <w:lang w:val="es-EC"/>
        </w:rPr>
        <w:t>.</w:t>
      </w:r>
      <w:r w:rsidR="00703FC2" w:rsidRPr="00EE5355">
        <w:rPr>
          <w:lang w:val="es-EC"/>
        </w:rPr>
        <w:t xml:space="preserve"> </w:t>
      </w:r>
    </w:p>
    <w:p w14:paraId="2FDF141F" w14:textId="7E907C88" w:rsidR="00B0266B" w:rsidRPr="00EE5355" w:rsidRDefault="00A73F2A" w:rsidP="00D60EBF">
      <w:pPr>
        <w:pStyle w:val="TextoPrincipal"/>
        <w:spacing w:line="360" w:lineRule="auto"/>
        <w:rPr>
          <w:lang w:val="es-EC"/>
        </w:rPr>
      </w:pPr>
      <w:r w:rsidRPr="00EE5355">
        <w:rPr>
          <w:lang w:val="es-EC"/>
        </w:rPr>
        <w:t>Los</w:t>
      </w:r>
      <w:r w:rsidR="00511289" w:rsidRPr="00EE5355">
        <w:rPr>
          <w:lang w:val="es-EC"/>
        </w:rPr>
        <w:t xml:space="preserve"> principal</w:t>
      </w:r>
      <w:r w:rsidRPr="00EE5355">
        <w:rPr>
          <w:lang w:val="es-EC"/>
        </w:rPr>
        <w:t>es</w:t>
      </w:r>
      <w:r w:rsidR="00511289" w:rsidRPr="00EE5355">
        <w:rPr>
          <w:lang w:val="es-EC"/>
        </w:rPr>
        <w:t xml:space="preserve"> beneficiario</w:t>
      </w:r>
      <w:r w:rsidRPr="00EE5355">
        <w:rPr>
          <w:lang w:val="es-EC"/>
        </w:rPr>
        <w:t>s</w:t>
      </w:r>
      <w:r w:rsidR="00511289" w:rsidRPr="00EE5355">
        <w:rPr>
          <w:lang w:val="es-EC"/>
        </w:rPr>
        <w:t xml:space="preserve"> </w:t>
      </w:r>
      <w:r w:rsidR="00B23464" w:rsidRPr="00EE5355">
        <w:rPr>
          <w:lang w:val="es-EC"/>
        </w:rPr>
        <w:t>de esta investigación será</w:t>
      </w:r>
      <w:r w:rsidRPr="00EE5355">
        <w:rPr>
          <w:lang w:val="es-EC"/>
        </w:rPr>
        <w:t>n</w:t>
      </w:r>
      <w:r w:rsidR="00B23464" w:rsidRPr="00EE5355">
        <w:rPr>
          <w:lang w:val="es-EC"/>
        </w:rPr>
        <w:t xml:space="preserve"> la </w:t>
      </w:r>
      <w:r w:rsidR="00BF0BB0" w:rsidRPr="00EE5355">
        <w:rPr>
          <w:lang w:val="es-EC"/>
        </w:rPr>
        <w:t xml:space="preserve">empresa </w:t>
      </w:r>
      <w:r w:rsidR="009472DA" w:rsidRPr="00EE5355">
        <w:rPr>
          <w:lang w:val="es-EC"/>
        </w:rPr>
        <w:t>de distribución</w:t>
      </w:r>
      <w:r w:rsidR="002E129A" w:rsidRPr="00EE5355">
        <w:rPr>
          <w:lang w:val="es-EC"/>
        </w:rPr>
        <w:t xml:space="preserve"> </w:t>
      </w:r>
      <w:r w:rsidR="00BF0BB0" w:rsidRPr="00EE5355">
        <w:rPr>
          <w:lang w:val="es-EC"/>
        </w:rPr>
        <w:t xml:space="preserve">más grande </w:t>
      </w:r>
      <w:r w:rsidR="009472DA" w:rsidRPr="00EE5355">
        <w:rPr>
          <w:lang w:val="es-EC"/>
        </w:rPr>
        <w:t xml:space="preserve">de Honduras, </w:t>
      </w:r>
      <w:r w:rsidR="00B23464" w:rsidRPr="00EE5355">
        <w:rPr>
          <w:lang w:val="es-EC"/>
        </w:rPr>
        <w:t>ENEE</w:t>
      </w:r>
      <w:r w:rsidR="009472DA" w:rsidRPr="00EE5355">
        <w:rPr>
          <w:lang w:val="es-EC"/>
        </w:rPr>
        <w:t>,</w:t>
      </w:r>
      <w:r w:rsidRPr="00EE5355">
        <w:rPr>
          <w:lang w:val="es-EC"/>
        </w:rPr>
        <w:t xml:space="preserve"> y </w:t>
      </w:r>
      <w:r w:rsidR="00F408D4" w:rsidRPr="00EE5355">
        <w:rPr>
          <w:lang w:val="es-EC"/>
        </w:rPr>
        <w:t>sus usuarios</w:t>
      </w:r>
      <w:r w:rsidR="00D60EBF" w:rsidRPr="00EE5355">
        <w:rPr>
          <w:lang w:val="es-EC"/>
        </w:rPr>
        <w:t xml:space="preserve">. No obstante, </w:t>
      </w:r>
      <w:r w:rsidR="00C06FE7" w:rsidRPr="00EE5355">
        <w:rPr>
          <w:lang w:val="es-EC"/>
        </w:rPr>
        <w:t>esta investigación</w:t>
      </w:r>
      <w:r w:rsidR="00D60EBF" w:rsidRPr="00EE5355">
        <w:rPr>
          <w:lang w:val="es-EC"/>
        </w:rPr>
        <w:t xml:space="preserve"> podrá servir de </w:t>
      </w:r>
      <w:r w:rsidR="00490951" w:rsidRPr="00EE5355">
        <w:rPr>
          <w:lang w:val="es-EC"/>
        </w:rPr>
        <w:t>referencia</w:t>
      </w:r>
      <w:r w:rsidR="00D60EBF" w:rsidRPr="00EE5355">
        <w:rPr>
          <w:lang w:val="es-EC"/>
        </w:rPr>
        <w:t xml:space="preserve"> para las demás empresas distribuidoras de Honduras que cuentan con usuarios autoproductores.</w:t>
      </w:r>
      <w:r w:rsidR="00FF7BA2" w:rsidRPr="00EE5355">
        <w:rPr>
          <w:lang w:val="es-EC"/>
        </w:rPr>
        <w:t xml:space="preserve"> </w:t>
      </w:r>
      <w:r w:rsidR="00CF1018" w:rsidRPr="00EE5355">
        <w:rPr>
          <w:lang w:val="es-EC"/>
        </w:rPr>
        <w:t xml:space="preserve">De igual forma, </w:t>
      </w:r>
      <w:r w:rsidR="009D1E54" w:rsidRPr="00EE5355">
        <w:rPr>
          <w:lang w:val="es-EC"/>
        </w:rPr>
        <w:t>el presente trabajo</w:t>
      </w:r>
      <w:r w:rsidR="00CF1018" w:rsidRPr="00EE5355">
        <w:rPr>
          <w:lang w:val="es-EC"/>
        </w:rPr>
        <w:t xml:space="preserve"> </w:t>
      </w:r>
      <w:r w:rsidR="00963C8E" w:rsidRPr="00EE5355">
        <w:rPr>
          <w:lang w:val="es-EC"/>
        </w:rPr>
        <w:t xml:space="preserve">servirá </w:t>
      </w:r>
      <w:r w:rsidR="00260CCC" w:rsidRPr="00EE5355">
        <w:rPr>
          <w:lang w:val="es-EC"/>
        </w:rPr>
        <w:t xml:space="preserve">de insumo </w:t>
      </w:r>
      <w:r w:rsidR="00963C8E" w:rsidRPr="00EE5355">
        <w:rPr>
          <w:lang w:val="es-EC"/>
        </w:rPr>
        <w:t>a</w:t>
      </w:r>
      <w:r w:rsidR="001C547C" w:rsidRPr="00EE5355">
        <w:rPr>
          <w:lang w:val="es-EC"/>
        </w:rPr>
        <w:t>l ente regulador del subsector eléctrico</w:t>
      </w:r>
      <w:r w:rsidR="00260CCC" w:rsidRPr="00EE5355">
        <w:rPr>
          <w:lang w:val="es-EC"/>
        </w:rPr>
        <w:t xml:space="preserve"> (</w:t>
      </w:r>
      <w:r w:rsidR="00963C8E" w:rsidRPr="00EE5355">
        <w:rPr>
          <w:lang w:val="es-EC"/>
        </w:rPr>
        <w:t>CREE</w:t>
      </w:r>
      <w:r w:rsidR="00260CCC" w:rsidRPr="00EE5355">
        <w:rPr>
          <w:lang w:val="es-EC"/>
        </w:rPr>
        <w:t>)</w:t>
      </w:r>
      <w:r w:rsidR="001C547C" w:rsidRPr="00EE5355">
        <w:rPr>
          <w:lang w:val="es-EC"/>
        </w:rPr>
        <w:t>,</w:t>
      </w:r>
      <w:r w:rsidR="0003492E" w:rsidRPr="00EE5355">
        <w:rPr>
          <w:lang w:val="es-EC"/>
        </w:rPr>
        <w:t xml:space="preserve"> </w:t>
      </w:r>
      <w:r w:rsidR="00BD2DD0" w:rsidRPr="00EE5355">
        <w:rPr>
          <w:lang w:val="es-EC"/>
        </w:rPr>
        <w:t>para elaboración</w:t>
      </w:r>
      <w:r w:rsidR="006214B0" w:rsidRPr="00EE5355">
        <w:rPr>
          <w:lang w:val="es-EC"/>
        </w:rPr>
        <w:t xml:space="preserve"> y modificación del marco regulatorio</w:t>
      </w:r>
      <w:r w:rsidR="00BD2DD0" w:rsidRPr="00EE5355">
        <w:rPr>
          <w:lang w:val="es-EC"/>
        </w:rPr>
        <w:t xml:space="preserve"> </w:t>
      </w:r>
      <w:r w:rsidR="002F7276" w:rsidRPr="00EE5355">
        <w:rPr>
          <w:lang w:val="es-EC"/>
        </w:rPr>
        <w:t>relacionado con la temática de</w:t>
      </w:r>
      <w:r w:rsidR="00AA50D6" w:rsidRPr="00EE5355">
        <w:rPr>
          <w:lang w:val="es-EC"/>
        </w:rPr>
        <w:t xml:space="preserve"> </w:t>
      </w:r>
      <w:r w:rsidR="002F7276" w:rsidRPr="00EE5355">
        <w:rPr>
          <w:lang w:val="es-EC"/>
        </w:rPr>
        <w:t>investigación.</w:t>
      </w:r>
      <w:r w:rsidR="003C0C52" w:rsidRPr="00EE5355">
        <w:rPr>
          <w:lang w:val="es-EC"/>
        </w:rPr>
        <w:t xml:space="preserve"> </w:t>
      </w:r>
    </w:p>
    <w:p w14:paraId="62941AA9" w14:textId="08067375" w:rsidR="00D60EBF" w:rsidRPr="00EE5355" w:rsidRDefault="005C4871" w:rsidP="00D60EBF">
      <w:pPr>
        <w:pStyle w:val="TextoPrincipal"/>
        <w:spacing w:line="360" w:lineRule="auto"/>
        <w:rPr>
          <w:lang w:val="es-EC"/>
        </w:rPr>
      </w:pPr>
      <w:r w:rsidRPr="00EE5355">
        <w:rPr>
          <w:lang w:val="es-EC"/>
        </w:rPr>
        <w:t xml:space="preserve">Esta investigación </w:t>
      </w:r>
      <w:r w:rsidR="0046336D" w:rsidRPr="00EE5355">
        <w:rPr>
          <w:lang w:val="es-EC"/>
        </w:rPr>
        <w:t xml:space="preserve">tendrá como fin realizar </w:t>
      </w:r>
      <w:r w:rsidR="002B258A" w:rsidRPr="00EE5355">
        <w:rPr>
          <w:lang w:val="es-EC"/>
        </w:rPr>
        <w:t xml:space="preserve">un análisis </w:t>
      </w:r>
      <w:r w:rsidR="00581D72" w:rsidRPr="00EE5355">
        <w:rPr>
          <w:lang w:val="es-EC"/>
        </w:rPr>
        <w:t xml:space="preserve">financiero </w:t>
      </w:r>
      <w:r w:rsidR="004564BF" w:rsidRPr="00EE5355">
        <w:rPr>
          <w:lang w:val="es-EC"/>
        </w:rPr>
        <w:t>el cual permita</w:t>
      </w:r>
      <w:r w:rsidR="00E16435" w:rsidRPr="00EE5355">
        <w:rPr>
          <w:lang w:val="es-EC"/>
        </w:rPr>
        <w:t xml:space="preserve"> </w:t>
      </w:r>
      <w:r w:rsidR="00516C69" w:rsidRPr="00EE5355">
        <w:rPr>
          <w:lang w:val="es-EC"/>
        </w:rPr>
        <w:t xml:space="preserve">medir </w:t>
      </w:r>
      <w:r w:rsidR="00C366B6" w:rsidRPr="00EE5355">
        <w:rPr>
          <w:lang w:val="es-EC"/>
        </w:rPr>
        <w:t xml:space="preserve">para el periodo 2018-2023, </w:t>
      </w:r>
      <w:r w:rsidR="00E16435" w:rsidRPr="00EE5355">
        <w:rPr>
          <w:lang w:val="es-EC"/>
        </w:rPr>
        <w:t>el impacto de los usuarios autoproductores comerciales en la situación financiera de la ENEE</w:t>
      </w:r>
      <w:r w:rsidR="00E568A8" w:rsidRPr="00EE5355">
        <w:rPr>
          <w:lang w:val="es-EC"/>
        </w:rPr>
        <w:t xml:space="preserve">, así como dar una propuesta de solución a la problemática </w:t>
      </w:r>
      <w:r w:rsidR="00997A0E" w:rsidRPr="00EE5355">
        <w:rPr>
          <w:lang w:val="es-EC"/>
        </w:rPr>
        <w:t xml:space="preserve">antes </w:t>
      </w:r>
      <w:r w:rsidR="00A74BA4" w:rsidRPr="00EE5355">
        <w:rPr>
          <w:lang w:val="es-EC"/>
        </w:rPr>
        <w:t>indicada</w:t>
      </w:r>
      <w:r w:rsidR="001C5469" w:rsidRPr="00EE5355">
        <w:rPr>
          <w:lang w:val="es-EC"/>
        </w:rPr>
        <w:t xml:space="preserve"> </w:t>
      </w:r>
      <w:r w:rsidR="006604E1" w:rsidRPr="00EE5355">
        <w:rPr>
          <w:lang w:val="es-EC"/>
        </w:rPr>
        <w:t xml:space="preserve">e </w:t>
      </w:r>
      <w:r w:rsidR="000116A5" w:rsidRPr="00EE5355">
        <w:rPr>
          <w:lang w:val="es-EC"/>
        </w:rPr>
        <w:t>incidir en las políticas públicas de Honduras</w:t>
      </w:r>
      <w:r w:rsidR="00CF333F" w:rsidRPr="00EE5355">
        <w:rPr>
          <w:lang w:val="es-EC"/>
        </w:rPr>
        <w:t xml:space="preserve">. </w:t>
      </w:r>
      <w:r w:rsidR="00685967" w:rsidRPr="00EE5355">
        <w:rPr>
          <w:lang w:val="es-EC"/>
        </w:rPr>
        <w:t>Para ello se utilizará</w:t>
      </w:r>
      <w:r w:rsidR="009A4144" w:rsidRPr="00EE5355">
        <w:rPr>
          <w:lang w:val="es-EC"/>
        </w:rPr>
        <w:t xml:space="preserve"> parte de la información contenida en los estados financieros de </w:t>
      </w:r>
      <w:r w:rsidR="00887E8B" w:rsidRPr="00EE5355">
        <w:rPr>
          <w:lang w:val="es-EC"/>
        </w:rPr>
        <w:t>esta empresa</w:t>
      </w:r>
      <w:r w:rsidR="005F3D75" w:rsidRPr="00EE5355">
        <w:rPr>
          <w:lang w:val="es-EC"/>
        </w:rPr>
        <w:t xml:space="preserve">, </w:t>
      </w:r>
      <w:r w:rsidR="0096726F" w:rsidRPr="00EE5355">
        <w:rPr>
          <w:lang w:val="es-EC"/>
        </w:rPr>
        <w:t xml:space="preserve">información </w:t>
      </w:r>
      <w:r w:rsidR="00210ACF" w:rsidRPr="00EE5355">
        <w:rPr>
          <w:lang w:val="es-EC"/>
        </w:rPr>
        <w:t xml:space="preserve">técnica </w:t>
      </w:r>
      <w:r w:rsidR="0096726F" w:rsidRPr="00EE5355">
        <w:rPr>
          <w:lang w:val="es-EC"/>
        </w:rPr>
        <w:t>relacionad</w:t>
      </w:r>
      <w:r w:rsidR="00865919" w:rsidRPr="00EE5355">
        <w:rPr>
          <w:lang w:val="es-EC"/>
        </w:rPr>
        <w:t>a</w:t>
      </w:r>
      <w:r w:rsidR="0096726F" w:rsidRPr="00EE5355">
        <w:rPr>
          <w:lang w:val="es-EC"/>
        </w:rPr>
        <w:t xml:space="preserve"> con los usuarios </w:t>
      </w:r>
      <w:r w:rsidR="00865919" w:rsidRPr="00EE5355">
        <w:rPr>
          <w:lang w:val="es-EC"/>
        </w:rPr>
        <w:t>autopr</w:t>
      </w:r>
      <w:r w:rsidR="00CF06E6" w:rsidRPr="00EE5355">
        <w:rPr>
          <w:lang w:val="es-EC"/>
        </w:rPr>
        <w:t>oductores</w:t>
      </w:r>
      <w:r w:rsidR="005F3D75" w:rsidRPr="00EE5355">
        <w:rPr>
          <w:lang w:val="es-EC"/>
        </w:rPr>
        <w:t xml:space="preserve"> y</w:t>
      </w:r>
      <w:r w:rsidR="00C76D03" w:rsidRPr="00EE5355">
        <w:rPr>
          <w:lang w:val="es-EC"/>
        </w:rPr>
        <w:t xml:space="preserve"> </w:t>
      </w:r>
      <w:r w:rsidR="00A115D5" w:rsidRPr="00EE5355">
        <w:rPr>
          <w:lang w:val="es-EC"/>
        </w:rPr>
        <w:t>metodologí</w:t>
      </w:r>
      <w:r w:rsidR="00A1603E" w:rsidRPr="00EE5355">
        <w:rPr>
          <w:lang w:val="es-EC"/>
        </w:rPr>
        <w:t>as tarifarias aplicables a est</w:t>
      </w:r>
      <w:r w:rsidR="0001771F" w:rsidRPr="00EE5355">
        <w:rPr>
          <w:lang w:val="es-EC"/>
        </w:rPr>
        <w:t>os</w:t>
      </w:r>
      <w:r w:rsidR="00A1603E" w:rsidRPr="00EE5355">
        <w:rPr>
          <w:lang w:val="es-EC"/>
        </w:rPr>
        <w:t xml:space="preserve"> tipo</w:t>
      </w:r>
      <w:r w:rsidR="0001771F" w:rsidRPr="00EE5355">
        <w:rPr>
          <w:lang w:val="es-EC"/>
        </w:rPr>
        <w:t>s</w:t>
      </w:r>
      <w:r w:rsidR="00A1603E" w:rsidRPr="00EE5355">
        <w:rPr>
          <w:lang w:val="es-EC"/>
        </w:rPr>
        <w:t xml:space="preserve"> de usuario</w:t>
      </w:r>
      <w:r w:rsidR="0001771F" w:rsidRPr="00EE5355">
        <w:rPr>
          <w:lang w:val="es-EC"/>
        </w:rPr>
        <w:t>s</w:t>
      </w:r>
      <w:r w:rsidR="00A1603E" w:rsidRPr="00EE5355">
        <w:rPr>
          <w:lang w:val="es-EC"/>
        </w:rPr>
        <w:t>.</w:t>
      </w:r>
    </w:p>
    <w:p w14:paraId="2D025CE6" w14:textId="1B0A195B" w:rsidR="005C4039" w:rsidRPr="00EE5355" w:rsidRDefault="00F50E6A" w:rsidP="00D60EBF">
      <w:pPr>
        <w:pStyle w:val="TextoPrincipal"/>
        <w:spacing w:line="360" w:lineRule="auto"/>
        <w:rPr>
          <w:lang w:val="es-EC"/>
        </w:rPr>
      </w:pPr>
      <w:r w:rsidRPr="00EE5355">
        <w:rPr>
          <w:lang w:val="es-EC"/>
        </w:rPr>
        <w:t>En definitiva</w:t>
      </w:r>
      <w:r w:rsidR="00700AA9" w:rsidRPr="00EE5355">
        <w:rPr>
          <w:lang w:val="es-EC"/>
        </w:rPr>
        <w:t xml:space="preserve">, </w:t>
      </w:r>
      <w:r w:rsidR="00AE390F" w:rsidRPr="00EE5355">
        <w:rPr>
          <w:lang w:val="es-EC"/>
        </w:rPr>
        <w:t>el desarrollo de la pres</w:t>
      </w:r>
      <w:r w:rsidR="0087041F" w:rsidRPr="00EE5355">
        <w:rPr>
          <w:lang w:val="es-EC"/>
        </w:rPr>
        <w:t>ente investigación</w:t>
      </w:r>
      <w:r w:rsidR="00AE390F" w:rsidRPr="00EE5355">
        <w:rPr>
          <w:lang w:val="es-EC"/>
        </w:rPr>
        <w:t xml:space="preserve"> es viable</w:t>
      </w:r>
      <w:r w:rsidR="009A7518" w:rsidRPr="00EE5355">
        <w:rPr>
          <w:lang w:val="es-EC"/>
        </w:rPr>
        <w:t>,</w:t>
      </w:r>
      <w:r w:rsidR="00AE390F" w:rsidRPr="00EE5355">
        <w:rPr>
          <w:lang w:val="es-EC"/>
        </w:rPr>
        <w:t xml:space="preserve"> </w:t>
      </w:r>
      <w:r w:rsidR="00425289" w:rsidRPr="00EE5355">
        <w:rPr>
          <w:lang w:val="es-EC"/>
        </w:rPr>
        <w:t xml:space="preserve">en vista </w:t>
      </w:r>
      <w:r w:rsidR="00393DB0" w:rsidRPr="00EE5355">
        <w:rPr>
          <w:lang w:val="es-EC"/>
        </w:rPr>
        <w:t>que se cuenta con una amplia</w:t>
      </w:r>
      <w:r w:rsidR="00446C96" w:rsidRPr="00EE5355">
        <w:rPr>
          <w:lang w:val="es-EC"/>
        </w:rPr>
        <w:t xml:space="preserve"> gama de trabajos de investigación</w:t>
      </w:r>
      <w:r w:rsidR="00AD5BE6" w:rsidRPr="00EE5355">
        <w:rPr>
          <w:lang w:val="es-EC"/>
        </w:rPr>
        <w:t xml:space="preserve">, de los cuales muchos ya han sido </w:t>
      </w:r>
      <w:r w:rsidR="00AA267D" w:rsidRPr="00EE5355">
        <w:rPr>
          <w:lang w:val="es-EC"/>
        </w:rPr>
        <w:t xml:space="preserve">desarrollados e </w:t>
      </w:r>
      <w:r w:rsidR="00AD5BE6" w:rsidRPr="00EE5355">
        <w:rPr>
          <w:lang w:val="es-EC"/>
        </w:rPr>
        <w:t xml:space="preserve">implementados en diferentes </w:t>
      </w:r>
      <w:r w:rsidR="009223A1" w:rsidRPr="00EE5355">
        <w:rPr>
          <w:lang w:val="es-EC"/>
        </w:rPr>
        <w:t>partes</w:t>
      </w:r>
      <w:r w:rsidR="00AA267D" w:rsidRPr="00EE5355">
        <w:rPr>
          <w:lang w:val="es-EC"/>
        </w:rPr>
        <w:t xml:space="preserve"> del mundo</w:t>
      </w:r>
      <w:r w:rsidR="00177F3F" w:rsidRPr="00EE5355">
        <w:rPr>
          <w:lang w:val="es-EC"/>
        </w:rPr>
        <w:t xml:space="preserve">, lo que </w:t>
      </w:r>
      <w:r w:rsidR="00A110E7" w:rsidRPr="00EE5355">
        <w:rPr>
          <w:lang w:val="es-EC"/>
        </w:rPr>
        <w:t xml:space="preserve">conlleva </w:t>
      </w:r>
      <w:r w:rsidR="00804AC4" w:rsidRPr="00EE5355">
        <w:rPr>
          <w:lang w:val="es-EC"/>
        </w:rPr>
        <w:t xml:space="preserve">a tener un marco teórico </w:t>
      </w:r>
      <w:r w:rsidR="00E7314D" w:rsidRPr="00EE5355">
        <w:rPr>
          <w:lang w:val="es-EC"/>
        </w:rPr>
        <w:t>robusto</w:t>
      </w:r>
      <w:r w:rsidR="00511E4A" w:rsidRPr="00EE5355">
        <w:rPr>
          <w:lang w:val="es-EC"/>
        </w:rPr>
        <w:t>.</w:t>
      </w:r>
      <w:r w:rsidR="00E7314D" w:rsidRPr="00EE5355">
        <w:rPr>
          <w:lang w:val="es-EC"/>
        </w:rPr>
        <w:t xml:space="preserve"> </w:t>
      </w:r>
      <w:r w:rsidR="00511E4A" w:rsidRPr="00EE5355">
        <w:rPr>
          <w:lang w:val="es-EC"/>
        </w:rPr>
        <w:lastRenderedPageBreak/>
        <w:t>A</w:t>
      </w:r>
      <w:r w:rsidR="00E7314D" w:rsidRPr="00EE5355">
        <w:rPr>
          <w:lang w:val="es-EC"/>
        </w:rPr>
        <w:t>unado a</w:t>
      </w:r>
      <w:r w:rsidR="00B6524D" w:rsidRPr="00EE5355">
        <w:rPr>
          <w:lang w:val="es-EC"/>
        </w:rPr>
        <w:t xml:space="preserve"> </w:t>
      </w:r>
      <w:r w:rsidR="00511E4A" w:rsidRPr="00EE5355">
        <w:rPr>
          <w:lang w:val="es-EC"/>
        </w:rPr>
        <w:t>lo anterior</w:t>
      </w:r>
      <w:r w:rsidR="00E7314D" w:rsidRPr="00EE5355">
        <w:rPr>
          <w:lang w:val="es-EC"/>
        </w:rPr>
        <w:t>,</w:t>
      </w:r>
      <w:r w:rsidR="00B6524D" w:rsidRPr="00EE5355">
        <w:rPr>
          <w:lang w:val="es-EC"/>
        </w:rPr>
        <w:t xml:space="preserve"> Honduras </w:t>
      </w:r>
      <w:r w:rsidR="00511E4A" w:rsidRPr="00EE5355">
        <w:rPr>
          <w:lang w:val="es-EC"/>
        </w:rPr>
        <w:t>presenta</w:t>
      </w:r>
      <w:r w:rsidR="00446C96" w:rsidRPr="00EE5355">
        <w:rPr>
          <w:lang w:val="es-EC"/>
        </w:rPr>
        <w:t xml:space="preserve"> </w:t>
      </w:r>
      <w:r w:rsidR="007E53C5" w:rsidRPr="00EE5355">
        <w:rPr>
          <w:lang w:val="es-EC"/>
        </w:rPr>
        <w:t xml:space="preserve">normativas y </w:t>
      </w:r>
      <w:r w:rsidR="00B6524D" w:rsidRPr="00EE5355">
        <w:rPr>
          <w:lang w:val="es-EC"/>
        </w:rPr>
        <w:t>reglamentos</w:t>
      </w:r>
      <w:r w:rsidR="00B07496" w:rsidRPr="00EE5355">
        <w:rPr>
          <w:lang w:val="es-EC"/>
        </w:rPr>
        <w:t xml:space="preserve"> en el subsector eléctrico que delimitan la línea trabajo que se </w:t>
      </w:r>
      <w:r w:rsidR="00CA0D4A" w:rsidRPr="00EE5355">
        <w:rPr>
          <w:lang w:val="es-EC"/>
        </w:rPr>
        <w:t>debe</w:t>
      </w:r>
      <w:r w:rsidR="00B07496" w:rsidRPr="00EE5355">
        <w:rPr>
          <w:lang w:val="es-EC"/>
        </w:rPr>
        <w:t xml:space="preserve"> </w:t>
      </w:r>
      <w:r w:rsidR="00CA0D4A" w:rsidRPr="00EE5355">
        <w:rPr>
          <w:lang w:val="es-EC"/>
        </w:rPr>
        <w:t>desarrollar</w:t>
      </w:r>
      <w:r w:rsidR="004A29CA" w:rsidRPr="00EE5355">
        <w:rPr>
          <w:lang w:val="es-EC"/>
        </w:rPr>
        <w:t xml:space="preserve"> para esta investigación</w:t>
      </w:r>
      <w:r w:rsidR="00CA0D4A" w:rsidRPr="00EE5355">
        <w:rPr>
          <w:lang w:val="es-EC"/>
        </w:rPr>
        <w:t xml:space="preserve">, así como </w:t>
      </w:r>
      <w:r w:rsidR="007F47A4" w:rsidRPr="00EE5355">
        <w:rPr>
          <w:lang w:val="es-EC"/>
        </w:rPr>
        <w:t>datos financiero</w:t>
      </w:r>
      <w:r w:rsidR="0099449C" w:rsidRPr="00EE5355">
        <w:rPr>
          <w:lang w:val="es-EC"/>
        </w:rPr>
        <w:t>s</w:t>
      </w:r>
      <w:r w:rsidR="007F47A4" w:rsidRPr="00EE5355">
        <w:rPr>
          <w:lang w:val="es-EC"/>
        </w:rPr>
        <w:t xml:space="preserve"> </w:t>
      </w:r>
      <w:r w:rsidR="000952E7" w:rsidRPr="00EE5355">
        <w:rPr>
          <w:lang w:val="es-EC"/>
        </w:rPr>
        <w:t>de</w:t>
      </w:r>
      <w:r w:rsidR="007E53C5" w:rsidRPr="00EE5355">
        <w:rPr>
          <w:lang w:val="es-EC"/>
        </w:rPr>
        <w:t xml:space="preserve"> la ENEE</w:t>
      </w:r>
      <w:r w:rsidR="000952E7" w:rsidRPr="00EE5355">
        <w:rPr>
          <w:lang w:val="es-EC"/>
        </w:rPr>
        <w:t xml:space="preserve">, los cuales pueden ser descargados </w:t>
      </w:r>
      <w:r w:rsidR="00135D6E" w:rsidRPr="00EE5355">
        <w:rPr>
          <w:lang w:val="es-EC"/>
        </w:rPr>
        <w:t>de forma libre en la página de la empresa</w:t>
      </w:r>
      <w:r w:rsidR="007E53C5" w:rsidRPr="00EE5355">
        <w:rPr>
          <w:lang w:val="es-EC"/>
        </w:rPr>
        <w:t>.</w:t>
      </w:r>
    </w:p>
    <w:p w14:paraId="3E3014B9" w14:textId="44BC334E" w:rsidR="003E7358" w:rsidRPr="00EE5355" w:rsidRDefault="00B318DA" w:rsidP="00B318DA">
      <w:pPr>
        <w:widowControl/>
        <w:spacing w:after="160" w:line="259" w:lineRule="auto"/>
        <w:rPr>
          <w:rFonts w:ascii="Times New Roman" w:hAnsi="Times New Roman" w:cs="Times New Roman"/>
          <w:sz w:val="24"/>
          <w:szCs w:val="24"/>
        </w:rPr>
      </w:pPr>
      <w:r w:rsidRPr="00EE5355">
        <w:br w:type="page"/>
      </w:r>
    </w:p>
    <w:p w14:paraId="6E7B259D" w14:textId="6D61F9F9" w:rsidR="00210E95" w:rsidRPr="00EE5355" w:rsidRDefault="003E7358" w:rsidP="003E7358">
      <w:pPr>
        <w:pStyle w:val="Ttulo1"/>
        <w:rPr>
          <w:lang w:val="es-EC"/>
        </w:rPr>
      </w:pPr>
      <w:bookmarkStart w:id="47" w:name="_Toc474331182"/>
      <w:bookmarkStart w:id="48" w:name="_Toc474331381"/>
      <w:bookmarkStart w:id="49" w:name="_Toc186484684"/>
      <w:r w:rsidRPr="00EE5355">
        <w:rPr>
          <w:lang w:val="es-EC"/>
        </w:rPr>
        <w:lastRenderedPageBreak/>
        <w:t>CAPÍTULO II. MARCO TEÓRICO</w:t>
      </w:r>
      <w:bookmarkEnd w:id="47"/>
      <w:bookmarkEnd w:id="48"/>
      <w:bookmarkEnd w:id="49"/>
    </w:p>
    <w:p w14:paraId="3AFC5E2B" w14:textId="0304C732" w:rsidR="00E5014D" w:rsidRPr="00EE5355" w:rsidRDefault="00BE6D1A" w:rsidP="00B00AD1">
      <w:pPr>
        <w:pStyle w:val="Ttulo2"/>
        <w:numPr>
          <w:ilvl w:val="1"/>
          <w:numId w:val="3"/>
        </w:numPr>
        <w:spacing w:line="360" w:lineRule="auto"/>
      </w:pPr>
      <w:bookmarkStart w:id="50" w:name="_Toc474331183"/>
      <w:bookmarkStart w:id="51" w:name="_Toc474331382"/>
      <w:bookmarkStart w:id="52" w:name="_Toc186484685"/>
      <w:r w:rsidRPr="00EE5355">
        <w:t>ANÁLISIS DE LA SITUACIÓN ACTUAL</w:t>
      </w:r>
      <w:bookmarkEnd w:id="50"/>
      <w:bookmarkEnd w:id="51"/>
      <w:bookmarkEnd w:id="52"/>
    </w:p>
    <w:p w14:paraId="09C1A2C0" w14:textId="632317F3" w:rsidR="00DF5A98" w:rsidRPr="00EE5355" w:rsidRDefault="00DF5A98" w:rsidP="00C773E0">
      <w:pPr>
        <w:pStyle w:val="Ttulo2"/>
        <w:numPr>
          <w:ilvl w:val="2"/>
          <w:numId w:val="3"/>
        </w:numPr>
        <w:spacing w:line="360" w:lineRule="auto"/>
        <w:ind w:left="828" w:hanging="261"/>
        <w:rPr>
          <w:b w:val="0"/>
          <w:bCs w:val="0"/>
        </w:rPr>
      </w:pPr>
      <w:bookmarkStart w:id="53" w:name="_Toc186484686"/>
      <w:r w:rsidRPr="00EE5355">
        <w:rPr>
          <w:b w:val="0"/>
          <w:bCs w:val="0"/>
        </w:rPr>
        <w:t>MACROENTORNO</w:t>
      </w:r>
      <w:bookmarkEnd w:id="53"/>
    </w:p>
    <w:p w14:paraId="25C25C48" w14:textId="4738E5B4" w:rsidR="00A12A4D" w:rsidRPr="00EE5355" w:rsidRDefault="001D7722" w:rsidP="00533B66">
      <w:pPr>
        <w:pStyle w:val="TextoPrincipal"/>
        <w:spacing w:line="360" w:lineRule="auto"/>
        <w:rPr>
          <w:lang w:val="es-EC"/>
        </w:rPr>
      </w:pPr>
      <w:r w:rsidRPr="00EE5355">
        <w:rPr>
          <w:lang w:val="es-EC"/>
        </w:rPr>
        <w:t>A continuación</w:t>
      </w:r>
      <w:r w:rsidR="00CA715A" w:rsidRPr="00EE5355">
        <w:rPr>
          <w:lang w:val="es-EC"/>
        </w:rPr>
        <w:t>,</w:t>
      </w:r>
      <w:r w:rsidRPr="00EE5355">
        <w:rPr>
          <w:lang w:val="es-EC"/>
        </w:rPr>
        <w:t xml:space="preserve"> se presentan </w:t>
      </w:r>
      <w:r w:rsidR="00927EC7" w:rsidRPr="00EE5355">
        <w:rPr>
          <w:lang w:val="es-EC"/>
        </w:rPr>
        <w:t xml:space="preserve">diferentes propuestas </w:t>
      </w:r>
      <w:r w:rsidR="004758DE" w:rsidRPr="00EE5355">
        <w:rPr>
          <w:lang w:val="es-EC"/>
        </w:rPr>
        <w:t xml:space="preserve">metodológicas </w:t>
      </w:r>
      <w:r w:rsidR="00324663" w:rsidRPr="00EE5355">
        <w:rPr>
          <w:lang w:val="es-EC"/>
        </w:rPr>
        <w:t>que tienen como fin reso</w:t>
      </w:r>
      <w:r w:rsidR="00C46128" w:rsidRPr="00EE5355">
        <w:rPr>
          <w:lang w:val="es-EC"/>
        </w:rPr>
        <w:t xml:space="preserve">lver el problema </w:t>
      </w:r>
      <w:r w:rsidR="004C3CEA" w:rsidRPr="00EE5355">
        <w:rPr>
          <w:lang w:val="es-EC"/>
        </w:rPr>
        <w:t>de los usuarios</w:t>
      </w:r>
      <w:r w:rsidR="00222744" w:rsidRPr="00EE5355">
        <w:rPr>
          <w:lang w:val="es-EC"/>
        </w:rPr>
        <w:t xml:space="preserve"> autoproductores</w:t>
      </w:r>
      <w:r w:rsidR="004C3CEA" w:rsidRPr="00EE5355">
        <w:rPr>
          <w:lang w:val="es-EC"/>
        </w:rPr>
        <w:t xml:space="preserve"> en </w:t>
      </w:r>
      <w:r w:rsidR="008D316B" w:rsidRPr="00EE5355">
        <w:rPr>
          <w:lang w:val="es-EC"/>
        </w:rPr>
        <w:t>la estructura de c</w:t>
      </w:r>
      <w:r w:rsidR="00D33B41" w:rsidRPr="00EE5355">
        <w:rPr>
          <w:lang w:val="es-EC"/>
        </w:rPr>
        <w:t>ostos de las empresas distribuidoras</w:t>
      </w:r>
      <w:r w:rsidR="000B306E" w:rsidRPr="00EE5355">
        <w:rPr>
          <w:lang w:val="es-EC"/>
        </w:rPr>
        <w:t xml:space="preserve">, así como la implementación </w:t>
      </w:r>
      <w:r w:rsidR="00F02688" w:rsidRPr="00EE5355">
        <w:rPr>
          <w:lang w:val="es-EC"/>
        </w:rPr>
        <w:t xml:space="preserve">o manejo de los usuarios autoproductores en el </w:t>
      </w:r>
      <w:r w:rsidR="006A1FCD" w:rsidRPr="00EE5355">
        <w:rPr>
          <w:lang w:val="es-EC"/>
        </w:rPr>
        <w:t xml:space="preserve">pliego tarifario </w:t>
      </w:r>
      <w:r w:rsidR="006A3F17" w:rsidRPr="00EE5355">
        <w:rPr>
          <w:lang w:val="es-EC"/>
        </w:rPr>
        <w:t xml:space="preserve">de </w:t>
      </w:r>
      <w:r w:rsidR="007B7880" w:rsidRPr="00EE5355">
        <w:rPr>
          <w:lang w:val="es-EC"/>
        </w:rPr>
        <w:t xml:space="preserve">Valonia región de </w:t>
      </w:r>
      <w:r w:rsidR="008A0DFB" w:rsidRPr="00EE5355">
        <w:rPr>
          <w:lang w:val="es-EC"/>
        </w:rPr>
        <w:t>Bélgica</w:t>
      </w:r>
      <w:r w:rsidR="006A1FCD" w:rsidRPr="00EE5355">
        <w:rPr>
          <w:lang w:val="es-EC"/>
        </w:rPr>
        <w:t>,</w:t>
      </w:r>
      <w:r w:rsidR="008A0DFB" w:rsidRPr="00EE5355">
        <w:rPr>
          <w:lang w:val="es-EC"/>
        </w:rPr>
        <w:t xml:space="preserve"> </w:t>
      </w:r>
      <w:r w:rsidR="00F646E0" w:rsidRPr="00EE5355">
        <w:rPr>
          <w:lang w:val="es-EC"/>
        </w:rPr>
        <w:t>Alemania</w:t>
      </w:r>
      <w:r w:rsidR="008F5E4A" w:rsidRPr="00EE5355">
        <w:rPr>
          <w:lang w:val="es-EC"/>
        </w:rPr>
        <w:t xml:space="preserve">, Brasil, Chile y </w:t>
      </w:r>
      <w:r w:rsidR="00934511" w:rsidRPr="00EE5355">
        <w:rPr>
          <w:lang w:val="es-EC"/>
        </w:rPr>
        <w:t>EUA, específicamente en Illinois</w:t>
      </w:r>
      <w:r w:rsidR="004C3CEA" w:rsidRPr="00EE5355">
        <w:rPr>
          <w:lang w:val="es-EC"/>
        </w:rPr>
        <w:t>.</w:t>
      </w:r>
    </w:p>
    <w:p w14:paraId="39250D9C" w14:textId="61424270" w:rsidR="004808B5" w:rsidRPr="00EE5355" w:rsidRDefault="00A12A4D" w:rsidP="00C773E0">
      <w:pPr>
        <w:pStyle w:val="Ttulo2"/>
        <w:numPr>
          <w:ilvl w:val="3"/>
          <w:numId w:val="3"/>
        </w:numPr>
        <w:spacing w:line="360" w:lineRule="auto"/>
        <w:ind w:left="1854"/>
        <w:rPr>
          <w:b w:val="0"/>
          <w:bCs w:val="0"/>
        </w:rPr>
      </w:pPr>
      <w:bookmarkStart w:id="54" w:name="_Toc186484687"/>
      <w:r w:rsidRPr="00EE5355">
        <w:rPr>
          <w:b w:val="0"/>
          <w:bCs w:val="0"/>
        </w:rPr>
        <w:t>PROPUESTAS METODOLÓGICAS</w:t>
      </w:r>
      <w:bookmarkEnd w:id="54"/>
      <w:r w:rsidR="00927EC7" w:rsidRPr="00EE5355">
        <w:rPr>
          <w:b w:val="0"/>
          <w:bCs w:val="0"/>
        </w:rPr>
        <w:t xml:space="preserve"> </w:t>
      </w:r>
    </w:p>
    <w:p w14:paraId="53165EEB" w14:textId="74D4455D" w:rsidR="00C972C0" w:rsidRPr="00EE5355" w:rsidRDefault="00373875" w:rsidP="000311BD">
      <w:pPr>
        <w:pStyle w:val="TextoPrincipal"/>
        <w:spacing w:line="360" w:lineRule="auto"/>
        <w:rPr>
          <w:lang w:val="es-EC"/>
        </w:rPr>
      </w:pPr>
      <w:proofErr w:type="spellStart"/>
      <w:r w:rsidRPr="00EE5355">
        <w:rPr>
          <w:lang w:val="es-EC"/>
        </w:rPr>
        <w:t>Faruqui</w:t>
      </w:r>
      <w:proofErr w:type="spellEnd"/>
      <w:r w:rsidRPr="00EE5355">
        <w:rPr>
          <w:lang w:val="es-EC"/>
        </w:rPr>
        <w:t xml:space="preserve"> y </w:t>
      </w:r>
      <w:proofErr w:type="spellStart"/>
      <w:r w:rsidRPr="00EE5355">
        <w:rPr>
          <w:lang w:val="es-EC"/>
        </w:rPr>
        <w:t>Bourbonnais</w:t>
      </w:r>
      <w:proofErr w:type="spellEnd"/>
      <w:r w:rsidRPr="00EE5355">
        <w:rPr>
          <w:lang w:val="es-EC"/>
        </w:rPr>
        <w:t xml:space="preserve"> </w:t>
      </w:r>
      <w:r w:rsidR="000311BD" w:rsidRPr="00EE5355">
        <w:rPr>
          <w:lang w:val="es-EC"/>
        </w:rPr>
        <w:fldChar w:fldCharType="begin"/>
      </w:r>
      <w:r w:rsidR="005D1548" w:rsidRPr="00EE5355">
        <w:rPr>
          <w:lang w:val="es-EC"/>
        </w:rPr>
        <w:instrText xml:space="preserve"> ADDIN ZOTERO_ITEM CSL_CITATION {"citationID":"nstuvbf0","properties":{"formattedCitation":"(Faruqui &amp; Bourbonnais, 2020)","plainCitation":"(Faruqui &amp; Bourbonnais, 2020)","dontUpdate":true,"noteIndex":0},"citationItems":[{"id":12,"uris":["http://zotero.org/users/local/X3V7MeA8/items/XYUNCVAJ"],"itemData":{"id":12,"type":"article-journal","container-title":"IEEE Power and Energy Magazine","DOI":"10.1109/MPE.2020.2972136","ISSN":"1540-7977, 1558-4216","issue":"3","journalAbbreviation":"IEEE Power and Energy Mag.","language":"en","license":"https://ieeexplore.ieee.org/Xplorehelp/downloads/license-information/IEEE.html","page":"18-25","source":"DOI.org (Crossref)","title":"The Tariffs of Tomorrow: Innovations in Rate Designs","title-short":"The Tariffs of Tomorrow","volume":"18","author":[{"family":"Faruqui","given":"Ahmad"},{"family":"Bourbonnais","given":"Cecile"}],"issued":{"date-parts":[["2020",5]]}}}],"schema":"https://github.com/citation-style-language/schema/raw/master/csl-citation.json"} </w:instrText>
      </w:r>
      <w:r w:rsidR="000311BD" w:rsidRPr="00EE5355">
        <w:rPr>
          <w:lang w:val="es-EC"/>
        </w:rPr>
        <w:fldChar w:fldCharType="separate"/>
      </w:r>
      <w:r w:rsidR="000311BD" w:rsidRPr="00EE5355">
        <w:rPr>
          <w:lang w:val="es-EC"/>
        </w:rPr>
        <w:t>(2020)</w:t>
      </w:r>
      <w:r w:rsidR="000311BD" w:rsidRPr="00EE5355">
        <w:rPr>
          <w:lang w:val="es-EC"/>
        </w:rPr>
        <w:fldChar w:fldCharType="end"/>
      </w:r>
      <w:r w:rsidR="000311BD" w:rsidRPr="00EE5355">
        <w:rPr>
          <w:lang w:val="es-EC"/>
        </w:rPr>
        <w:t xml:space="preserve"> indi</w:t>
      </w:r>
      <w:r w:rsidR="00D71C9E" w:rsidRPr="00EE5355">
        <w:rPr>
          <w:lang w:val="es-EC"/>
        </w:rPr>
        <w:t xml:space="preserve">can que dado </w:t>
      </w:r>
      <w:r w:rsidR="00A9786A" w:rsidRPr="00EE5355">
        <w:rPr>
          <w:lang w:val="es-EC"/>
        </w:rPr>
        <w:t>al</w:t>
      </w:r>
      <w:r w:rsidR="00D71C9E" w:rsidRPr="00EE5355">
        <w:rPr>
          <w:lang w:val="es-EC"/>
        </w:rPr>
        <w:t xml:space="preserve"> despliegue que ha habido </w:t>
      </w:r>
      <w:r w:rsidR="00515A13" w:rsidRPr="00EE5355">
        <w:rPr>
          <w:lang w:val="es-EC"/>
        </w:rPr>
        <w:t xml:space="preserve">de los recursos energéticos distribuidos, </w:t>
      </w:r>
      <w:r w:rsidR="00BC1373" w:rsidRPr="00EE5355">
        <w:rPr>
          <w:lang w:val="es-EC"/>
        </w:rPr>
        <w:t xml:space="preserve">la </w:t>
      </w:r>
      <w:r w:rsidR="00D418D2" w:rsidRPr="00EE5355">
        <w:rPr>
          <w:lang w:val="es-EC"/>
        </w:rPr>
        <w:t>estructura tarifaria que debe</w:t>
      </w:r>
      <w:r w:rsidR="003C5FB0" w:rsidRPr="00EE5355">
        <w:rPr>
          <w:lang w:val="es-EC"/>
        </w:rPr>
        <w:t xml:space="preserve">n cobrar las </w:t>
      </w:r>
      <w:r w:rsidR="00DB020A" w:rsidRPr="00EE5355">
        <w:rPr>
          <w:lang w:val="es-EC"/>
        </w:rPr>
        <w:t xml:space="preserve">Empresas Distribuidoras </w:t>
      </w:r>
      <w:r w:rsidR="00EE6958" w:rsidRPr="00EE5355">
        <w:rPr>
          <w:lang w:val="es-EC"/>
        </w:rPr>
        <w:t>(</w:t>
      </w:r>
      <w:r w:rsidR="003C5FB0" w:rsidRPr="00EE5355">
        <w:rPr>
          <w:lang w:val="es-EC"/>
        </w:rPr>
        <w:t>ED</w:t>
      </w:r>
      <w:r w:rsidR="00EE6958" w:rsidRPr="00EE5355">
        <w:rPr>
          <w:lang w:val="es-EC"/>
        </w:rPr>
        <w:t>)</w:t>
      </w:r>
      <w:r w:rsidR="003C5FB0" w:rsidRPr="00EE5355">
        <w:rPr>
          <w:lang w:val="es-EC"/>
        </w:rPr>
        <w:t xml:space="preserve"> </w:t>
      </w:r>
      <w:r w:rsidR="004E275C" w:rsidRPr="00EE5355">
        <w:rPr>
          <w:lang w:val="es-EC"/>
        </w:rPr>
        <w:t>debe incluir un cargo fijo</w:t>
      </w:r>
      <w:r w:rsidR="003C5FB0" w:rsidRPr="00EE5355">
        <w:rPr>
          <w:lang w:val="es-EC"/>
        </w:rPr>
        <w:t xml:space="preserve">, el cual </w:t>
      </w:r>
      <w:r w:rsidR="000C2388" w:rsidRPr="00EE5355">
        <w:rPr>
          <w:lang w:val="es-EC"/>
        </w:rPr>
        <w:t>está</w:t>
      </w:r>
      <w:r w:rsidR="003C5FB0" w:rsidRPr="00EE5355">
        <w:rPr>
          <w:lang w:val="es-EC"/>
        </w:rPr>
        <w:t xml:space="preserve"> relacionado</w:t>
      </w:r>
      <w:r w:rsidR="000C45CC" w:rsidRPr="00EE5355">
        <w:rPr>
          <w:lang w:val="es-EC"/>
        </w:rPr>
        <w:t xml:space="preserve"> con </w:t>
      </w:r>
      <w:r w:rsidR="00367531" w:rsidRPr="00EE5355">
        <w:rPr>
          <w:lang w:val="es-EC"/>
        </w:rPr>
        <w:t>los costos de</w:t>
      </w:r>
      <w:r w:rsidR="000C45CC" w:rsidRPr="00EE5355">
        <w:rPr>
          <w:lang w:val="es-EC"/>
        </w:rPr>
        <w:t xml:space="preserve"> facturación, medición y servicio al cliente; </w:t>
      </w:r>
      <w:r w:rsidR="004E275C" w:rsidRPr="00EE5355">
        <w:rPr>
          <w:lang w:val="es-EC"/>
        </w:rPr>
        <w:t xml:space="preserve"> un cargo de energía que varía </w:t>
      </w:r>
      <w:r w:rsidR="00A0256E" w:rsidRPr="00EE5355">
        <w:rPr>
          <w:lang w:val="es-EC"/>
        </w:rPr>
        <w:t>con</w:t>
      </w:r>
      <w:r w:rsidR="004E275C" w:rsidRPr="00EE5355">
        <w:rPr>
          <w:lang w:val="es-EC"/>
        </w:rPr>
        <w:t xml:space="preserve"> el tiempo</w:t>
      </w:r>
      <w:r w:rsidR="00577EF5" w:rsidRPr="00EE5355">
        <w:rPr>
          <w:lang w:val="es-EC"/>
        </w:rPr>
        <w:t xml:space="preserve">, </w:t>
      </w:r>
      <w:r w:rsidR="00E76842" w:rsidRPr="00EE5355">
        <w:rPr>
          <w:lang w:val="es-EC"/>
        </w:rPr>
        <w:t>este cargo recupera los costos de energía</w:t>
      </w:r>
      <w:r w:rsidR="006422FD" w:rsidRPr="00EE5355">
        <w:rPr>
          <w:lang w:val="es-EC"/>
        </w:rPr>
        <w:t xml:space="preserve">, ya sea </w:t>
      </w:r>
      <w:r w:rsidR="006471A2" w:rsidRPr="00EE5355">
        <w:rPr>
          <w:lang w:val="es-EC"/>
        </w:rPr>
        <w:t xml:space="preserve">de manera simple (independiente de la hora) o </w:t>
      </w:r>
      <w:r w:rsidR="007C0869" w:rsidRPr="00EE5355">
        <w:rPr>
          <w:lang w:val="es-EC"/>
        </w:rPr>
        <w:t xml:space="preserve">de acuerdo </w:t>
      </w:r>
      <w:r w:rsidR="00061410" w:rsidRPr="00EE5355">
        <w:rPr>
          <w:lang w:val="es-EC"/>
        </w:rPr>
        <w:t>con la hora de consumo;</w:t>
      </w:r>
      <w:r w:rsidR="004E275C" w:rsidRPr="00EE5355">
        <w:rPr>
          <w:lang w:val="es-EC"/>
        </w:rPr>
        <w:t xml:space="preserve"> y un cargo por demanda</w:t>
      </w:r>
      <w:r w:rsidR="00285BD4" w:rsidRPr="00EE5355">
        <w:rPr>
          <w:lang w:val="es-EC"/>
        </w:rPr>
        <w:t xml:space="preserve">, </w:t>
      </w:r>
      <w:r w:rsidR="00367531" w:rsidRPr="00EE5355">
        <w:rPr>
          <w:lang w:val="es-EC"/>
        </w:rPr>
        <w:t>el cual recupera</w:t>
      </w:r>
      <w:r w:rsidR="00835AF7" w:rsidRPr="00EE5355">
        <w:rPr>
          <w:lang w:val="es-EC"/>
        </w:rPr>
        <w:t xml:space="preserve"> los costos de capacidad de la red, generalmente basados ​en el consumo máximo de electricidad en un lapso</w:t>
      </w:r>
      <w:r w:rsidR="004E275C" w:rsidRPr="00EE5355">
        <w:rPr>
          <w:lang w:val="es-EC"/>
        </w:rPr>
        <w:t>.</w:t>
      </w:r>
    </w:p>
    <w:p w14:paraId="4BEE64C3" w14:textId="427E6D4E" w:rsidR="00040191" w:rsidRPr="00EE5355" w:rsidRDefault="00DC2F0F" w:rsidP="001C4743">
      <w:pPr>
        <w:pStyle w:val="TextoPrincipal"/>
        <w:spacing w:line="360" w:lineRule="auto"/>
        <w:rPr>
          <w:lang w:val="es-EC"/>
        </w:rPr>
      </w:pPr>
      <w:proofErr w:type="spellStart"/>
      <w:r w:rsidRPr="00EE5355">
        <w:rPr>
          <w:lang w:val="es-EC"/>
        </w:rPr>
        <w:t>Borenstein</w:t>
      </w:r>
      <w:proofErr w:type="spellEnd"/>
      <w:r w:rsidRPr="00EE5355">
        <w:rPr>
          <w:lang w:val="es-EC"/>
        </w:rPr>
        <w:t xml:space="preserve"> </w:t>
      </w:r>
      <w:r w:rsidR="00505312" w:rsidRPr="00EE5355">
        <w:rPr>
          <w:lang w:val="es-EC"/>
        </w:rPr>
        <w:fldChar w:fldCharType="begin"/>
      </w:r>
      <w:r w:rsidR="005D1548" w:rsidRPr="00EE5355">
        <w:rPr>
          <w:lang w:val="es-EC"/>
        </w:rPr>
        <w:instrText xml:space="preserve"> ADDIN ZOTERO_ITEM CSL_CITATION {"citationID":"obDp2Ux3","properties":{"formattedCitation":"(Borenstein, 2016)","plainCitation":"(Borenstein, 2016)","dontUpdate":true,"noteIndex":0},"citationItems":[{"id":2,"uris":["http://zotero.org/users/local/X3V7MeA8/items/49FIAZYC"],"itemData":{"id":2,"type":"article-journal","container-title":"The Electricity Journal","DOI":"10.1016/j.tej.2016.07.013","ISSN":"10406190","issue":"7","journalAbbreviation":"The Electricity Journal","language":"en","page":"5-12","source":"DOI.org (Crossref)","title":"The economics of fixed cost recovery by utilities","volume":"29","author":[{"family":"Borenstein","given":"Severin"}],"issued":{"date-parts":[["2016",9]]}}}],"schema":"https://github.com/citation-style-language/schema/raw/master/csl-citation.json"} </w:instrText>
      </w:r>
      <w:r w:rsidR="00505312" w:rsidRPr="00EE5355">
        <w:rPr>
          <w:lang w:val="es-EC"/>
        </w:rPr>
        <w:fldChar w:fldCharType="separate"/>
      </w:r>
      <w:r w:rsidR="00505312" w:rsidRPr="00EE5355">
        <w:rPr>
          <w:lang w:val="es-EC"/>
        </w:rPr>
        <w:t>(2016)</w:t>
      </w:r>
      <w:r w:rsidR="00505312" w:rsidRPr="00EE5355">
        <w:rPr>
          <w:lang w:val="es-EC"/>
        </w:rPr>
        <w:fldChar w:fldCharType="end"/>
      </w:r>
      <w:r w:rsidR="00505312" w:rsidRPr="00EE5355">
        <w:rPr>
          <w:lang w:val="es-EC"/>
        </w:rPr>
        <w:t xml:space="preserve"> destaca </w:t>
      </w:r>
      <w:r w:rsidR="001C4743" w:rsidRPr="00EE5355">
        <w:rPr>
          <w:lang w:val="es-EC"/>
        </w:rPr>
        <w:t xml:space="preserve">que </w:t>
      </w:r>
      <w:r w:rsidR="009F2202" w:rsidRPr="00EE5355">
        <w:rPr>
          <w:lang w:val="es-EC"/>
        </w:rPr>
        <w:t>l</w:t>
      </w:r>
      <w:r w:rsidR="001C4743" w:rsidRPr="00EE5355">
        <w:rPr>
          <w:lang w:val="es-EC"/>
        </w:rPr>
        <w:t>a fijación de tarifas debería comenzar fijando precios que reflejen el costo marginal social de corto plazo</w:t>
      </w:r>
      <w:r w:rsidR="00520B0C" w:rsidRPr="00EE5355">
        <w:rPr>
          <w:lang w:val="es-EC"/>
        </w:rPr>
        <w:t xml:space="preserve"> (precio eficiente)</w:t>
      </w:r>
      <w:r w:rsidR="001C4743" w:rsidRPr="00EE5355">
        <w:rPr>
          <w:lang w:val="es-EC"/>
        </w:rPr>
        <w:t xml:space="preserve">, </w:t>
      </w:r>
      <w:r w:rsidR="009F2202" w:rsidRPr="00EE5355">
        <w:rPr>
          <w:lang w:val="es-EC"/>
        </w:rPr>
        <w:t>el cual debe variar</w:t>
      </w:r>
      <w:r w:rsidR="001C4743" w:rsidRPr="00EE5355">
        <w:rPr>
          <w:lang w:val="es-EC"/>
        </w:rPr>
        <w:t xml:space="preserve"> en el tiempo y en todo momento, de generar y suministrar electricidad</w:t>
      </w:r>
      <w:r w:rsidR="00850F3F" w:rsidRPr="00EE5355">
        <w:rPr>
          <w:lang w:val="es-EC"/>
        </w:rPr>
        <w:t xml:space="preserve">, también indica que </w:t>
      </w:r>
      <w:r w:rsidR="00F32A1B" w:rsidRPr="00EE5355">
        <w:rPr>
          <w:lang w:val="es-EC"/>
        </w:rPr>
        <w:t>estos precios deben incluir adicionales</w:t>
      </w:r>
      <w:r w:rsidR="00BC3354" w:rsidRPr="00EE5355">
        <w:rPr>
          <w:lang w:val="es-EC"/>
        </w:rPr>
        <w:t xml:space="preserve"> con el obj</w:t>
      </w:r>
      <w:r w:rsidR="001475AC" w:rsidRPr="00EE5355">
        <w:rPr>
          <w:lang w:val="es-EC"/>
        </w:rPr>
        <w:t>etivo de cerrar la brecha entre los ingresos recaudados de la fijación de precios eficiente</w:t>
      </w:r>
      <w:r w:rsidR="00520B0C" w:rsidRPr="00EE5355">
        <w:rPr>
          <w:lang w:val="es-EC"/>
        </w:rPr>
        <w:t xml:space="preserve"> y los ingresos que la empresa de servicios públicos necesita para cubrir sus costos.</w:t>
      </w:r>
    </w:p>
    <w:p w14:paraId="02FF00EB" w14:textId="09942C79" w:rsidR="00637E46" w:rsidRPr="00EE5355" w:rsidRDefault="00637E46" w:rsidP="00637E46">
      <w:pPr>
        <w:pStyle w:val="TextoPrincipal"/>
        <w:spacing w:line="360" w:lineRule="auto"/>
        <w:rPr>
          <w:lang w:val="es-EC"/>
        </w:rPr>
      </w:pPr>
      <w:r w:rsidRPr="00EE5355">
        <w:rPr>
          <w:lang w:val="es-EC"/>
        </w:rPr>
        <w:t xml:space="preserve">En </w:t>
      </w:r>
      <w:proofErr w:type="spellStart"/>
      <w:r w:rsidR="00DC2F0F" w:rsidRPr="00EE5355">
        <w:rPr>
          <w:lang w:val="es-EC"/>
        </w:rPr>
        <w:t>Avau</w:t>
      </w:r>
      <w:proofErr w:type="spellEnd"/>
      <w:r w:rsidR="00DC2F0F" w:rsidRPr="00EE5355">
        <w:rPr>
          <w:lang w:val="es-EC"/>
        </w:rPr>
        <w:t xml:space="preserve"> et al.</w:t>
      </w:r>
      <w:r w:rsidR="00C76023" w:rsidRPr="00EE5355">
        <w:rPr>
          <w:lang w:val="es-EC"/>
        </w:rPr>
        <w:t xml:space="preserve"> </w:t>
      </w:r>
      <w:r w:rsidRPr="00EE5355">
        <w:rPr>
          <w:lang w:val="es-EC"/>
        </w:rPr>
        <w:fldChar w:fldCharType="begin"/>
      </w:r>
      <w:r w:rsidR="005D1548" w:rsidRPr="00EE5355">
        <w:rPr>
          <w:lang w:val="es-EC"/>
        </w:rPr>
        <w:instrText xml:space="preserve"> ADDIN ZOTERO_ITEM CSL_CITATION {"citationID":"JEp04xdO","properties":{"formattedCitation":"(Avau et\\uc0\\u160{}al., 2021)","plainCitation":"(Avau et al., 2021)","dontUpdate":true,"noteIndex":0},"citationItems":[{"id":8,"uris":["http://zotero.org/users/local/X3V7MeA8/items/BHPGYL6F"],"itemData":{"id":8,"type":"article-journal","abstract":"Distributed energy resources (DERs) may enable prosumers to deliver demand response under dynamic energy pricing schemes. Facing wholesale market prices, the DER scheduling of a profit-maximising prosumer minimises the total system energy cost as well. However, regulated electricity bill components, i.a., distribution tariffs for recovering grid costs, may distort these price signals. To study the impact of distribution tariff structures on DER scheduling, we develop a short-term linear optimisation model that determines the cost-optimal DER schedule based on wholesale electricity prices and a distribution tariff. We compare five distribution tariff structures for four combinations of PV, batteries, and heat pumps, and define two metrics to characterise the results: (i) the novel ‘relative flexibility value’, which quantifies energy cost inefficiencies, and (ii) ‘rate of self-consumption’. In a case study, we show how prosumers make trade-offs between energy and distribution costs, depending on the distribution tariff structure. We describe the mechanisms through which different distribution tariff structures alter DER operations, and quantify the tariffs’ impact on the system energy cost. Generally, we find that tariff types which stimulate self-consumption increase the system energy cost and vice versa.","container-title":"Energy Policy","DOI":"10.1016/j.enpol.2020.112116","ISSN":"03014215","journalAbbreviation":"Energy Policy","language":"en","page":"112116","source":"DOI.org (Crossref)","title":"Impact of distribution tariffs on prosumer demand response","volume":"151","author":[{"family":"Avau","given":"Michiel"},{"family":"Govaerts","given":"Niels"},{"family":"Delarue","given":"Erik"}],"issued":{"date-parts":[["2021",4]]}}}],"schema":"https://github.com/citation-style-language/schema/raw/master/csl-citation.json"} </w:instrText>
      </w:r>
      <w:r w:rsidRPr="00EE5355">
        <w:rPr>
          <w:lang w:val="es-EC"/>
        </w:rPr>
        <w:fldChar w:fldCharType="separate"/>
      </w:r>
      <w:r w:rsidRPr="00EE5355">
        <w:rPr>
          <w:lang w:val="es-EC"/>
        </w:rPr>
        <w:t>(2021)</w:t>
      </w:r>
      <w:r w:rsidRPr="00EE5355">
        <w:rPr>
          <w:lang w:val="es-EC"/>
        </w:rPr>
        <w:fldChar w:fldCharType="end"/>
      </w:r>
      <w:r w:rsidRPr="00EE5355">
        <w:rPr>
          <w:lang w:val="es-EC"/>
        </w:rPr>
        <w:t xml:space="preserve"> los autores evalúan el impacto que tienen las tarifas en la respuesta a la demanda de los prosumidores (autoproductores). En est</w:t>
      </w:r>
      <w:r w:rsidR="00CA715A" w:rsidRPr="00EE5355">
        <w:rPr>
          <w:lang w:val="es-EC"/>
        </w:rPr>
        <w:t>a</w:t>
      </w:r>
      <w:r w:rsidRPr="00EE5355">
        <w:rPr>
          <w:lang w:val="es-EC"/>
        </w:rPr>
        <w:t xml:space="preserve"> investigación se analizan 5 estructuras tarifarias de distribución, tarifa fija, tarifa de medición neta volumétrica anual, tarifa volumétrica de consumo horario, tarifa volumétrica bidireccional horaria y tarifa de capacidad máxima de consumo anual. Este trabajo de investigación contribuye al debate sobre el diseño de tarifas de distribución al investigar su efecto operativo a corto plazo sobre los prosumidores, para varias combinaciones de sistemas fotovoltaicos, bombas de calor y baterías.</w:t>
      </w:r>
    </w:p>
    <w:p w14:paraId="0F0321C8" w14:textId="2A1D9C6F" w:rsidR="00280B2E" w:rsidRPr="00EE5355" w:rsidRDefault="00637E46" w:rsidP="00637E46">
      <w:pPr>
        <w:pStyle w:val="TextoPrincipal"/>
        <w:spacing w:line="360" w:lineRule="auto"/>
        <w:rPr>
          <w:lang w:val="es-EC"/>
        </w:rPr>
      </w:pPr>
      <w:r w:rsidRPr="00EE5355">
        <w:rPr>
          <w:lang w:val="es-EC"/>
        </w:rPr>
        <w:t>Por su parte</w:t>
      </w:r>
      <w:r w:rsidR="00C76023" w:rsidRPr="00EE5355">
        <w:rPr>
          <w:lang w:val="es-EC"/>
        </w:rPr>
        <w:t xml:space="preserve"> Manuel De Villena et al</w:t>
      </w:r>
      <w:r w:rsidRPr="00EE5355">
        <w:rPr>
          <w:lang w:val="es-EC"/>
        </w:rPr>
        <w:t xml:space="preserve"> </w:t>
      </w:r>
      <w:r w:rsidRPr="00EE5355">
        <w:fldChar w:fldCharType="begin"/>
      </w:r>
      <w:r w:rsidR="005D1548" w:rsidRPr="00EE5355">
        <w:rPr>
          <w:lang w:val="es-EC"/>
        </w:rPr>
        <w:instrText xml:space="preserve"> ADDIN ZOTERO_ITEM CSL_CITATION {"citationID":"Nfh4bT9n","properties":{"formattedCitation":"(Manuel De Villena et\\uc0\\u160{}al., 2019)","plainCitation":"(Manuel De Villena et al., 2019)","dontUpdate":true,"noteIndex":0},"citationItems":[{"id":103,"uris":["http://zotero.org/users/local/X3V7MeA8/items/V9EM4V94"],"itemData":{"id":103,"type":"article-journal","abstract":"In the context of increasing decentralised electricity generation, this paper evaluates the effect of different regulatory frameworks on the evolution of distribution networks. This problem is addressed by means of agent based modelling in which the interactions between the agents of a distribution network and an environment are described. The consumers and the distribution system operator are the agents, which act in an environment that is composed by a set of rules. For a given environment, we can simulate the evolution of the distribution network by computing the actions of the agents at every time step of a discrete time dynamical system. We assume the electricity consumers are rational agents that may deploy distributed energy installations. The deployment of such installations may alter the remuneration mechanism of the distribution system operator. By modelling this mechanism, we may compute the evolution of the electricity distribution tariff in response to the deployment of distributed generation.","container-title":"Energies","DOI":"10.3390/en12071203","ISSN":"1996-1073","issue":"7","journalAbbreviation":"Energies","language":"en","license":"https://creativecommons.org/licenses/by/4.0/","page":"1203","source":"DOI.org (Crossref)","title":"Evaluating the Evolution of Distribution Networks under Different Regulatory Frameworks with Multi-Agent Modelling","volume":"12","author":[{"family":"Manuel De Villena","given":"Miguel"},{"family":"Fonteneau","given":"Raphael"},{"family":"Gautier","given":"Axel"},{"family":"Ernst","given":"Damien"}],"issued":{"date-parts":[["2019",3,28]]}}}],"schema":"https://github.com/citation-style-language/schema/raw/master/csl-citation.json"} </w:instrText>
      </w:r>
      <w:r w:rsidRPr="00EE5355">
        <w:fldChar w:fldCharType="separate"/>
      </w:r>
      <w:r w:rsidRPr="00EE5355">
        <w:rPr>
          <w:lang w:val="es-EC"/>
        </w:rPr>
        <w:t>(2019)</w:t>
      </w:r>
      <w:r w:rsidRPr="00EE5355">
        <w:fldChar w:fldCharType="end"/>
      </w:r>
      <w:r w:rsidRPr="00EE5355">
        <w:rPr>
          <w:lang w:val="es-EC"/>
        </w:rPr>
        <w:t xml:space="preserve"> analizan el impacto que tienen en los </w:t>
      </w:r>
      <w:r w:rsidRPr="00EE5355">
        <w:rPr>
          <w:lang w:val="es-EC"/>
        </w:rPr>
        <w:lastRenderedPageBreak/>
        <w:t>prosumidores las estructuras tarifarias en relación con sus costos de inversión, para ello se analizan y comparan el impacto entre las tarifas volumétricas y las tarifas en dos partes. Asimismo, este artículo evalúa los efectos de diferentes marcos regulatorios en la evolución de las redes de distribución.</w:t>
      </w:r>
    </w:p>
    <w:p w14:paraId="1B1EBE10" w14:textId="55AA061D" w:rsidR="00280B2E" w:rsidRPr="00EE5355" w:rsidRDefault="00280B2E" w:rsidP="00280B2E">
      <w:pPr>
        <w:pStyle w:val="TextoPrincipal"/>
        <w:spacing w:line="360" w:lineRule="auto"/>
        <w:rPr>
          <w:lang w:val="es-EC"/>
        </w:rPr>
      </w:pPr>
      <w:r w:rsidRPr="00EE5355">
        <w:rPr>
          <w:lang w:val="es-EC"/>
        </w:rPr>
        <w:t xml:space="preserve">En </w:t>
      </w:r>
      <w:proofErr w:type="spellStart"/>
      <w:r w:rsidR="00C76023" w:rsidRPr="00EE5355">
        <w:rPr>
          <w:lang w:val="es-EC"/>
        </w:rPr>
        <w:t>Eid</w:t>
      </w:r>
      <w:proofErr w:type="spellEnd"/>
      <w:r w:rsidR="00C76023" w:rsidRPr="00EE5355">
        <w:rPr>
          <w:lang w:val="es-EC"/>
        </w:rPr>
        <w:t xml:space="preserve"> et al.</w:t>
      </w:r>
      <w:r w:rsidRPr="00EE5355">
        <w:rPr>
          <w:lang w:val="es-EC"/>
        </w:rPr>
        <w:fldChar w:fldCharType="begin"/>
      </w:r>
      <w:r w:rsidR="005D1548" w:rsidRPr="00EE5355">
        <w:rPr>
          <w:lang w:val="es-EC"/>
        </w:rPr>
        <w:instrText xml:space="preserve"> ADDIN ZOTERO_ITEM CSL_CITATION {"citationID":"kjnsGCIt","properties":{"formattedCitation":"(Eid et\\uc0\\u160{}al., 2014)","plainCitation":"(Eid et al., 2014)","dontUpdate":true,"noteIndex":0},"citationItems":[{"id":6,"uris":["http://zotero.org/users/local/X3V7MeA8/items/BDUDTXM9"],"itemData":{"id":6,"type":"article-journal","abstract":"Net-metering is commonly known as a practice by which owners of distributed generation (DG) units may offset their electricity consumption from the grid with local generation. The increasing number of prosumers (consumers that both produce and consume electricity) with solar photovoltaic (PV) generation combined with net-metering results in reduced incomes for many network utilities worldwide. Consequently, this pushes utilities to increase charges per kW h in order to recover costs. For nonPV owners, this could result into inequality issues due to the fact that also non-PV owners have to pay higher chargers for their electricity consumed to make up for netted costs of PV-owners. In order to provide insight in those inequality issues caused by net-metering, this study presents the effects on cross-subsidies, cost recovery and policy objectives evolving from different applied netmetering and tariff designs for a residential consumer. Eventually this paper provides recommendations regarding tariffs and metering that will result in more explicit incentives for PV, instead of the current implicit incentives which are present to PV owners due to net-metering.","container-title":"Energy Policy","DOI":"10.1016/j.enpol.2014.09.011","ISSN":"03014215","journalAbbreviation":"Energy Policy","language":"en","page":"244-254","source":"DOI.org (Crossref)","title":"The economic effect of electricity net-metering with solar PV: Consequences for network cost recovery, cross subsidies and policy objectives","title-short":"The economic effect of electricity net-metering with solar PV","volume":"75","author":[{"family":"Eid","given":"Cherrelle"},{"family":"Reneses Guillén","given":"Javier"},{"family":"Frías Marín","given":"Pablo"},{"family":"Hakvoort","given":"Rudi"}],"issued":{"date-parts":[["2014",12]]}}}],"schema":"https://github.com/citation-style-language/schema/raw/master/csl-citation.json"} </w:instrText>
      </w:r>
      <w:r w:rsidRPr="00EE5355">
        <w:rPr>
          <w:lang w:val="es-EC"/>
        </w:rPr>
        <w:fldChar w:fldCharType="separate"/>
      </w:r>
      <w:r w:rsidR="00C76023" w:rsidRPr="00EE5355">
        <w:rPr>
          <w:lang w:val="es-EC"/>
        </w:rPr>
        <w:t xml:space="preserve"> (</w:t>
      </w:r>
      <w:r w:rsidRPr="00EE5355">
        <w:rPr>
          <w:lang w:val="es-EC"/>
        </w:rPr>
        <w:t>2014)</w:t>
      </w:r>
      <w:r w:rsidRPr="00EE5355">
        <w:rPr>
          <w:lang w:val="es-EC"/>
        </w:rPr>
        <w:fldChar w:fldCharType="end"/>
      </w:r>
      <w:r w:rsidRPr="00EE5355">
        <w:rPr>
          <w:lang w:val="es-EC"/>
        </w:rPr>
        <w:t xml:space="preserve"> </w:t>
      </w:r>
      <w:r w:rsidR="00511BB7" w:rsidRPr="00EE5355">
        <w:rPr>
          <w:lang w:val="es-EC"/>
        </w:rPr>
        <w:t>proponen</w:t>
      </w:r>
      <w:r w:rsidRPr="00EE5355">
        <w:rPr>
          <w:lang w:val="es-EC"/>
        </w:rPr>
        <w:t xml:space="preserve"> que el diseño tarifario para los usuarios autoproductores incluya dentro de la facturación un pago por capacidad contratada, la cual es la capacidad máxima utilizada, con esto la</w:t>
      </w:r>
      <w:r w:rsidR="00C22256" w:rsidRPr="00EE5355">
        <w:rPr>
          <w:lang w:val="es-EC"/>
        </w:rPr>
        <w:t xml:space="preserve"> </w:t>
      </w:r>
      <w:r w:rsidRPr="00EE5355">
        <w:rPr>
          <w:lang w:val="es-EC"/>
        </w:rPr>
        <w:t>ED podría cobrar con precisión la capacidad máxima de los usuarios de la red. Este mismo artículo propone como otra opción, que dentro de la tarifa se incluya un cargo fijo, el cual debe estar asociado a la contribución de las pérdidas, a la contribución en las inversiones de la red y a los costos de conexión.</w:t>
      </w:r>
    </w:p>
    <w:p w14:paraId="7BB7CD5B" w14:textId="76B9682A" w:rsidR="00637E46" w:rsidRPr="00EE5355" w:rsidRDefault="006601A0" w:rsidP="00271E38">
      <w:pPr>
        <w:pStyle w:val="TextoPrincipal"/>
        <w:spacing w:line="360" w:lineRule="auto"/>
        <w:rPr>
          <w:lang w:val="es-EC"/>
        </w:rPr>
      </w:pPr>
      <w:proofErr w:type="spellStart"/>
      <w:r w:rsidRPr="00EE5355">
        <w:rPr>
          <w:lang w:val="es-EC"/>
        </w:rPr>
        <w:t>Hanser</w:t>
      </w:r>
      <w:proofErr w:type="spellEnd"/>
      <w:r w:rsidRPr="00EE5355">
        <w:rPr>
          <w:lang w:val="es-EC"/>
        </w:rPr>
        <w:t xml:space="preserve"> &amp; Van </w:t>
      </w:r>
      <w:proofErr w:type="spellStart"/>
      <w:r w:rsidRPr="00EE5355">
        <w:rPr>
          <w:lang w:val="es-EC"/>
        </w:rPr>
        <w:t>Horn</w:t>
      </w:r>
      <w:proofErr w:type="spellEnd"/>
      <w:r w:rsidRPr="00EE5355">
        <w:rPr>
          <w:lang w:val="es-EC"/>
        </w:rPr>
        <w:t xml:space="preserve"> </w:t>
      </w:r>
      <w:r w:rsidR="00280B2E" w:rsidRPr="00EE5355">
        <w:rPr>
          <w:lang w:val="es-EC"/>
        </w:rPr>
        <w:fldChar w:fldCharType="begin"/>
      </w:r>
      <w:r w:rsidR="005D1548" w:rsidRPr="00EE5355">
        <w:rPr>
          <w:lang w:val="es-EC"/>
        </w:rPr>
        <w:instrText xml:space="preserve"> ADDIN ZOTERO_ITEM CSL_CITATION {"citationID":"EUwzDFpF","properties":{"formattedCitation":"(Hanser &amp; Van Horn, 2014)","plainCitation":"(Hanser &amp; Van Horn, 2014)","dontUpdate":true,"noteIndex":0},"citationItems":[{"id":18,"uris":["http://zotero.org/users/local/X3V7MeA8/items/RNJBR83N"],"itemData":{"id":18,"type":"chapter","abstract":"The electricity supply industry has undergone some of the most significant structural changes over the last two decades, and for electricity distribution utilities (EDUs), the greatest apparently are yet to come. Chief among the drivers is the widespread implementation of distributed generation (DG), a development partly driven by customers’ reliability concerns and partly by economics, but which will radically redefine the core mission of EDUs. Despite attempts by EDUs to stem the financial bleeding resulting from decreased sales volumes, EDUs continue to be faced with bleak sales revenue projections. The potential impacts of DG on their livelihood cannot be addressed by mere tariff redesign, but rather requires a redefinition of their fundamental purpose and their structure. This chapter lays out the challenges facing EDUs as the distribution system’s functions and customer’s use modes significantly transform and envision alternative EDU business models to address those challenges.","container-title":"Distributed Generation and its Implications for the Utility Industry","ISBN":"978-0-12-800240-7","language":"en","license":"https://www.elsevier.com/tdm/userlicense/1.0/","note":"DOI: 10.1016/B978-0-12-800240-7.00011-4","page":"231-249","publisher":"Elsevier","source":"DOI.org (Crossref)","title":"The Next Evolution of the Distribution Utility","URL":"https://linkinghub.elsevier.com/retrieve/pii/B9780128002407000114","author":[{"family":"Hanser","given":"Philip"},{"family":"Van Horn","given":"Kai"}],"accessed":{"date-parts":[["2024",8,2]]},"issued":{"date-parts":[["2014"]]}}}],"schema":"https://github.com/citation-style-language/schema/raw/master/csl-citation.json"} </w:instrText>
      </w:r>
      <w:r w:rsidR="00280B2E" w:rsidRPr="00EE5355">
        <w:rPr>
          <w:lang w:val="es-EC"/>
        </w:rPr>
        <w:fldChar w:fldCharType="separate"/>
      </w:r>
      <w:r w:rsidR="00280B2E" w:rsidRPr="00EE5355">
        <w:rPr>
          <w:lang w:val="es-EC"/>
        </w:rPr>
        <w:t>(2014)</w:t>
      </w:r>
      <w:r w:rsidR="00280B2E" w:rsidRPr="00EE5355">
        <w:rPr>
          <w:lang w:val="es-EC"/>
        </w:rPr>
        <w:fldChar w:fldCharType="end"/>
      </w:r>
      <w:r w:rsidR="00280B2E" w:rsidRPr="00EE5355">
        <w:rPr>
          <w:lang w:val="es-EC"/>
        </w:rPr>
        <w:t xml:space="preserve"> señala</w:t>
      </w:r>
      <w:r w:rsidR="00511BB7" w:rsidRPr="00EE5355">
        <w:rPr>
          <w:lang w:val="es-EC"/>
        </w:rPr>
        <w:t>n</w:t>
      </w:r>
      <w:r w:rsidR="00280B2E" w:rsidRPr="00EE5355">
        <w:rPr>
          <w:lang w:val="es-EC"/>
        </w:rPr>
        <w:t xml:space="preserve"> que la interacción entre la implementación de la generación distribuida , las tarifas y la disminución de la demanda y las implicaciones para los ingresos de la ED no pueden abordarse adecuadamente con los modelos de negocios existentes, por lo que propone diferentes enfoques de metodología de cálculo tarifario, dentro de los que destacan, es que las ED se deben convertir en proveedor de confiabilidad de último recurso, las ED determinarán las necesidades de confiabilidad de los clientes dependiendo de su equipo y evaluarán los cargos fijos en consecuencia para garantizar el nivel de confiabilidad deseado por el cliente, es decir, se debe crear una tarifa mensual fija por el nivel de confiabilidad que el usuario desee. </w:t>
      </w:r>
    </w:p>
    <w:p w14:paraId="64B10832" w14:textId="2670C1E3" w:rsidR="00B31438" w:rsidRPr="00EE5355" w:rsidRDefault="00B451A6" w:rsidP="00C773E0">
      <w:pPr>
        <w:pStyle w:val="Ttulo2"/>
        <w:numPr>
          <w:ilvl w:val="3"/>
          <w:numId w:val="3"/>
        </w:numPr>
        <w:spacing w:line="360" w:lineRule="auto"/>
        <w:ind w:left="1854"/>
        <w:rPr>
          <w:b w:val="0"/>
          <w:bCs w:val="0"/>
        </w:rPr>
      </w:pPr>
      <w:bookmarkStart w:id="55" w:name="_Toc186484688"/>
      <w:r w:rsidRPr="00EE5355">
        <w:rPr>
          <w:b w:val="0"/>
          <w:bCs w:val="0"/>
        </w:rPr>
        <w:t>EUROPA</w:t>
      </w:r>
      <w:bookmarkEnd w:id="55"/>
    </w:p>
    <w:p w14:paraId="75744458" w14:textId="147AE178" w:rsidR="00213806" w:rsidRPr="00EE5355" w:rsidRDefault="009965E9" w:rsidP="001C4743">
      <w:pPr>
        <w:pStyle w:val="TextoPrincipal"/>
        <w:spacing w:line="360" w:lineRule="auto"/>
        <w:rPr>
          <w:lang w:val="es-EC"/>
        </w:rPr>
      </w:pPr>
      <w:r w:rsidRPr="00EE5355">
        <w:rPr>
          <w:lang w:val="es-EC"/>
        </w:rPr>
        <w:t xml:space="preserve"> De Villena et al. (</w:t>
      </w:r>
      <w:r w:rsidR="003260D5" w:rsidRPr="00EE5355">
        <w:rPr>
          <w:lang w:val="es-EC"/>
        </w:rPr>
        <w:fldChar w:fldCharType="begin"/>
      </w:r>
      <w:r w:rsidR="005D1548" w:rsidRPr="00EE5355">
        <w:rPr>
          <w:lang w:val="es-EC"/>
        </w:rPr>
        <w:instrText xml:space="preserve"> ADDIN ZOTERO_ITEM CSL_CITATION {"citationID":"EdYzsHds","properties":{"formattedCitation":"(Manuel De Villena et\\uc0\\u160{}al., 2021)","plainCitation":"(Manuel De Villena et al., 2021)","dontUpdate":true,"noteIndex":0},"citationItems":[{"id":94,"uris":["http://zotero.org/users/local/X3V7MeA8/items/HM9DG3SI"],"itemData":{"id":94,"type":"article-journal","abstract":"In Wallonia, Belgium’s southern region, the distribution component of the overall electricity retail tariff is essentially volumetric, i.e. based on the users’ energy consumption (in €/kWh). Residential prosumers, more­ over, are connected to the grid via a net-metering system. In this paper, we rely on a sophisticated multi-agent tariff simulator – developed in Manuel de Villena et al. (2019, 2020) – calibrated to this specific regional context to model the integration of prosumers into the distribution grid. This simulator enables us to highlight how the emergence of prosumers impacts the distribution network tariff, and to evaluate several tariff reforms currently under discussion: the introduction of a prosumer fee, the introduction of a capacity component and a switch to net-purchasing. Without a change in the metering system, short run reforms can only change the structure of the tariff paid, either to all consumers or to prosumers only. In the long run, especially thanks to smart meters, we consider both the introduction of a net-purchasing system and of a tariff with a capacity component. Our analysis highlights one key added value of smart meters: they allow network tariffs that are fairer and sustainable.","container-title":"Energy Policy","DOI":"10.1016/j.enpol.2020.112065","ISSN":"03014215","journalAbbreviation":"Energy Policy","language":"en","page":"112065","source":"DOI.org (Crossref)","title":"Network tariffs and the integration of prosumers: The case of Wallonia","title-short":"Network tariffs and the integration of prosumers","volume":"150","author":[{"family":"Manuel De Villena","given":"Miguel"},{"family":"Jacqmin","given":"Julien"},{"family":"Fonteneau","given":"Raphael"},{"family":"Gautier","given":"Axel"},{"family":"Ernst","given":"Damien"}],"issued":{"date-parts":[["2021",3]]}}}],"schema":"https://github.com/citation-style-language/schema/raw/master/csl-citation.json"} </w:instrText>
      </w:r>
      <w:r w:rsidR="003260D5" w:rsidRPr="00EE5355">
        <w:rPr>
          <w:lang w:val="es-EC"/>
        </w:rPr>
        <w:fldChar w:fldCharType="separate"/>
      </w:r>
      <w:r w:rsidR="003260D5" w:rsidRPr="00EE5355">
        <w:rPr>
          <w:lang w:val="es-EC"/>
        </w:rPr>
        <w:t>2021)</w:t>
      </w:r>
      <w:r w:rsidR="003260D5" w:rsidRPr="00EE5355">
        <w:rPr>
          <w:lang w:val="es-EC"/>
        </w:rPr>
        <w:fldChar w:fldCharType="end"/>
      </w:r>
      <w:r w:rsidR="003260D5" w:rsidRPr="00EE5355">
        <w:rPr>
          <w:lang w:val="es-EC"/>
        </w:rPr>
        <w:t xml:space="preserve"> </w:t>
      </w:r>
      <w:r w:rsidR="00034398" w:rsidRPr="00EE5355">
        <w:rPr>
          <w:lang w:val="es-EC"/>
        </w:rPr>
        <w:t>señala</w:t>
      </w:r>
      <w:r w:rsidR="00511BB7" w:rsidRPr="00EE5355">
        <w:rPr>
          <w:lang w:val="es-EC"/>
        </w:rPr>
        <w:t>n</w:t>
      </w:r>
      <w:r w:rsidR="00191083" w:rsidRPr="00EE5355">
        <w:rPr>
          <w:lang w:val="es-EC"/>
        </w:rPr>
        <w:t xml:space="preserve"> que</w:t>
      </w:r>
      <w:r w:rsidR="00EB7618" w:rsidRPr="00EE5355">
        <w:rPr>
          <w:lang w:val="es-EC"/>
        </w:rPr>
        <w:t xml:space="preserve"> </w:t>
      </w:r>
      <w:r w:rsidR="00CB0A35" w:rsidRPr="00EE5355">
        <w:rPr>
          <w:lang w:val="es-EC"/>
        </w:rPr>
        <w:t xml:space="preserve">en </w:t>
      </w:r>
      <w:r w:rsidR="00EB7618" w:rsidRPr="00EE5355">
        <w:rPr>
          <w:lang w:val="es-EC"/>
        </w:rPr>
        <w:t>una región de Bélgica</w:t>
      </w:r>
      <w:r w:rsidR="006A0A88" w:rsidRPr="00EE5355">
        <w:rPr>
          <w:lang w:val="es-EC"/>
        </w:rPr>
        <w:t xml:space="preserve"> llamada Valonia, </w:t>
      </w:r>
      <w:r w:rsidR="008F6FAF" w:rsidRPr="00EE5355">
        <w:rPr>
          <w:lang w:val="es-EC"/>
        </w:rPr>
        <w:t>el regulador definió</w:t>
      </w:r>
      <w:r w:rsidR="00191083" w:rsidRPr="00EE5355">
        <w:rPr>
          <w:lang w:val="es-EC"/>
        </w:rPr>
        <w:t xml:space="preserve"> </w:t>
      </w:r>
      <w:r w:rsidR="00A20065" w:rsidRPr="00EE5355">
        <w:rPr>
          <w:lang w:val="es-EC"/>
        </w:rPr>
        <w:t xml:space="preserve">una tarifa para los prosumidores, la cual </w:t>
      </w:r>
      <w:r w:rsidR="00693977" w:rsidRPr="00EE5355">
        <w:rPr>
          <w:lang w:val="es-EC"/>
        </w:rPr>
        <w:t xml:space="preserve">debe ser pagada por los mismos como contribución a los costos de la red. </w:t>
      </w:r>
      <w:r w:rsidR="00CE1EED" w:rsidRPr="00EE5355">
        <w:rPr>
          <w:lang w:val="es-EC"/>
        </w:rPr>
        <w:t>Esta</w:t>
      </w:r>
      <w:r w:rsidR="00693977" w:rsidRPr="00EE5355">
        <w:rPr>
          <w:lang w:val="es-EC"/>
        </w:rPr>
        <w:t xml:space="preserve"> tarifa se basa en la capacidad fotovoltaica de cada prosumidor y se calcula para compensar las tarifas evitadas de la red de distribución suponiendo una tasa de autoconsumo del 37,76%.</w:t>
      </w:r>
      <w:r w:rsidR="007B3F5D" w:rsidRPr="00EE5355">
        <w:rPr>
          <w:lang w:val="es-EC"/>
        </w:rPr>
        <w:t xml:space="preserve"> Asimismo, este trabajo destaca </w:t>
      </w:r>
      <w:r w:rsidR="00D6284B" w:rsidRPr="00EE5355">
        <w:rPr>
          <w:lang w:val="es-EC"/>
        </w:rPr>
        <w:t xml:space="preserve">que los medidores inteligentes permiten </w:t>
      </w:r>
      <w:r w:rsidR="001B3697" w:rsidRPr="00EE5355">
        <w:rPr>
          <w:lang w:val="es-EC"/>
        </w:rPr>
        <w:t>tarifas de red más justas y sostenibles.</w:t>
      </w:r>
    </w:p>
    <w:p w14:paraId="7226F647" w14:textId="3CAD1B0E" w:rsidR="00F37904" w:rsidRPr="00EE5355" w:rsidRDefault="00E61EBA" w:rsidP="0056355A">
      <w:pPr>
        <w:pStyle w:val="TextoPrincipal"/>
        <w:spacing w:line="360" w:lineRule="auto"/>
        <w:rPr>
          <w:lang w:val="es-EC"/>
        </w:rPr>
      </w:pPr>
      <w:r w:rsidRPr="00EE5355">
        <w:rPr>
          <w:lang w:val="es-EC"/>
        </w:rPr>
        <w:t xml:space="preserve">En </w:t>
      </w:r>
      <w:proofErr w:type="spellStart"/>
      <w:r w:rsidR="002F39D4" w:rsidRPr="00EE5355">
        <w:rPr>
          <w:lang w:val="es-EC"/>
        </w:rPr>
        <w:t>Stute</w:t>
      </w:r>
      <w:proofErr w:type="spellEnd"/>
      <w:r w:rsidR="002F39D4" w:rsidRPr="00EE5355">
        <w:rPr>
          <w:lang w:val="es-EC"/>
        </w:rPr>
        <w:t xml:space="preserve"> &amp; </w:t>
      </w:r>
      <w:proofErr w:type="spellStart"/>
      <w:r w:rsidR="002F39D4" w:rsidRPr="00EE5355">
        <w:rPr>
          <w:lang w:val="es-EC"/>
        </w:rPr>
        <w:t>Klobasa</w:t>
      </w:r>
      <w:proofErr w:type="spellEnd"/>
      <w:r w:rsidR="002F39D4" w:rsidRPr="00EE5355">
        <w:rPr>
          <w:lang w:val="es-EC"/>
        </w:rPr>
        <w:t xml:space="preserve"> </w:t>
      </w:r>
      <w:r w:rsidR="0056355A" w:rsidRPr="00EE5355">
        <w:rPr>
          <w:lang w:val="es-EC"/>
        </w:rPr>
        <w:fldChar w:fldCharType="begin"/>
      </w:r>
      <w:r w:rsidR="005D1548" w:rsidRPr="00EE5355">
        <w:rPr>
          <w:lang w:val="es-EC"/>
        </w:rPr>
        <w:instrText xml:space="preserve"> ADDIN ZOTERO_ITEM CSL_CITATION {"citationID":"9trhLHXo","properties":{"formattedCitation":"(Stute &amp; Klobasa, 2024)","plainCitation":"(Stute &amp; Klobasa, 2024)","dontUpdate":true,"noteIndex":0},"citationItems":[{"id":4,"uris":["http://zotero.org/users/local/X3V7MeA8/items/W23R5J25"],"itemData":{"id":4,"type":"article-journal","abstract":"Dynamic electricity retail tariffs and different grid charge designs are discussed as key measures to support renewable energy integration. This article investigates the interplay between both, examining their impact on residential consumers regarding their economic savings and choice of retail tariff and on grid reinforcement requirements in low-voltage grids. We use a model-based approach for determining grid reinforcement requirements combined with an optimization model to assess residential consumer behavior towards different combinations of dynamic electricity retail tariffs and grid charge designs. We explore how these options influence the choice of households in Germany to invest in a home energy management system and to opt for a dynamic electricity retail tariff. Our findings show that with a grid charge design with capacity subscription, the share of households utilizing their flexibility and opting for a dynamic electricity retail tariff can be increased up to 74% (vs. 67% for a volumetric grid charge design). Furthermore, grid reinforcement costs can be reduced with a capacity subscription based grid charge design by 37% in rural low-voltage grids compared to the current grid charge design in Germany. This study offers novel perspectives on the interplay of dynamic electricity retail tariffs and grid charge designs, emphasizing the need for integrated policy approaches that allow residential consumers to benefit from reduced electricity costs while limiting grid reinforcement costs for distribution system operators.","container-title":"Energy Policy","DOI":"10.1016/j.enpol.2024.114062","ISSN":"03014215","journalAbbreviation":"Energy Policy","language":"en","page":"114062","source":"DOI.org (Crossref)","title":"How do dynamic electricity tariffs and different grid charge designs interact? - Implications for residential consumers and grid reinforcement requirements","title-short":"How do dynamic electricity tariffs and different grid charge designs interact?","volume":"189","author":[{"family":"Stute","given":"Judith"},{"family":"Klobasa","given":"Marian"}],"issued":{"date-parts":[["2024",6]]}}}],"schema":"https://github.com/citation-style-language/schema/raw/master/csl-citation.json"} </w:instrText>
      </w:r>
      <w:r w:rsidR="0056355A" w:rsidRPr="00EE5355">
        <w:rPr>
          <w:lang w:val="es-EC"/>
        </w:rPr>
        <w:fldChar w:fldCharType="separate"/>
      </w:r>
      <w:r w:rsidR="0056355A" w:rsidRPr="00EE5355">
        <w:rPr>
          <w:lang w:val="es-EC"/>
        </w:rPr>
        <w:t>(2024)</w:t>
      </w:r>
      <w:r w:rsidR="0056355A" w:rsidRPr="00EE5355">
        <w:rPr>
          <w:lang w:val="es-EC"/>
        </w:rPr>
        <w:fldChar w:fldCharType="end"/>
      </w:r>
      <w:r w:rsidR="008930B8" w:rsidRPr="00EE5355">
        <w:rPr>
          <w:lang w:val="es-EC"/>
        </w:rPr>
        <w:t xml:space="preserve"> </w:t>
      </w:r>
      <w:r w:rsidR="00FF1AEE" w:rsidRPr="00EE5355">
        <w:rPr>
          <w:lang w:val="es-EC"/>
        </w:rPr>
        <w:t>se</w:t>
      </w:r>
      <w:r w:rsidR="000A0B63" w:rsidRPr="00EE5355">
        <w:rPr>
          <w:lang w:val="es-EC"/>
        </w:rPr>
        <w:t xml:space="preserve"> examinan las tarifas minoristas de electricidad dinámicas y los diferentes diseños de cargos de red como medidas clave para apoyar la integración de la energía renovable. En este trabajo se </w:t>
      </w:r>
      <w:r w:rsidR="00F64CCC" w:rsidRPr="00EE5355">
        <w:rPr>
          <w:lang w:val="es-EC"/>
        </w:rPr>
        <w:t xml:space="preserve">detalla que </w:t>
      </w:r>
      <w:r w:rsidR="00BC64EC" w:rsidRPr="00EE5355">
        <w:rPr>
          <w:lang w:val="es-EC"/>
        </w:rPr>
        <w:t xml:space="preserve">en </w:t>
      </w:r>
      <w:r w:rsidR="00F64CCC" w:rsidRPr="00EE5355">
        <w:rPr>
          <w:lang w:val="es-EC"/>
        </w:rPr>
        <w:t xml:space="preserve">Alemania </w:t>
      </w:r>
      <w:r w:rsidR="00533F03" w:rsidRPr="00EE5355">
        <w:rPr>
          <w:lang w:val="es-EC"/>
        </w:rPr>
        <w:t xml:space="preserve">los cargos de red </w:t>
      </w:r>
      <w:r w:rsidR="00BC64EC" w:rsidRPr="00EE5355">
        <w:rPr>
          <w:lang w:val="es-EC"/>
        </w:rPr>
        <w:t xml:space="preserve">para </w:t>
      </w:r>
      <w:r w:rsidR="0017184B" w:rsidRPr="00EE5355">
        <w:rPr>
          <w:lang w:val="es-EC"/>
        </w:rPr>
        <w:t>los</w:t>
      </w:r>
      <w:r w:rsidR="00BC64EC" w:rsidRPr="00EE5355">
        <w:rPr>
          <w:lang w:val="es-EC"/>
        </w:rPr>
        <w:t xml:space="preserve"> consumidores residenciales </w:t>
      </w:r>
      <w:r w:rsidR="00B61DEA" w:rsidRPr="00EE5355">
        <w:rPr>
          <w:lang w:val="es-EC"/>
        </w:rPr>
        <w:t xml:space="preserve">son independientes </w:t>
      </w:r>
      <w:r w:rsidR="0014464A" w:rsidRPr="00EE5355">
        <w:rPr>
          <w:lang w:val="es-EC"/>
        </w:rPr>
        <w:t>de la cantidad de energía utilizada</w:t>
      </w:r>
      <w:r w:rsidR="00912F89" w:rsidRPr="00EE5355">
        <w:rPr>
          <w:lang w:val="es-EC"/>
        </w:rPr>
        <w:t xml:space="preserve"> y que</w:t>
      </w:r>
      <w:r w:rsidR="00A25087" w:rsidRPr="00EE5355">
        <w:rPr>
          <w:lang w:val="es-EC"/>
        </w:rPr>
        <w:t xml:space="preserve"> cuanta con </w:t>
      </w:r>
      <w:r w:rsidR="00B417B4" w:rsidRPr="00EE5355">
        <w:rPr>
          <w:lang w:val="es-EC"/>
        </w:rPr>
        <w:t>varias</w:t>
      </w:r>
      <w:r w:rsidR="00F276D0" w:rsidRPr="00EE5355">
        <w:rPr>
          <w:lang w:val="es-EC"/>
        </w:rPr>
        <w:t xml:space="preserve"> </w:t>
      </w:r>
      <w:r w:rsidR="00F276D0" w:rsidRPr="00EE5355">
        <w:rPr>
          <w:lang w:val="es-EC"/>
        </w:rPr>
        <w:lastRenderedPageBreak/>
        <w:t>opciones de</w:t>
      </w:r>
      <w:r w:rsidR="00912F89" w:rsidRPr="00EE5355">
        <w:rPr>
          <w:lang w:val="es-EC"/>
        </w:rPr>
        <w:t xml:space="preserve"> tarifas por capacidad</w:t>
      </w:r>
      <w:r w:rsidR="00F276D0" w:rsidRPr="00EE5355">
        <w:rPr>
          <w:lang w:val="es-EC"/>
        </w:rPr>
        <w:t xml:space="preserve">, </w:t>
      </w:r>
      <w:r w:rsidR="00403C86" w:rsidRPr="00EE5355">
        <w:rPr>
          <w:lang w:val="es-EC"/>
        </w:rPr>
        <w:t>l</w:t>
      </w:r>
      <w:r w:rsidR="00F276D0" w:rsidRPr="00EE5355">
        <w:rPr>
          <w:lang w:val="es-EC"/>
        </w:rPr>
        <w:t>a primera</w:t>
      </w:r>
      <w:r w:rsidR="00403C86" w:rsidRPr="00EE5355">
        <w:rPr>
          <w:lang w:val="es-EC"/>
        </w:rPr>
        <w:t xml:space="preserve"> </w:t>
      </w:r>
      <w:r w:rsidR="00F276D0" w:rsidRPr="00EE5355">
        <w:rPr>
          <w:lang w:val="es-EC"/>
        </w:rPr>
        <w:t>opción es</w:t>
      </w:r>
      <w:r w:rsidR="00403C86" w:rsidRPr="00EE5355">
        <w:rPr>
          <w:lang w:val="es-EC"/>
        </w:rPr>
        <w:t xml:space="preserve"> un precio fijo para una capacidad fija, </w:t>
      </w:r>
      <w:r w:rsidR="004B4D93" w:rsidRPr="00EE5355">
        <w:rPr>
          <w:lang w:val="es-EC"/>
        </w:rPr>
        <w:t>la segunda</w:t>
      </w:r>
      <w:r w:rsidR="00CB76F2" w:rsidRPr="00EE5355">
        <w:rPr>
          <w:lang w:val="es-EC"/>
        </w:rPr>
        <w:t>,</w:t>
      </w:r>
      <w:r w:rsidR="004B4D93" w:rsidRPr="00EE5355">
        <w:rPr>
          <w:lang w:val="es-EC"/>
        </w:rPr>
        <w:t xml:space="preserve"> </w:t>
      </w:r>
      <w:r w:rsidR="008F6D4A" w:rsidRPr="00EE5355">
        <w:rPr>
          <w:lang w:val="es-EC"/>
        </w:rPr>
        <w:t>es</w:t>
      </w:r>
      <w:r w:rsidR="00C21C56" w:rsidRPr="00EE5355">
        <w:rPr>
          <w:lang w:val="es-EC"/>
        </w:rPr>
        <w:t xml:space="preserve"> que</w:t>
      </w:r>
      <w:r w:rsidR="008B0739" w:rsidRPr="00EE5355">
        <w:rPr>
          <w:lang w:val="es-EC"/>
        </w:rPr>
        <w:t>,</w:t>
      </w:r>
      <w:r w:rsidR="00C21C56" w:rsidRPr="00EE5355">
        <w:rPr>
          <w:lang w:val="es-EC"/>
        </w:rPr>
        <w:t xml:space="preserve"> para diferentes niveles de capacidad, existen</w:t>
      </w:r>
      <w:r w:rsidR="008F6D4A" w:rsidRPr="00EE5355">
        <w:rPr>
          <w:lang w:val="es-EC"/>
        </w:rPr>
        <w:t xml:space="preserve"> </w:t>
      </w:r>
      <w:r w:rsidR="00403C86" w:rsidRPr="00EE5355">
        <w:rPr>
          <w:lang w:val="es-EC"/>
        </w:rPr>
        <w:t xml:space="preserve">diferentes niveles de precios </w:t>
      </w:r>
      <w:r w:rsidR="008F6D4A" w:rsidRPr="00EE5355">
        <w:rPr>
          <w:lang w:val="es-EC"/>
        </w:rPr>
        <w:t xml:space="preserve">y la última, </w:t>
      </w:r>
      <w:r w:rsidR="00403C86" w:rsidRPr="00EE5355">
        <w:rPr>
          <w:lang w:val="es-EC"/>
        </w:rPr>
        <w:t>un precio que depende del momento de consumo</w:t>
      </w:r>
      <w:r w:rsidR="008F6D4A" w:rsidRPr="00EE5355">
        <w:rPr>
          <w:lang w:val="es-EC"/>
        </w:rPr>
        <w:t>.</w:t>
      </w:r>
    </w:p>
    <w:p w14:paraId="5E956E68" w14:textId="704FE97D" w:rsidR="00901E5A" w:rsidRPr="00EE5355" w:rsidRDefault="00901E5A" w:rsidP="00C773E0">
      <w:pPr>
        <w:pStyle w:val="Ttulo2"/>
        <w:numPr>
          <w:ilvl w:val="3"/>
          <w:numId w:val="3"/>
        </w:numPr>
        <w:spacing w:line="360" w:lineRule="auto"/>
        <w:ind w:left="1854"/>
        <w:rPr>
          <w:b w:val="0"/>
          <w:bCs w:val="0"/>
        </w:rPr>
      </w:pPr>
      <w:bookmarkStart w:id="56" w:name="_Toc186484689"/>
      <w:r w:rsidRPr="00EE5355">
        <w:rPr>
          <w:b w:val="0"/>
          <w:bCs w:val="0"/>
        </w:rPr>
        <w:t>SU</w:t>
      </w:r>
      <w:r w:rsidR="00717759" w:rsidRPr="00EE5355">
        <w:rPr>
          <w:b w:val="0"/>
          <w:bCs w:val="0"/>
        </w:rPr>
        <w:t>DA</w:t>
      </w:r>
      <w:r w:rsidRPr="00EE5355">
        <w:rPr>
          <w:b w:val="0"/>
          <w:bCs w:val="0"/>
        </w:rPr>
        <w:t>M</w:t>
      </w:r>
      <w:r w:rsidR="00717759" w:rsidRPr="00EE5355">
        <w:rPr>
          <w:b w:val="0"/>
          <w:bCs w:val="0"/>
        </w:rPr>
        <w:t>É</w:t>
      </w:r>
      <w:r w:rsidRPr="00EE5355">
        <w:rPr>
          <w:b w:val="0"/>
          <w:bCs w:val="0"/>
        </w:rPr>
        <w:t>RICA</w:t>
      </w:r>
      <w:bookmarkEnd w:id="56"/>
    </w:p>
    <w:p w14:paraId="6E074475" w14:textId="77777777" w:rsidR="009E12C9" w:rsidRPr="00EE5355" w:rsidRDefault="00830960" w:rsidP="00F633EF">
      <w:pPr>
        <w:pStyle w:val="TextoPrincipal"/>
        <w:spacing w:line="360" w:lineRule="auto"/>
        <w:rPr>
          <w:lang w:val="es-EC"/>
        </w:rPr>
      </w:pPr>
      <w:r w:rsidRPr="00EE5355">
        <w:rPr>
          <w:lang w:val="es-EC"/>
        </w:rPr>
        <w:t xml:space="preserve">En Chile </w:t>
      </w:r>
      <w:r w:rsidR="00566192" w:rsidRPr="00EE5355">
        <w:rPr>
          <w:lang w:val="es-EC"/>
        </w:rPr>
        <w:t>ac</w:t>
      </w:r>
      <w:r w:rsidR="00971D69" w:rsidRPr="00EE5355">
        <w:rPr>
          <w:lang w:val="es-EC"/>
        </w:rPr>
        <w:t xml:space="preserve">tualmente existe una regulación relacionada con el pago de las tarifas eléctricas </w:t>
      </w:r>
      <w:r w:rsidR="005B287D" w:rsidRPr="00EE5355">
        <w:rPr>
          <w:lang w:val="es-EC"/>
        </w:rPr>
        <w:t>de los generadores residenciales</w:t>
      </w:r>
      <w:r w:rsidR="00097DC9" w:rsidRPr="00EE5355">
        <w:rPr>
          <w:lang w:val="es-EC"/>
        </w:rPr>
        <w:t xml:space="preserve">, en esta los clientes </w:t>
      </w:r>
      <w:r w:rsidR="00EA0475" w:rsidRPr="00EE5355">
        <w:rPr>
          <w:lang w:val="es-EC"/>
        </w:rPr>
        <w:t xml:space="preserve">pueden </w:t>
      </w:r>
      <w:r w:rsidR="00097DC9" w:rsidRPr="00EE5355">
        <w:rPr>
          <w:lang w:val="es-EC"/>
        </w:rPr>
        <w:t xml:space="preserve">inyectar sus excedentes, </w:t>
      </w:r>
      <w:r w:rsidR="00EA0475" w:rsidRPr="00EE5355">
        <w:rPr>
          <w:lang w:val="es-EC"/>
        </w:rPr>
        <w:t>que son</w:t>
      </w:r>
      <w:r w:rsidR="00097DC9" w:rsidRPr="00EE5355">
        <w:rPr>
          <w:lang w:val="es-EC"/>
        </w:rPr>
        <w:t xml:space="preserve"> valorizado</w:t>
      </w:r>
      <w:r w:rsidR="00EA0475" w:rsidRPr="00EE5355">
        <w:rPr>
          <w:lang w:val="es-EC"/>
        </w:rPr>
        <w:t>s</w:t>
      </w:r>
      <w:r w:rsidR="00097DC9" w:rsidRPr="00EE5355">
        <w:rPr>
          <w:lang w:val="es-EC"/>
        </w:rPr>
        <w:t xml:space="preserve"> por la </w:t>
      </w:r>
      <w:r w:rsidR="00EA0475" w:rsidRPr="00EE5355">
        <w:rPr>
          <w:lang w:val="es-EC"/>
        </w:rPr>
        <w:t>ED</w:t>
      </w:r>
      <w:r w:rsidR="00097DC9" w:rsidRPr="00EE5355">
        <w:rPr>
          <w:lang w:val="es-EC"/>
        </w:rPr>
        <w:t xml:space="preserve"> al mismo precio que cobra por la energía base, sin incluir otros cargos asociados a transporte y </w:t>
      </w:r>
      <w:r w:rsidR="002C7521" w:rsidRPr="00EE5355">
        <w:rPr>
          <w:lang w:val="es-EC"/>
        </w:rPr>
        <w:t xml:space="preserve">demás </w:t>
      </w:r>
      <w:r w:rsidR="00097DC9" w:rsidRPr="00EE5355">
        <w:rPr>
          <w:lang w:val="es-EC"/>
        </w:rPr>
        <w:t xml:space="preserve">servicios, para posteriormente netear mensualmente </w:t>
      </w:r>
      <w:r w:rsidR="00EA0475" w:rsidRPr="00EE5355">
        <w:rPr>
          <w:lang w:val="es-EC"/>
        </w:rPr>
        <w:t>en la factura de electricidad</w:t>
      </w:r>
      <w:r w:rsidR="00097DC9" w:rsidRPr="00EE5355">
        <w:rPr>
          <w:lang w:val="es-EC"/>
        </w:rPr>
        <w:t xml:space="preserve">, permitiéndole al consumidor compensar el gasto de suministro eléctrico. La idea de estos beneficios es para que </w:t>
      </w:r>
      <w:r w:rsidR="00EA0475" w:rsidRPr="00EE5355">
        <w:rPr>
          <w:lang w:val="es-EC"/>
        </w:rPr>
        <w:t>los dueños de estos equipo</w:t>
      </w:r>
      <w:r w:rsidR="00521A5F" w:rsidRPr="00EE5355">
        <w:rPr>
          <w:lang w:val="es-EC"/>
        </w:rPr>
        <w:t>s</w:t>
      </w:r>
      <w:r w:rsidR="00EA0475" w:rsidRPr="00EE5355">
        <w:rPr>
          <w:lang w:val="es-EC"/>
        </w:rPr>
        <w:t xml:space="preserve"> de generación</w:t>
      </w:r>
      <w:r w:rsidR="00097DC9" w:rsidRPr="00EE5355">
        <w:rPr>
          <w:lang w:val="es-EC"/>
        </w:rPr>
        <w:t xml:space="preserve"> eviten tener que invertir en baterías o sistemas </w:t>
      </w:r>
      <w:r w:rsidR="003D4BFD" w:rsidRPr="00EE5355">
        <w:rPr>
          <w:lang w:val="es-EC"/>
        </w:rPr>
        <w:t>de almacenamiento</w:t>
      </w:r>
      <w:r w:rsidR="006B3165" w:rsidRPr="00EE5355">
        <w:rPr>
          <w:lang w:val="es-EC"/>
        </w:rPr>
        <w:t xml:space="preserve"> </w:t>
      </w:r>
      <w:r w:rsidR="00124E28" w:rsidRPr="00EE5355">
        <w:rPr>
          <w:lang w:val="es-EC"/>
        </w:rPr>
        <w:fldChar w:fldCharType="begin"/>
      </w:r>
      <w:r w:rsidR="00124E28" w:rsidRPr="00EE5355">
        <w:rPr>
          <w:lang w:val="es-EC"/>
        </w:rPr>
        <w:instrText xml:space="preserve"> ADDIN ZOTERO_ITEM CSL_CITATION {"citationID":"szX4hI34","properties":{"formattedCitation":"({\\i{}Ley Net Billing en Chile para Empresas | Solcor Chile}, 2021)","plainCitation":"(Ley Net Billing en Chile para Empresas | Solcor Chile, 2021)","noteIndex":0},"citationItems":[{"id":138,"uris":["http://zotero.org/users/local/X3V7MeA8/items/S4VQZ2QI"],"itemData":{"id":138,"type":"post-weblog","abstract":"Descubre qué es el Net Billing o Ley de Generación Distribuida, cómo funciona en Chile y cómo puedes reducir los costos energéticos de tu empresa.","language":"es-CL","title":"Ley Net Billing en Chile para Empresas | Solcor Chile","URL":"https://solcorchile.com/net-billing-chile/","accessed":{"date-parts":[["2024",9,4]]},"issued":{"date-parts":[["2021",1,21]]}}}],"schema":"https://github.com/citation-style-language/schema/raw/master/csl-citation.json"} </w:instrText>
      </w:r>
      <w:r w:rsidR="00124E28" w:rsidRPr="00EE5355">
        <w:rPr>
          <w:lang w:val="es-EC"/>
        </w:rPr>
        <w:fldChar w:fldCharType="separate"/>
      </w:r>
      <w:r w:rsidR="00124E28" w:rsidRPr="00EE5355">
        <w:rPr>
          <w:lang w:val="es-EC"/>
        </w:rPr>
        <w:t xml:space="preserve">(Ley Net </w:t>
      </w:r>
      <w:proofErr w:type="spellStart"/>
      <w:r w:rsidR="00124E28" w:rsidRPr="00EE5355">
        <w:rPr>
          <w:lang w:val="es-EC"/>
        </w:rPr>
        <w:t>Billing</w:t>
      </w:r>
      <w:proofErr w:type="spellEnd"/>
      <w:r w:rsidR="00124E28" w:rsidRPr="00EE5355">
        <w:rPr>
          <w:lang w:val="es-EC"/>
        </w:rPr>
        <w:t xml:space="preserve"> en Chile para Empresas | </w:t>
      </w:r>
      <w:proofErr w:type="spellStart"/>
      <w:r w:rsidR="00124E28" w:rsidRPr="00EE5355">
        <w:rPr>
          <w:lang w:val="es-EC"/>
        </w:rPr>
        <w:t>Solcor</w:t>
      </w:r>
      <w:proofErr w:type="spellEnd"/>
      <w:r w:rsidR="00124E28" w:rsidRPr="00EE5355">
        <w:rPr>
          <w:lang w:val="es-EC"/>
        </w:rPr>
        <w:t xml:space="preserve"> Chile, 2021)</w:t>
      </w:r>
      <w:r w:rsidR="00124E28" w:rsidRPr="00EE5355">
        <w:rPr>
          <w:lang w:val="es-EC"/>
        </w:rPr>
        <w:fldChar w:fldCharType="end"/>
      </w:r>
      <w:r w:rsidR="00EA0475" w:rsidRPr="00EE5355">
        <w:rPr>
          <w:lang w:val="es-EC"/>
        </w:rPr>
        <w:t>.</w:t>
      </w:r>
      <w:r w:rsidR="00296583" w:rsidRPr="00EE5355">
        <w:rPr>
          <w:lang w:val="es-EC"/>
        </w:rPr>
        <w:t xml:space="preserve"> </w:t>
      </w:r>
    </w:p>
    <w:p w14:paraId="1AEE90D6" w14:textId="2639125F" w:rsidR="00830960" w:rsidRPr="00EE5355" w:rsidRDefault="00296583" w:rsidP="00F633EF">
      <w:pPr>
        <w:pStyle w:val="TextoPrincipal"/>
        <w:spacing w:line="360" w:lineRule="auto"/>
        <w:rPr>
          <w:lang w:val="es-EC"/>
        </w:rPr>
      </w:pPr>
      <w:r w:rsidRPr="00EE5355">
        <w:rPr>
          <w:lang w:val="es-EC"/>
        </w:rPr>
        <w:t xml:space="preserve">En dicha regulación se establecen las diferentes opciones que puede tener el usuario, </w:t>
      </w:r>
      <w:r w:rsidR="00DA7770" w:rsidRPr="00EE5355">
        <w:rPr>
          <w:lang w:val="es-EC"/>
        </w:rPr>
        <w:t>proyectos sin inyecciones de energía a la red, proyecto</w:t>
      </w:r>
      <w:r w:rsidR="00FE6204" w:rsidRPr="00EE5355">
        <w:rPr>
          <w:lang w:val="es-EC"/>
        </w:rPr>
        <w:t xml:space="preserve">s pequeños (&lt;100 kW) y proyectos con </w:t>
      </w:r>
      <w:r w:rsidR="00945BEB" w:rsidRPr="00EE5355">
        <w:rPr>
          <w:lang w:val="es-EC"/>
        </w:rPr>
        <w:t xml:space="preserve">excedentes </w:t>
      </w:r>
      <w:r w:rsidR="006C517E" w:rsidRPr="00EE5355">
        <w:rPr>
          <w:lang w:val="es-EC"/>
        </w:rPr>
        <w:t>que se inyectan a la red y de capacidad superior a 100 kW</w:t>
      </w:r>
      <w:r w:rsidR="0036171F" w:rsidRPr="00EE5355">
        <w:rPr>
          <w:lang w:val="es-EC"/>
        </w:rPr>
        <w:t xml:space="preserve"> </w:t>
      </w:r>
      <w:r w:rsidR="0036171F" w:rsidRPr="00EE5355">
        <w:rPr>
          <w:lang w:val="es-EC"/>
        </w:rPr>
        <w:fldChar w:fldCharType="begin"/>
      </w:r>
      <w:r w:rsidR="000D3AA6" w:rsidRPr="00EE5355">
        <w:rPr>
          <w:lang w:val="es-EC"/>
        </w:rPr>
        <w:instrText xml:space="preserve"> ADDIN ZOTERO_ITEM CSL_CITATION {"citationID":"sYA9KAIy","properties":{"formattedCitation":"(Ley 20571: REGULA EL PAGO DE LAS TARIFAS EL\\uc0\\u201{}CTRICAS DE LAS GENERADORAS RESIDENCIALES, 2012)","plainCitation":"(Ley 20571: REGULA EL PAGO DE LAS TARIFAS ELÉCTRICAS DE LAS GENERADORAS RESIDENCIALES, 2012)","noteIndex":0},"citationItems":[{"id":34,"uris":["http://zotero.org/users/local/X3V7MeA8/items/5LT5GGTW"],"itemData":{"id":34,"type":"bill","number":"20751","title":"Ley 20571: REGULA EL PAGO DE LAS TARIFAS ELÉCTRICAS DE LAS GENERADORAS RESIDENCIALES","author":[{"family":"Congreso Nacional de Chile","given":""}],"issued":{"date-parts":[["2012",3,22]]}}}],"schema":"https://github.com/citation-style-language/schema/raw/master/csl-citation.json"} </w:instrText>
      </w:r>
      <w:r w:rsidR="0036171F" w:rsidRPr="00EE5355">
        <w:rPr>
          <w:lang w:val="es-EC"/>
        </w:rPr>
        <w:fldChar w:fldCharType="separate"/>
      </w:r>
      <w:r w:rsidR="000D3AA6" w:rsidRPr="00EE5355">
        <w:t>(Ley 20571: REGULA EL PAGO DE LAS TARIFAS ELÉCTRICAS DE LAS GENERADORAS RESIDENCIALES, 2012)</w:t>
      </w:r>
      <w:r w:rsidR="0036171F" w:rsidRPr="00EE5355">
        <w:rPr>
          <w:lang w:val="es-EC"/>
        </w:rPr>
        <w:fldChar w:fldCharType="end"/>
      </w:r>
      <w:r w:rsidR="006C517E" w:rsidRPr="00EE5355">
        <w:rPr>
          <w:lang w:val="es-EC"/>
        </w:rPr>
        <w:t>.</w:t>
      </w:r>
    </w:p>
    <w:p w14:paraId="13F1621E" w14:textId="7DC31D06" w:rsidR="00717759" w:rsidRPr="00EE5355" w:rsidRDefault="00FE0B68" w:rsidP="00717759">
      <w:pPr>
        <w:pStyle w:val="TextoPrincipal"/>
        <w:spacing w:line="360" w:lineRule="auto"/>
        <w:rPr>
          <w:lang w:val="es-EC"/>
        </w:rPr>
      </w:pPr>
      <w:r w:rsidRPr="00EE5355">
        <w:rPr>
          <w:lang w:val="es-EC"/>
        </w:rPr>
        <w:t>Para el caso de Brasil</w:t>
      </w:r>
      <w:r w:rsidR="002D6B98" w:rsidRPr="00EE5355">
        <w:rPr>
          <w:lang w:val="es-EC"/>
        </w:rPr>
        <w:t xml:space="preserve">, </w:t>
      </w:r>
      <w:proofErr w:type="spellStart"/>
      <w:r w:rsidR="002D6B98" w:rsidRPr="00EE5355">
        <w:rPr>
          <w:lang w:val="es-EC"/>
        </w:rPr>
        <w:t>Stankiewicz</w:t>
      </w:r>
      <w:proofErr w:type="spellEnd"/>
      <w:r w:rsidR="002D6B98" w:rsidRPr="00EE5355">
        <w:rPr>
          <w:lang w:val="es-EC"/>
        </w:rPr>
        <w:t xml:space="preserve"> et al.</w:t>
      </w:r>
      <w:r w:rsidRPr="00EE5355">
        <w:rPr>
          <w:lang w:val="es-EC"/>
        </w:rPr>
        <w:t xml:space="preserve"> </w:t>
      </w:r>
      <w:r w:rsidR="00717759" w:rsidRPr="00EE5355">
        <w:rPr>
          <w:lang w:val="es-EC"/>
        </w:rPr>
        <w:fldChar w:fldCharType="begin"/>
      </w:r>
      <w:r w:rsidR="005D1548" w:rsidRPr="00EE5355">
        <w:rPr>
          <w:lang w:val="es-EC"/>
        </w:rPr>
        <w:instrText xml:space="preserve"> ADDIN ZOTERO_ITEM CSL_CITATION {"citationID":"33rCvDd5","properties":{"formattedCitation":"(Stankiewicz et\\uc0\\u160{}al., 2019)","plainCitation":"(Stankiewicz et al., 2019)","dontUpdate":true,"noteIndex":0},"citationItems":[{"id":14,"uris":["http://zotero.org/users/local/X3V7MeA8/items/NJMSUVR9"],"itemData":{"id":14,"type":"paper-conference","abstract":"The development of financial analysis methodologies for the investment return in photovoltaic distributed generation in Brazil is of interest to residential electricity consumers. In this sense, the objective of this study is to evaluate the financial impact of binomial tariff application on investment return in photovoltaic distributed generation for residential consumers, considering the changes proposed in Brazilian electric sector regulation. The paper consists in the comparison of economic indexes using the current residential tariff and tariff models proposed by the electric sector regulatory agency in recent public consultations. The methodology is based on definition of the energy generated by the photovoltaic systems, financial parameters, technical parameters and obtaining economic indexes. The investment attractiveness in photovoltaic solar generation is first calculated with the current tariff model, the second case is based on the Public Consultation nº. 33 of 2017 and the third case is developed considering the Public Consultation nº. 10 of 2018. The methodology proposed and results obtained aim to contribute to the development of a fair legislation for investors and agents in electric sector.","container-title":"2019 IEEE PES Innovative Smart Grid Technologies Conference - Latin America (ISGT Latin America)","DOI":"10.1109/ISGT-LA.2019.8895371","event-place":"Gramado, Brazil","event-title":"2019 IEEE PES Innovative Smart Grid Technologies Conference - Latin America (ISGT Latin America)","ISBN":"978-1-5386-9567-8","language":"en","license":"https://ieeexplore.ieee.org/Xplorehelp/downloads/license-information/IEEE.html","page":"1-6","publisher":"IEEE","publisher-place":"Gramado, Brazil","source":"DOI.org (Crossref)","title":"Financial Impact of the Binomial Tariff in the Investment in Residential Photovoltaic Systems","URL":"https://ieeexplore.ieee.org/document/8895371/","author":[{"family":"Stankiewicz","given":"D. F."},{"family":"Bordin","given":"G."},{"family":"Loureiro","given":"L. T. R."},{"family":"Homrich","given":"R. P."}],"accessed":{"date-parts":[["2024",8,2]]},"issued":{"date-parts":[["2019",9]]}}}],"schema":"https://github.com/citation-style-language/schema/raw/master/csl-citation.json"} </w:instrText>
      </w:r>
      <w:r w:rsidR="00717759" w:rsidRPr="00EE5355">
        <w:rPr>
          <w:lang w:val="es-EC"/>
        </w:rPr>
        <w:fldChar w:fldCharType="separate"/>
      </w:r>
      <w:r w:rsidR="00717759" w:rsidRPr="00EE5355">
        <w:rPr>
          <w:lang w:val="es-EC"/>
        </w:rPr>
        <w:t>(2019)</w:t>
      </w:r>
      <w:r w:rsidR="00717759" w:rsidRPr="00EE5355">
        <w:rPr>
          <w:lang w:val="es-EC"/>
        </w:rPr>
        <w:fldChar w:fldCharType="end"/>
      </w:r>
      <w:r w:rsidR="002D6B98" w:rsidRPr="00EE5355">
        <w:rPr>
          <w:lang w:val="es-EC"/>
        </w:rPr>
        <w:t>,</w:t>
      </w:r>
      <w:r w:rsidR="00717759" w:rsidRPr="00EE5355">
        <w:rPr>
          <w:lang w:val="es-EC"/>
        </w:rPr>
        <w:t xml:space="preserve"> menciona</w:t>
      </w:r>
      <w:r w:rsidR="00511BB7" w:rsidRPr="00EE5355">
        <w:rPr>
          <w:lang w:val="es-EC"/>
        </w:rPr>
        <w:t>n</w:t>
      </w:r>
      <w:r w:rsidR="00717759" w:rsidRPr="00EE5355">
        <w:rPr>
          <w:lang w:val="es-EC"/>
        </w:rPr>
        <w:t xml:space="preserve"> que las estructuras tarifarias deben adaptarse a los cambios fundamentales en el costo de la infraestructura para el suministro de energía eléctrica, así como en la interacción entre los consumidores y la red eléctrica, en ese sentido, el autor señala que en Brasil mediante el proyecto de ley resultante de la consulta pública número 33/2017, propone cambios en la estructura tarifaria, orientados a cobrar un cargo por capacidad (kW) y no por volumen de energía (kWh), tal como se venía cobrando.</w:t>
      </w:r>
    </w:p>
    <w:p w14:paraId="25249924" w14:textId="44571624" w:rsidR="00035ED5" w:rsidRPr="00EE5355" w:rsidRDefault="00035ED5" w:rsidP="00964B87">
      <w:pPr>
        <w:pStyle w:val="Ttulo2"/>
        <w:numPr>
          <w:ilvl w:val="3"/>
          <w:numId w:val="3"/>
        </w:numPr>
        <w:spacing w:line="360" w:lineRule="auto"/>
        <w:ind w:left="1854"/>
        <w:rPr>
          <w:b w:val="0"/>
          <w:bCs w:val="0"/>
        </w:rPr>
      </w:pPr>
      <w:bookmarkStart w:id="57" w:name="_Toc186484690"/>
      <w:r w:rsidRPr="00EE5355">
        <w:rPr>
          <w:b w:val="0"/>
          <w:bCs w:val="0"/>
        </w:rPr>
        <w:t>ESTADOS UNIDOS</w:t>
      </w:r>
      <w:bookmarkEnd w:id="57"/>
    </w:p>
    <w:p w14:paraId="6C6A3665" w14:textId="49288552" w:rsidR="00375703" w:rsidRPr="00EE5355" w:rsidRDefault="00297507" w:rsidP="00095833">
      <w:pPr>
        <w:pStyle w:val="TextoPrincipal"/>
        <w:spacing w:line="360" w:lineRule="auto"/>
        <w:ind w:firstLine="0"/>
        <w:rPr>
          <w:lang w:val="es-EC"/>
        </w:rPr>
      </w:pPr>
      <w:r w:rsidRPr="00EE5355">
        <w:rPr>
          <w:lang w:val="es-EC"/>
        </w:rPr>
        <w:t xml:space="preserve">Finalmente, </w:t>
      </w:r>
      <w:proofErr w:type="spellStart"/>
      <w:r w:rsidR="000B3E97" w:rsidRPr="00EE5355">
        <w:rPr>
          <w:lang w:val="es-EC"/>
        </w:rPr>
        <w:t>Knittel</w:t>
      </w:r>
      <w:proofErr w:type="spellEnd"/>
      <w:r w:rsidR="000B3E97" w:rsidRPr="00EE5355">
        <w:rPr>
          <w:lang w:val="es-EC"/>
        </w:rPr>
        <w:t xml:space="preserve"> </w:t>
      </w:r>
      <w:r w:rsidR="003240E6" w:rsidRPr="00EE5355">
        <w:rPr>
          <w:lang w:val="es-EC"/>
        </w:rPr>
        <w:fldChar w:fldCharType="begin"/>
      </w:r>
      <w:r w:rsidR="000D3AA6" w:rsidRPr="00EE5355">
        <w:rPr>
          <w:lang w:val="es-EC"/>
        </w:rPr>
        <w:instrText xml:space="preserve"> ADDIN ZOTERO_ITEM CSL_CITATION {"citationID":"iHKkaktE","properties":{"formattedCitation":"(Knittel, 2019)","plainCitation":"(Knittel, 2019)","dontUpdate":true,"noteIndex":0},"citationItems":[{"id":106,"uris":["http://zotero.org/users/local/X3V7MeA8/items/C78J76G8"],"itemData":{"id":106,"type":"document","publisher":"NBER","title":"THE EFFICIENCY AND DISTRIBUTIONAL EFFECTS OF ALTERNATIVE RESIDENTIAL ELECTRICITY RATE DESIGNS","URL":"http://www.nber.org/papers/w25570","author":[{"family":"Knittel","given":"Christopher R."}],"issued":{"date-parts":[["2019",2]]}}}],"schema":"https://github.com/citation-style-language/schema/raw/master/csl-citation.json"} </w:instrText>
      </w:r>
      <w:r w:rsidR="003240E6" w:rsidRPr="00EE5355">
        <w:rPr>
          <w:lang w:val="es-EC"/>
        </w:rPr>
        <w:fldChar w:fldCharType="separate"/>
      </w:r>
      <w:r w:rsidR="003240E6" w:rsidRPr="00EE5355">
        <w:rPr>
          <w:lang w:val="es-EC"/>
        </w:rPr>
        <w:t>(2019)</w:t>
      </w:r>
      <w:r w:rsidR="003240E6" w:rsidRPr="00EE5355">
        <w:rPr>
          <w:lang w:val="es-EC"/>
        </w:rPr>
        <w:fldChar w:fldCharType="end"/>
      </w:r>
      <w:r w:rsidR="004130DC" w:rsidRPr="00EE5355">
        <w:rPr>
          <w:lang w:val="es-EC"/>
        </w:rPr>
        <w:t xml:space="preserve"> </w:t>
      </w:r>
      <w:r w:rsidR="00606861" w:rsidRPr="00EE5355">
        <w:rPr>
          <w:lang w:val="es-EC"/>
        </w:rPr>
        <w:t>pre</w:t>
      </w:r>
      <w:r w:rsidR="008C2B68" w:rsidRPr="00EE5355">
        <w:rPr>
          <w:lang w:val="es-EC"/>
        </w:rPr>
        <w:t>senta una investigación relaciona con</w:t>
      </w:r>
      <w:r w:rsidR="00C25CCC" w:rsidRPr="00EE5355">
        <w:rPr>
          <w:lang w:val="es-EC"/>
        </w:rPr>
        <w:t xml:space="preserve"> </w:t>
      </w:r>
      <w:r w:rsidR="00BD774E" w:rsidRPr="00EE5355">
        <w:rPr>
          <w:lang w:val="es-EC"/>
        </w:rPr>
        <w:t xml:space="preserve">las implicaciones de las tarifas eléctricas residenciales en términos de distribución y eficiencia económica. En ese sentido, los autores evalúan </w:t>
      </w:r>
      <w:r w:rsidR="00C25CCC" w:rsidRPr="00EE5355">
        <w:rPr>
          <w:lang w:val="es-EC"/>
        </w:rPr>
        <w:t>los</w:t>
      </w:r>
      <w:r w:rsidR="008C2B68" w:rsidRPr="00EE5355">
        <w:rPr>
          <w:lang w:val="es-EC"/>
        </w:rPr>
        <w:t xml:space="preserve"> </w:t>
      </w:r>
      <w:r w:rsidR="00C25CCC" w:rsidRPr="00EE5355">
        <w:rPr>
          <w:lang w:val="es-EC"/>
        </w:rPr>
        <w:t>impactos en las facturas de los planes tarifarios alternativos utilizando datos de medición por intervalos de más de 100</w:t>
      </w:r>
      <w:r w:rsidR="00A17221" w:rsidRPr="00EE5355">
        <w:rPr>
          <w:lang w:val="es-EC"/>
        </w:rPr>
        <w:t>,</w:t>
      </w:r>
      <w:r w:rsidR="00C25CCC" w:rsidRPr="00EE5355">
        <w:rPr>
          <w:lang w:val="es-EC"/>
        </w:rPr>
        <w:t xml:space="preserve">000 clientes en el área de Chicago, Illinois. </w:t>
      </w:r>
      <w:r w:rsidR="00A17221" w:rsidRPr="00EE5355">
        <w:rPr>
          <w:lang w:val="es-EC"/>
        </w:rPr>
        <w:t xml:space="preserve">Cambian </w:t>
      </w:r>
      <w:r w:rsidR="00C25CCC" w:rsidRPr="00EE5355">
        <w:rPr>
          <w:lang w:val="es-EC"/>
        </w:rPr>
        <w:t xml:space="preserve">estos datos con datos granulares del censo para evaluar la incidencia de los cambios en las facturas </w:t>
      </w:r>
      <w:r w:rsidR="00C25CCC" w:rsidRPr="00EE5355">
        <w:rPr>
          <w:lang w:val="es-EC"/>
        </w:rPr>
        <w:lastRenderedPageBreak/>
        <w:t xml:space="preserve">en los diferentes grupos socioeconómicos. </w:t>
      </w:r>
      <w:r w:rsidR="00023D04" w:rsidRPr="00EE5355">
        <w:rPr>
          <w:lang w:val="es-EC"/>
        </w:rPr>
        <w:t>E</w:t>
      </w:r>
      <w:r w:rsidR="001D0728" w:rsidRPr="00EE5355">
        <w:rPr>
          <w:lang w:val="es-EC"/>
        </w:rPr>
        <w:t>n</w:t>
      </w:r>
      <w:r w:rsidR="00023D04" w:rsidRPr="00EE5355">
        <w:rPr>
          <w:lang w:val="es-EC"/>
        </w:rPr>
        <w:t xml:space="preserve"> este trabajo </w:t>
      </w:r>
      <w:r w:rsidR="001D0728" w:rsidRPr="00EE5355">
        <w:rPr>
          <w:lang w:val="es-EC"/>
        </w:rPr>
        <w:t>concluyen</w:t>
      </w:r>
      <w:r w:rsidR="00C25CCC" w:rsidRPr="00EE5355">
        <w:rPr>
          <w:lang w:val="es-EC"/>
        </w:rPr>
        <w:t xml:space="preserve"> que los clientes de bajos ingresos enfrentar</w:t>
      </w:r>
      <w:r w:rsidR="001D0728" w:rsidRPr="00EE5355">
        <w:rPr>
          <w:lang w:val="es-EC"/>
        </w:rPr>
        <w:t>an</w:t>
      </w:r>
      <w:r w:rsidR="00082C1F" w:rsidRPr="00EE5355">
        <w:rPr>
          <w:lang w:val="es-EC"/>
        </w:rPr>
        <w:t xml:space="preserve"> </w:t>
      </w:r>
      <w:r w:rsidR="00C25CCC" w:rsidRPr="00EE5355">
        <w:rPr>
          <w:lang w:val="es-EC"/>
        </w:rPr>
        <w:t xml:space="preserve">aumentos en las facturas en una transición a tarifas eléctricas económicamente más eficientes. Sin embargo, </w:t>
      </w:r>
      <w:r w:rsidR="00397257" w:rsidRPr="00EE5355">
        <w:rPr>
          <w:lang w:val="es-EC"/>
        </w:rPr>
        <w:t>demuestra</w:t>
      </w:r>
      <w:r w:rsidR="00E43C17" w:rsidRPr="00EE5355">
        <w:rPr>
          <w:lang w:val="es-EC"/>
        </w:rPr>
        <w:t>n</w:t>
      </w:r>
      <w:r w:rsidR="00C25CCC" w:rsidRPr="00EE5355">
        <w:rPr>
          <w:lang w:val="es-EC"/>
        </w:rPr>
        <w:t xml:space="preserve"> que los cambios simples en los cargos fijos en las tarifas de dos partes pueden mitigar estas disparidades y, al mismo tiempo, preservar la totalidad o la gran mayoría de las ganancias de eficiencia</w:t>
      </w:r>
      <w:r w:rsidR="00397257" w:rsidRPr="00EE5355">
        <w:rPr>
          <w:lang w:val="es-EC"/>
        </w:rPr>
        <w:t>.</w:t>
      </w:r>
    </w:p>
    <w:p w14:paraId="49C3D9E8" w14:textId="64ABB8F3" w:rsidR="004808B5" w:rsidRPr="00EE5355" w:rsidRDefault="004808B5" w:rsidP="00964B87">
      <w:pPr>
        <w:pStyle w:val="Ttulo2"/>
        <w:numPr>
          <w:ilvl w:val="2"/>
          <w:numId w:val="3"/>
        </w:numPr>
        <w:spacing w:line="360" w:lineRule="auto"/>
        <w:ind w:left="1395" w:hanging="261"/>
        <w:rPr>
          <w:b w:val="0"/>
          <w:bCs w:val="0"/>
        </w:rPr>
      </w:pPr>
      <w:bookmarkStart w:id="58" w:name="_Toc186484691"/>
      <w:r w:rsidRPr="00EE5355">
        <w:rPr>
          <w:b w:val="0"/>
          <w:bCs w:val="0"/>
        </w:rPr>
        <w:t>M</w:t>
      </w:r>
      <w:r w:rsidR="00F7700E" w:rsidRPr="00EE5355">
        <w:rPr>
          <w:b w:val="0"/>
          <w:bCs w:val="0"/>
        </w:rPr>
        <w:t>ESO</w:t>
      </w:r>
      <w:r w:rsidRPr="00EE5355">
        <w:rPr>
          <w:b w:val="0"/>
          <w:bCs w:val="0"/>
        </w:rPr>
        <w:t>ENTORNO</w:t>
      </w:r>
      <w:bookmarkEnd w:id="58"/>
    </w:p>
    <w:p w14:paraId="4F35B4D0" w14:textId="3C96DD86" w:rsidR="00E15CC7" w:rsidRPr="00EE5355" w:rsidRDefault="00641F23" w:rsidP="006B5CE7">
      <w:pPr>
        <w:pStyle w:val="TextoPrincipal"/>
        <w:spacing w:line="360" w:lineRule="auto"/>
        <w:rPr>
          <w:lang w:val="es-EC"/>
        </w:rPr>
      </w:pPr>
      <w:r w:rsidRPr="00EE5355">
        <w:rPr>
          <w:lang w:val="es-EC"/>
        </w:rPr>
        <w:t>En este apartado se presenta</w:t>
      </w:r>
      <w:r w:rsidR="00634921" w:rsidRPr="00EE5355">
        <w:rPr>
          <w:lang w:val="es-EC"/>
        </w:rPr>
        <w:t xml:space="preserve"> las metodolo</w:t>
      </w:r>
      <w:r w:rsidR="008E2E89" w:rsidRPr="00EE5355">
        <w:rPr>
          <w:lang w:val="es-EC"/>
        </w:rPr>
        <w:t>gía</w:t>
      </w:r>
      <w:r w:rsidR="005B4E1D" w:rsidRPr="00EE5355">
        <w:rPr>
          <w:lang w:val="es-EC"/>
        </w:rPr>
        <w:t>s</w:t>
      </w:r>
      <w:r w:rsidR="008E2E89" w:rsidRPr="00EE5355">
        <w:rPr>
          <w:lang w:val="es-EC"/>
        </w:rPr>
        <w:t xml:space="preserve"> de estructuras tarifarias implementadas </w:t>
      </w:r>
      <w:r w:rsidR="001E08C2" w:rsidRPr="00EE5355">
        <w:rPr>
          <w:lang w:val="es-EC"/>
        </w:rPr>
        <w:t xml:space="preserve">para usuarios autoproductores </w:t>
      </w:r>
      <w:r w:rsidR="008E2E89" w:rsidRPr="00EE5355">
        <w:rPr>
          <w:lang w:val="es-EC"/>
        </w:rPr>
        <w:t xml:space="preserve">en </w:t>
      </w:r>
      <w:r w:rsidR="000E225D" w:rsidRPr="00EE5355">
        <w:rPr>
          <w:lang w:val="es-EC"/>
        </w:rPr>
        <w:t>Guatemala</w:t>
      </w:r>
      <w:r w:rsidR="005B4E1D" w:rsidRPr="00EE5355">
        <w:rPr>
          <w:lang w:val="es-EC"/>
        </w:rPr>
        <w:t xml:space="preserve"> y Costa Rica</w:t>
      </w:r>
      <w:r w:rsidR="005D09BB" w:rsidRPr="00EE5355">
        <w:rPr>
          <w:lang w:val="es-EC"/>
        </w:rPr>
        <w:t>.</w:t>
      </w:r>
    </w:p>
    <w:p w14:paraId="0F2CC979" w14:textId="799062CE" w:rsidR="000E5264" w:rsidRPr="00EE5355" w:rsidRDefault="000536DC" w:rsidP="00D54A1E">
      <w:pPr>
        <w:pStyle w:val="TextoPrincipal"/>
        <w:spacing w:line="360" w:lineRule="auto"/>
        <w:rPr>
          <w:lang w:val="es-EC"/>
        </w:rPr>
      </w:pPr>
      <w:r w:rsidRPr="00EE5355">
        <w:rPr>
          <w:lang w:val="es-EC"/>
        </w:rPr>
        <w:t>En Gua</w:t>
      </w:r>
      <w:r w:rsidR="00383CE6" w:rsidRPr="00EE5355">
        <w:rPr>
          <w:lang w:val="es-EC"/>
        </w:rPr>
        <w:t xml:space="preserve">temala </w:t>
      </w:r>
      <w:r w:rsidR="009643F5" w:rsidRPr="00EE5355">
        <w:rPr>
          <w:lang w:val="es-EC"/>
        </w:rPr>
        <w:t xml:space="preserve">con el </w:t>
      </w:r>
      <w:r w:rsidR="00C908CD" w:rsidRPr="00EE5355">
        <w:rPr>
          <w:lang w:val="es-EC"/>
        </w:rPr>
        <w:t>objetivo</w:t>
      </w:r>
      <w:r w:rsidR="009643F5" w:rsidRPr="00EE5355">
        <w:rPr>
          <w:lang w:val="es-EC"/>
        </w:rPr>
        <w:t xml:space="preserve"> </w:t>
      </w:r>
      <w:r w:rsidR="00C908CD" w:rsidRPr="00EE5355">
        <w:rPr>
          <w:lang w:val="es-EC"/>
        </w:rPr>
        <w:t>de facilitar el acceso al sistema eléctrico nacional mediante fuentes energéticas renovables</w:t>
      </w:r>
      <w:r w:rsidR="00135B74" w:rsidRPr="00EE5355">
        <w:rPr>
          <w:lang w:val="es-EC"/>
        </w:rPr>
        <w:t xml:space="preserve">, dispuso </w:t>
      </w:r>
      <w:r w:rsidR="00722ED1" w:rsidRPr="00EE5355">
        <w:rPr>
          <w:lang w:val="es-EC"/>
        </w:rPr>
        <w:t xml:space="preserve">a través de una normativa </w:t>
      </w:r>
      <w:r w:rsidR="00147B60" w:rsidRPr="00EE5355">
        <w:rPr>
          <w:lang w:val="es-EC"/>
        </w:rPr>
        <w:t>mecanismos que detallan l</w:t>
      </w:r>
      <w:r w:rsidR="00D02183" w:rsidRPr="00EE5355">
        <w:rPr>
          <w:lang w:val="es-EC"/>
        </w:rPr>
        <w:t xml:space="preserve">as reglas de conexión, operación, control </w:t>
      </w:r>
      <w:r w:rsidR="005C7804" w:rsidRPr="00EE5355">
        <w:rPr>
          <w:lang w:val="es-EC"/>
        </w:rPr>
        <w:t xml:space="preserve">y comercialización de la generación distribuida renovable y de los </w:t>
      </w:r>
      <w:r w:rsidR="00BB1C92" w:rsidRPr="00EE5355">
        <w:rPr>
          <w:lang w:val="es-EC"/>
        </w:rPr>
        <w:t>usuarios autoproductores</w:t>
      </w:r>
      <w:r w:rsidR="00D54A1E" w:rsidRPr="00EE5355">
        <w:rPr>
          <w:lang w:val="es-EC"/>
        </w:rPr>
        <w:t xml:space="preserve"> </w:t>
      </w:r>
      <w:r w:rsidR="00D54A1E" w:rsidRPr="00EE5355">
        <w:rPr>
          <w:lang w:val="es-EC"/>
        </w:rPr>
        <w:fldChar w:fldCharType="begin"/>
      </w:r>
      <w:r w:rsidR="000D3AA6" w:rsidRPr="00EE5355">
        <w:rPr>
          <w:lang w:val="es-EC"/>
        </w:rPr>
        <w:instrText xml:space="preserve"> ADDIN ZOTERO_ITEM CSL_CITATION {"citationID":"lESqUvFj","properties":{"formattedCitation":"(NORMA T\\uc0\\u201{}CNICA DE GENERACI\\uc0\\u211{}N DISTRIBUIDA RENOVABLE Y USUARIOS AUTOPRODUCTORES CON EXCEDENTES DE ENERG\\uc0\\u205{}A, 2014)","plainCitation":"(NORMA TÉCNICA DE GENERACIÓN DISTRIBUIDA RENOVABLE Y USUARIOS AUTOPRODUCTORES CON EXCEDENTES DE ENERGÍA, 2014)","noteIndex":0},"citationItems":[{"id":91,"uris":["http://zotero.org/users/local/X3V7MeA8/items/8486H9TP"],"itemData":{"id":91,"type":"bill","number":"CNEE-227-2014","title":"NORMA TÉCNICA DE GENERACIÓN DISTRIBUIDA RENOVABLE Y USUARIOS AUTOPRODUCTORES CON EXCEDENTES DE ENERGÍA","author":[{"family":"CNE","given":""}],"issued":{"date-parts":[["2014",8,25]]}}}],"schema":"https://github.com/citation-style-language/schema/raw/master/csl-citation.json"} </w:instrText>
      </w:r>
      <w:r w:rsidR="00D54A1E" w:rsidRPr="00EE5355">
        <w:rPr>
          <w:lang w:val="es-EC"/>
        </w:rPr>
        <w:fldChar w:fldCharType="separate"/>
      </w:r>
      <w:r w:rsidR="000D3AA6" w:rsidRPr="00EE5355">
        <w:t>(NORMA TÉCNICA DE GENERACIÓN DISTRIBUIDA RENOVABLE Y USUARIOS AUTOPRODUCTORES CON EXCEDENTES DE ENERGÍA, 2014)</w:t>
      </w:r>
      <w:r w:rsidR="00D54A1E" w:rsidRPr="00EE5355">
        <w:rPr>
          <w:lang w:val="es-EC"/>
        </w:rPr>
        <w:fldChar w:fldCharType="end"/>
      </w:r>
      <w:r w:rsidR="00BB1C92" w:rsidRPr="00EE5355">
        <w:rPr>
          <w:lang w:val="es-EC"/>
        </w:rPr>
        <w:t>.</w:t>
      </w:r>
      <w:r w:rsidR="00C908CD" w:rsidRPr="00EE5355">
        <w:rPr>
          <w:lang w:val="es-EC"/>
        </w:rPr>
        <w:t xml:space="preserve"> </w:t>
      </w:r>
    </w:p>
    <w:p w14:paraId="7B5F2C6A" w14:textId="0026F640" w:rsidR="00892060" w:rsidRPr="00EE5355" w:rsidRDefault="005439BB" w:rsidP="00246145">
      <w:pPr>
        <w:pStyle w:val="TextoPrincipal"/>
        <w:spacing w:line="360" w:lineRule="auto"/>
        <w:rPr>
          <w:lang w:val="es-EC"/>
        </w:rPr>
      </w:pPr>
      <w:r w:rsidRPr="00EE5355">
        <w:rPr>
          <w:lang w:val="es-EC"/>
        </w:rPr>
        <w:t xml:space="preserve">En ese sentido, el </w:t>
      </w:r>
      <w:r w:rsidR="00383CE6" w:rsidRPr="00EE5355">
        <w:rPr>
          <w:lang w:val="es-EC"/>
        </w:rPr>
        <w:t xml:space="preserve">pliego </w:t>
      </w:r>
      <w:r w:rsidR="00330F0A" w:rsidRPr="00EE5355">
        <w:rPr>
          <w:lang w:val="es-EC"/>
        </w:rPr>
        <w:t xml:space="preserve">tarifario </w:t>
      </w:r>
      <w:r w:rsidRPr="00EE5355">
        <w:rPr>
          <w:lang w:val="es-EC"/>
        </w:rPr>
        <w:t>de las ED</w:t>
      </w:r>
      <w:r w:rsidR="00330F0A" w:rsidRPr="00EE5355">
        <w:rPr>
          <w:lang w:val="es-EC"/>
        </w:rPr>
        <w:t xml:space="preserve"> cuenta con </w:t>
      </w:r>
      <w:r w:rsidR="009B70A0" w:rsidRPr="00EE5355">
        <w:rPr>
          <w:lang w:val="es-EC"/>
        </w:rPr>
        <w:t xml:space="preserve">diferentes </w:t>
      </w:r>
      <w:r w:rsidR="00330F0A" w:rsidRPr="00EE5355">
        <w:rPr>
          <w:lang w:val="es-EC"/>
        </w:rPr>
        <w:t>tarifas para los usuarios autoproductores</w:t>
      </w:r>
      <w:r w:rsidR="00246145" w:rsidRPr="00EE5355">
        <w:rPr>
          <w:lang w:val="es-EC"/>
        </w:rPr>
        <w:fldChar w:fldCharType="begin"/>
      </w:r>
      <w:r w:rsidR="00246145" w:rsidRPr="00EE5355">
        <w:rPr>
          <w:lang w:val="es-EC"/>
        </w:rPr>
        <w:instrText xml:space="preserve"> ADDIN ZOTERO_ITEM CSL_CITATION {"citationID":"WOdTe7gF","properties":{"formattedCitation":"(CNE, 2024)","plainCitation":"(CNE, 2024)","noteIndex":0},"citationItems":[{"id":136,"uris":["http://zotero.org/users/local/X3V7MeA8/items/TY6QV3YH"],"itemData":{"id":136,"type":"document","title":"Resolución CNEE-28","author":[{"family":"CNE","given":""}],"issued":{"date-parts":[["2024"]]}}}],"schema":"https://github.com/citation-style-language/schema/raw/master/csl-citation.json"} </w:instrText>
      </w:r>
      <w:r w:rsidR="00246145" w:rsidRPr="00EE5355">
        <w:rPr>
          <w:lang w:val="es-EC"/>
        </w:rPr>
        <w:fldChar w:fldCharType="separate"/>
      </w:r>
      <w:r w:rsidR="00246145" w:rsidRPr="00EE5355">
        <w:rPr>
          <w:lang w:val="es-EC"/>
        </w:rPr>
        <w:t>(CNE, 2024)</w:t>
      </w:r>
      <w:r w:rsidR="00246145" w:rsidRPr="00EE5355">
        <w:rPr>
          <w:lang w:val="es-EC"/>
        </w:rPr>
        <w:fldChar w:fldCharType="end"/>
      </w:r>
      <w:r w:rsidR="00A23C4F" w:rsidRPr="00EE5355">
        <w:rPr>
          <w:lang w:val="es-EC"/>
        </w:rPr>
        <w:t xml:space="preserve">, las cuales son: </w:t>
      </w:r>
    </w:p>
    <w:p w14:paraId="263183F3" w14:textId="36F5D200" w:rsidR="000536DC" w:rsidRPr="00EE5355" w:rsidRDefault="00A726BE" w:rsidP="00A726BE">
      <w:pPr>
        <w:pStyle w:val="TextoPrincipal"/>
        <w:spacing w:line="360" w:lineRule="auto"/>
        <w:rPr>
          <w:lang w:val="es-EC"/>
        </w:rPr>
      </w:pPr>
      <w:r w:rsidRPr="00EE5355">
        <w:rPr>
          <w:lang w:val="es-EC"/>
        </w:rPr>
        <w:t xml:space="preserve">1. </w:t>
      </w:r>
      <w:r w:rsidR="00892060" w:rsidRPr="00EE5355">
        <w:rPr>
          <w:lang w:val="es-EC"/>
        </w:rPr>
        <w:t>T</w:t>
      </w:r>
      <w:r w:rsidR="00A23C4F" w:rsidRPr="00EE5355">
        <w:rPr>
          <w:lang w:val="es-EC"/>
        </w:rPr>
        <w:t xml:space="preserve">arifa </w:t>
      </w:r>
      <w:r w:rsidR="0025396C" w:rsidRPr="00EE5355">
        <w:rPr>
          <w:lang w:val="es-EC"/>
        </w:rPr>
        <w:t>B</w:t>
      </w:r>
      <w:r w:rsidR="00A23C4F" w:rsidRPr="00EE5355">
        <w:rPr>
          <w:lang w:val="es-EC"/>
        </w:rPr>
        <w:t xml:space="preserve">aja </w:t>
      </w:r>
      <w:r w:rsidR="0025396C" w:rsidRPr="00EE5355">
        <w:rPr>
          <w:lang w:val="es-EC"/>
        </w:rPr>
        <w:t>T</w:t>
      </w:r>
      <w:r w:rsidR="00A23C4F" w:rsidRPr="00EE5355">
        <w:rPr>
          <w:lang w:val="es-EC"/>
        </w:rPr>
        <w:t>e</w:t>
      </w:r>
      <w:r w:rsidR="0025396C" w:rsidRPr="00EE5355">
        <w:rPr>
          <w:lang w:val="es-EC"/>
        </w:rPr>
        <w:t>nsión Simple Autoproductores</w:t>
      </w:r>
      <w:r w:rsidR="005E5CAC" w:rsidRPr="00EE5355">
        <w:rPr>
          <w:lang w:val="es-EC"/>
        </w:rPr>
        <w:t xml:space="preserve">, es una </w:t>
      </w:r>
      <w:r w:rsidR="00E12149" w:rsidRPr="00EE5355">
        <w:rPr>
          <w:lang w:val="es-EC"/>
        </w:rPr>
        <w:t xml:space="preserve">tarifa en baja tensión aplicables a los </w:t>
      </w:r>
      <w:r w:rsidR="00B421E9" w:rsidRPr="00EE5355">
        <w:rPr>
          <w:lang w:val="es-EC"/>
        </w:rPr>
        <w:t xml:space="preserve">usuarios autoproductores con excedentes de energía, </w:t>
      </w:r>
      <w:r w:rsidR="00DA3F88" w:rsidRPr="00EE5355">
        <w:rPr>
          <w:lang w:val="es-EC"/>
        </w:rPr>
        <w:t xml:space="preserve">la </w:t>
      </w:r>
      <w:r w:rsidR="00913DC9" w:rsidRPr="00EE5355">
        <w:rPr>
          <w:lang w:val="es-EC"/>
        </w:rPr>
        <w:t>medición</w:t>
      </w:r>
      <w:r w:rsidR="00B421E9" w:rsidRPr="00EE5355">
        <w:rPr>
          <w:lang w:val="es-EC"/>
        </w:rPr>
        <w:t xml:space="preserve"> se realiza mediante un medidor </w:t>
      </w:r>
      <w:r w:rsidR="00913DC9" w:rsidRPr="00EE5355">
        <w:rPr>
          <w:lang w:val="es-EC"/>
        </w:rPr>
        <w:t>bidireccional</w:t>
      </w:r>
      <w:r w:rsidR="00DA3F88" w:rsidRPr="00EE5355">
        <w:rPr>
          <w:lang w:val="es-EC"/>
        </w:rPr>
        <w:t xml:space="preserve"> y no se mide potencia. Los cargos que inclu</w:t>
      </w:r>
      <w:r w:rsidR="00737484" w:rsidRPr="00EE5355">
        <w:rPr>
          <w:lang w:val="es-EC"/>
        </w:rPr>
        <w:t xml:space="preserve">ye esta tarifa </w:t>
      </w:r>
      <w:r w:rsidR="003F10C9" w:rsidRPr="00EE5355">
        <w:rPr>
          <w:lang w:val="es-EC"/>
        </w:rPr>
        <w:t xml:space="preserve">son </w:t>
      </w:r>
      <w:r w:rsidR="00892060" w:rsidRPr="00EE5355">
        <w:rPr>
          <w:lang w:val="es-EC"/>
        </w:rPr>
        <w:t>cargo fijo por consumidor y cargo por energía.</w:t>
      </w:r>
      <w:r w:rsidR="00330F0A" w:rsidRPr="00EE5355">
        <w:rPr>
          <w:lang w:val="es-EC"/>
        </w:rPr>
        <w:t xml:space="preserve"> </w:t>
      </w:r>
    </w:p>
    <w:p w14:paraId="06C6281B" w14:textId="50532643" w:rsidR="00BC20F5" w:rsidRPr="00EE5355" w:rsidRDefault="00A726BE" w:rsidP="00A726BE">
      <w:pPr>
        <w:pStyle w:val="TextoPrincipal"/>
        <w:spacing w:line="360" w:lineRule="auto"/>
        <w:rPr>
          <w:lang w:val="es-EC"/>
        </w:rPr>
      </w:pPr>
      <w:r w:rsidRPr="00EE5355">
        <w:rPr>
          <w:lang w:val="es-EC"/>
        </w:rPr>
        <w:t xml:space="preserve">2. </w:t>
      </w:r>
      <w:r w:rsidR="00BC20F5" w:rsidRPr="00EE5355">
        <w:rPr>
          <w:lang w:val="es-EC"/>
        </w:rPr>
        <w:t xml:space="preserve">Tarifa </w:t>
      </w:r>
      <w:r w:rsidR="006902CD" w:rsidRPr="00EE5355">
        <w:rPr>
          <w:lang w:val="es-EC"/>
        </w:rPr>
        <w:t>Baja Tensión con Deman</w:t>
      </w:r>
      <w:r w:rsidR="00452B6D" w:rsidRPr="00EE5355">
        <w:rPr>
          <w:lang w:val="es-EC"/>
        </w:rPr>
        <w:t>da Autoproductores</w:t>
      </w:r>
      <w:r w:rsidR="001C6CE0" w:rsidRPr="00EE5355">
        <w:rPr>
          <w:lang w:val="es-EC"/>
        </w:rPr>
        <w:t>: es una tarifa en baja tensión que aplica a los usuarios autoproductores con excedentes de energía</w:t>
      </w:r>
      <w:r w:rsidR="00ED100D" w:rsidRPr="00EE5355">
        <w:rPr>
          <w:lang w:val="es-EC"/>
        </w:rPr>
        <w:t>, la medición se realiza mediante un medidor bidireccional</w:t>
      </w:r>
      <w:r w:rsidR="008E75F0" w:rsidRPr="00EE5355">
        <w:rPr>
          <w:lang w:val="es-EC"/>
        </w:rPr>
        <w:t xml:space="preserve">, se considera </w:t>
      </w:r>
      <w:r w:rsidR="001D2A3C" w:rsidRPr="00EE5355">
        <w:rPr>
          <w:lang w:val="es-EC"/>
        </w:rPr>
        <w:t>la potencia máxima demand</w:t>
      </w:r>
      <w:r w:rsidR="00AD2C4A" w:rsidRPr="00EE5355">
        <w:rPr>
          <w:lang w:val="es-EC"/>
        </w:rPr>
        <w:t xml:space="preserve">ada y potencia punta demandada. Los cargos que se incluyen es esta tarifa son: cargo fijo por consumidor, cargo por energía, cargo por </w:t>
      </w:r>
      <w:r w:rsidR="003C5EF1" w:rsidRPr="00EE5355">
        <w:rPr>
          <w:lang w:val="es-EC"/>
        </w:rPr>
        <w:t xml:space="preserve">potencia punta y cargo por </w:t>
      </w:r>
      <w:r w:rsidR="00624EF6" w:rsidRPr="00EE5355">
        <w:rPr>
          <w:lang w:val="es-EC"/>
        </w:rPr>
        <w:t xml:space="preserve">potencia </w:t>
      </w:r>
      <w:r w:rsidR="003C5EF1" w:rsidRPr="00EE5355">
        <w:rPr>
          <w:lang w:val="es-EC"/>
        </w:rPr>
        <w:t>contratada.</w:t>
      </w:r>
    </w:p>
    <w:p w14:paraId="2D8B204C" w14:textId="30755C5D" w:rsidR="003C5EF1" w:rsidRPr="00EE5355" w:rsidRDefault="00A726BE" w:rsidP="00A726BE">
      <w:pPr>
        <w:pStyle w:val="TextoPrincipal"/>
        <w:spacing w:line="360" w:lineRule="auto"/>
        <w:rPr>
          <w:lang w:val="es-EC"/>
        </w:rPr>
      </w:pPr>
      <w:r w:rsidRPr="00EE5355">
        <w:rPr>
          <w:lang w:val="es-EC"/>
        </w:rPr>
        <w:t xml:space="preserve">3. </w:t>
      </w:r>
      <w:r w:rsidR="000F6D0F" w:rsidRPr="00EE5355">
        <w:rPr>
          <w:lang w:val="es-EC"/>
        </w:rPr>
        <w:t xml:space="preserve">Tarifa </w:t>
      </w:r>
      <w:r w:rsidR="000E6B02" w:rsidRPr="00EE5355">
        <w:rPr>
          <w:lang w:val="es-EC"/>
        </w:rPr>
        <w:t xml:space="preserve">Media </w:t>
      </w:r>
      <w:r w:rsidR="000F6D0F" w:rsidRPr="00EE5355">
        <w:rPr>
          <w:lang w:val="es-EC"/>
        </w:rPr>
        <w:t xml:space="preserve">Tensión con Demanda </w:t>
      </w:r>
      <w:r w:rsidR="002955AC" w:rsidRPr="00EE5355">
        <w:rPr>
          <w:lang w:val="es-EC"/>
        </w:rPr>
        <w:t>Autoproductores</w:t>
      </w:r>
      <w:r w:rsidR="00541ED9" w:rsidRPr="00EE5355">
        <w:rPr>
          <w:lang w:val="es-EC"/>
        </w:rPr>
        <w:t xml:space="preserve">: es una tarifa en media tensión que aplica a los usuarios autoproductores con excedentes de energía, la medición se realiza mediante un medidor </w:t>
      </w:r>
      <w:r w:rsidR="006C7E38" w:rsidRPr="00EE5355">
        <w:rPr>
          <w:lang w:val="es-EC"/>
        </w:rPr>
        <w:t xml:space="preserve">de energía </w:t>
      </w:r>
      <w:r w:rsidR="00541ED9" w:rsidRPr="00EE5355">
        <w:rPr>
          <w:lang w:val="es-EC"/>
        </w:rPr>
        <w:t xml:space="preserve">bidireccional, se considera la potencia máxima demandada y potencia punta demandada. Los cargos que se incluyen es esta tarifa son: cargo fijo por </w:t>
      </w:r>
      <w:r w:rsidR="00541ED9" w:rsidRPr="00EE5355">
        <w:rPr>
          <w:lang w:val="es-EC"/>
        </w:rPr>
        <w:lastRenderedPageBreak/>
        <w:t xml:space="preserve">consumidor, cargo por energía, cargo por potencia punta y cargo por </w:t>
      </w:r>
      <w:r w:rsidR="00624EF6" w:rsidRPr="00EE5355">
        <w:rPr>
          <w:lang w:val="es-EC"/>
        </w:rPr>
        <w:t xml:space="preserve">potencia </w:t>
      </w:r>
      <w:r w:rsidR="00541ED9" w:rsidRPr="00EE5355">
        <w:rPr>
          <w:lang w:val="es-EC"/>
        </w:rPr>
        <w:t>contratada.</w:t>
      </w:r>
    </w:p>
    <w:p w14:paraId="45A1B675" w14:textId="5E10B368" w:rsidR="00DA3A7E" w:rsidRPr="00EE5355" w:rsidRDefault="00566A67" w:rsidP="001E08C2">
      <w:pPr>
        <w:pStyle w:val="TextoPrincipal"/>
        <w:spacing w:line="360" w:lineRule="auto"/>
        <w:rPr>
          <w:lang w:val="es-EC"/>
        </w:rPr>
      </w:pPr>
      <w:r w:rsidRPr="00EE5355">
        <w:rPr>
          <w:lang w:val="es-EC"/>
        </w:rPr>
        <w:t>Por su parte e</w:t>
      </w:r>
      <w:r w:rsidR="005D09BB" w:rsidRPr="00EE5355">
        <w:rPr>
          <w:lang w:val="es-EC"/>
        </w:rPr>
        <w:t xml:space="preserve">n </w:t>
      </w:r>
      <w:r w:rsidR="00074A3A" w:rsidRPr="00EE5355">
        <w:rPr>
          <w:lang w:val="es-EC"/>
        </w:rPr>
        <w:t>Costa Rica</w:t>
      </w:r>
      <w:r w:rsidR="00376996" w:rsidRPr="00EE5355">
        <w:rPr>
          <w:lang w:val="es-EC"/>
        </w:rPr>
        <w:t xml:space="preserve"> </w:t>
      </w:r>
      <w:r w:rsidR="001E08C2" w:rsidRPr="00EE5355">
        <w:rPr>
          <w:lang w:val="es-EC"/>
        </w:rPr>
        <w:t xml:space="preserve">con el fin de </w:t>
      </w:r>
      <w:r w:rsidR="004220F4" w:rsidRPr="00EE5355">
        <w:rPr>
          <w:lang w:val="es-EC"/>
        </w:rPr>
        <w:t>enviar señales</w:t>
      </w:r>
      <w:r w:rsidR="00886B6D" w:rsidRPr="00EE5355">
        <w:rPr>
          <w:lang w:val="es-EC"/>
        </w:rPr>
        <w:t xml:space="preserve"> de precios</w:t>
      </w:r>
      <w:r w:rsidR="006D40AA" w:rsidRPr="00EE5355">
        <w:rPr>
          <w:lang w:val="es-EC"/>
        </w:rPr>
        <w:t xml:space="preserve"> adecuadas y oportunas, que propicien la adecuada integración de los </w:t>
      </w:r>
      <w:r w:rsidR="00476212" w:rsidRPr="00EE5355">
        <w:rPr>
          <w:lang w:val="es-EC"/>
        </w:rPr>
        <w:t>DER</w:t>
      </w:r>
      <w:r w:rsidR="006D40AA" w:rsidRPr="00EE5355">
        <w:rPr>
          <w:lang w:val="es-EC"/>
        </w:rPr>
        <w:t xml:space="preserve"> </w:t>
      </w:r>
      <w:r w:rsidR="006B5CE7" w:rsidRPr="00EE5355">
        <w:rPr>
          <w:lang w:val="es-EC"/>
        </w:rPr>
        <w:t xml:space="preserve">en el </w:t>
      </w:r>
      <w:r w:rsidR="00E962CA" w:rsidRPr="00EE5355">
        <w:rPr>
          <w:lang w:val="es-EC"/>
        </w:rPr>
        <w:t>sistema eléctrico del país</w:t>
      </w:r>
      <w:r w:rsidR="00CB70AC" w:rsidRPr="00EE5355">
        <w:rPr>
          <w:lang w:val="es-EC"/>
        </w:rPr>
        <w:t xml:space="preserve">, así como promover </w:t>
      </w:r>
      <w:r w:rsidR="00EE424F" w:rsidRPr="00EE5355">
        <w:rPr>
          <w:lang w:val="es-EC"/>
        </w:rPr>
        <w:t xml:space="preserve">que las empresas distribuidoras realicen una adecuada y flexible gestión comercial para aquellos usuarios que posean recursos energéticos distribuidos e incidir en la adecuada integración de los </w:t>
      </w:r>
      <w:r w:rsidR="00476212" w:rsidRPr="00EE5355">
        <w:rPr>
          <w:lang w:val="es-EC"/>
        </w:rPr>
        <w:t>DER</w:t>
      </w:r>
      <w:r w:rsidR="00EE424F" w:rsidRPr="00EE5355">
        <w:rPr>
          <w:lang w:val="es-EC"/>
        </w:rPr>
        <w:t xml:space="preserve"> </w:t>
      </w:r>
      <w:r w:rsidR="005C03CF" w:rsidRPr="00EE5355">
        <w:rPr>
          <w:lang w:val="es-EC"/>
        </w:rPr>
        <w:t xml:space="preserve">y </w:t>
      </w:r>
      <w:r w:rsidR="00DA3A7E" w:rsidRPr="00EE5355">
        <w:rPr>
          <w:lang w:val="es-EC"/>
        </w:rPr>
        <w:t>cumplir</w:t>
      </w:r>
      <w:r w:rsidR="005C03CF" w:rsidRPr="00EE5355">
        <w:rPr>
          <w:lang w:val="es-EC"/>
        </w:rPr>
        <w:t xml:space="preserve"> con lo establecido en las leyes </w:t>
      </w:r>
      <w:r w:rsidR="00DA3A7E" w:rsidRPr="00EE5355">
        <w:rPr>
          <w:lang w:val="es-EC"/>
        </w:rPr>
        <w:t>N.º 7593 y N.º 10086,</w:t>
      </w:r>
      <w:r w:rsidR="006D40AA" w:rsidRPr="00EE5355">
        <w:rPr>
          <w:lang w:val="es-EC"/>
        </w:rPr>
        <w:t xml:space="preserve"> </w:t>
      </w:r>
      <w:r w:rsidR="00B50922" w:rsidRPr="00EE5355">
        <w:rPr>
          <w:lang w:val="es-EC"/>
        </w:rPr>
        <w:t>se</w:t>
      </w:r>
      <w:r w:rsidR="00771B13" w:rsidRPr="00EE5355">
        <w:rPr>
          <w:lang w:val="es-EC"/>
        </w:rPr>
        <w:t xml:space="preserve"> incorpora en el año 20</w:t>
      </w:r>
      <w:r w:rsidR="00593A60" w:rsidRPr="00EE5355">
        <w:rPr>
          <w:lang w:val="es-EC"/>
        </w:rPr>
        <w:t>23</w:t>
      </w:r>
      <w:r w:rsidR="001B11D1" w:rsidRPr="00EE5355">
        <w:rPr>
          <w:lang w:val="es-EC"/>
        </w:rPr>
        <w:t xml:space="preserve"> metodología</w:t>
      </w:r>
      <w:r w:rsidR="00CA1387" w:rsidRPr="00EE5355">
        <w:rPr>
          <w:lang w:val="es-EC"/>
        </w:rPr>
        <w:t xml:space="preserve">s </w:t>
      </w:r>
      <w:r w:rsidR="001B11D1" w:rsidRPr="00EE5355">
        <w:rPr>
          <w:lang w:val="es-EC"/>
        </w:rPr>
        <w:t>tarifaria</w:t>
      </w:r>
      <w:r w:rsidR="00CA1387" w:rsidRPr="00EE5355">
        <w:rPr>
          <w:lang w:val="es-EC"/>
        </w:rPr>
        <w:t>s</w:t>
      </w:r>
      <w:r w:rsidR="000E225D" w:rsidRPr="00EE5355">
        <w:rPr>
          <w:lang w:val="es-EC"/>
        </w:rPr>
        <w:t xml:space="preserve"> </w:t>
      </w:r>
      <w:r w:rsidR="000E225D" w:rsidRPr="00EE5355">
        <w:rPr>
          <w:b/>
          <w:bCs/>
          <w:lang w:val="es-EC"/>
        </w:rPr>
        <w:fldChar w:fldCharType="begin"/>
      </w:r>
      <w:r w:rsidR="000E225D" w:rsidRPr="00EE5355">
        <w:rPr>
          <w:b/>
          <w:bCs/>
          <w:lang w:val="es-EC"/>
        </w:rPr>
        <w:instrText xml:space="preserve"> ADDIN ZOTERO_ITEM CSL_CITATION {"citationID":"BaDJn1xr","properties":{"formattedCitation":"(RESOLUCI\\uc0\\u211{}N RE-0076-JD-2023, 2023)","plainCitation":"(RESOLUCIÓN RE-0076-JD-2023, 2023)","noteIndex":0},"citationItems":[{"id":85,"uris":["http://zotero.org/users/local/X3V7MeA8/items/MQZZQHTH"],"itemData":{"id":85,"type":"bill","title":"RESOLUCIÓN RE-0076-JD-2023","issued":{"date-parts":[["2023",5,4]]}}}],"schema":"https://github.com/citation-style-language/schema/raw/master/csl-citation.json"} </w:instrText>
      </w:r>
      <w:r w:rsidR="000E225D" w:rsidRPr="00EE5355">
        <w:rPr>
          <w:b/>
          <w:bCs/>
          <w:lang w:val="es-EC"/>
        </w:rPr>
        <w:fldChar w:fldCharType="separate"/>
      </w:r>
      <w:r w:rsidR="000E225D" w:rsidRPr="00EE5355">
        <w:rPr>
          <w:lang w:val="es-EC"/>
        </w:rPr>
        <w:t>(RESOLUCIÓN RE-0076-JD-2023, 2023)</w:t>
      </w:r>
      <w:r w:rsidR="000E225D" w:rsidRPr="00EE5355">
        <w:rPr>
          <w:b/>
          <w:bCs/>
          <w:lang w:val="es-EC"/>
        </w:rPr>
        <w:fldChar w:fldCharType="end"/>
      </w:r>
      <w:r w:rsidR="001B11D1" w:rsidRPr="00EE5355">
        <w:rPr>
          <w:lang w:val="es-EC"/>
        </w:rPr>
        <w:t xml:space="preserve"> referente con</w:t>
      </w:r>
      <w:r w:rsidR="00254605" w:rsidRPr="00EE5355">
        <w:rPr>
          <w:lang w:val="es-EC"/>
        </w:rPr>
        <w:t xml:space="preserve">: </w:t>
      </w:r>
    </w:p>
    <w:p w14:paraId="63082C57" w14:textId="20EEAD40" w:rsidR="00DA3A7E" w:rsidRPr="00EE5355" w:rsidRDefault="009438C2" w:rsidP="00AD7F35">
      <w:pPr>
        <w:pStyle w:val="TextoPrincipal"/>
        <w:spacing w:line="360" w:lineRule="auto"/>
        <w:rPr>
          <w:lang w:val="es-EC"/>
        </w:rPr>
      </w:pPr>
      <w:r w:rsidRPr="00EE5355">
        <w:rPr>
          <w:lang w:val="es-EC"/>
        </w:rPr>
        <w:t xml:space="preserve">1. </w:t>
      </w:r>
      <w:r w:rsidR="00376996" w:rsidRPr="00EE5355">
        <w:rPr>
          <w:lang w:val="es-EC"/>
        </w:rPr>
        <w:t>L</w:t>
      </w:r>
      <w:r w:rsidR="007B7969" w:rsidRPr="00EE5355">
        <w:rPr>
          <w:lang w:val="es-EC"/>
        </w:rPr>
        <w:t xml:space="preserve">os cargos de interconexión a las redes de distribución aplicable a los </w:t>
      </w:r>
      <w:r w:rsidR="00270FBB" w:rsidRPr="00EE5355">
        <w:rPr>
          <w:lang w:val="es-EC"/>
        </w:rPr>
        <w:t>DER.</w:t>
      </w:r>
    </w:p>
    <w:p w14:paraId="6A75F525" w14:textId="70392B89" w:rsidR="00DA3A7E" w:rsidRPr="00EE5355" w:rsidRDefault="009438C2" w:rsidP="00AD7F35">
      <w:pPr>
        <w:pStyle w:val="TextoPrincipal"/>
        <w:spacing w:line="360" w:lineRule="auto"/>
        <w:rPr>
          <w:lang w:val="es-EC"/>
        </w:rPr>
      </w:pPr>
      <w:r w:rsidRPr="00EE5355">
        <w:rPr>
          <w:lang w:val="es-EC"/>
        </w:rPr>
        <w:t xml:space="preserve">2. </w:t>
      </w:r>
      <w:r w:rsidR="00376996" w:rsidRPr="00EE5355">
        <w:rPr>
          <w:lang w:val="es-EC"/>
        </w:rPr>
        <w:t>E</w:t>
      </w:r>
      <w:r w:rsidR="008522AC" w:rsidRPr="00EE5355">
        <w:rPr>
          <w:lang w:val="es-EC"/>
        </w:rPr>
        <w:t xml:space="preserve">l </w:t>
      </w:r>
      <w:r w:rsidR="007B7969" w:rsidRPr="00EE5355">
        <w:rPr>
          <w:lang w:val="es-EC"/>
        </w:rPr>
        <w:t>acceso a las redes de distribución por parte del generador distribuido</w:t>
      </w:r>
      <w:r w:rsidR="00DA3A7E" w:rsidRPr="00EE5355">
        <w:rPr>
          <w:lang w:val="es-EC"/>
        </w:rPr>
        <w:t>.</w:t>
      </w:r>
    </w:p>
    <w:p w14:paraId="73A56198" w14:textId="328F74A1" w:rsidR="00376996" w:rsidRPr="00EE5355" w:rsidRDefault="009438C2" w:rsidP="00AD7F35">
      <w:pPr>
        <w:pStyle w:val="TextoPrincipal"/>
        <w:spacing w:line="360" w:lineRule="auto"/>
        <w:rPr>
          <w:lang w:val="es-EC"/>
        </w:rPr>
      </w:pPr>
      <w:r w:rsidRPr="00EE5355">
        <w:rPr>
          <w:lang w:val="es-EC"/>
        </w:rPr>
        <w:t xml:space="preserve">3. </w:t>
      </w:r>
      <w:r w:rsidR="00376996" w:rsidRPr="00EE5355">
        <w:rPr>
          <w:lang w:val="es-EC"/>
        </w:rPr>
        <w:t>L</w:t>
      </w:r>
      <w:r w:rsidR="007B7969" w:rsidRPr="00EE5355">
        <w:rPr>
          <w:lang w:val="es-EC"/>
        </w:rPr>
        <w:t>a compraventa de excedentes y reconocimiento económico entre empresas distribuidoras, así como por parte de los generadores distribuidos a la empresa distribuidora</w:t>
      </w:r>
      <w:r w:rsidR="00376996" w:rsidRPr="00EE5355">
        <w:rPr>
          <w:lang w:val="es-EC"/>
        </w:rPr>
        <w:t>.</w:t>
      </w:r>
      <w:r w:rsidR="00E34308" w:rsidRPr="00EE5355">
        <w:rPr>
          <w:lang w:val="es-EC"/>
        </w:rPr>
        <w:t xml:space="preserve"> </w:t>
      </w:r>
    </w:p>
    <w:p w14:paraId="519E8160" w14:textId="246E20F5" w:rsidR="005D09BB" w:rsidRPr="00EE5355" w:rsidRDefault="009438C2" w:rsidP="00AD7F35">
      <w:pPr>
        <w:pStyle w:val="TextoPrincipal"/>
        <w:spacing w:line="360" w:lineRule="auto"/>
        <w:rPr>
          <w:lang w:val="es-EC"/>
        </w:rPr>
      </w:pPr>
      <w:r w:rsidRPr="00EE5355">
        <w:rPr>
          <w:lang w:val="es-EC"/>
        </w:rPr>
        <w:t xml:space="preserve">4. </w:t>
      </w:r>
      <w:r w:rsidR="00376996" w:rsidRPr="00EE5355">
        <w:rPr>
          <w:lang w:val="es-EC"/>
        </w:rPr>
        <w:t>E</w:t>
      </w:r>
      <w:r w:rsidR="007B7969" w:rsidRPr="00EE5355">
        <w:rPr>
          <w:lang w:val="es-EC"/>
        </w:rPr>
        <w:t xml:space="preserve">l reconocimiento de los costos, rentabilidad, inversiones y canon en que incurren las empresas distribuidoras para la integración de recursos energéticos distribuidos al </w:t>
      </w:r>
      <w:r w:rsidR="00573AD9" w:rsidRPr="00EE5355">
        <w:rPr>
          <w:lang w:val="es-EC"/>
        </w:rPr>
        <w:t>s</w:t>
      </w:r>
      <w:r w:rsidR="00E34308" w:rsidRPr="00EE5355">
        <w:rPr>
          <w:lang w:val="es-EC"/>
        </w:rPr>
        <w:t xml:space="preserve">istema </w:t>
      </w:r>
      <w:r w:rsidR="00573AD9" w:rsidRPr="00EE5355">
        <w:rPr>
          <w:lang w:val="es-EC"/>
        </w:rPr>
        <w:t>e</w:t>
      </w:r>
      <w:r w:rsidR="00E34308" w:rsidRPr="00EE5355">
        <w:rPr>
          <w:lang w:val="es-EC"/>
        </w:rPr>
        <w:t xml:space="preserve">léctrico </w:t>
      </w:r>
      <w:r w:rsidR="00573AD9" w:rsidRPr="00EE5355">
        <w:rPr>
          <w:lang w:val="es-EC"/>
        </w:rPr>
        <w:t>n</w:t>
      </w:r>
      <w:r w:rsidR="00E34308" w:rsidRPr="00EE5355">
        <w:rPr>
          <w:lang w:val="es-EC"/>
        </w:rPr>
        <w:t>acional</w:t>
      </w:r>
      <w:r w:rsidR="001E08C2" w:rsidRPr="00EE5355">
        <w:rPr>
          <w:lang w:val="es-EC"/>
        </w:rPr>
        <w:t>.</w:t>
      </w:r>
    </w:p>
    <w:p w14:paraId="2CF21B1B" w14:textId="4C8ED81E" w:rsidR="00BB3A03" w:rsidRPr="00EE5355" w:rsidRDefault="00BB3A03" w:rsidP="00551517">
      <w:pPr>
        <w:pStyle w:val="TextoPrincipal"/>
        <w:spacing w:line="360" w:lineRule="auto"/>
        <w:rPr>
          <w:lang w:val="es-EC"/>
        </w:rPr>
      </w:pPr>
      <w:r w:rsidRPr="00EE5355">
        <w:rPr>
          <w:lang w:val="es-EC"/>
        </w:rPr>
        <w:t>Dentro de esta</w:t>
      </w:r>
      <w:r w:rsidR="00CA1387" w:rsidRPr="00EE5355">
        <w:rPr>
          <w:lang w:val="es-EC"/>
        </w:rPr>
        <w:t>s</w:t>
      </w:r>
      <w:r w:rsidRPr="00EE5355">
        <w:rPr>
          <w:lang w:val="es-EC"/>
        </w:rPr>
        <w:t xml:space="preserve"> metodología</w:t>
      </w:r>
      <w:r w:rsidR="00CA1387" w:rsidRPr="00EE5355">
        <w:rPr>
          <w:lang w:val="es-EC"/>
        </w:rPr>
        <w:t>s</w:t>
      </w:r>
      <w:r w:rsidR="008022B6" w:rsidRPr="00EE5355">
        <w:rPr>
          <w:lang w:val="es-EC"/>
        </w:rPr>
        <w:t xml:space="preserve"> se incorpora </w:t>
      </w:r>
      <w:r w:rsidR="0074681B" w:rsidRPr="00EE5355">
        <w:rPr>
          <w:lang w:val="es-EC"/>
        </w:rPr>
        <w:t xml:space="preserve">de manera general </w:t>
      </w:r>
      <w:r w:rsidR="008022B6" w:rsidRPr="00EE5355">
        <w:rPr>
          <w:lang w:val="es-EC"/>
        </w:rPr>
        <w:t>para cada caso,</w:t>
      </w:r>
      <w:r w:rsidR="00CA1387" w:rsidRPr="00EE5355">
        <w:rPr>
          <w:lang w:val="es-EC"/>
        </w:rPr>
        <w:t xml:space="preserve"> los objetivos y alcance, el modelo de cálculo</w:t>
      </w:r>
      <w:r w:rsidR="004D09F1" w:rsidRPr="00EE5355">
        <w:rPr>
          <w:lang w:val="es-EC"/>
        </w:rPr>
        <w:t>, los componentes del cálculo tarifario, el suministro de información</w:t>
      </w:r>
      <w:r w:rsidR="0074681B" w:rsidRPr="00EE5355">
        <w:rPr>
          <w:lang w:val="es-EC"/>
        </w:rPr>
        <w:t>,</w:t>
      </w:r>
      <w:r w:rsidR="003C58A8" w:rsidRPr="00EE5355">
        <w:rPr>
          <w:lang w:val="es-EC"/>
        </w:rPr>
        <w:t xml:space="preserve"> aplicación del método de cálculo y el l</w:t>
      </w:r>
      <w:r w:rsidR="008226F8" w:rsidRPr="00EE5355">
        <w:rPr>
          <w:lang w:val="es-EC"/>
        </w:rPr>
        <w:t>istado de fórmulas y variables</w:t>
      </w:r>
      <w:r w:rsidR="003C58A8" w:rsidRPr="00EE5355">
        <w:rPr>
          <w:lang w:val="es-EC"/>
        </w:rPr>
        <w:t>.</w:t>
      </w:r>
      <w:r w:rsidR="008226F8" w:rsidRPr="00EE5355">
        <w:rPr>
          <w:lang w:val="es-EC"/>
        </w:rPr>
        <w:t xml:space="preserve"> </w:t>
      </w:r>
      <w:r w:rsidR="00CA1387" w:rsidRPr="00EE5355">
        <w:rPr>
          <w:lang w:val="es-EC"/>
        </w:rPr>
        <w:t xml:space="preserve"> </w:t>
      </w:r>
      <w:r w:rsidR="00E54022" w:rsidRPr="00EE5355">
        <w:rPr>
          <w:lang w:val="es-EC"/>
        </w:rPr>
        <w:t>En la tabla siguiente se muestra el diagrama</w:t>
      </w:r>
      <w:r w:rsidR="00D37AC4" w:rsidRPr="00EE5355">
        <w:rPr>
          <w:lang w:val="es-EC"/>
        </w:rPr>
        <w:t xml:space="preserve"> de la metodología </w:t>
      </w:r>
      <w:r w:rsidR="00320B39" w:rsidRPr="00EE5355">
        <w:rPr>
          <w:lang w:val="es-EC"/>
        </w:rPr>
        <w:t xml:space="preserve">de la estructura </w:t>
      </w:r>
      <w:r w:rsidR="00110A44" w:rsidRPr="00EE5355">
        <w:rPr>
          <w:lang w:val="es-EC"/>
        </w:rPr>
        <w:t>tarifaria</w:t>
      </w:r>
      <w:r w:rsidR="00320B39" w:rsidRPr="00EE5355">
        <w:rPr>
          <w:lang w:val="es-EC"/>
        </w:rPr>
        <w:t xml:space="preserve"> </w:t>
      </w:r>
      <w:r w:rsidR="00110A44" w:rsidRPr="00EE5355">
        <w:rPr>
          <w:lang w:val="es-EC"/>
        </w:rPr>
        <w:t>contemplada para los recursos energéticos en dicho país.</w:t>
      </w:r>
    </w:p>
    <w:p w14:paraId="2A9AE7D2" w14:textId="77777777" w:rsidR="00271E38" w:rsidRPr="00EE5355" w:rsidRDefault="00271E38" w:rsidP="00551517">
      <w:pPr>
        <w:pStyle w:val="TextoPrincipal"/>
        <w:spacing w:line="360" w:lineRule="auto"/>
        <w:rPr>
          <w:lang w:val="es-EC"/>
        </w:rPr>
      </w:pPr>
    </w:p>
    <w:p w14:paraId="44538EF5" w14:textId="2DE18D90" w:rsidR="00613AC4" w:rsidRPr="00EE5355" w:rsidRDefault="00271E38" w:rsidP="00FB36AB">
      <w:pPr>
        <w:pStyle w:val="Descripcin"/>
        <w:keepNext/>
        <w:jc w:val="both"/>
        <w:rPr>
          <w:b/>
          <w:bCs/>
          <w:sz w:val="20"/>
          <w:szCs w:val="20"/>
        </w:rPr>
      </w:pPr>
      <w:bookmarkStart w:id="59" w:name="_Toc186486385"/>
      <w:r w:rsidRPr="00EE5355">
        <w:rPr>
          <w:noProof/>
        </w:rPr>
        <w:lastRenderedPageBreak/>
        <w:drawing>
          <wp:anchor distT="0" distB="0" distL="114300" distR="114300" simplePos="0" relativeHeight="251653632" behindDoc="0" locked="0" layoutInCell="1" allowOverlap="1" wp14:anchorId="5C72EE29" wp14:editId="200607AD">
            <wp:simplePos x="0" y="0"/>
            <wp:positionH relativeFrom="margin">
              <wp:posOffset>504190</wp:posOffset>
            </wp:positionH>
            <wp:positionV relativeFrom="paragraph">
              <wp:posOffset>520700</wp:posOffset>
            </wp:positionV>
            <wp:extent cx="5561965" cy="3702685"/>
            <wp:effectExtent l="19050" t="19050" r="19685" b="12065"/>
            <wp:wrapSquare wrapText="bothSides"/>
            <wp:docPr id="1582495044" name="Imagen 1" descr="Tabla, Calendar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495044" name="Imagen 1" descr="Tabla, Calendario&#10;&#10;Descripción generada automáticamente con confianza media"/>
                    <pic:cNvPicPr/>
                  </pic:nvPicPr>
                  <pic:blipFill>
                    <a:blip r:embed="rId18">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561965" cy="3702685"/>
                    </a:xfrm>
                    <a:prstGeom prst="rect">
                      <a:avLst/>
                    </a:prstGeom>
                    <a:ln>
                      <a:solidFill>
                        <a:schemeClr val="bg2"/>
                      </a:solidFill>
                    </a:ln>
                  </pic:spPr>
                </pic:pic>
              </a:graphicData>
            </a:graphic>
            <wp14:sizeRelH relativeFrom="page">
              <wp14:pctWidth>0</wp14:pctWidth>
            </wp14:sizeRelH>
            <wp14:sizeRelV relativeFrom="page">
              <wp14:pctHeight>0</wp14:pctHeight>
            </wp14:sizeRelV>
          </wp:anchor>
        </w:drawing>
      </w:r>
      <w:r w:rsidR="00613AC4" w:rsidRPr="00EE5355">
        <w:rPr>
          <w:rFonts w:asciiTheme="majorBidi" w:hAnsiTheme="majorBidi" w:cstheme="majorBidi"/>
          <w:b/>
          <w:bCs/>
          <w:i w:val="0"/>
          <w:iCs w:val="0"/>
          <w:color w:val="auto"/>
          <w:sz w:val="24"/>
          <w:szCs w:val="24"/>
        </w:rPr>
        <w:t xml:space="preserve">Tabla </w:t>
      </w:r>
      <w:r w:rsidR="00613AC4" w:rsidRPr="00EE5355">
        <w:rPr>
          <w:rFonts w:asciiTheme="majorBidi" w:hAnsiTheme="majorBidi" w:cstheme="majorBidi"/>
          <w:b/>
          <w:bCs/>
          <w:i w:val="0"/>
          <w:iCs w:val="0"/>
          <w:color w:val="auto"/>
          <w:sz w:val="24"/>
          <w:szCs w:val="24"/>
        </w:rPr>
        <w:fldChar w:fldCharType="begin"/>
      </w:r>
      <w:r w:rsidR="00613AC4" w:rsidRPr="00EE5355">
        <w:rPr>
          <w:rFonts w:asciiTheme="majorBidi" w:hAnsiTheme="majorBidi" w:cstheme="majorBidi"/>
          <w:b/>
          <w:bCs/>
          <w:i w:val="0"/>
          <w:iCs w:val="0"/>
          <w:color w:val="auto"/>
          <w:sz w:val="24"/>
          <w:szCs w:val="24"/>
        </w:rPr>
        <w:instrText xml:space="preserve"> SEQ Tabla \* ARABIC </w:instrText>
      </w:r>
      <w:r w:rsidR="00613AC4"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w:t>
      </w:r>
      <w:r w:rsidR="00613AC4"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613AC4" w:rsidRPr="00EE5355">
        <w:rPr>
          <w:b/>
          <w:bCs/>
          <w:color w:val="auto"/>
        </w:rPr>
        <w:t xml:space="preserve"> </w:t>
      </w:r>
      <w:r w:rsidR="00594EE9" w:rsidRPr="00EE5355">
        <w:rPr>
          <w:rFonts w:asciiTheme="majorBidi" w:hAnsiTheme="majorBidi" w:cstheme="majorBidi"/>
          <w:b/>
          <w:bCs/>
          <w:i w:val="0"/>
          <w:iCs w:val="0"/>
          <w:color w:val="auto"/>
          <w:sz w:val="24"/>
          <w:szCs w:val="24"/>
        </w:rPr>
        <w:t xml:space="preserve">Diagrama </w:t>
      </w:r>
      <w:r w:rsidR="0074082E" w:rsidRPr="00EE5355">
        <w:rPr>
          <w:rFonts w:asciiTheme="majorBidi" w:hAnsiTheme="majorBidi" w:cstheme="majorBidi"/>
          <w:b/>
          <w:bCs/>
          <w:i w:val="0"/>
          <w:iCs w:val="0"/>
          <w:color w:val="auto"/>
          <w:sz w:val="24"/>
          <w:szCs w:val="24"/>
        </w:rPr>
        <w:t>general de la metodología tarifaria aplicada a los recursos energéticos distrib</w:t>
      </w:r>
      <w:r w:rsidR="0074082E" w:rsidRPr="00EE5355">
        <w:rPr>
          <w:rFonts w:asciiTheme="majorBidi" w:hAnsiTheme="majorBidi" w:cstheme="majorBidi"/>
          <w:b/>
          <w:bCs/>
          <w:i w:val="0"/>
          <w:iCs w:val="0"/>
          <w:color w:val="auto"/>
          <w:sz w:val="20"/>
          <w:szCs w:val="20"/>
        </w:rPr>
        <w:t>uidos</w:t>
      </w:r>
      <w:bookmarkEnd w:id="59"/>
    </w:p>
    <w:p w14:paraId="59D5D64F" w14:textId="4A7D6D22" w:rsidR="00551517" w:rsidRPr="00EE5355" w:rsidRDefault="001E08C2" w:rsidP="00FB36AB">
      <w:pPr>
        <w:pStyle w:val="TextoPrincipal"/>
        <w:spacing w:line="360" w:lineRule="auto"/>
        <w:ind w:left="-567"/>
        <w:rPr>
          <w:sz w:val="20"/>
          <w:szCs w:val="20"/>
          <w:lang w:val="es-EC"/>
        </w:rPr>
      </w:pPr>
      <w:r w:rsidRPr="00EE5355">
        <w:rPr>
          <w:sz w:val="20"/>
          <w:szCs w:val="20"/>
          <w:lang w:val="es-EC"/>
        </w:rPr>
        <w:t xml:space="preserve">Fuente: </w:t>
      </w:r>
      <w:r w:rsidRPr="00EE5355">
        <w:rPr>
          <w:sz w:val="20"/>
          <w:szCs w:val="20"/>
          <w:lang w:val="es-EC"/>
        </w:rPr>
        <w:fldChar w:fldCharType="begin"/>
      </w:r>
      <w:r w:rsidR="00280890" w:rsidRPr="00EE5355">
        <w:rPr>
          <w:sz w:val="20"/>
          <w:szCs w:val="20"/>
          <w:lang w:val="es-EC"/>
        </w:rPr>
        <w:instrText xml:space="preserve"> ADDIN ZOTERO_ITEM CSL_CITATION {"citationID":"tkwt4V8a","properties":{"formattedCitation":"(RESOLUCI\\uc0\\u211{}N RE-0076-JD-2023, 2023)","plainCitation":"(RESOLUCIÓN RE-0076-JD-2023, 2023)","noteIndex":0},"citationItems":[{"id":85,"uris":["http://zotero.org/users/local/X3V7MeA8/items/MQZZQHTH"],"itemData":{"id":85,"type":"bill","title":"RESOLUCIÓN RE-0076-JD-2023","issued":{"date-parts":[["2023",5,4]]}}}],"schema":"https://github.com/citation-style-language/schema/raw/master/csl-citation.json"} </w:instrText>
      </w:r>
      <w:r w:rsidRPr="00EE5355">
        <w:rPr>
          <w:sz w:val="20"/>
          <w:szCs w:val="20"/>
          <w:lang w:val="es-EC"/>
        </w:rPr>
        <w:fldChar w:fldCharType="separate"/>
      </w:r>
      <w:r w:rsidRPr="00EE5355">
        <w:rPr>
          <w:sz w:val="20"/>
          <w:szCs w:val="20"/>
          <w:lang w:val="es-EC"/>
        </w:rPr>
        <w:t>(RESOLUCIÓN RE-0076-JD-2023, 2023)</w:t>
      </w:r>
      <w:r w:rsidRPr="00EE5355">
        <w:rPr>
          <w:sz w:val="20"/>
          <w:szCs w:val="20"/>
          <w:lang w:val="es-EC"/>
        </w:rPr>
        <w:fldChar w:fldCharType="end"/>
      </w:r>
    </w:p>
    <w:p w14:paraId="7BE78109" w14:textId="11F57EC0" w:rsidR="00D42D16" w:rsidRPr="00EE5355" w:rsidRDefault="00D42D16" w:rsidP="00FB36AB">
      <w:pPr>
        <w:pStyle w:val="TextoPrincipal"/>
        <w:spacing w:line="360" w:lineRule="auto"/>
        <w:ind w:left="-567"/>
        <w:rPr>
          <w:b/>
          <w:bCs/>
          <w:lang w:val="es-EC"/>
        </w:rPr>
      </w:pPr>
    </w:p>
    <w:p w14:paraId="5A667B4F" w14:textId="107DACD3" w:rsidR="00E15CC7" w:rsidRPr="00EE5355" w:rsidRDefault="00E15CC7" w:rsidP="00964B87">
      <w:pPr>
        <w:pStyle w:val="Ttulo2"/>
        <w:numPr>
          <w:ilvl w:val="2"/>
          <w:numId w:val="3"/>
        </w:numPr>
        <w:spacing w:line="360" w:lineRule="auto"/>
        <w:ind w:left="828" w:hanging="261"/>
        <w:rPr>
          <w:b w:val="0"/>
          <w:bCs w:val="0"/>
        </w:rPr>
      </w:pPr>
      <w:bookmarkStart w:id="60" w:name="_Toc186484692"/>
      <w:r w:rsidRPr="00EE5355">
        <w:rPr>
          <w:b w:val="0"/>
          <w:bCs w:val="0"/>
        </w:rPr>
        <w:t>M</w:t>
      </w:r>
      <w:r w:rsidR="00F7700E" w:rsidRPr="00EE5355">
        <w:rPr>
          <w:b w:val="0"/>
          <w:bCs w:val="0"/>
        </w:rPr>
        <w:t>I</w:t>
      </w:r>
      <w:r w:rsidRPr="00EE5355">
        <w:rPr>
          <w:b w:val="0"/>
          <w:bCs w:val="0"/>
        </w:rPr>
        <w:t>CROENTORNO</w:t>
      </w:r>
      <w:bookmarkEnd w:id="60"/>
    </w:p>
    <w:p w14:paraId="4D51C1D8" w14:textId="60C6656C" w:rsidR="001E0445" w:rsidRPr="00EE5355" w:rsidRDefault="00B744DF" w:rsidP="00964B87">
      <w:pPr>
        <w:pStyle w:val="Ttulo2"/>
        <w:numPr>
          <w:ilvl w:val="3"/>
          <w:numId w:val="3"/>
        </w:numPr>
        <w:spacing w:line="360" w:lineRule="auto"/>
        <w:ind w:left="1854"/>
        <w:rPr>
          <w:b w:val="0"/>
          <w:bCs w:val="0"/>
        </w:rPr>
      </w:pPr>
      <w:bookmarkStart w:id="61" w:name="_Toc186484693"/>
      <w:r w:rsidRPr="00EE5355">
        <w:rPr>
          <w:b w:val="0"/>
          <w:bCs w:val="0"/>
        </w:rPr>
        <w:t>SECTOR</w:t>
      </w:r>
      <w:r w:rsidR="004466F5" w:rsidRPr="00EE5355">
        <w:rPr>
          <w:b w:val="0"/>
          <w:bCs w:val="0"/>
        </w:rPr>
        <w:t xml:space="preserve"> ELÉCTRICO</w:t>
      </w:r>
      <w:r w:rsidR="007C26EF" w:rsidRPr="00EE5355">
        <w:rPr>
          <w:b w:val="0"/>
          <w:bCs w:val="0"/>
        </w:rPr>
        <w:t xml:space="preserve"> </w:t>
      </w:r>
      <w:r w:rsidR="00AC7329" w:rsidRPr="00EE5355">
        <w:rPr>
          <w:b w:val="0"/>
          <w:bCs w:val="0"/>
        </w:rPr>
        <w:t>HONDUREÑO</w:t>
      </w:r>
      <w:bookmarkEnd w:id="61"/>
    </w:p>
    <w:p w14:paraId="57CFEF05" w14:textId="0A8CD903" w:rsidR="00B744DF" w:rsidRPr="00EE5355" w:rsidRDefault="00805D9E" w:rsidP="00805D9E">
      <w:pPr>
        <w:pStyle w:val="TextoPrincipal"/>
        <w:spacing w:line="360" w:lineRule="auto"/>
        <w:rPr>
          <w:lang w:val="es-EC"/>
        </w:rPr>
      </w:pPr>
      <w:r w:rsidRPr="00EE5355">
        <w:rPr>
          <w:lang w:val="es-EC"/>
        </w:rPr>
        <w:t>El sector eléctrico hondureño ha experimentado importantes cambios en su marco regulatorio desde el año 2014. Por medio del Decreto Legislativo No. 404-2013, entró en vigencia a partir del 4 de julio de 2014 la L</w:t>
      </w:r>
      <w:r w:rsidR="007C5F97" w:rsidRPr="00EE5355">
        <w:rPr>
          <w:lang w:val="es-EC"/>
        </w:rPr>
        <w:t>ey General de la Industria Eléctrica (L</w:t>
      </w:r>
      <w:r w:rsidRPr="00EE5355">
        <w:rPr>
          <w:lang w:val="es-EC"/>
        </w:rPr>
        <w:t>GIE</w:t>
      </w:r>
      <w:r w:rsidR="007C5F97" w:rsidRPr="00EE5355">
        <w:rPr>
          <w:lang w:val="es-EC"/>
        </w:rPr>
        <w:t>)</w:t>
      </w:r>
      <w:r w:rsidRPr="00EE5355">
        <w:rPr>
          <w:lang w:val="es-EC"/>
        </w:rPr>
        <w:t>, la cual deroga la anterior “Ley Marco del Subsector Eléctrico” y busca liberalizar la industria de la energía eléctrica en Honduras, teniendo como objetivos: i) armonizar la legislación del sector eléctrico con el “Tratado Marco del Mercado Eléctrico de América Central”, ii) fomentar la eficiencia del sector y la reducción de pérdidas para mejorar la competitividad del país, iii) regular la importación y exportación de energía eléctrica, y iv) regular la operación del sistema eléctrico nacional y su relación con los sistemas eléctricos de los países vecinos y el Mercado Eléctrico Regional centroamericano (MER).</w:t>
      </w:r>
    </w:p>
    <w:p w14:paraId="25C8E02D" w14:textId="16B756F4" w:rsidR="001C19F3" w:rsidRPr="00EE5355" w:rsidRDefault="001C19F3" w:rsidP="00805D9E">
      <w:pPr>
        <w:pStyle w:val="TextoPrincipal"/>
        <w:spacing w:line="360" w:lineRule="auto"/>
        <w:rPr>
          <w:lang w:val="es-EC"/>
        </w:rPr>
      </w:pPr>
      <w:r w:rsidRPr="00EE5355">
        <w:rPr>
          <w:lang w:val="es-EC"/>
        </w:rPr>
        <w:lastRenderedPageBreak/>
        <w:t xml:space="preserve">La LGIE designa como cabeza del sector a una Secretaría de Estado como la autoridad superior del subsector eléctrico, función actualmente desempeñada por la Secretaría de Estado en los Despachos de Energía (SEN), la cual </w:t>
      </w:r>
      <w:r w:rsidR="00025F0D" w:rsidRPr="00EE5355">
        <w:rPr>
          <w:lang w:val="es-EC"/>
        </w:rPr>
        <w:t>es</w:t>
      </w:r>
      <w:r w:rsidRPr="00EE5355">
        <w:rPr>
          <w:lang w:val="es-EC"/>
        </w:rPr>
        <w:t xml:space="preserve"> la encargada de proponer las políticas públicas de las actividades del subsector eléctrico. Asimismo, crea la CREE como entidad reguladora y permite que un ente sea el operador del Sistema Interconectado Nacional (SIN) principalmente encargado de </w:t>
      </w:r>
      <w:r w:rsidR="00505180" w:rsidRPr="00EE5355">
        <w:rPr>
          <w:lang w:val="es-EC"/>
        </w:rPr>
        <w:t xml:space="preserve">la operación y administración del </w:t>
      </w:r>
      <w:r w:rsidR="004F7815" w:rsidRPr="00EE5355">
        <w:rPr>
          <w:lang w:val="es-EC"/>
        </w:rPr>
        <w:t>M</w:t>
      </w:r>
      <w:r w:rsidR="00505180" w:rsidRPr="00EE5355">
        <w:rPr>
          <w:lang w:val="es-EC"/>
        </w:rPr>
        <w:t xml:space="preserve">ercado </w:t>
      </w:r>
      <w:r w:rsidR="004F7815" w:rsidRPr="00EE5355">
        <w:rPr>
          <w:lang w:val="es-EC"/>
        </w:rPr>
        <w:t>E</w:t>
      </w:r>
      <w:r w:rsidR="008C2455" w:rsidRPr="00EE5355">
        <w:rPr>
          <w:lang w:val="es-EC"/>
        </w:rPr>
        <w:t>léctrico</w:t>
      </w:r>
      <w:r w:rsidR="004F7815" w:rsidRPr="00EE5355">
        <w:rPr>
          <w:lang w:val="es-EC"/>
        </w:rPr>
        <w:t xml:space="preserve"> Nacional</w:t>
      </w:r>
      <w:r w:rsidR="00EB4196" w:rsidRPr="00EE5355">
        <w:rPr>
          <w:lang w:val="es-EC"/>
        </w:rPr>
        <w:t xml:space="preserve"> (MEN)</w:t>
      </w:r>
      <w:r w:rsidR="00C97B4E" w:rsidRPr="00EE5355">
        <w:rPr>
          <w:lang w:val="es-EC"/>
        </w:rPr>
        <w:t>.</w:t>
      </w:r>
    </w:p>
    <w:p w14:paraId="483FEA7E" w14:textId="131A3139" w:rsidR="00B97280" w:rsidRPr="00EE5355" w:rsidRDefault="003D2EAE" w:rsidP="00095833">
      <w:pPr>
        <w:pStyle w:val="TextoPrincipal"/>
        <w:spacing w:line="360" w:lineRule="auto"/>
        <w:rPr>
          <w:lang w:val="es-EC"/>
        </w:rPr>
      </w:pPr>
      <w:r w:rsidRPr="00EE5355">
        <w:rPr>
          <w:lang w:val="es-EC"/>
        </w:rPr>
        <w:t xml:space="preserve">El </w:t>
      </w:r>
      <w:r w:rsidR="00EB4196" w:rsidRPr="00EE5355">
        <w:rPr>
          <w:lang w:val="es-EC"/>
        </w:rPr>
        <w:t>MEN</w:t>
      </w:r>
      <w:r w:rsidRPr="00EE5355">
        <w:rPr>
          <w:lang w:val="es-EC"/>
        </w:rPr>
        <w:t xml:space="preserve"> </w:t>
      </w:r>
      <w:r w:rsidR="00FD27D1" w:rsidRPr="00EE5355">
        <w:rPr>
          <w:lang w:val="es-EC"/>
        </w:rPr>
        <w:t xml:space="preserve">está conformado </w:t>
      </w:r>
      <w:r w:rsidR="005F2F38" w:rsidRPr="00EE5355">
        <w:rPr>
          <w:lang w:val="es-EC"/>
        </w:rPr>
        <w:t>por empresas</w:t>
      </w:r>
      <w:r w:rsidR="00FD27D1" w:rsidRPr="00EE5355">
        <w:rPr>
          <w:lang w:val="es-EC"/>
        </w:rPr>
        <w:t xml:space="preserve"> generadoras, empresas transmisoras, empresas distribuidoras</w:t>
      </w:r>
      <w:r w:rsidR="0099258D" w:rsidRPr="00EE5355">
        <w:rPr>
          <w:lang w:val="es-EC"/>
        </w:rPr>
        <w:t xml:space="preserve"> y </w:t>
      </w:r>
      <w:r w:rsidR="00080559" w:rsidRPr="00EE5355">
        <w:rPr>
          <w:lang w:val="es-EC"/>
        </w:rPr>
        <w:t>consumidores calificados</w:t>
      </w:r>
      <w:r w:rsidR="00E36294" w:rsidRPr="00EE5355">
        <w:rPr>
          <w:lang w:val="es-EC"/>
        </w:rPr>
        <w:t>.</w:t>
      </w:r>
      <w:r w:rsidR="00BC07B0" w:rsidRPr="00EE5355">
        <w:rPr>
          <w:lang w:val="es-EC"/>
        </w:rPr>
        <w:t xml:space="preserve"> El modelo que utiliza este mercado es de compe</w:t>
      </w:r>
      <w:r w:rsidR="00316327" w:rsidRPr="00EE5355">
        <w:rPr>
          <w:lang w:val="es-EC"/>
        </w:rPr>
        <w:t>tencia mayorista</w:t>
      </w:r>
      <w:r w:rsidR="0023588F" w:rsidRPr="00EE5355">
        <w:rPr>
          <w:lang w:val="es-EC"/>
        </w:rPr>
        <w:t xml:space="preserve">, </w:t>
      </w:r>
      <w:r w:rsidR="00862568" w:rsidRPr="00EE5355">
        <w:rPr>
          <w:lang w:val="es-EC"/>
        </w:rPr>
        <w:t>basado</w:t>
      </w:r>
      <w:r w:rsidR="0023588F" w:rsidRPr="00EE5355">
        <w:rPr>
          <w:lang w:val="es-EC"/>
        </w:rPr>
        <w:t xml:space="preserve"> en compras mediante contratos y “oportunidad”</w:t>
      </w:r>
      <w:r w:rsidR="00316327" w:rsidRPr="00EE5355">
        <w:rPr>
          <w:lang w:val="es-EC"/>
        </w:rPr>
        <w:t xml:space="preserve">. </w:t>
      </w:r>
      <w:r w:rsidR="00862568" w:rsidRPr="00EE5355">
        <w:rPr>
          <w:lang w:val="es-EC"/>
        </w:rPr>
        <w:t>En este mercado</w:t>
      </w:r>
      <w:r w:rsidR="003336CA" w:rsidRPr="00EE5355">
        <w:rPr>
          <w:lang w:val="es-EC"/>
        </w:rPr>
        <w:t xml:space="preserve"> </w:t>
      </w:r>
      <w:r w:rsidR="00AE32A6" w:rsidRPr="00EE5355">
        <w:rPr>
          <w:lang w:val="es-EC"/>
        </w:rPr>
        <w:t xml:space="preserve">las </w:t>
      </w:r>
      <w:r w:rsidR="003336CA" w:rsidRPr="00EE5355">
        <w:rPr>
          <w:lang w:val="es-EC"/>
        </w:rPr>
        <w:t xml:space="preserve">empresas distribuidoras </w:t>
      </w:r>
      <w:r w:rsidR="005D76DE" w:rsidRPr="00EE5355">
        <w:rPr>
          <w:lang w:val="es-EC"/>
        </w:rPr>
        <w:t>de energía</w:t>
      </w:r>
      <w:r w:rsidR="00AE32A6" w:rsidRPr="00EE5355">
        <w:rPr>
          <w:lang w:val="es-EC"/>
        </w:rPr>
        <w:t xml:space="preserve"> vend</w:t>
      </w:r>
      <w:r w:rsidR="00585208" w:rsidRPr="00EE5355">
        <w:rPr>
          <w:lang w:val="es-EC"/>
        </w:rPr>
        <w:t>en la ener</w:t>
      </w:r>
      <w:r w:rsidR="002551B0" w:rsidRPr="00EE5355">
        <w:rPr>
          <w:lang w:val="es-EC"/>
        </w:rPr>
        <w:t>gía y potencia</w:t>
      </w:r>
      <w:r w:rsidR="00BE274F" w:rsidRPr="00EE5355">
        <w:rPr>
          <w:lang w:val="es-EC"/>
        </w:rPr>
        <w:t xml:space="preserve"> a un cierto grupo de usuarios</w:t>
      </w:r>
      <w:r w:rsidR="00FA0F88" w:rsidRPr="00EE5355">
        <w:rPr>
          <w:lang w:val="es-EC"/>
        </w:rPr>
        <w:t xml:space="preserve"> a tarifa regulada</w:t>
      </w:r>
      <w:r w:rsidR="00F478E4" w:rsidRPr="00EE5355">
        <w:rPr>
          <w:lang w:val="es-EC"/>
        </w:rPr>
        <w:t>.</w:t>
      </w:r>
      <w:r w:rsidR="005D76DE" w:rsidRPr="00EE5355">
        <w:rPr>
          <w:lang w:val="es-EC"/>
        </w:rPr>
        <w:t xml:space="preserve"> </w:t>
      </w:r>
      <w:r w:rsidR="00F478E4" w:rsidRPr="00EE5355">
        <w:rPr>
          <w:lang w:val="es-EC"/>
        </w:rPr>
        <w:t>A</w:t>
      </w:r>
      <w:r w:rsidR="00FA0F88" w:rsidRPr="00EE5355">
        <w:rPr>
          <w:lang w:val="es-EC"/>
        </w:rPr>
        <w:t>simismo</w:t>
      </w:r>
      <w:r w:rsidR="001F0AF1" w:rsidRPr="00EE5355">
        <w:rPr>
          <w:lang w:val="es-EC"/>
        </w:rPr>
        <w:t>,</w:t>
      </w:r>
      <w:r w:rsidR="00FA0F88" w:rsidRPr="00EE5355">
        <w:rPr>
          <w:lang w:val="es-EC"/>
        </w:rPr>
        <w:t xml:space="preserve"> </w:t>
      </w:r>
      <w:r w:rsidR="00F478E4" w:rsidRPr="00EE5355">
        <w:rPr>
          <w:lang w:val="es-EC"/>
        </w:rPr>
        <w:t xml:space="preserve">en este mercado </w:t>
      </w:r>
      <w:r w:rsidR="005D76DE" w:rsidRPr="00EE5355">
        <w:rPr>
          <w:lang w:val="es-EC"/>
        </w:rPr>
        <w:t>se abre la puerta a las compras directas por parte de los consumidores calificados (grandes usuarios</w:t>
      </w:r>
      <w:r w:rsidR="00FA0F88" w:rsidRPr="00EE5355">
        <w:rPr>
          <w:lang w:val="es-EC"/>
        </w:rPr>
        <w:t xml:space="preserve">, cuya </w:t>
      </w:r>
      <w:r w:rsidR="009B43A3" w:rsidRPr="00EE5355">
        <w:rPr>
          <w:lang w:val="es-EC"/>
        </w:rPr>
        <w:t>demanda máxima</w:t>
      </w:r>
      <w:r w:rsidR="00FA0F88" w:rsidRPr="00EE5355">
        <w:rPr>
          <w:lang w:val="es-EC"/>
        </w:rPr>
        <w:t xml:space="preserve"> debe ser mayor </w:t>
      </w:r>
      <w:r w:rsidR="009B43A3" w:rsidRPr="00EE5355">
        <w:rPr>
          <w:lang w:val="es-EC"/>
        </w:rPr>
        <w:t>a</w:t>
      </w:r>
      <w:r w:rsidR="00FA0F88" w:rsidRPr="00EE5355">
        <w:rPr>
          <w:lang w:val="es-EC"/>
        </w:rPr>
        <w:t xml:space="preserve"> 5 MW</w:t>
      </w:r>
      <w:r w:rsidR="005D76DE" w:rsidRPr="00EE5355">
        <w:rPr>
          <w:lang w:val="es-EC"/>
        </w:rPr>
        <w:t xml:space="preserve">). </w:t>
      </w:r>
      <w:r w:rsidR="00F56D11" w:rsidRPr="00EE5355">
        <w:rPr>
          <w:lang w:val="es-EC"/>
        </w:rPr>
        <w:t>En este sentido, las empresas generadoras compran</w:t>
      </w:r>
      <w:r w:rsidR="00435D5B" w:rsidRPr="00EE5355">
        <w:rPr>
          <w:lang w:val="es-EC"/>
        </w:rPr>
        <w:t xml:space="preserve"> (</w:t>
      </w:r>
      <w:r w:rsidR="006A6BDD" w:rsidRPr="00EE5355">
        <w:rPr>
          <w:lang w:val="es-EC"/>
        </w:rPr>
        <w:t>mediante contratos de respaldo)</w:t>
      </w:r>
      <w:r w:rsidR="00F56D11" w:rsidRPr="00EE5355">
        <w:rPr>
          <w:lang w:val="es-EC"/>
        </w:rPr>
        <w:t xml:space="preserve"> y venden energía y potencia, utilizando el sistema de transmisión eléctrica como plataforma física de interconexión con </w:t>
      </w:r>
      <w:r w:rsidR="00435D5B" w:rsidRPr="00EE5355">
        <w:rPr>
          <w:lang w:val="es-EC"/>
        </w:rPr>
        <w:t>los consumidores calificados</w:t>
      </w:r>
      <w:r w:rsidR="00F56D11" w:rsidRPr="00EE5355">
        <w:rPr>
          <w:lang w:val="es-EC"/>
        </w:rPr>
        <w:t xml:space="preserve"> y </w:t>
      </w:r>
      <w:r w:rsidR="00435D5B" w:rsidRPr="00EE5355">
        <w:rPr>
          <w:lang w:val="es-EC"/>
        </w:rPr>
        <w:t>empresas de distribución.</w:t>
      </w:r>
      <w:r w:rsidR="00D5563B" w:rsidRPr="00EE5355">
        <w:rPr>
          <w:lang w:val="es-EC"/>
        </w:rPr>
        <w:t xml:space="preserve"> En la siguiente figura se muestra </w:t>
      </w:r>
      <w:r w:rsidR="00F07D3F" w:rsidRPr="00EE5355">
        <w:rPr>
          <w:lang w:val="es-EC"/>
        </w:rPr>
        <w:t>el modelo de mercado antes descrito.</w:t>
      </w:r>
    </w:p>
    <w:p w14:paraId="0964B973" w14:textId="5D86559B" w:rsidR="00F07D3F" w:rsidRPr="00EE5355" w:rsidRDefault="008635CE" w:rsidP="008635CE">
      <w:pPr>
        <w:pStyle w:val="TextoPrincipal"/>
        <w:spacing w:line="360" w:lineRule="auto"/>
        <w:jc w:val="center"/>
        <w:rPr>
          <w:lang w:val="es-EC"/>
        </w:rPr>
      </w:pPr>
      <w:r w:rsidRPr="00EE5355">
        <w:rPr>
          <w:noProof/>
          <w:lang w:val="es-EC"/>
        </w:rPr>
        <w:drawing>
          <wp:inline distT="0" distB="0" distL="0" distR="0" wp14:anchorId="058F1213" wp14:editId="2CE59A37">
            <wp:extent cx="4071601" cy="2830476"/>
            <wp:effectExtent l="19050" t="19050" r="24765" b="27305"/>
            <wp:docPr id="14298092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80920" name="Imagen 1" descr="Diagrama&#10;&#10;Descripción generada automáticamente"/>
                    <pic:cNvPicPr/>
                  </pic:nvPicPr>
                  <pic:blipFill>
                    <a:blip r:embed="rId20">
                      <a:extLst>
                        <a:ext uri="{BEBA8EAE-BF5A-486C-A8C5-ECC9F3942E4B}">
                          <a14:imgProps xmlns:a14="http://schemas.microsoft.com/office/drawing/2010/main">
                            <a14:imgLayer r:embed="rId21">
                              <a14:imgEffect>
                                <a14:sharpenSoften amount="25000"/>
                              </a14:imgEffect>
                            </a14:imgLayer>
                          </a14:imgProps>
                        </a:ext>
                      </a:extLst>
                    </a:blip>
                    <a:stretch>
                      <a:fillRect/>
                    </a:stretch>
                  </pic:blipFill>
                  <pic:spPr>
                    <a:xfrm>
                      <a:off x="0" y="0"/>
                      <a:ext cx="4109507" cy="2856827"/>
                    </a:xfrm>
                    <a:prstGeom prst="rect">
                      <a:avLst/>
                    </a:prstGeom>
                    <a:ln>
                      <a:solidFill>
                        <a:schemeClr val="bg2"/>
                      </a:solidFill>
                    </a:ln>
                  </pic:spPr>
                </pic:pic>
              </a:graphicData>
            </a:graphic>
          </wp:inline>
        </w:drawing>
      </w:r>
    </w:p>
    <w:p w14:paraId="53514E31" w14:textId="2C6F658E" w:rsidR="007351EF" w:rsidRPr="00EE5355" w:rsidRDefault="00E81CAE" w:rsidP="00E712FB">
      <w:pPr>
        <w:pStyle w:val="Descripcin"/>
        <w:jc w:val="both"/>
        <w:rPr>
          <w:rFonts w:asciiTheme="majorBidi" w:hAnsiTheme="majorBidi" w:cstheme="majorBidi"/>
          <w:b/>
          <w:bCs/>
          <w:i w:val="0"/>
          <w:iCs w:val="0"/>
          <w:color w:val="auto"/>
          <w:sz w:val="24"/>
          <w:szCs w:val="24"/>
        </w:rPr>
      </w:pPr>
      <w:bookmarkStart w:id="62" w:name="_Toc186486475"/>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4</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E712FB" w:rsidRPr="00EE5355">
        <w:rPr>
          <w:rFonts w:asciiTheme="majorBidi" w:hAnsiTheme="majorBidi" w:cstheme="majorBidi"/>
          <w:b/>
          <w:bCs/>
          <w:i w:val="0"/>
          <w:iCs w:val="0"/>
          <w:color w:val="auto"/>
          <w:sz w:val="24"/>
          <w:szCs w:val="24"/>
        </w:rPr>
        <w:t xml:space="preserve"> </w:t>
      </w:r>
      <w:r w:rsidR="007351EF" w:rsidRPr="00EE5355">
        <w:rPr>
          <w:rFonts w:asciiTheme="majorBidi" w:hAnsiTheme="majorBidi" w:cstheme="majorBidi"/>
          <w:b/>
          <w:bCs/>
          <w:i w:val="0"/>
          <w:iCs w:val="0"/>
          <w:color w:val="auto"/>
          <w:sz w:val="24"/>
          <w:szCs w:val="24"/>
        </w:rPr>
        <w:t>Modelo del Mercado Eléctrico de Honduras</w:t>
      </w:r>
      <w:bookmarkEnd w:id="62"/>
    </w:p>
    <w:p w14:paraId="713190DA" w14:textId="7F5A03E6" w:rsidR="007351EF" w:rsidRPr="00EE5355" w:rsidRDefault="007351EF" w:rsidP="00E712FB">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 xml:space="preserve">Fuente: </w:t>
      </w:r>
      <w:r w:rsidR="0068615C" w:rsidRPr="00EE5355">
        <w:rPr>
          <w:rFonts w:asciiTheme="majorBidi" w:hAnsiTheme="majorBidi" w:cstheme="majorBidi"/>
          <w:i w:val="0"/>
          <w:iCs w:val="0"/>
          <w:color w:val="auto"/>
          <w:sz w:val="20"/>
          <w:szCs w:val="20"/>
        </w:rPr>
        <w:t>Elaboración propia</w:t>
      </w:r>
    </w:p>
    <w:p w14:paraId="38F2704B" w14:textId="77777777" w:rsidR="00E712FB" w:rsidRPr="00EE5355" w:rsidRDefault="00E712FB" w:rsidP="00E712FB"/>
    <w:p w14:paraId="34D2BA4C" w14:textId="6E12D85D" w:rsidR="00BF539E" w:rsidRPr="00EE5355" w:rsidRDefault="00BF539E" w:rsidP="00964B87">
      <w:pPr>
        <w:pStyle w:val="Ttulo2"/>
        <w:numPr>
          <w:ilvl w:val="3"/>
          <w:numId w:val="3"/>
        </w:numPr>
        <w:spacing w:line="360" w:lineRule="auto"/>
        <w:ind w:left="1854"/>
        <w:rPr>
          <w:b w:val="0"/>
          <w:bCs w:val="0"/>
        </w:rPr>
      </w:pPr>
      <w:bookmarkStart w:id="63" w:name="_Toc186484694"/>
      <w:r w:rsidRPr="00EE5355">
        <w:rPr>
          <w:b w:val="0"/>
          <w:bCs w:val="0"/>
        </w:rPr>
        <w:lastRenderedPageBreak/>
        <w:t>EMPRESA NACIONAL DE ENERGÍA ELÉCTRICA</w:t>
      </w:r>
      <w:bookmarkEnd w:id="63"/>
    </w:p>
    <w:p w14:paraId="363B6419" w14:textId="234E53D7" w:rsidR="00F57A73" w:rsidRPr="00EE5355" w:rsidRDefault="00F57A73" w:rsidP="00095833">
      <w:pPr>
        <w:pStyle w:val="TextoPrincipal"/>
        <w:spacing w:line="360" w:lineRule="auto"/>
        <w:rPr>
          <w:lang w:val="es-EC"/>
        </w:rPr>
      </w:pPr>
      <w:r w:rsidRPr="00EE5355">
        <w:rPr>
          <w:lang w:val="es-EC"/>
        </w:rPr>
        <w:t>La Empresa Nacional de Energía Eléctrica, ENEE, es una empresa pública autónoma responsable de la transmisión, distribución y comercialización del servicio de la energía eléctrica en el SIN de Honduras</w:t>
      </w:r>
      <w:r w:rsidR="00781C47" w:rsidRPr="00EE5355">
        <w:rPr>
          <w:lang w:val="es-EC"/>
        </w:rPr>
        <w:t>, es decir,</w:t>
      </w:r>
      <w:r w:rsidR="00AE2E46" w:rsidRPr="00EE5355">
        <w:rPr>
          <w:lang w:val="es-EC"/>
        </w:rPr>
        <w:t xml:space="preserve"> es empresa trasmisora y distribuidora</w:t>
      </w:r>
      <w:r w:rsidRPr="00EE5355">
        <w:rPr>
          <w:lang w:val="es-EC"/>
        </w:rPr>
        <w:t>. Asimismo, es responsable de una parte de la generación de energía eléctrica de</w:t>
      </w:r>
      <w:r w:rsidR="004F7C68" w:rsidRPr="00EE5355">
        <w:rPr>
          <w:lang w:val="es-EC"/>
        </w:rPr>
        <w:t xml:space="preserve"> dicho sistema.</w:t>
      </w:r>
      <w:r w:rsidRPr="00EE5355">
        <w:rPr>
          <w:lang w:val="es-EC"/>
        </w:rPr>
        <w:t xml:space="preserve"> La ENEE fue creada el 20 de febrero de 1957, mediante el Decreto número 48 de 1957, antes de eso el sector eléctrico estuvo a cargo de municipalidades las cuales operaban de manera aislada. El objetivo principal de esta empresa de acuerdo con dicho decreto es promover el desarrollo de la electrificación del país (Gobierno, 1957).</w:t>
      </w:r>
    </w:p>
    <w:p w14:paraId="3B3369E3" w14:textId="77777777" w:rsidR="00D125E2" w:rsidRPr="00EE5355" w:rsidRDefault="00F57A73" w:rsidP="00095833">
      <w:pPr>
        <w:pStyle w:val="TextoPrincipal"/>
        <w:spacing w:line="360" w:lineRule="auto"/>
        <w:rPr>
          <w:lang w:val="es-EC"/>
        </w:rPr>
      </w:pPr>
      <w:r w:rsidRPr="00EE5355">
        <w:rPr>
          <w:lang w:val="es-EC"/>
        </w:rPr>
        <w:t xml:space="preserve">La ENEE tiene como misión operar para mejorar la calidad de los servicios de electricidad y llevar dicho servicio a todos los rincones del país, siendo una plataforma que contribuya a reducir la pobreza energética y a impulsar el desarrollo de la economía social de la nación. La visión de esta empresa es ser para el año 2026 una de las empresas públicas eléctricas más importante de la región, preservando la categoría de patrimonio nacional y considerando al servicio de energía eléctrica como un recurso estratégico para la nación y un derecho humano de naturaleza económica social, además, asegurándole a los ciudadanos tarifas justas y accesibles para las amplias capas poblacionales del país. </w:t>
      </w:r>
    </w:p>
    <w:p w14:paraId="1F7BE68E" w14:textId="4DC61D0F" w:rsidR="00F57A73" w:rsidRPr="00EE5355" w:rsidRDefault="00F57A73" w:rsidP="00095833">
      <w:pPr>
        <w:pStyle w:val="TextoPrincipal"/>
        <w:spacing w:line="360" w:lineRule="auto"/>
        <w:rPr>
          <w:lang w:val="es-EC"/>
        </w:rPr>
      </w:pPr>
      <w:r w:rsidRPr="00EE5355">
        <w:rPr>
          <w:lang w:val="es-EC"/>
        </w:rPr>
        <w:t>Entre los valores que posee la ENEE están: la responsabilidad, trabajo en equipo, respeto, compromiso, transparencia, calidad y efectividad. Entre los objetivos estratégicos se tienen, recuperar financieramente a la ENEE, garantizar el servicio de energía eléctrica e impulsar la separación técnica y administrativa y financiera de la</w:t>
      </w:r>
      <w:r w:rsidR="005C7135" w:rsidRPr="00EE5355">
        <w:rPr>
          <w:lang w:val="es-EC"/>
        </w:rPr>
        <w:t>s</w:t>
      </w:r>
      <w:r w:rsidRPr="00EE5355">
        <w:rPr>
          <w:lang w:val="es-EC"/>
        </w:rPr>
        <w:t xml:space="preserve"> unidades de negocio de generación, transmisión y distribución (ENEE, 2024).</w:t>
      </w:r>
    </w:p>
    <w:p w14:paraId="6F489665" w14:textId="77777777" w:rsidR="00F57A73" w:rsidRPr="00EE5355" w:rsidRDefault="00F57A73" w:rsidP="00095833">
      <w:pPr>
        <w:pStyle w:val="TextoPrincipal"/>
        <w:spacing w:line="360" w:lineRule="auto"/>
        <w:rPr>
          <w:lang w:val="es-EC"/>
        </w:rPr>
      </w:pPr>
      <w:r w:rsidRPr="00EE5355">
        <w:rPr>
          <w:lang w:val="es-EC"/>
        </w:rPr>
        <w:t xml:space="preserve">La ENEE a noviembre de 2023 cuenta con un total de 1,836,784 de usuarios, los cuales están divididos por categoría tarifaria: residencial, servicio de baja tensión, servicio en media tensión y servicio en alta tensión. La demanda total de energía eléctrica de esta empresa para el año 2023 fue de 10,609,195.98 GWh (CREE-Fiscalización, 2023).   </w:t>
      </w:r>
    </w:p>
    <w:p w14:paraId="4EBEA577" w14:textId="4549A72E" w:rsidR="00F57A73" w:rsidRPr="00EE5355" w:rsidRDefault="00F57A73" w:rsidP="00095833">
      <w:pPr>
        <w:pStyle w:val="TextoPrincipal"/>
        <w:spacing w:line="360" w:lineRule="auto"/>
        <w:rPr>
          <w:lang w:val="es-EC"/>
        </w:rPr>
      </w:pPr>
      <w:r w:rsidRPr="00EE5355">
        <w:rPr>
          <w:lang w:val="es-EC"/>
        </w:rPr>
        <w:t xml:space="preserve">La ENEE es propietaria de 7 centrales de generación que operan en el </w:t>
      </w:r>
      <w:r w:rsidR="00113B30" w:rsidRPr="00EE5355">
        <w:rPr>
          <w:lang w:val="es-EC"/>
        </w:rPr>
        <w:t>MEN</w:t>
      </w:r>
      <w:r w:rsidRPr="00EE5355">
        <w:rPr>
          <w:lang w:val="es-EC"/>
        </w:rPr>
        <w:t xml:space="preserve">, estas centrales son El Cajón, El Níspero, Cañaveral, Patuca, Río Lindo, Ceiba Térmica, Santa Fe y La Puerta. Las primeras cuatro centrales son hidráulicas y las otras son centrales térmicas. La generación de la ENEE para los meses de enero y febrero de 2024 representó el 21.28% de la generación total del </w:t>
      </w:r>
      <w:r w:rsidRPr="00EE5355">
        <w:rPr>
          <w:lang w:val="es-EC"/>
        </w:rPr>
        <w:lastRenderedPageBreak/>
        <w:t xml:space="preserve">mercado eléctrico hondureño (CREE-Tarifas, 2024). </w:t>
      </w:r>
    </w:p>
    <w:p w14:paraId="0682F493" w14:textId="6734A3A2" w:rsidR="00BF539E" w:rsidRPr="00EE5355" w:rsidRDefault="00F57A73" w:rsidP="00095833">
      <w:pPr>
        <w:pStyle w:val="TextoPrincipal"/>
        <w:spacing w:line="360" w:lineRule="auto"/>
        <w:rPr>
          <w:lang w:val="es-EC"/>
        </w:rPr>
      </w:pPr>
      <w:r w:rsidRPr="00EE5355">
        <w:rPr>
          <w:lang w:val="es-EC"/>
        </w:rPr>
        <w:t>Asimismo, la estatal eléctrica es propietaria de todo el sistema de transmisión y distribución de energía eléctrica del SIN, es decir, es dueña de todos los activos de transmisión (líneas y subestaciones de alta tensión  y de los equipo de protección y medición con los que opera dichas líneas y subestaciones) y de todos los activos de distribución (líneas y subestaciones de media y baja tensión y de los equipo de protección y medición con los que opera dichas líneas y subestaciones), incluyendo los activos relacionados con el sistema de medición comercial  (ENEE, 2024).</w:t>
      </w:r>
    </w:p>
    <w:p w14:paraId="0A6D5A45" w14:textId="452E9D80" w:rsidR="00AB24AD" w:rsidRPr="00EE5355" w:rsidRDefault="00D93A80" w:rsidP="00AB24AD">
      <w:pPr>
        <w:pStyle w:val="Ttulo2"/>
        <w:numPr>
          <w:ilvl w:val="3"/>
          <w:numId w:val="31"/>
        </w:numPr>
        <w:spacing w:line="360" w:lineRule="auto"/>
        <w:rPr>
          <w:b w:val="0"/>
          <w:bCs w:val="0"/>
        </w:rPr>
      </w:pPr>
      <w:bookmarkStart w:id="64" w:name="_Toc186484695"/>
      <w:r w:rsidRPr="00EE5355">
        <w:rPr>
          <w:b w:val="0"/>
          <w:bCs w:val="0"/>
        </w:rPr>
        <w:t>USUARIOS AUTOPRODUCTORES</w:t>
      </w:r>
      <w:bookmarkEnd w:id="64"/>
    </w:p>
    <w:p w14:paraId="6A4F9754" w14:textId="3528A3CA" w:rsidR="00AB24AD" w:rsidRPr="00EE5355" w:rsidRDefault="00D93A80" w:rsidP="00095833">
      <w:pPr>
        <w:pStyle w:val="TextoPrincipal"/>
        <w:spacing w:line="360" w:lineRule="auto"/>
        <w:rPr>
          <w:lang w:val="es-EC"/>
        </w:rPr>
      </w:pPr>
      <w:r w:rsidRPr="00EE5355">
        <w:rPr>
          <w:lang w:val="es-EC"/>
        </w:rPr>
        <w:t xml:space="preserve">Tal como se indicó en CAPITILO I, la ENEE cuenta con un total de 535 usuarios autoproductores comerciales, estos usuarios se distribuyen en diferentes departamentos del país </w:t>
      </w:r>
      <w:r w:rsidRPr="00EE5355">
        <w:rPr>
          <w:b/>
          <w:bCs/>
          <w:lang w:val="es-EC"/>
        </w:rPr>
        <w:fldChar w:fldCharType="begin"/>
      </w:r>
      <w:r w:rsidR="000D3AA6" w:rsidRPr="00EE5355">
        <w:rPr>
          <w:b/>
          <w:bCs/>
          <w:lang w:val="es-EC"/>
        </w:rPr>
        <w:instrText xml:space="preserve"> ADDIN ZOTERO_ITEM CSL_CITATION {"citationID":"ZzVOGcWf","properties":{"formattedCitation":"(CREE, 2024c)","plainCitation":"(CREE, 2024c)","noteIndex":0},"citationItems":[{"id":63,"uris":["http://zotero.org/users/local/X3V7MeA8/items/ZHVC34UG"],"itemData":{"id":63,"type":"report","title":"Informe de procesos de supervición y fiscalización en cumplimiento a las obligaciones legales del I trimestre","author":[{"family":"CREE","given":"DF"}],"issued":{"date-parts":[["2024"]]}}}],"schema":"https://github.com/citation-style-language/schema/raw/master/csl-citation.json"} </w:instrText>
      </w:r>
      <w:r w:rsidRPr="00EE5355">
        <w:rPr>
          <w:b/>
          <w:bCs/>
          <w:lang w:val="es-EC"/>
        </w:rPr>
        <w:fldChar w:fldCharType="separate"/>
      </w:r>
      <w:r w:rsidRPr="00EE5355">
        <w:t>(CREE, 2024c)</w:t>
      </w:r>
      <w:r w:rsidRPr="00EE5355">
        <w:rPr>
          <w:b/>
          <w:bCs/>
          <w:lang w:val="es-EC"/>
        </w:rPr>
        <w:fldChar w:fldCharType="end"/>
      </w:r>
      <w:r w:rsidRPr="00EE5355">
        <w:rPr>
          <w:lang w:val="es-EC"/>
        </w:rPr>
        <w:t>.</w:t>
      </w:r>
    </w:p>
    <w:p w14:paraId="50109BBF" w14:textId="2BCD5267" w:rsidR="00D93A80" w:rsidRPr="00EE5355" w:rsidRDefault="00D93A80" w:rsidP="00095833">
      <w:pPr>
        <w:pStyle w:val="TextoPrincipal"/>
        <w:spacing w:line="360" w:lineRule="auto"/>
        <w:rPr>
          <w:lang w:val="es-EC"/>
        </w:rPr>
      </w:pPr>
      <w:r w:rsidRPr="00EE5355">
        <w:rPr>
          <w:lang w:val="es-EC"/>
        </w:rPr>
        <w:t>En la figura siguiente se muestra dicha distribución.</w:t>
      </w:r>
    </w:p>
    <w:p w14:paraId="553F6F60" w14:textId="70E79BD0" w:rsidR="00AB24AD" w:rsidRPr="00EE5355" w:rsidRDefault="001F4FBF" w:rsidP="00AB24AD">
      <w:pPr>
        <w:jc w:val="center"/>
      </w:pPr>
      <w:r w:rsidRPr="00EE5355">
        <w:rPr>
          <w:noProof/>
        </w:rPr>
        <w:t>|</w:t>
      </w:r>
      <w:r w:rsidR="00AB24AD" w:rsidRPr="00EE5355">
        <w:rPr>
          <w:noProof/>
        </w:rPr>
        <w:drawing>
          <wp:inline distT="0" distB="0" distL="0" distR="0" wp14:anchorId="12D3F6DC" wp14:editId="68B213BC">
            <wp:extent cx="6123830" cy="1905443"/>
            <wp:effectExtent l="19050" t="19050" r="10795" b="19050"/>
            <wp:docPr id="470966418" name="Imagen 1"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966418" name="Imagen 1" descr="Interfaz de usuario gráfica&#10;&#10;Descripción generada automáticamente con confianza baja"/>
                    <pic:cNvPicPr/>
                  </pic:nvPicPr>
                  <pic:blipFill rotWithShape="1">
                    <a:blip r:embed="rId22">
                      <a:extLst>
                        <a:ext uri="{BEBA8EAE-BF5A-486C-A8C5-ECC9F3942E4B}">
                          <a14:imgProps xmlns:a14="http://schemas.microsoft.com/office/drawing/2010/main">
                            <a14:imgLayer r:embed="rId23">
                              <a14:imgEffect>
                                <a14:sharpenSoften amount="25000"/>
                              </a14:imgEffect>
                            </a14:imgLayer>
                          </a14:imgProps>
                        </a:ext>
                      </a:extLst>
                    </a:blip>
                    <a:srcRect l="6020" t="4414" r="10188"/>
                    <a:stretch/>
                  </pic:blipFill>
                  <pic:spPr bwMode="auto">
                    <a:xfrm>
                      <a:off x="0" y="0"/>
                      <a:ext cx="6138299" cy="1909945"/>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14:paraId="7DA0975A" w14:textId="77777777" w:rsidR="00AB24AD" w:rsidRPr="00EE5355" w:rsidRDefault="00AB24AD" w:rsidP="00AB24AD">
      <w:pPr>
        <w:jc w:val="center"/>
      </w:pPr>
    </w:p>
    <w:p w14:paraId="14DB63F7" w14:textId="41C8FA6A" w:rsidR="00AB24AD" w:rsidRPr="00EE5355" w:rsidRDefault="00AB24AD" w:rsidP="00AB24AD">
      <w:pPr>
        <w:pStyle w:val="Descripcin"/>
        <w:jc w:val="both"/>
        <w:rPr>
          <w:rFonts w:asciiTheme="majorBidi" w:hAnsiTheme="majorBidi" w:cstheme="majorBidi"/>
          <w:b/>
          <w:bCs/>
          <w:i w:val="0"/>
          <w:iCs w:val="0"/>
          <w:color w:val="auto"/>
          <w:sz w:val="24"/>
          <w:szCs w:val="24"/>
        </w:rPr>
      </w:pPr>
      <w:bookmarkStart w:id="65" w:name="_Toc186486476"/>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5</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Usuarios autoproductores por departamento</w:t>
      </w:r>
      <w:bookmarkEnd w:id="65"/>
    </w:p>
    <w:p w14:paraId="317AF616" w14:textId="12CB4ABF" w:rsidR="00AB24AD" w:rsidRPr="00EE5355" w:rsidRDefault="00AB24AD" w:rsidP="00AD7F35">
      <w:pPr>
        <w:pStyle w:val="Descripcin"/>
        <w:jc w:val="both"/>
        <w:rPr>
          <w:i w:val="0"/>
          <w:iCs w:val="0"/>
          <w:color w:val="auto"/>
        </w:rPr>
      </w:pPr>
      <w:r w:rsidRPr="00EE5355">
        <w:rPr>
          <w:rFonts w:asciiTheme="majorBidi" w:hAnsiTheme="majorBidi" w:cstheme="majorBidi"/>
          <w:i w:val="0"/>
          <w:iCs w:val="0"/>
          <w:color w:val="auto"/>
          <w:sz w:val="20"/>
          <w:szCs w:val="20"/>
        </w:rPr>
        <w:t xml:space="preserve">Fuente: </w:t>
      </w:r>
      <w:r w:rsidRPr="00EE5355">
        <w:rPr>
          <w:rFonts w:asciiTheme="majorBidi" w:hAnsiTheme="majorBidi" w:cstheme="majorBidi"/>
          <w:i w:val="0"/>
          <w:iCs w:val="0"/>
          <w:color w:val="auto"/>
          <w:sz w:val="20"/>
          <w:szCs w:val="20"/>
        </w:rPr>
        <w:fldChar w:fldCharType="begin"/>
      </w:r>
      <w:r w:rsidR="000D3AA6" w:rsidRPr="00EE5355">
        <w:rPr>
          <w:rFonts w:asciiTheme="majorBidi" w:hAnsiTheme="majorBidi" w:cstheme="majorBidi"/>
          <w:i w:val="0"/>
          <w:iCs w:val="0"/>
          <w:color w:val="auto"/>
          <w:sz w:val="20"/>
          <w:szCs w:val="20"/>
        </w:rPr>
        <w:instrText xml:space="preserve"> ADDIN ZOTERO_ITEM CSL_CITATION {"citationID":"P842Rxb1","properties":{"formattedCitation":"(CREE, 2024c)","plainCitation":"(CREE, 2024c)","noteIndex":0},"citationItems":[{"id":63,"uris":["http://zotero.org/users/local/X3V7MeA8/items/ZHVC34UG"],"itemData":{"id":63,"type":"report","title":"Informe de procesos de supervición y fiscalización en cumplimiento a las obligaciones legales del I trimestre","author":[{"family":"CREE","given":"DF"}],"issued":{"date-parts":[["2024"]]}}}],"schema":"https://github.com/citation-style-language/schema/raw/master/csl-citation.json"} </w:instrText>
      </w:r>
      <w:r w:rsidRPr="00EE5355">
        <w:rPr>
          <w:rFonts w:asciiTheme="majorBidi" w:hAnsiTheme="majorBidi" w:cstheme="majorBidi"/>
          <w:i w:val="0"/>
          <w:iCs w:val="0"/>
          <w:color w:val="auto"/>
          <w:sz w:val="20"/>
          <w:szCs w:val="20"/>
        </w:rPr>
        <w:fldChar w:fldCharType="separate"/>
      </w:r>
      <w:r w:rsidRPr="00EE5355">
        <w:rPr>
          <w:rFonts w:ascii="Times New Roman" w:hAnsi="Times New Roman" w:cs="Times New Roman"/>
          <w:i w:val="0"/>
          <w:iCs w:val="0"/>
          <w:color w:val="auto"/>
          <w:sz w:val="20"/>
          <w:szCs w:val="20"/>
        </w:rPr>
        <w:t>(CREE, 2024c)</w:t>
      </w:r>
      <w:r w:rsidRPr="00EE5355">
        <w:rPr>
          <w:rFonts w:asciiTheme="majorBidi" w:hAnsiTheme="majorBidi" w:cstheme="majorBidi"/>
          <w:i w:val="0"/>
          <w:iCs w:val="0"/>
          <w:color w:val="auto"/>
          <w:sz w:val="20"/>
          <w:szCs w:val="20"/>
        </w:rPr>
        <w:fldChar w:fldCharType="end"/>
      </w:r>
    </w:p>
    <w:p w14:paraId="6EF3CBDA" w14:textId="5EA07899" w:rsidR="00324313" w:rsidRPr="00EE5355" w:rsidRDefault="00C968AF" w:rsidP="00AB24AD">
      <w:pPr>
        <w:pStyle w:val="Ttulo2"/>
        <w:numPr>
          <w:ilvl w:val="3"/>
          <w:numId w:val="31"/>
        </w:numPr>
        <w:spacing w:line="360" w:lineRule="auto"/>
        <w:ind w:left="1854"/>
        <w:rPr>
          <w:b w:val="0"/>
          <w:bCs w:val="0"/>
        </w:rPr>
      </w:pPr>
      <w:bookmarkStart w:id="66" w:name="_Toc186484696"/>
      <w:r w:rsidRPr="00EE5355">
        <w:rPr>
          <w:b w:val="0"/>
          <w:bCs w:val="0"/>
        </w:rPr>
        <w:t>TARIFAS DE ELECTRICIDAD</w:t>
      </w:r>
      <w:r w:rsidR="00F200D9" w:rsidRPr="00EE5355">
        <w:rPr>
          <w:b w:val="0"/>
          <w:bCs w:val="0"/>
        </w:rPr>
        <w:t xml:space="preserve"> </w:t>
      </w:r>
      <w:r w:rsidR="008B1137" w:rsidRPr="00EE5355">
        <w:rPr>
          <w:b w:val="0"/>
          <w:bCs w:val="0"/>
        </w:rPr>
        <w:t>DEL SISTEMA INTERCONECTADO NACIONAL DE HONDURAS</w:t>
      </w:r>
      <w:bookmarkEnd w:id="66"/>
    </w:p>
    <w:p w14:paraId="29F531E0" w14:textId="4FA3F5AD" w:rsidR="00C968AF" w:rsidRPr="00EE5355" w:rsidRDefault="00025D52" w:rsidP="00F8184A">
      <w:pPr>
        <w:pStyle w:val="TextoPrincipal"/>
        <w:spacing w:line="360" w:lineRule="auto"/>
        <w:rPr>
          <w:lang w:val="es-EC"/>
        </w:rPr>
      </w:pPr>
      <w:r w:rsidRPr="00EE5355">
        <w:rPr>
          <w:lang w:val="es-EC"/>
        </w:rPr>
        <w:t xml:space="preserve">Tal como se indicó en </w:t>
      </w:r>
      <w:r w:rsidR="005C7135" w:rsidRPr="00EE5355">
        <w:rPr>
          <w:lang w:val="es-EC"/>
        </w:rPr>
        <w:t>la</w:t>
      </w:r>
      <w:r w:rsidRPr="00EE5355">
        <w:rPr>
          <w:lang w:val="es-EC"/>
        </w:rPr>
        <w:t xml:space="preserve"> sección </w:t>
      </w:r>
      <w:r w:rsidR="00781C47" w:rsidRPr="00EE5355">
        <w:rPr>
          <w:lang w:val="es-EC"/>
        </w:rPr>
        <w:t>2.1.3.3</w:t>
      </w:r>
      <w:r w:rsidR="007030A7" w:rsidRPr="00EE5355">
        <w:rPr>
          <w:lang w:val="es-EC"/>
        </w:rPr>
        <w:t xml:space="preserve">, las empresas distribuidoras </w:t>
      </w:r>
      <w:r w:rsidR="0023670B" w:rsidRPr="00EE5355">
        <w:rPr>
          <w:lang w:val="es-EC"/>
        </w:rPr>
        <w:t>deben cobrar una tarifa regulad</w:t>
      </w:r>
      <w:r w:rsidR="006D087C" w:rsidRPr="00EE5355">
        <w:rPr>
          <w:lang w:val="es-EC"/>
        </w:rPr>
        <w:t>a</w:t>
      </w:r>
      <w:r w:rsidR="0023670B" w:rsidRPr="00EE5355">
        <w:rPr>
          <w:lang w:val="es-EC"/>
        </w:rPr>
        <w:t xml:space="preserve">. </w:t>
      </w:r>
      <w:r w:rsidR="00EB5992" w:rsidRPr="00EE5355">
        <w:rPr>
          <w:lang w:val="es-EC"/>
        </w:rPr>
        <w:t>De acuerdo con la regulación vigente e</w:t>
      </w:r>
      <w:r w:rsidR="0023670B" w:rsidRPr="00EE5355">
        <w:rPr>
          <w:lang w:val="es-EC"/>
        </w:rPr>
        <w:t>sta tarifa</w:t>
      </w:r>
      <w:r w:rsidR="00B6735C" w:rsidRPr="00EE5355">
        <w:rPr>
          <w:lang w:val="es-EC"/>
        </w:rPr>
        <w:t xml:space="preserve"> debe contemplar todos los costos relacionados </w:t>
      </w:r>
      <w:r w:rsidR="00F8184A" w:rsidRPr="00EE5355">
        <w:rPr>
          <w:lang w:val="es-EC"/>
        </w:rPr>
        <w:t>por brindar el servicio de energía eléctrica.</w:t>
      </w:r>
      <w:r w:rsidR="00E63D66" w:rsidRPr="00EE5355">
        <w:rPr>
          <w:lang w:val="es-EC"/>
        </w:rPr>
        <w:t xml:space="preserve"> </w:t>
      </w:r>
      <w:r w:rsidR="00E50A8B" w:rsidRPr="00EE5355">
        <w:rPr>
          <w:lang w:val="es-EC"/>
        </w:rPr>
        <w:t>En ese sentido, l</w:t>
      </w:r>
      <w:r w:rsidR="00D85D51" w:rsidRPr="00EE5355">
        <w:rPr>
          <w:lang w:val="es-EC"/>
        </w:rPr>
        <w:t>a ENEE</w:t>
      </w:r>
      <w:r w:rsidR="00E50A8B" w:rsidRPr="00EE5355">
        <w:rPr>
          <w:lang w:val="es-EC"/>
        </w:rPr>
        <w:t>,</w:t>
      </w:r>
      <w:r w:rsidR="00D85D51" w:rsidRPr="00EE5355">
        <w:rPr>
          <w:lang w:val="es-EC"/>
        </w:rPr>
        <w:t xml:space="preserve"> </w:t>
      </w:r>
      <w:r w:rsidR="00E50A8B" w:rsidRPr="00EE5355">
        <w:rPr>
          <w:lang w:val="es-EC"/>
        </w:rPr>
        <w:t xml:space="preserve">empresa que </w:t>
      </w:r>
      <w:r w:rsidR="00DB3578" w:rsidRPr="00EE5355">
        <w:rPr>
          <w:lang w:val="es-EC"/>
        </w:rPr>
        <w:t>brinda el servicio de distribución y comercialización de energía</w:t>
      </w:r>
      <w:r w:rsidR="00C305C0" w:rsidRPr="00EE5355">
        <w:rPr>
          <w:lang w:val="es-EC"/>
        </w:rPr>
        <w:t xml:space="preserve"> en el SIN</w:t>
      </w:r>
      <w:r w:rsidR="00E50A8B" w:rsidRPr="00EE5355">
        <w:rPr>
          <w:lang w:val="es-EC"/>
        </w:rPr>
        <w:t xml:space="preserve">, </w:t>
      </w:r>
      <w:r w:rsidR="00C84C15" w:rsidRPr="00EE5355">
        <w:rPr>
          <w:lang w:val="es-EC"/>
        </w:rPr>
        <w:t xml:space="preserve">cobra a sus usuarios </w:t>
      </w:r>
      <w:r w:rsidR="00C84C15" w:rsidRPr="00EE5355">
        <w:rPr>
          <w:lang w:val="es-EC"/>
        </w:rPr>
        <w:lastRenderedPageBreak/>
        <w:t>tarifas regulad</w:t>
      </w:r>
      <w:r w:rsidR="00883C05" w:rsidRPr="00EE5355">
        <w:rPr>
          <w:lang w:val="es-EC"/>
        </w:rPr>
        <w:t>as</w:t>
      </w:r>
      <w:r w:rsidR="0043263F" w:rsidRPr="00EE5355">
        <w:rPr>
          <w:lang w:val="es-EC"/>
        </w:rPr>
        <w:t>.</w:t>
      </w:r>
      <w:r w:rsidR="00E5593F" w:rsidRPr="00EE5355">
        <w:rPr>
          <w:lang w:val="es-EC"/>
        </w:rPr>
        <w:t xml:space="preserve"> </w:t>
      </w:r>
      <w:r w:rsidR="0043263F" w:rsidRPr="00EE5355">
        <w:rPr>
          <w:lang w:val="es-EC"/>
        </w:rPr>
        <w:t>A</w:t>
      </w:r>
      <w:r w:rsidR="00E5593F" w:rsidRPr="00EE5355">
        <w:rPr>
          <w:lang w:val="es-EC"/>
        </w:rPr>
        <w:t>ctualmente la ENEE está cobrando una tarifa promedio</w:t>
      </w:r>
      <w:r w:rsidR="0099493B" w:rsidRPr="00EE5355">
        <w:rPr>
          <w:lang w:val="es-EC"/>
        </w:rPr>
        <w:t xml:space="preserve"> de 6.3949 L</w:t>
      </w:r>
      <w:r w:rsidR="006E1778" w:rsidRPr="00EE5355">
        <w:rPr>
          <w:lang w:val="es-EC"/>
        </w:rPr>
        <w:t>/kWh</w:t>
      </w:r>
      <w:r w:rsidR="00227FBF" w:rsidRPr="00EE5355">
        <w:rPr>
          <w:lang w:val="es-EC"/>
        </w:rPr>
        <w:t xml:space="preserve">, la cual </w:t>
      </w:r>
      <w:r w:rsidR="007C541C" w:rsidRPr="00EE5355">
        <w:rPr>
          <w:lang w:val="es-EC"/>
        </w:rPr>
        <w:t>es un promedio ponderado</w:t>
      </w:r>
      <w:r w:rsidR="00AC1D70" w:rsidRPr="00EE5355">
        <w:rPr>
          <w:lang w:val="es-EC"/>
        </w:rPr>
        <w:t xml:space="preserve"> </w:t>
      </w:r>
      <w:r w:rsidR="00B71D78" w:rsidRPr="00EE5355">
        <w:rPr>
          <w:lang w:val="es-EC"/>
        </w:rPr>
        <w:t>entre</w:t>
      </w:r>
      <w:r w:rsidR="00AC1D70" w:rsidRPr="00EE5355">
        <w:rPr>
          <w:lang w:val="es-EC"/>
        </w:rPr>
        <w:t xml:space="preserve"> </w:t>
      </w:r>
      <w:r w:rsidR="00EB2539" w:rsidRPr="00EE5355">
        <w:rPr>
          <w:lang w:val="es-EC"/>
        </w:rPr>
        <w:t xml:space="preserve">la tarifa y </w:t>
      </w:r>
      <w:r w:rsidR="00D00D9D" w:rsidRPr="00EE5355">
        <w:rPr>
          <w:lang w:val="es-EC"/>
        </w:rPr>
        <w:t xml:space="preserve">el </w:t>
      </w:r>
      <w:r w:rsidR="00EB2539" w:rsidRPr="00EE5355">
        <w:rPr>
          <w:lang w:val="es-EC"/>
        </w:rPr>
        <w:t>consumo de energía</w:t>
      </w:r>
      <w:r w:rsidR="00AC1D70" w:rsidRPr="00EE5355">
        <w:rPr>
          <w:lang w:val="es-EC"/>
        </w:rPr>
        <w:t xml:space="preserve"> por </w:t>
      </w:r>
      <w:r w:rsidR="0020213B" w:rsidRPr="00EE5355">
        <w:rPr>
          <w:lang w:val="es-EC"/>
        </w:rPr>
        <w:t>categoría tarifaria</w:t>
      </w:r>
      <w:r w:rsidR="00E63D66" w:rsidRPr="00EE5355">
        <w:rPr>
          <w:lang w:val="es-EC"/>
        </w:rPr>
        <w:t xml:space="preserve">. </w:t>
      </w:r>
      <w:r w:rsidR="00F77E12" w:rsidRPr="00EE5355">
        <w:rPr>
          <w:lang w:val="es-EC"/>
        </w:rPr>
        <w:t xml:space="preserve">En la figura siguiente se muestra </w:t>
      </w:r>
      <w:r w:rsidR="00397B5D" w:rsidRPr="00EE5355">
        <w:rPr>
          <w:lang w:val="es-EC"/>
        </w:rPr>
        <w:t>la evolución de la tarifa promedio de esta empresa</w:t>
      </w:r>
      <w:r w:rsidR="00671F5B" w:rsidRPr="00EE5355">
        <w:rPr>
          <w:lang w:val="es-EC"/>
        </w:rPr>
        <w:t xml:space="preserve"> </w:t>
      </w:r>
      <w:r w:rsidR="00143A65" w:rsidRPr="00EE5355">
        <w:rPr>
          <w:lang w:val="es-EC"/>
        </w:rPr>
        <w:t xml:space="preserve">desde el año 2022 a </w:t>
      </w:r>
      <w:r w:rsidR="00E23AD4" w:rsidRPr="00EE5355">
        <w:rPr>
          <w:lang w:val="es-EC"/>
        </w:rPr>
        <w:t>julio 2024.</w:t>
      </w:r>
    </w:p>
    <w:p w14:paraId="18763BDD" w14:textId="6DAF2985" w:rsidR="00D92C95" w:rsidRPr="00EE5355" w:rsidRDefault="00D92C95" w:rsidP="00D92C95">
      <w:pPr>
        <w:pStyle w:val="Descripcin"/>
        <w:jc w:val="center"/>
        <w:rPr>
          <w:rFonts w:asciiTheme="majorBidi" w:hAnsiTheme="majorBidi" w:cstheme="majorBidi"/>
          <w:b/>
          <w:bCs/>
          <w:i w:val="0"/>
          <w:iCs w:val="0"/>
          <w:color w:val="auto"/>
          <w:sz w:val="24"/>
          <w:szCs w:val="24"/>
        </w:rPr>
      </w:pPr>
      <w:r w:rsidRPr="00EE5355">
        <w:rPr>
          <w:noProof/>
        </w:rPr>
        <w:drawing>
          <wp:inline distT="0" distB="0" distL="0" distR="0" wp14:anchorId="73D8C8BA" wp14:editId="6050487B">
            <wp:extent cx="5327374" cy="1591597"/>
            <wp:effectExtent l="0" t="0" r="6985" b="8890"/>
            <wp:docPr id="286166512" name="Imagen 1"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166512" name="Imagen 1" descr="Imagen que contiene Interfaz de usuario gráfica&#10;&#10;Descripción generada automáticamente"/>
                    <pic:cNvPicPr/>
                  </pic:nvPicPr>
                  <pic:blipFill>
                    <a:blip r:embed="rId24">
                      <a:extLst>
                        <a:ext uri="{BEBA8EAE-BF5A-486C-A8C5-ECC9F3942E4B}">
                          <a14:imgProps xmlns:a14="http://schemas.microsoft.com/office/drawing/2010/main">
                            <a14:imgLayer r:embed="rId25">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367912" cy="1603708"/>
                    </a:xfrm>
                    <a:prstGeom prst="rect">
                      <a:avLst/>
                    </a:prstGeom>
                  </pic:spPr>
                </pic:pic>
              </a:graphicData>
            </a:graphic>
          </wp:inline>
        </w:drawing>
      </w:r>
    </w:p>
    <w:p w14:paraId="7E25B258" w14:textId="7AE5D2CC" w:rsidR="00D92C95" w:rsidRPr="00EE5355" w:rsidRDefault="00E81CAE" w:rsidP="00B80934">
      <w:pPr>
        <w:pStyle w:val="Descripcin"/>
        <w:spacing w:line="360" w:lineRule="auto"/>
        <w:rPr>
          <w:rFonts w:asciiTheme="majorBidi" w:hAnsiTheme="majorBidi" w:cstheme="majorBidi"/>
          <w:i w:val="0"/>
          <w:iCs w:val="0"/>
          <w:color w:val="auto"/>
          <w:sz w:val="24"/>
          <w:szCs w:val="24"/>
        </w:rPr>
      </w:pPr>
      <w:bookmarkStart w:id="67" w:name="_Toc186486477"/>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6</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6E1778" w:rsidRPr="00EE5355">
        <w:rPr>
          <w:rFonts w:asciiTheme="majorBidi" w:hAnsiTheme="majorBidi" w:cstheme="majorBidi"/>
          <w:b/>
          <w:bCs/>
          <w:i w:val="0"/>
          <w:iCs w:val="0"/>
          <w:color w:val="auto"/>
          <w:sz w:val="24"/>
          <w:szCs w:val="24"/>
        </w:rPr>
        <w:t>Evolución de la tarifa promedio de la ENEE</w:t>
      </w:r>
      <w:r w:rsidR="00A701F8" w:rsidRPr="00EE5355">
        <w:rPr>
          <w:rFonts w:asciiTheme="majorBidi" w:hAnsiTheme="majorBidi" w:cstheme="majorBidi"/>
          <w:b/>
          <w:bCs/>
          <w:i w:val="0"/>
          <w:iCs w:val="0"/>
          <w:color w:val="auto"/>
          <w:sz w:val="24"/>
          <w:szCs w:val="24"/>
        </w:rPr>
        <w:t xml:space="preserve"> </w:t>
      </w:r>
      <w:r w:rsidR="001D07D5" w:rsidRPr="00EE5355">
        <w:rPr>
          <w:rFonts w:asciiTheme="majorBidi" w:hAnsiTheme="majorBidi" w:cstheme="majorBidi"/>
          <w:b/>
          <w:bCs/>
          <w:i w:val="0"/>
          <w:iCs w:val="0"/>
          <w:color w:val="auto"/>
          <w:sz w:val="24"/>
          <w:szCs w:val="24"/>
        </w:rPr>
        <w:t xml:space="preserve">para el periodo </w:t>
      </w:r>
      <w:r w:rsidR="00095C04" w:rsidRPr="00EE5355">
        <w:rPr>
          <w:rFonts w:asciiTheme="majorBidi" w:hAnsiTheme="majorBidi" w:cstheme="majorBidi"/>
          <w:b/>
          <w:bCs/>
          <w:i w:val="0"/>
          <w:iCs w:val="0"/>
          <w:color w:val="auto"/>
          <w:sz w:val="24"/>
          <w:szCs w:val="24"/>
        </w:rPr>
        <w:t>de enero 2022 a septiembre 2024</w:t>
      </w:r>
      <w:bookmarkEnd w:id="67"/>
    </w:p>
    <w:p w14:paraId="0D5EF7D5" w14:textId="6014DF4A" w:rsidR="00E23AD4" w:rsidRPr="00EE5355" w:rsidRDefault="00D92C95" w:rsidP="00B80934">
      <w:pPr>
        <w:pStyle w:val="Descripcin"/>
        <w:spacing w:line="360" w:lineRule="auto"/>
        <w:rPr>
          <w:rFonts w:ascii="Times New Roman" w:hAnsi="Times New Roman" w:cs="Times New Roman"/>
          <w:i w:val="0"/>
          <w:iCs w:val="0"/>
          <w:color w:val="auto"/>
          <w:sz w:val="24"/>
          <w:szCs w:val="24"/>
        </w:rPr>
      </w:pPr>
      <w:r w:rsidRPr="00EE5355">
        <w:rPr>
          <w:rFonts w:asciiTheme="majorBidi" w:hAnsiTheme="majorBidi" w:cstheme="majorBidi"/>
          <w:i w:val="0"/>
          <w:iCs w:val="0"/>
          <w:color w:val="auto"/>
          <w:sz w:val="24"/>
          <w:szCs w:val="24"/>
        </w:rPr>
        <w:t xml:space="preserve"> </w:t>
      </w:r>
      <w:r w:rsidRPr="00EE5355">
        <w:rPr>
          <w:rFonts w:asciiTheme="majorBidi" w:hAnsiTheme="majorBidi" w:cstheme="majorBidi"/>
          <w:i w:val="0"/>
          <w:iCs w:val="0"/>
          <w:color w:val="auto"/>
          <w:sz w:val="20"/>
          <w:szCs w:val="20"/>
        </w:rPr>
        <w:t xml:space="preserve">Fuente: </w:t>
      </w:r>
      <w:r w:rsidR="00A16902" w:rsidRPr="00EE5355">
        <w:rPr>
          <w:rFonts w:asciiTheme="majorBidi" w:hAnsiTheme="majorBidi" w:cstheme="majorBidi"/>
          <w:i w:val="0"/>
          <w:iCs w:val="0"/>
          <w:color w:val="auto"/>
          <w:sz w:val="20"/>
          <w:szCs w:val="20"/>
        </w:rPr>
        <w:fldChar w:fldCharType="begin"/>
      </w:r>
      <w:r w:rsidR="00A16902" w:rsidRPr="00EE5355">
        <w:rPr>
          <w:rFonts w:asciiTheme="majorBidi" w:hAnsiTheme="majorBidi" w:cstheme="majorBidi"/>
          <w:i w:val="0"/>
          <w:iCs w:val="0"/>
          <w:color w:val="auto"/>
          <w:sz w:val="20"/>
          <w:szCs w:val="20"/>
        </w:rPr>
        <w:instrText xml:space="preserve"> ADDIN ZOTERO_ITEM CSL_CITATION {"citationID":"2u72Y4Dk","properties":{"formattedCitation":"(\\uc0\\u171{}Historial de Tarifas\\uc0\\u187{}, 2024)","plainCitation":"(«Historial de Tarifas», 2024)","noteIndex":0},"citationItems":[{"id":177,"uris":["http://zotero.org/users/local/X3V7MeA8/items/5T44YGTI"],"itemData":{"id":177,"type":"post-weblog","abstract":"Historial de tarifas por energía y potencia eléctrica aplicadas a la energía y potencia suministrada por la Empresa Nacional de Energía Eléctrica (ENEE)","container-title":"CREE","language":"es","title":"Historial de Tarifas","URL":"https://www.cree.gob.hn/historial-de-tarifas/","accessed":{"date-parts":[["2024",11,29]]},"issued":{"date-parts":[["2024"]]}}}],"schema":"https://github.com/citation-style-language/schema/raw/master/csl-citation.json"} </w:instrText>
      </w:r>
      <w:r w:rsidR="00A16902" w:rsidRPr="00EE5355">
        <w:rPr>
          <w:rFonts w:asciiTheme="majorBidi" w:hAnsiTheme="majorBidi" w:cstheme="majorBidi"/>
          <w:i w:val="0"/>
          <w:iCs w:val="0"/>
          <w:color w:val="auto"/>
          <w:sz w:val="20"/>
          <w:szCs w:val="20"/>
        </w:rPr>
        <w:fldChar w:fldCharType="separate"/>
      </w:r>
      <w:r w:rsidR="00A16902" w:rsidRPr="00EE5355">
        <w:rPr>
          <w:rFonts w:ascii="Times New Roman" w:hAnsi="Times New Roman" w:cs="Times New Roman"/>
          <w:i w:val="0"/>
          <w:iCs w:val="0"/>
          <w:color w:val="auto"/>
          <w:sz w:val="20"/>
        </w:rPr>
        <w:t>(«Historial de Tarifas», 2024)</w:t>
      </w:r>
      <w:r w:rsidR="00A16902" w:rsidRPr="00EE5355">
        <w:rPr>
          <w:rFonts w:asciiTheme="majorBidi" w:hAnsiTheme="majorBidi" w:cstheme="majorBidi"/>
          <w:i w:val="0"/>
          <w:iCs w:val="0"/>
          <w:color w:val="auto"/>
          <w:sz w:val="20"/>
          <w:szCs w:val="20"/>
        </w:rPr>
        <w:fldChar w:fldCharType="end"/>
      </w:r>
    </w:p>
    <w:p w14:paraId="118501BF" w14:textId="0ADC0FCE" w:rsidR="001C1598" w:rsidRPr="00EE5355" w:rsidRDefault="00C248AF" w:rsidP="00C208B8">
      <w:pPr>
        <w:pStyle w:val="TextoPrincipal"/>
        <w:spacing w:line="360" w:lineRule="auto"/>
        <w:rPr>
          <w:lang w:val="es-EC"/>
        </w:rPr>
      </w:pPr>
      <w:r w:rsidRPr="00EE5355">
        <w:rPr>
          <w:lang w:val="es-EC"/>
        </w:rPr>
        <w:t xml:space="preserve">La tarifa </w:t>
      </w:r>
      <w:r w:rsidR="005B2E53" w:rsidRPr="00EE5355">
        <w:rPr>
          <w:lang w:val="es-EC"/>
        </w:rPr>
        <w:t xml:space="preserve">se divide </w:t>
      </w:r>
      <w:r w:rsidR="00434835" w:rsidRPr="00EE5355">
        <w:rPr>
          <w:lang w:val="es-EC"/>
        </w:rPr>
        <w:t xml:space="preserve">en costos de </w:t>
      </w:r>
      <w:r w:rsidR="00362364" w:rsidRPr="00EE5355">
        <w:rPr>
          <w:lang w:val="es-EC"/>
        </w:rPr>
        <w:t xml:space="preserve">generación, transmisión, operación </w:t>
      </w:r>
      <w:r w:rsidR="00A61021" w:rsidRPr="00EE5355">
        <w:rPr>
          <w:lang w:val="es-EC"/>
        </w:rPr>
        <w:t>del SIN, operación y regulación del MER, costos de distribución y costos de comercialización. En el siguiente</w:t>
      </w:r>
      <w:r w:rsidR="00AF4829" w:rsidRPr="00EE5355">
        <w:rPr>
          <w:lang w:val="es-EC"/>
        </w:rPr>
        <w:t xml:space="preserve"> grafico se muestra</w:t>
      </w:r>
      <w:r w:rsidR="001740F0" w:rsidRPr="00EE5355">
        <w:rPr>
          <w:lang w:val="es-EC"/>
        </w:rPr>
        <w:t xml:space="preserve"> </w:t>
      </w:r>
      <w:r w:rsidR="001C1598" w:rsidRPr="00EE5355">
        <w:rPr>
          <w:lang w:val="es-EC"/>
        </w:rPr>
        <w:t>la distribución porcentual de estos costos dentro de la tarifa</w:t>
      </w:r>
      <w:r w:rsidR="006D5086" w:rsidRPr="00EE5355">
        <w:rPr>
          <w:lang w:val="es-EC"/>
        </w:rPr>
        <w:t xml:space="preserve"> promedio</w:t>
      </w:r>
      <w:r w:rsidR="007D520F" w:rsidRPr="00EE5355">
        <w:rPr>
          <w:lang w:val="es-EC"/>
        </w:rPr>
        <w:t xml:space="preserve"> de la ENEE</w:t>
      </w:r>
      <w:r w:rsidR="001C1598" w:rsidRPr="00EE5355">
        <w:rPr>
          <w:lang w:val="es-EC"/>
        </w:rPr>
        <w:t>.</w:t>
      </w:r>
    </w:p>
    <w:p w14:paraId="3FA955DC" w14:textId="78C424F2" w:rsidR="007D520F" w:rsidRPr="00EE5355" w:rsidRDefault="007D520F" w:rsidP="007D520F">
      <w:pPr>
        <w:pStyle w:val="TextoPrincipal"/>
        <w:spacing w:line="360" w:lineRule="auto"/>
        <w:jc w:val="center"/>
        <w:rPr>
          <w:lang w:val="es-EC"/>
        </w:rPr>
      </w:pPr>
      <w:r w:rsidRPr="00EE5355">
        <w:rPr>
          <w:noProof/>
          <w:lang w:val="es-EC"/>
        </w:rPr>
        <w:drawing>
          <wp:inline distT="0" distB="0" distL="0" distR="0" wp14:anchorId="17CA63A8" wp14:editId="7026E26C">
            <wp:extent cx="2512612" cy="2518441"/>
            <wp:effectExtent l="0" t="0" r="2540" b="0"/>
            <wp:docPr id="2057195857"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195857" name="Imagen 1" descr="Gráfico, Gráfico de barras&#10;&#10;Descripción generada automáticamente"/>
                    <pic:cNvPicPr/>
                  </pic:nvPicPr>
                  <pic:blipFill>
                    <a:blip r:embed="rId26">
                      <a:extLst>
                        <a:ext uri="{BEBA8EAE-BF5A-486C-A8C5-ECC9F3942E4B}">
                          <a14:imgProps xmlns:a14="http://schemas.microsoft.com/office/drawing/2010/main">
                            <a14:imgLayer r:embed="rId27">
                              <a14:imgEffect>
                                <a14:sharpenSoften amount="25000"/>
                              </a14:imgEffect>
                            </a14:imgLayer>
                          </a14:imgProps>
                        </a:ext>
                      </a:extLst>
                    </a:blip>
                    <a:stretch>
                      <a:fillRect/>
                    </a:stretch>
                  </pic:blipFill>
                  <pic:spPr>
                    <a:xfrm>
                      <a:off x="0" y="0"/>
                      <a:ext cx="2634465" cy="2640576"/>
                    </a:xfrm>
                    <a:prstGeom prst="rect">
                      <a:avLst/>
                    </a:prstGeom>
                  </pic:spPr>
                </pic:pic>
              </a:graphicData>
            </a:graphic>
          </wp:inline>
        </w:drawing>
      </w:r>
    </w:p>
    <w:p w14:paraId="2FE03061" w14:textId="245B7255" w:rsidR="00BF35CB" w:rsidRPr="00EE5355" w:rsidRDefault="00E81CAE" w:rsidP="00B80934">
      <w:pPr>
        <w:pStyle w:val="Descripcin"/>
        <w:spacing w:line="360" w:lineRule="auto"/>
        <w:jc w:val="both"/>
        <w:rPr>
          <w:rFonts w:asciiTheme="majorBidi" w:hAnsiTheme="majorBidi" w:cstheme="majorBidi"/>
          <w:b/>
          <w:bCs/>
          <w:i w:val="0"/>
          <w:iCs w:val="0"/>
          <w:color w:val="auto"/>
          <w:sz w:val="24"/>
          <w:szCs w:val="24"/>
        </w:rPr>
      </w:pPr>
      <w:bookmarkStart w:id="68" w:name="_Toc186486478"/>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7</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B43B5A" w:rsidRPr="00EE5355">
        <w:rPr>
          <w:rFonts w:asciiTheme="majorBidi" w:hAnsiTheme="majorBidi" w:cstheme="majorBidi"/>
          <w:b/>
          <w:bCs/>
          <w:i w:val="0"/>
          <w:iCs w:val="0"/>
          <w:color w:val="auto"/>
          <w:sz w:val="24"/>
          <w:szCs w:val="24"/>
        </w:rPr>
        <w:t xml:space="preserve"> </w:t>
      </w:r>
      <w:r w:rsidR="00BF35CB" w:rsidRPr="00EE5355">
        <w:rPr>
          <w:rFonts w:asciiTheme="majorBidi" w:hAnsiTheme="majorBidi" w:cstheme="majorBidi"/>
          <w:b/>
          <w:bCs/>
          <w:i w:val="0"/>
          <w:iCs w:val="0"/>
          <w:color w:val="auto"/>
          <w:sz w:val="24"/>
          <w:szCs w:val="24"/>
        </w:rPr>
        <w:t>Asignación de costos en tarifa promedio de la ENEE</w:t>
      </w:r>
      <w:bookmarkEnd w:id="68"/>
    </w:p>
    <w:p w14:paraId="04F37499" w14:textId="4053D46E" w:rsidR="00CB5044" w:rsidRPr="00EE5355" w:rsidRDefault="00BF35CB" w:rsidP="00B80934">
      <w:pPr>
        <w:pStyle w:val="TextoPrincipal"/>
        <w:spacing w:line="360" w:lineRule="auto"/>
        <w:ind w:firstLine="0"/>
        <w:rPr>
          <w:rFonts w:asciiTheme="majorBidi" w:hAnsiTheme="majorBidi" w:cstheme="majorBidi"/>
          <w:sz w:val="20"/>
          <w:szCs w:val="20"/>
          <w:lang w:val="es-EC"/>
        </w:rPr>
      </w:pPr>
      <w:r w:rsidRPr="00EE5355">
        <w:rPr>
          <w:rFonts w:asciiTheme="majorBidi" w:hAnsiTheme="majorBidi" w:cstheme="majorBidi"/>
          <w:sz w:val="20"/>
          <w:szCs w:val="20"/>
          <w:lang w:val="es-EC"/>
        </w:rPr>
        <w:t>Fuente:</w:t>
      </w:r>
      <w:r w:rsidR="00C51A08" w:rsidRPr="00EE5355">
        <w:rPr>
          <w:rFonts w:asciiTheme="majorBidi" w:hAnsiTheme="majorBidi" w:cstheme="majorBidi"/>
          <w:sz w:val="20"/>
          <w:szCs w:val="20"/>
          <w:lang w:val="es-EC"/>
        </w:rPr>
        <w:t xml:space="preserve"> </w:t>
      </w:r>
      <w:r w:rsidR="00C51A08" w:rsidRPr="00EE5355">
        <w:rPr>
          <w:rFonts w:asciiTheme="majorBidi" w:hAnsiTheme="majorBidi" w:cstheme="majorBidi"/>
          <w:sz w:val="20"/>
          <w:szCs w:val="20"/>
          <w:lang w:val="es-EC"/>
        </w:rPr>
        <w:fldChar w:fldCharType="begin"/>
      </w:r>
      <w:r w:rsidR="00284576" w:rsidRPr="00EE5355">
        <w:rPr>
          <w:rFonts w:asciiTheme="majorBidi" w:hAnsiTheme="majorBidi" w:cstheme="majorBidi"/>
          <w:sz w:val="20"/>
          <w:szCs w:val="20"/>
          <w:lang w:val="es-EC"/>
        </w:rPr>
        <w:instrText xml:space="preserve"> ADDIN ZOTERO_ITEM CSL_CITATION {"citationID":"OJ4dc91L","properties":{"formattedCitation":"(CREE, 2024b)","plainCitation":"(CREE, 2024b)","noteIndex":0},"citationItems":[{"id":124,"uris":["http://zotero.org/users/local/X3V7MeA8/items/PEN5NH3B"],"itemData":{"id":124,"type":"report","title":"INFORME DE AJUSTE TARIFARIO 2024","author":[{"family":"CREE","given":"DT"}],"issued":{"date-parts":[["2024",6]]}}}],"schema":"https://github.com/citation-style-language/schema/raw/master/csl-citation.json"} </w:instrText>
      </w:r>
      <w:r w:rsidR="00C51A08" w:rsidRPr="00EE5355">
        <w:rPr>
          <w:rFonts w:asciiTheme="majorBidi" w:hAnsiTheme="majorBidi" w:cstheme="majorBidi"/>
          <w:sz w:val="20"/>
          <w:szCs w:val="20"/>
          <w:lang w:val="es-EC"/>
        </w:rPr>
        <w:fldChar w:fldCharType="separate"/>
      </w:r>
      <w:r w:rsidR="00284576" w:rsidRPr="00EE5355">
        <w:rPr>
          <w:rFonts w:asciiTheme="majorBidi" w:hAnsiTheme="majorBidi" w:cstheme="majorBidi"/>
          <w:sz w:val="20"/>
          <w:szCs w:val="20"/>
          <w:lang w:val="es-EC"/>
        </w:rPr>
        <w:t>(CREE, 2024b)</w:t>
      </w:r>
      <w:r w:rsidR="00C51A08" w:rsidRPr="00EE5355">
        <w:rPr>
          <w:rFonts w:asciiTheme="majorBidi" w:hAnsiTheme="majorBidi" w:cstheme="majorBidi"/>
          <w:sz w:val="20"/>
          <w:szCs w:val="20"/>
          <w:lang w:val="es-EC"/>
        </w:rPr>
        <w:fldChar w:fldCharType="end"/>
      </w:r>
    </w:p>
    <w:p w14:paraId="5E8D4138" w14:textId="370ECE58" w:rsidR="006F2276" w:rsidRPr="00EE5355" w:rsidRDefault="005D23A0" w:rsidP="005D23A0">
      <w:pPr>
        <w:pStyle w:val="TextoPrincipal"/>
        <w:spacing w:line="360" w:lineRule="auto"/>
        <w:rPr>
          <w:rFonts w:asciiTheme="majorBidi" w:hAnsiTheme="majorBidi" w:cstheme="majorBidi"/>
          <w:lang w:val="es-EC"/>
        </w:rPr>
      </w:pPr>
      <w:r w:rsidRPr="00EE5355">
        <w:rPr>
          <w:rFonts w:asciiTheme="majorBidi" w:hAnsiTheme="majorBidi" w:cstheme="majorBidi"/>
          <w:lang w:val="es-EC"/>
        </w:rPr>
        <w:lastRenderedPageBreak/>
        <w:t>Los c</w:t>
      </w:r>
      <w:r w:rsidR="00095C04" w:rsidRPr="00EE5355">
        <w:rPr>
          <w:rFonts w:asciiTheme="majorBidi" w:hAnsiTheme="majorBidi" w:cstheme="majorBidi"/>
          <w:lang w:val="es-EC"/>
        </w:rPr>
        <w:t>argos</w:t>
      </w:r>
      <w:r w:rsidRPr="00EE5355">
        <w:rPr>
          <w:rFonts w:asciiTheme="majorBidi" w:hAnsiTheme="majorBidi" w:cstheme="majorBidi"/>
          <w:lang w:val="es-EC"/>
        </w:rPr>
        <w:t xml:space="preserve"> de generación </w:t>
      </w:r>
      <w:r w:rsidR="00341D13" w:rsidRPr="00EE5355">
        <w:rPr>
          <w:rFonts w:asciiTheme="majorBidi" w:hAnsiTheme="majorBidi" w:cstheme="majorBidi"/>
          <w:lang w:val="es-EC"/>
        </w:rPr>
        <w:t>reflejan los costos de compras de potencia y energía para suministro de los usuarios regulados</w:t>
      </w:r>
      <w:r w:rsidR="00F61526" w:rsidRPr="00EE5355">
        <w:rPr>
          <w:rFonts w:asciiTheme="majorBidi" w:hAnsiTheme="majorBidi" w:cstheme="majorBidi"/>
          <w:lang w:val="es-EC"/>
        </w:rPr>
        <w:t xml:space="preserve">. Estos se ven afectados por </w:t>
      </w:r>
      <w:r w:rsidR="00604772" w:rsidRPr="00EE5355">
        <w:rPr>
          <w:rFonts w:asciiTheme="majorBidi" w:hAnsiTheme="majorBidi" w:cstheme="majorBidi"/>
          <w:lang w:val="es-EC"/>
        </w:rPr>
        <w:t xml:space="preserve">las </w:t>
      </w:r>
      <w:r w:rsidR="00AF1070" w:rsidRPr="00EE5355">
        <w:rPr>
          <w:rFonts w:asciiTheme="majorBidi" w:hAnsiTheme="majorBidi" w:cstheme="majorBidi"/>
          <w:lang w:val="es-EC"/>
        </w:rPr>
        <w:t>características de la demanda, déficit de energía</w:t>
      </w:r>
      <w:r w:rsidR="00986A3C" w:rsidRPr="00EE5355">
        <w:rPr>
          <w:rFonts w:asciiTheme="majorBidi" w:hAnsiTheme="majorBidi" w:cstheme="majorBidi"/>
          <w:lang w:val="es-EC"/>
        </w:rPr>
        <w:t xml:space="preserve">, matriz de generación de energía eléctrica, </w:t>
      </w:r>
      <w:r w:rsidR="006B4F0C" w:rsidRPr="00EE5355">
        <w:rPr>
          <w:rFonts w:asciiTheme="majorBidi" w:hAnsiTheme="majorBidi" w:cstheme="majorBidi"/>
          <w:lang w:val="es-EC"/>
        </w:rPr>
        <w:t>precios de combustible y previsiones hidrológicas</w:t>
      </w:r>
      <w:r w:rsidR="00936210" w:rsidRPr="00EE5355">
        <w:rPr>
          <w:rFonts w:asciiTheme="majorBidi" w:hAnsiTheme="majorBidi" w:cstheme="majorBidi"/>
          <w:lang w:val="es-EC"/>
        </w:rPr>
        <w:t>.</w:t>
      </w:r>
      <w:r w:rsidR="009F5F82" w:rsidRPr="00EE5355">
        <w:rPr>
          <w:rFonts w:asciiTheme="majorBidi" w:hAnsiTheme="majorBidi" w:cstheme="majorBidi"/>
          <w:lang w:val="es-EC"/>
        </w:rPr>
        <w:t xml:space="preserve"> </w:t>
      </w:r>
      <w:r w:rsidR="006F2276" w:rsidRPr="00EE5355">
        <w:rPr>
          <w:rFonts w:asciiTheme="majorBidi" w:hAnsiTheme="majorBidi" w:cstheme="majorBidi"/>
          <w:lang w:val="es-EC"/>
        </w:rPr>
        <w:t>L</w:t>
      </w:r>
      <w:r w:rsidR="009F5F82" w:rsidRPr="00EE5355">
        <w:rPr>
          <w:rFonts w:asciiTheme="majorBidi" w:hAnsiTheme="majorBidi" w:cstheme="majorBidi"/>
          <w:lang w:val="es-EC"/>
        </w:rPr>
        <w:t>os costos</w:t>
      </w:r>
      <w:r w:rsidR="008F7B70" w:rsidRPr="00EE5355">
        <w:rPr>
          <w:rFonts w:asciiTheme="majorBidi" w:hAnsiTheme="majorBidi" w:cstheme="majorBidi"/>
          <w:lang w:val="es-EC"/>
        </w:rPr>
        <w:t xml:space="preserve"> de operación </w:t>
      </w:r>
      <w:r w:rsidR="009F5F82" w:rsidRPr="00EE5355">
        <w:rPr>
          <w:rFonts w:asciiTheme="majorBidi" w:hAnsiTheme="majorBidi" w:cstheme="majorBidi"/>
          <w:lang w:val="es-EC"/>
        </w:rPr>
        <w:t>del MEN y</w:t>
      </w:r>
      <w:r w:rsidR="008F7B70" w:rsidRPr="00EE5355">
        <w:rPr>
          <w:rFonts w:asciiTheme="majorBidi" w:hAnsiTheme="majorBidi" w:cstheme="majorBidi"/>
          <w:lang w:val="es-EC"/>
        </w:rPr>
        <w:t xml:space="preserve"> los </w:t>
      </w:r>
      <w:r w:rsidR="0010584E" w:rsidRPr="00EE5355">
        <w:rPr>
          <w:rFonts w:asciiTheme="majorBidi" w:hAnsiTheme="majorBidi" w:cstheme="majorBidi"/>
          <w:lang w:val="es-EC"/>
        </w:rPr>
        <w:t>costos de</w:t>
      </w:r>
      <w:r w:rsidR="008F7B70" w:rsidRPr="00EE5355">
        <w:rPr>
          <w:rFonts w:asciiTheme="majorBidi" w:hAnsiTheme="majorBidi" w:cstheme="majorBidi"/>
          <w:lang w:val="es-EC"/>
        </w:rPr>
        <w:t xml:space="preserve"> operación y regulación del MER</w:t>
      </w:r>
      <w:r w:rsidR="009F5F82" w:rsidRPr="00EE5355">
        <w:rPr>
          <w:rFonts w:asciiTheme="majorBidi" w:hAnsiTheme="majorBidi" w:cstheme="majorBidi"/>
          <w:lang w:val="es-EC"/>
        </w:rPr>
        <w:t xml:space="preserve"> </w:t>
      </w:r>
      <w:r w:rsidR="0010584E" w:rsidRPr="00EE5355">
        <w:rPr>
          <w:rFonts w:asciiTheme="majorBidi" w:hAnsiTheme="majorBidi" w:cstheme="majorBidi"/>
          <w:lang w:val="es-EC"/>
        </w:rPr>
        <w:t xml:space="preserve">están relacionados </w:t>
      </w:r>
      <w:r w:rsidR="00867E40" w:rsidRPr="00EE5355">
        <w:rPr>
          <w:rFonts w:asciiTheme="majorBidi" w:hAnsiTheme="majorBidi" w:cstheme="majorBidi"/>
          <w:lang w:val="es-EC"/>
        </w:rPr>
        <w:t xml:space="preserve">con los costos en los que incurre </w:t>
      </w:r>
      <w:r w:rsidR="002D444B" w:rsidRPr="00EE5355">
        <w:rPr>
          <w:rFonts w:asciiTheme="majorBidi" w:hAnsiTheme="majorBidi" w:cstheme="majorBidi"/>
          <w:lang w:val="es-EC"/>
        </w:rPr>
        <w:t>el operador nacional y regional</w:t>
      </w:r>
      <w:r w:rsidR="00867E40" w:rsidRPr="00EE5355">
        <w:rPr>
          <w:rFonts w:asciiTheme="majorBidi" w:hAnsiTheme="majorBidi" w:cstheme="majorBidi"/>
          <w:lang w:val="es-EC"/>
        </w:rPr>
        <w:t xml:space="preserve"> por administrar y operar el mercado</w:t>
      </w:r>
      <w:r w:rsidR="002569EC" w:rsidRPr="00EE5355">
        <w:rPr>
          <w:rFonts w:asciiTheme="majorBidi" w:hAnsiTheme="majorBidi" w:cstheme="majorBidi"/>
          <w:lang w:val="es-EC"/>
        </w:rPr>
        <w:t xml:space="preserve"> correspondiente.</w:t>
      </w:r>
      <w:r w:rsidR="00CA0DCA" w:rsidRPr="00EE5355">
        <w:rPr>
          <w:rFonts w:asciiTheme="majorBidi" w:hAnsiTheme="majorBidi" w:cstheme="majorBidi"/>
          <w:lang w:val="es-EC"/>
        </w:rPr>
        <w:t xml:space="preserve"> </w:t>
      </w:r>
    </w:p>
    <w:p w14:paraId="0B4E7725" w14:textId="5D437FE4" w:rsidR="005D23A0" w:rsidRPr="00EE5355" w:rsidRDefault="006F2276" w:rsidP="005D23A0">
      <w:pPr>
        <w:pStyle w:val="TextoPrincipal"/>
        <w:spacing w:line="360" w:lineRule="auto"/>
        <w:rPr>
          <w:rFonts w:asciiTheme="majorBidi" w:hAnsiTheme="majorBidi" w:cstheme="majorBidi"/>
          <w:lang w:val="es-EC"/>
        </w:rPr>
      </w:pPr>
      <w:r w:rsidRPr="00EE5355">
        <w:rPr>
          <w:rFonts w:asciiTheme="majorBidi" w:hAnsiTheme="majorBidi" w:cstheme="majorBidi"/>
          <w:lang w:val="es-EC"/>
        </w:rPr>
        <w:t>Por su parte, l</w:t>
      </w:r>
      <w:r w:rsidR="00CA0DCA" w:rsidRPr="00EE5355">
        <w:rPr>
          <w:rFonts w:asciiTheme="majorBidi" w:hAnsiTheme="majorBidi" w:cstheme="majorBidi"/>
          <w:lang w:val="es-EC"/>
        </w:rPr>
        <w:t xml:space="preserve">os costos de transmisión </w:t>
      </w:r>
      <w:r w:rsidR="0000375F" w:rsidRPr="00EE5355">
        <w:rPr>
          <w:rFonts w:asciiTheme="majorBidi" w:hAnsiTheme="majorBidi" w:cstheme="majorBidi"/>
          <w:lang w:val="es-EC"/>
        </w:rPr>
        <w:t>co</w:t>
      </w:r>
      <w:r w:rsidR="00AC7034" w:rsidRPr="00EE5355">
        <w:rPr>
          <w:rFonts w:asciiTheme="majorBidi" w:hAnsiTheme="majorBidi" w:cstheme="majorBidi"/>
          <w:lang w:val="es-EC"/>
        </w:rPr>
        <w:t>ntemplan</w:t>
      </w:r>
      <w:r w:rsidR="00CA0DCA" w:rsidRPr="00EE5355">
        <w:rPr>
          <w:rFonts w:asciiTheme="majorBidi" w:hAnsiTheme="majorBidi" w:cstheme="majorBidi"/>
          <w:lang w:val="es-EC"/>
        </w:rPr>
        <w:t xml:space="preserve"> los costos asociados</w:t>
      </w:r>
      <w:r w:rsidR="00BE19DE" w:rsidRPr="00EE5355">
        <w:rPr>
          <w:rFonts w:asciiTheme="majorBidi" w:hAnsiTheme="majorBidi" w:cstheme="majorBidi"/>
          <w:lang w:val="es-EC"/>
        </w:rPr>
        <w:t xml:space="preserve"> a</w:t>
      </w:r>
      <w:r w:rsidR="00CA0DCA" w:rsidRPr="00EE5355">
        <w:rPr>
          <w:rFonts w:asciiTheme="majorBidi" w:hAnsiTheme="majorBidi" w:cstheme="majorBidi"/>
          <w:lang w:val="es-EC"/>
        </w:rPr>
        <w:t xml:space="preserve"> </w:t>
      </w:r>
      <w:r w:rsidR="0092174E" w:rsidRPr="00EE5355">
        <w:rPr>
          <w:rFonts w:asciiTheme="majorBidi" w:hAnsiTheme="majorBidi" w:cstheme="majorBidi"/>
          <w:lang w:val="es-EC"/>
        </w:rPr>
        <w:t xml:space="preserve">los activos usados para la actividad de transmisión, </w:t>
      </w:r>
      <w:r w:rsidR="0000375F" w:rsidRPr="00EE5355">
        <w:rPr>
          <w:rFonts w:asciiTheme="majorBidi" w:hAnsiTheme="majorBidi" w:cstheme="majorBidi"/>
          <w:lang w:val="es-EC"/>
        </w:rPr>
        <w:t xml:space="preserve">así como </w:t>
      </w:r>
      <w:r w:rsidR="0092174E" w:rsidRPr="00EE5355">
        <w:rPr>
          <w:rFonts w:asciiTheme="majorBidi" w:hAnsiTheme="majorBidi" w:cstheme="majorBidi"/>
          <w:lang w:val="es-EC"/>
        </w:rPr>
        <w:t>los costos de operación y mantenimiento</w:t>
      </w:r>
      <w:r w:rsidR="0000375F" w:rsidRPr="00EE5355">
        <w:rPr>
          <w:rFonts w:asciiTheme="majorBidi" w:hAnsiTheme="majorBidi" w:cstheme="majorBidi"/>
          <w:lang w:val="es-EC"/>
        </w:rPr>
        <w:t xml:space="preserve"> por realizar esta actividad </w:t>
      </w:r>
      <w:r w:rsidR="0092174E" w:rsidRPr="00EE5355">
        <w:rPr>
          <w:rFonts w:asciiTheme="majorBidi" w:hAnsiTheme="majorBidi" w:cstheme="majorBidi"/>
          <w:lang w:val="es-EC"/>
        </w:rPr>
        <w:t>y los costos asociados a las pérdidas de potencia y energía en el sistema. Finalmente, los costos de distribución</w:t>
      </w:r>
      <w:r w:rsidR="00823658" w:rsidRPr="00EE5355">
        <w:rPr>
          <w:rFonts w:asciiTheme="majorBidi" w:hAnsiTheme="majorBidi" w:cstheme="majorBidi"/>
          <w:lang w:val="es-EC"/>
        </w:rPr>
        <w:t>, también llamado Valor Agregado de Distribución (VAD)</w:t>
      </w:r>
      <w:r w:rsidR="00AC7034" w:rsidRPr="00EE5355">
        <w:rPr>
          <w:rFonts w:asciiTheme="majorBidi" w:hAnsiTheme="majorBidi" w:cstheme="majorBidi"/>
          <w:lang w:val="es-EC"/>
        </w:rPr>
        <w:t>,</w:t>
      </w:r>
      <w:r w:rsidR="00823658" w:rsidRPr="00EE5355">
        <w:rPr>
          <w:rFonts w:asciiTheme="majorBidi" w:hAnsiTheme="majorBidi" w:cstheme="majorBidi"/>
          <w:lang w:val="es-EC"/>
        </w:rPr>
        <w:t xml:space="preserve"> son los </w:t>
      </w:r>
      <w:r w:rsidR="00AC7034" w:rsidRPr="00EE5355">
        <w:rPr>
          <w:rFonts w:asciiTheme="majorBidi" w:hAnsiTheme="majorBidi" w:cstheme="majorBidi"/>
          <w:lang w:val="es-EC"/>
        </w:rPr>
        <w:t xml:space="preserve">costos </w:t>
      </w:r>
      <w:r w:rsidR="00BE19DE" w:rsidRPr="00EE5355">
        <w:rPr>
          <w:rFonts w:asciiTheme="majorBidi" w:hAnsiTheme="majorBidi" w:cstheme="majorBidi"/>
          <w:lang w:val="es-EC"/>
        </w:rPr>
        <w:t>de los activos usados para la actividad de distribución, los costos de operación y mantenimiento, los costos de pérdidas de energía y potencia, y una componente de costos de comercialización.</w:t>
      </w:r>
    </w:p>
    <w:p w14:paraId="0E3A01F3" w14:textId="0B93439A" w:rsidR="00DC2B97" w:rsidRPr="00EE5355" w:rsidRDefault="001767DE" w:rsidP="005D23A0">
      <w:pPr>
        <w:pStyle w:val="TextoPrincipal"/>
        <w:spacing w:line="360" w:lineRule="auto"/>
        <w:rPr>
          <w:rFonts w:asciiTheme="majorBidi" w:hAnsiTheme="majorBidi" w:cstheme="majorBidi"/>
          <w:lang w:val="es-EC"/>
        </w:rPr>
      </w:pPr>
      <w:r w:rsidRPr="00EE5355">
        <w:rPr>
          <w:rFonts w:asciiTheme="majorBidi" w:hAnsiTheme="majorBidi" w:cstheme="majorBidi"/>
          <w:lang w:val="es-EC"/>
        </w:rPr>
        <w:t>De conformidad con la regulación vigen</w:t>
      </w:r>
      <w:r w:rsidR="00ED78A6" w:rsidRPr="00EE5355">
        <w:rPr>
          <w:rFonts w:asciiTheme="majorBidi" w:hAnsiTheme="majorBidi" w:cstheme="majorBidi"/>
          <w:lang w:val="es-EC"/>
        </w:rPr>
        <w:t>te, l</w:t>
      </w:r>
      <w:r w:rsidR="00DC2B97" w:rsidRPr="00EE5355">
        <w:rPr>
          <w:rFonts w:asciiTheme="majorBidi" w:hAnsiTheme="majorBidi" w:cstheme="majorBidi"/>
          <w:lang w:val="es-EC"/>
        </w:rPr>
        <w:t>a ENEE</w:t>
      </w:r>
      <w:r w:rsidR="006F2276" w:rsidRPr="00EE5355">
        <w:rPr>
          <w:rFonts w:asciiTheme="majorBidi" w:hAnsiTheme="majorBidi" w:cstheme="majorBidi"/>
          <w:lang w:val="es-EC"/>
        </w:rPr>
        <w:t xml:space="preserve"> asigna </w:t>
      </w:r>
      <w:r w:rsidR="007B1CF9" w:rsidRPr="00EE5355">
        <w:rPr>
          <w:rFonts w:asciiTheme="majorBidi" w:hAnsiTheme="majorBidi" w:cstheme="majorBidi"/>
          <w:lang w:val="es-EC"/>
        </w:rPr>
        <w:t xml:space="preserve">los costos antes indicados </w:t>
      </w:r>
      <w:r w:rsidR="00B648EF" w:rsidRPr="00EE5355">
        <w:rPr>
          <w:rFonts w:asciiTheme="majorBidi" w:hAnsiTheme="majorBidi" w:cstheme="majorBidi"/>
          <w:lang w:val="es-EC"/>
        </w:rPr>
        <w:t>en función de la participación que tiene cada categoría tarifaria.</w:t>
      </w:r>
      <w:r w:rsidR="004D5A62" w:rsidRPr="00EE5355">
        <w:rPr>
          <w:rFonts w:asciiTheme="majorBidi" w:hAnsiTheme="majorBidi" w:cstheme="majorBidi"/>
          <w:lang w:val="es-EC"/>
        </w:rPr>
        <w:t xml:space="preserve"> Esta empresa cuenta </w:t>
      </w:r>
      <w:r w:rsidR="00764C9F" w:rsidRPr="00EE5355">
        <w:rPr>
          <w:rFonts w:asciiTheme="majorBidi" w:hAnsiTheme="majorBidi" w:cstheme="majorBidi"/>
          <w:lang w:val="es-EC"/>
        </w:rPr>
        <w:t>con cinc</w:t>
      </w:r>
      <w:r w:rsidR="00916A38" w:rsidRPr="00EE5355">
        <w:rPr>
          <w:rFonts w:asciiTheme="majorBidi" w:hAnsiTheme="majorBidi" w:cstheme="majorBidi"/>
          <w:lang w:val="es-EC"/>
        </w:rPr>
        <w:t>o</w:t>
      </w:r>
      <w:r w:rsidR="00764C9F" w:rsidRPr="00EE5355">
        <w:rPr>
          <w:rFonts w:asciiTheme="majorBidi" w:hAnsiTheme="majorBidi" w:cstheme="majorBidi"/>
          <w:lang w:val="es-EC"/>
        </w:rPr>
        <w:t>, las cuales dependen del nivel de tensión en el que están conectad</w:t>
      </w:r>
      <w:r w:rsidR="009E6E3E" w:rsidRPr="00EE5355">
        <w:rPr>
          <w:rFonts w:asciiTheme="majorBidi" w:hAnsiTheme="majorBidi" w:cstheme="majorBidi"/>
          <w:lang w:val="es-EC"/>
        </w:rPr>
        <w:t>a</w:t>
      </w:r>
      <w:r w:rsidR="00764C9F" w:rsidRPr="00EE5355">
        <w:rPr>
          <w:rFonts w:asciiTheme="majorBidi" w:hAnsiTheme="majorBidi" w:cstheme="majorBidi"/>
          <w:lang w:val="es-EC"/>
        </w:rPr>
        <w:t xml:space="preserve">s </w:t>
      </w:r>
      <w:r w:rsidR="00A559A5" w:rsidRPr="00EE5355">
        <w:rPr>
          <w:rFonts w:asciiTheme="majorBidi" w:hAnsiTheme="majorBidi" w:cstheme="majorBidi"/>
          <w:lang w:val="es-EC"/>
        </w:rPr>
        <w:t xml:space="preserve">y de las características de consumo. </w:t>
      </w:r>
      <w:r w:rsidR="00916A38" w:rsidRPr="00EE5355">
        <w:rPr>
          <w:rFonts w:asciiTheme="majorBidi" w:hAnsiTheme="majorBidi" w:cstheme="majorBidi"/>
          <w:lang w:val="es-EC"/>
        </w:rPr>
        <w:t xml:space="preserve">Las categorías son: </w:t>
      </w:r>
      <w:r w:rsidR="00922F25" w:rsidRPr="00EE5355">
        <w:rPr>
          <w:rFonts w:asciiTheme="majorBidi" w:hAnsiTheme="majorBidi" w:cstheme="majorBidi"/>
          <w:lang w:val="es-EC"/>
        </w:rPr>
        <w:t>servicio residencial, servicio general en baja tensión,</w:t>
      </w:r>
      <w:r w:rsidR="005D4CD6" w:rsidRPr="00EE5355">
        <w:rPr>
          <w:rFonts w:asciiTheme="majorBidi" w:hAnsiTheme="majorBidi" w:cstheme="majorBidi"/>
          <w:lang w:val="es-EC"/>
        </w:rPr>
        <w:t xml:space="preserve"> servicio en media tensión</w:t>
      </w:r>
      <w:r w:rsidR="00DC2F55" w:rsidRPr="00EE5355">
        <w:rPr>
          <w:rFonts w:asciiTheme="majorBidi" w:hAnsiTheme="majorBidi" w:cstheme="majorBidi"/>
          <w:lang w:val="es-EC"/>
        </w:rPr>
        <w:t>, servicio en alta tensión y servicio de alumbrado público.</w:t>
      </w:r>
    </w:p>
    <w:p w14:paraId="5179ECF6" w14:textId="7226F569" w:rsidR="00B43B5A" w:rsidRPr="00EE5355" w:rsidRDefault="00AC5602" w:rsidP="000679C4">
      <w:pPr>
        <w:pStyle w:val="TextoPrincipal"/>
        <w:spacing w:line="360" w:lineRule="auto"/>
        <w:ind w:firstLine="0"/>
        <w:rPr>
          <w:rFonts w:asciiTheme="majorBidi" w:hAnsiTheme="majorBidi" w:cstheme="majorBidi"/>
          <w:lang w:val="es-EC"/>
        </w:rPr>
      </w:pPr>
      <w:r w:rsidRPr="00EE5355">
        <w:rPr>
          <w:rFonts w:asciiTheme="majorBidi" w:hAnsiTheme="majorBidi" w:cstheme="majorBidi"/>
          <w:lang w:val="es-EC"/>
        </w:rPr>
        <w:t xml:space="preserve">La estructura </w:t>
      </w:r>
      <w:r w:rsidR="00D828D4" w:rsidRPr="00EE5355">
        <w:rPr>
          <w:rFonts w:asciiTheme="majorBidi" w:hAnsiTheme="majorBidi" w:cstheme="majorBidi"/>
          <w:lang w:val="es-EC"/>
        </w:rPr>
        <w:t>o cuadro tarifario</w:t>
      </w:r>
      <w:r w:rsidRPr="00EE5355">
        <w:rPr>
          <w:rFonts w:asciiTheme="majorBidi" w:hAnsiTheme="majorBidi" w:cstheme="majorBidi"/>
          <w:lang w:val="es-EC"/>
        </w:rPr>
        <w:t xml:space="preserve"> </w:t>
      </w:r>
      <w:r w:rsidR="00780F74" w:rsidRPr="00EE5355">
        <w:rPr>
          <w:rFonts w:asciiTheme="majorBidi" w:hAnsiTheme="majorBidi" w:cstheme="majorBidi"/>
          <w:lang w:val="es-EC"/>
        </w:rPr>
        <w:t xml:space="preserve">que se asigna </w:t>
      </w:r>
      <w:r w:rsidR="00892BAE" w:rsidRPr="00EE5355">
        <w:rPr>
          <w:rFonts w:asciiTheme="majorBidi" w:hAnsiTheme="majorBidi" w:cstheme="majorBidi"/>
          <w:lang w:val="es-EC"/>
        </w:rPr>
        <w:t>a las distintas</w:t>
      </w:r>
      <w:r w:rsidR="00780F74" w:rsidRPr="00EE5355">
        <w:rPr>
          <w:rFonts w:asciiTheme="majorBidi" w:hAnsiTheme="majorBidi" w:cstheme="majorBidi"/>
          <w:lang w:val="es-EC"/>
        </w:rPr>
        <w:t xml:space="preserve"> categoría</w:t>
      </w:r>
      <w:r w:rsidR="00892BAE" w:rsidRPr="00EE5355">
        <w:rPr>
          <w:rFonts w:asciiTheme="majorBidi" w:hAnsiTheme="majorBidi" w:cstheme="majorBidi"/>
          <w:lang w:val="es-EC"/>
        </w:rPr>
        <w:t>s</w:t>
      </w:r>
      <w:r w:rsidR="00780F74" w:rsidRPr="00EE5355">
        <w:rPr>
          <w:rFonts w:asciiTheme="majorBidi" w:hAnsiTheme="majorBidi" w:cstheme="majorBidi"/>
          <w:lang w:val="es-EC"/>
        </w:rPr>
        <w:t xml:space="preserve"> tarifaria</w:t>
      </w:r>
      <w:r w:rsidR="006C393E" w:rsidRPr="00EE5355">
        <w:rPr>
          <w:rFonts w:asciiTheme="majorBidi" w:hAnsiTheme="majorBidi" w:cstheme="majorBidi"/>
          <w:lang w:val="es-EC"/>
        </w:rPr>
        <w:t>s</w:t>
      </w:r>
      <w:r w:rsidR="00780F74" w:rsidRPr="00EE5355">
        <w:rPr>
          <w:rFonts w:asciiTheme="majorBidi" w:hAnsiTheme="majorBidi" w:cstheme="majorBidi"/>
          <w:lang w:val="es-EC"/>
        </w:rPr>
        <w:t xml:space="preserve"> varia</w:t>
      </w:r>
      <w:r w:rsidR="002F3025" w:rsidRPr="00EE5355">
        <w:rPr>
          <w:rFonts w:asciiTheme="majorBidi" w:hAnsiTheme="majorBidi" w:cstheme="majorBidi"/>
          <w:lang w:val="es-EC"/>
        </w:rPr>
        <w:t xml:space="preserve">, la ENEE define </w:t>
      </w:r>
      <w:r w:rsidR="00CD7234" w:rsidRPr="00EE5355">
        <w:rPr>
          <w:rFonts w:asciiTheme="majorBidi" w:hAnsiTheme="majorBidi" w:cstheme="majorBidi"/>
          <w:lang w:val="es-EC"/>
        </w:rPr>
        <w:t xml:space="preserve">su estructura </w:t>
      </w:r>
      <w:r w:rsidR="00AE3B64" w:rsidRPr="00EE5355">
        <w:rPr>
          <w:rFonts w:asciiTheme="majorBidi" w:hAnsiTheme="majorBidi" w:cstheme="majorBidi"/>
          <w:lang w:val="es-EC"/>
        </w:rPr>
        <w:t xml:space="preserve">en la tabla siguiente. La “X” significa </w:t>
      </w:r>
      <w:r w:rsidR="00017ACB" w:rsidRPr="00EE5355">
        <w:rPr>
          <w:rFonts w:asciiTheme="majorBidi" w:hAnsiTheme="majorBidi" w:cstheme="majorBidi"/>
          <w:lang w:val="es-EC"/>
        </w:rPr>
        <w:t>se incluye el cargo correspondiente.</w:t>
      </w:r>
      <w:r w:rsidR="00183646" w:rsidRPr="00EE5355">
        <w:rPr>
          <w:rFonts w:asciiTheme="majorBidi" w:hAnsiTheme="majorBidi" w:cstheme="majorBidi"/>
          <w:lang w:val="es-EC"/>
        </w:rPr>
        <w:t xml:space="preserve"> El cargo fijo </w:t>
      </w:r>
      <w:r w:rsidR="004E1811" w:rsidRPr="00EE5355">
        <w:rPr>
          <w:rFonts w:asciiTheme="majorBidi" w:hAnsiTheme="majorBidi" w:cstheme="majorBidi"/>
          <w:lang w:val="es-EC"/>
        </w:rPr>
        <w:t xml:space="preserve">está asociado a </w:t>
      </w:r>
      <w:r w:rsidR="00931489" w:rsidRPr="00EE5355">
        <w:rPr>
          <w:rFonts w:asciiTheme="majorBidi" w:hAnsiTheme="majorBidi" w:cstheme="majorBidi"/>
          <w:lang w:val="es-EC"/>
        </w:rPr>
        <w:t>los costos de facturación, medición y atención al cliente</w:t>
      </w:r>
      <w:r w:rsidR="00372536" w:rsidRPr="00EE5355">
        <w:rPr>
          <w:rFonts w:asciiTheme="majorBidi" w:hAnsiTheme="majorBidi" w:cstheme="majorBidi"/>
          <w:lang w:val="es-EC"/>
        </w:rPr>
        <w:t xml:space="preserve">. El precio de potencia son los </w:t>
      </w:r>
      <w:r w:rsidR="00863889" w:rsidRPr="00EE5355">
        <w:rPr>
          <w:rFonts w:asciiTheme="majorBidi" w:hAnsiTheme="majorBidi" w:cstheme="majorBidi"/>
          <w:lang w:val="es-EC"/>
        </w:rPr>
        <w:t>costos por compras de potencia, inversiones en la red de trasmisión y distribución</w:t>
      </w:r>
      <w:r w:rsidR="001A38F7" w:rsidRPr="00EE5355">
        <w:rPr>
          <w:rFonts w:asciiTheme="majorBidi" w:hAnsiTheme="majorBidi" w:cstheme="majorBidi"/>
          <w:lang w:val="es-EC"/>
        </w:rPr>
        <w:t>. El precio de energía está asociado con la producción de energía</w:t>
      </w:r>
      <w:r w:rsidR="00DC41FD" w:rsidRPr="00EE5355">
        <w:rPr>
          <w:rFonts w:asciiTheme="majorBidi" w:hAnsiTheme="majorBidi" w:cstheme="majorBidi"/>
          <w:lang w:val="es-EC"/>
        </w:rPr>
        <w:t xml:space="preserve">. Es importante señalar </w:t>
      </w:r>
      <w:r w:rsidR="00B21F68" w:rsidRPr="00EE5355">
        <w:rPr>
          <w:rFonts w:asciiTheme="majorBidi" w:hAnsiTheme="majorBidi" w:cstheme="majorBidi"/>
          <w:lang w:val="es-EC"/>
        </w:rPr>
        <w:t>que</w:t>
      </w:r>
      <w:r w:rsidR="00AC2819" w:rsidRPr="00EE5355">
        <w:rPr>
          <w:rFonts w:asciiTheme="majorBidi" w:hAnsiTheme="majorBidi" w:cstheme="majorBidi"/>
          <w:lang w:val="es-EC"/>
        </w:rPr>
        <w:t>,</w:t>
      </w:r>
      <w:r w:rsidR="00B21F68" w:rsidRPr="00EE5355">
        <w:rPr>
          <w:rFonts w:asciiTheme="majorBidi" w:hAnsiTheme="majorBidi" w:cstheme="majorBidi"/>
          <w:lang w:val="es-EC"/>
        </w:rPr>
        <w:t xml:space="preserve"> </w:t>
      </w:r>
      <w:r w:rsidR="00091071" w:rsidRPr="00EE5355">
        <w:rPr>
          <w:rFonts w:asciiTheme="majorBidi" w:hAnsiTheme="majorBidi" w:cstheme="majorBidi"/>
          <w:lang w:val="es-EC"/>
        </w:rPr>
        <w:t xml:space="preserve">a los servicios residencial, baja tensión y </w:t>
      </w:r>
      <w:r w:rsidR="00B21F68" w:rsidRPr="00EE5355">
        <w:rPr>
          <w:rFonts w:asciiTheme="majorBidi" w:hAnsiTheme="majorBidi" w:cstheme="majorBidi"/>
          <w:lang w:val="es-EC"/>
        </w:rPr>
        <w:t>alumbrado público se le cobra únicamente el precio de la energía</w:t>
      </w:r>
      <w:r w:rsidR="0017703C" w:rsidRPr="00EE5355">
        <w:rPr>
          <w:rFonts w:asciiTheme="majorBidi" w:hAnsiTheme="majorBidi" w:cstheme="majorBidi"/>
          <w:lang w:val="es-EC"/>
        </w:rPr>
        <w:t xml:space="preserve">, el cual </w:t>
      </w:r>
      <w:r w:rsidR="006B3ADB" w:rsidRPr="00EE5355">
        <w:rPr>
          <w:rFonts w:asciiTheme="majorBidi" w:hAnsiTheme="majorBidi" w:cstheme="majorBidi"/>
          <w:lang w:val="es-EC"/>
        </w:rPr>
        <w:t xml:space="preserve">es un </w:t>
      </w:r>
      <w:r w:rsidR="0043263F" w:rsidRPr="00EE5355">
        <w:rPr>
          <w:rFonts w:asciiTheme="majorBidi" w:hAnsiTheme="majorBidi" w:cstheme="majorBidi"/>
          <w:lang w:val="es-EC"/>
        </w:rPr>
        <w:t>monomio</w:t>
      </w:r>
      <w:r w:rsidR="006B3ADB" w:rsidRPr="00EE5355">
        <w:rPr>
          <w:rFonts w:asciiTheme="majorBidi" w:hAnsiTheme="majorBidi" w:cstheme="majorBidi"/>
          <w:lang w:val="es-EC"/>
        </w:rPr>
        <w:t xml:space="preserve"> del precio de energía y potencia.</w:t>
      </w:r>
      <w:r w:rsidR="00B21F68" w:rsidRPr="00EE5355">
        <w:rPr>
          <w:rFonts w:asciiTheme="majorBidi" w:hAnsiTheme="majorBidi" w:cstheme="majorBidi"/>
          <w:lang w:val="es-EC"/>
        </w:rPr>
        <w:t xml:space="preserve"> </w:t>
      </w:r>
    </w:p>
    <w:p w14:paraId="679EFB48" w14:textId="1528D429" w:rsidR="00931489" w:rsidRPr="00EE5355" w:rsidRDefault="00FD52C5" w:rsidP="00B80934">
      <w:pPr>
        <w:pStyle w:val="Descripcin"/>
        <w:keepNext/>
        <w:rPr>
          <w:rFonts w:asciiTheme="majorBidi" w:hAnsiTheme="majorBidi" w:cstheme="majorBidi"/>
          <w:b/>
          <w:bCs/>
          <w:i w:val="0"/>
          <w:iCs w:val="0"/>
          <w:color w:val="auto"/>
          <w:sz w:val="24"/>
          <w:szCs w:val="24"/>
        </w:rPr>
      </w:pPr>
      <w:bookmarkStart w:id="69" w:name="_Toc186486386"/>
      <w:r w:rsidRPr="00EE5355">
        <w:rPr>
          <w:rFonts w:asciiTheme="majorBidi" w:hAnsiTheme="majorBidi" w:cstheme="majorBidi"/>
          <w:b/>
          <w:bCs/>
          <w:i w:val="0"/>
          <w:iCs w:val="0"/>
          <w:color w:val="auto"/>
          <w:sz w:val="24"/>
          <w:szCs w:val="24"/>
        </w:rPr>
        <w:lastRenderedPageBreak/>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3</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170A70" w:rsidRPr="00EE5355">
        <w:rPr>
          <w:rFonts w:asciiTheme="majorBidi" w:hAnsiTheme="majorBidi" w:cstheme="majorBidi"/>
          <w:b/>
          <w:bCs/>
          <w:color w:val="auto"/>
          <w:sz w:val="24"/>
          <w:szCs w:val="24"/>
        </w:rPr>
        <w:t xml:space="preserve"> </w:t>
      </w:r>
      <w:r w:rsidR="006501CB" w:rsidRPr="00EE5355">
        <w:rPr>
          <w:rFonts w:asciiTheme="majorBidi" w:hAnsiTheme="majorBidi" w:cstheme="majorBidi"/>
          <w:b/>
          <w:bCs/>
          <w:i w:val="0"/>
          <w:iCs w:val="0"/>
          <w:color w:val="auto"/>
          <w:sz w:val="24"/>
          <w:szCs w:val="24"/>
        </w:rPr>
        <w:t>Estructura tarifaria aplicada por la ENEE</w:t>
      </w:r>
      <w:bookmarkEnd w:id="69"/>
    </w:p>
    <w:p w14:paraId="0BEA8E30" w14:textId="30B392F8" w:rsidR="009A0EA7" w:rsidRPr="00EE5355" w:rsidRDefault="00B43B5A" w:rsidP="009A0EA7">
      <w:r w:rsidRPr="00EE5355">
        <w:rPr>
          <w:noProof/>
        </w:rPr>
        <w:drawing>
          <wp:anchor distT="0" distB="0" distL="114300" distR="114300" simplePos="0" relativeHeight="251657728" behindDoc="0" locked="0" layoutInCell="1" allowOverlap="1" wp14:anchorId="64D0D474" wp14:editId="1081B46D">
            <wp:simplePos x="0" y="0"/>
            <wp:positionH relativeFrom="margin">
              <wp:posOffset>1339215</wp:posOffset>
            </wp:positionH>
            <wp:positionV relativeFrom="paragraph">
              <wp:posOffset>37465</wp:posOffset>
            </wp:positionV>
            <wp:extent cx="3990340" cy="2392045"/>
            <wp:effectExtent l="0" t="0" r="0" b="8255"/>
            <wp:wrapSquare wrapText="bothSides"/>
            <wp:docPr id="3833114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90340" cy="23920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AD6EB4" w14:textId="401FA312" w:rsidR="009A0EA7" w:rsidRPr="00EE5355" w:rsidRDefault="009A0EA7" w:rsidP="009A0EA7"/>
    <w:p w14:paraId="35DC511A" w14:textId="2AFE60CE" w:rsidR="009A0EA7" w:rsidRPr="00EE5355" w:rsidRDefault="009A0EA7" w:rsidP="00095833"/>
    <w:p w14:paraId="1BC5EA0E" w14:textId="39DEC44B" w:rsidR="00CD7234" w:rsidRPr="00EE5355" w:rsidRDefault="00CD7234">
      <w:pPr>
        <w:pStyle w:val="TextoPrincipal"/>
        <w:spacing w:line="360" w:lineRule="auto"/>
        <w:rPr>
          <w:rFonts w:asciiTheme="majorBidi" w:hAnsiTheme="majorBidi" w:cstheme="majorBidi"/>
          <w:lang w:val="es-EC"/>
        </w:rPr>
      </w:pPr>
    </w:p>
    <w:p w14:paraId="1975CE1F" w14:textId="0003E6A2" w:rsidR="008142BB" w:rsidRPr="00EE5355" w:rsidRDefault="008142BB">
      <w:pPr>
        <w:pStyle w:val="TextoPrincipal"/>
        <w:spacing w:line="360" w:lineRule="auto"/>
        <w:rPr>
          <w:rFonts w:asciiTheme="majorBidi" w:hAnsiTheme="majorBidi" w:cstheme="majorBidi"/>
          <w:lang w:val="es-EC"/>
        </w:rPr>
      </w:pPr>
    </w:p>
    <w:p w14:paraId="3A09202B" w14:textId="77777777" w:rsidR="008142BB" w:rsidRPr="00EE5355" w:rsidRDefault="008142BB">
      <w:pPr>
        <w:pStyle w:val="TextoPrincipal"/>
        <w:spacing w:line="360" w:lineRule="auto"/>
        <w:rPr>
          <w:rFonts w:asciiTheme="majorBidi" w:hAnsiTheme="majorBidi" w:cstheme="majorBidi"/>
          <w:lang w:val="es-EC"/>
        </w:rPr>
      </w:pPr>
    </w:p>
    <w:p w14:paraId="4BC580AA" w14:textId="77777777" w:rsidR="008142BB" w:rsidRPr="00EE5355" w:rsidRDefault="008142BB">
      <w:pPr>
        <w:pStyle w:val="TextoPrincipal"/>
        <w:spacing w:line="360" w:lineRule="auto"/>
        <w:rPr>
          <w:rFonts w:asciiTheme="majorBidi" w:hAnsiTheme="majorBidi" w:cstheme="majorBidi"/>
          <w:lang w:val="es-EC"/>
        </w:rPr>
      </w:pPr>
    </w:p>
    <w:p w14:paraId="0EFF52BF" w14:textId="77777777" w:rsidR="00170A70" w:rsidRPr="00EE5355" w:rsidRDefault="00170A70" w:rsidP="00170A70">
      <w:pPr>
        <w:pStyle w:val="Descripcin"/>
        <w:rPr>
          <w:rFonts w:asciiTheme="majorBidi" w:hAnsiTheme="majorBidi" w:cstheme="majorBidi"/>
          <w:b/>
          <w:bCs/>
          <w:i w:val="0"/>
          <w:iCs w:val="0"/>
          <w:color w:val="auto"/>
          <w:sz w:val="24"/>
          <w:szCs w:val="24"/>
        </w:rPr>
      </w:pPr>
    </w:p>
    <w:p w14:paraId="242B6521" w14:textId="77777777" w:rsidR="00B43B5A" w:rsidRPr="00EE5355" w:rsidRDefault="00B43B5A" w:rsidP="00B80934">
      <w:pPr>
        <w:pStyle w:val="Descripcin"/>
        <w:jc w:val="both"/>
        <w:rPr>
          <w:rFonts w:asciiTheme="majorBidi" w:hAnsiTheme="majorBidi" w:cstheme="majorBidi"/>
          <w:b/>
          <w:bCs/>
          <w:i w:val="0"/>
          <w:iCs w:val="0"/>
          <w:color w:val="auto"/>
          <w:sz w:val="24"/>
          <w:szCs w:val="24"/>
        </w:rPr>
      </w:pPr>
    </w:p>
    <w:p w14:paraId="150FF23C" w14:textId="6E71C36D" w:rsidR="005A1080" w:rsidRPr="00EE5355" w:rsidRDefault="005A1080" w:rsidP="00B80934">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Fuente: Elaboración propia</w:t>
      </w:r>
      <w:r w:rsidR="00B83CFE" w:rsidRPr="00EE5355">
        <w:rPr>
          <w:rFonts w:asciiTheme="majorBidi" w:hAnsiTheme="majorBidi" w:cstheme="majorBidi"/>
          <w:i w:val="0"/>
          <w:iCs w:val="0"/>
          <w:color w:val="auto"/>
          <w:sz w:val="20"/>
          <w:szCs w:val="20"/>
        </w:rPr>
        <w:t xml:space="preserve"> </w:t>
      </w:r>
      <w:r w:rsidR="00971F76" w:rsidRPr="00EE5355">
        <w:rPr>
          <w:rFonts w:asciiTheme="majorBidi" w:hAnsiTheme="majorBidi" w:cstheme="majorBidi"/>
          <w:i w:val="0"/>
          <w:iCs w:val="0"/>
          <w:color w:val="auto"/>
          <w:sz w:val="20"/>
          <w:szCs w:val="20"/>
        </w:rPr>
        <w:t>con datos</w:t>
      </w:r>
      <w:r w:rsidR="00B83CFE" w:rsidRPr="00EE5355">
        <w:rPr>
          <w:rFonts w:asciiTheme="majorBidi" w:hAnsiTheme="majorBidi" w:cstheme="majorBidi"/>
          <w:i w:val="0"/>
          <w:iCs w:val="0"/>
          <w:color w:val="auto"/>
          <w:sz w:val="20"/>
          <w:szCs w:val="20"/>
        </w:rPr>
        <w:t xml:space="preserve"> </w:t>
      </w:r>
      <w:r w:rsidR="005D1548" w:rsidRPr="00EE5355">
        <w:rPr>
          <w:rFonts w:asciiTheme="majorBidi" w:hAnsiTheme="majorBidi" w:cstheme="majorBidi"/>
          <w:i w:val="0"/>
          <w:iCs w:val="0"/>
          <w:color w:val="auto"/>
          <w:sz w:val="20"/>
          <w:szCs w:val="20"/>
        </w:rPr>
        <w:fldChar w:fldCharType="begin"/>
      </w:r>
      <w:r w:rsidR="000D3AA6" w:rsidRPr="00EE5355">
        <w:rPr>
          <w:rFonts w:asciiTheme="majorBidi" w:hAnsiTheme="majorBidi" w:cstheme="majorBidi"/>
          <w:i w:val="0"/>
          <w:iCs w:val="0"/>
          <w:color w:val="auto"/>
          <w:sz w:val="20"/>
          <w:szCs w:val="20"/>
        </w:rPr>
        <w:instrText xml:space="preserve"> ADDIN ZOTERO_ITEM CSL_CITATION {"citationID":"eM7mxbZg","properties":{"formattedCitation":"(\\uc0\\u171{}Tarifas-vigentes-ENEE\\uc0\\u187{}, 2024)","plainCitation":"(«Tarifas-vigentes-ENEE», 2024)","noteIndex":0},"citationItems":[{"id":64,"uris":["http://zotero.org/users/local/X3V7MeA8/items/4QK3YVLX"],"itemData":{"id":64,"type":"post-weblog","abstract":"Informe de ajustes tarifarios por trimestres; análisis que se han llevado a cabo para determinar el ajuste que debe aplicarse a las tarifas provisionales.","container-title":"CREE","language":"es","title":"Tarifas-vigentes-ENEE","URL":"https://www.cree.gob.hn/tarifas-vigentes-enee/","accessed":{"date-parts":[["2024",8,16]]},"issued":{"date-parts":[["2024"]]}}}],"schema":"https://github.com/citation-style-language/schema/raw/master/csl-citation.json"} </w:instrText>
      </w:r>
      <w:r w:rsidR="005D1548" w:rsidRPr="00EE5355">
        <w:rPr>
          <w:rFonts w:asciiTheme="majorBidi" w:hAnsiTheme="majorBidi" w:cstheme="majorBidi"/>
          <w:i w:val="0"/>
          <w:iCs w:val="0"/>
          <w:color w:val="auto"/>
          <w:sz w:val="20"/>
          <w:szCs w:val="20"/>
        </w:rPr>
        <w:fldChar w:fldCharType="separate"/>
      </w:r>
      <w:r w:rsidR="000D3AA6" w:rsidRPr="00EE5355">
        <w:rPr>
          <w:rFonts w:ascii="Times New Roman" w:hAnsi="Times New Roman" w:cs="Times New Roman"/>
          <w:i w:val="0"/>
          <w:iCs w:val="0"/>
          <w:color w:val="auto"/>
          <w:sz w:val="20"/>
        </w:rPr>
        <w:t>(«Tarifas-vigentes-ENEE», 2024)</w:t>
      </w:r>
      <w:r w:rsidR="005D1548" w:rsidRPr="00EE5355">
        <w:rPr>
          <w:rFonts w:asciiTheme="majorBidi" w:hAnsiTheme="majorBidi" w:cstheme="majorBidi"/>
          <w:i w:val="0"/>
          <w:iCs w:val="0"/>
          <w:color w:val="auto"/>
          <w:sz w:val="20"/>
          <w:szCs w:val="20"/>
        </w:rPr>
        <w:fldChar w:fldCharType="end"/>
      </w:r>
    </w:p>
    <w:p w14:paraId="273A1122" w14:textId="77777777" w:rsidR="00B43B5A" w:rsidRPr="00EE5355" w:rsidRDefault="00B43B5A" w:rsidP="00B43B5A"/>
    <w:p w14:paraId="56DF0939" w14:textId="5CC8DF8D" w:rsidR="00F20CEB" w:rsidRPr="00EE5355" w:rsidRDefault="00A65C5D" w:rsidP="00AB24AD">
      <w:pPr>
        <w:pStyle w:val="Ttulo2"/>
        <w:numPr>
          <w:ilvl w:val="3"/>
          <w:numId w:val="31"/>
        </w:numPr>
        <w:spacing w:line="360" w:lineRule="auto"/>
        <w:ind w:left="1854"/>
        <w:rPr>
          <w:b w:val="0"/>
          <w:bCs w:val="0"/>
        </w:rPr>
      </w:pPr>
      <w:bookmarkStart w:id="70" w:name="_Toc186484697"/>
      <w:r w:rsidRPr="00EE5355">
        <w:rPr>
          <w:b w:val="0"/>
          <w:bCs w:val="0"/>
        </w:rPr>
        <w:t>SITUACIÓN FINANCIERA</w:t>
      </w:r>
      <w:r w:rsidR="00EF78A2" w:rsidRPr="00EE5355">
        <w:rPr>
          <w:b w:val="0"/>
          <w:bCs w:val="0"/>
        </w:rPr>
        <w:t xml:space="preserve"> DE LA ENEE</w:t>
      </w:r>
      <w:r w:rsidR="00963B52" w:rsidRPr="00EE5355">
        <w:rPr>
          <w:b w:val="0"/>
          <w:bCs w:val="0"/>
        </w:rPr>
        <w:t xml:space="preserve"> 2022</w:t>
      </w:r>
      <w:bookmarkEnd w:id="70"/>
    </w:p>
    <w:p w14:paraId="34B40C68" w14:textId="19834C4C" w:rsidR="00547489" w:rsidRPr="00EE5355" w:rsidRDefault="00182ACC" w:rsidP="00D23170">
      <w:pPr>
        <w:pStyle w:val="TextoPrincipal"/>
        <w:tabs>
          <w:tab w:val="left" w:pos="5529"/>
        </w:tabs>
        <w:spacing w:line="360" w:lineRule="auto"/>
        <w:rPr>
          <w:rFonts w:asciiTheme="majorBidi" w:hAnsiTheme="majorBidi" w:cstheme="majorBidi"/>
          <w:lang w:val="es-EC"/>
        </w:rPr>
      </w:pPr>
      <w:r w:rsidRPr="00EE5355">
        <w:rPr>
          <w:rFonts w:asciiTheme="majorBidi" w:hAnsiTheme="majorBidi" w:cstheme="majorBidi"/>
          <w:lang w:val="es-EC"/>
        </w:rPr>
        <w:t>De acuerdo con la información presentada por el Tribunal Superior de Cuentas</w:t>
      </w:r>
      <w:r w:rsidR="008C202F" w:rsidRPr="00EE5355">
        <w:rPr>
          <w:rFonts w:asciiTheme="majorBidi" w:hAnsiTheme="majorBidi" w:cstheme="majorBidi"/>
          <w:lang w:val="es-EC"/>
        </w:rPr>
        <w:t xml:space="preserve">, la ENEE para el año 2022 presentó un déficit de </w:t>
      </w:r>
      <w:r w:rsidR="00180785" w:rsidRPr="00EE5355">
        <w:rPr>
          <w:rFonts w:asciiTheme="majorBidi" w:hAnsiTheme="majorBidi" w:cstheme="majorBidi"/>
          <w:lang w:val="es-EC"/>
        </w:rPr>
        <w:t>L-6,012.8 millones.</w:t>
      </w:r>
      <w:r w:rsidR="006E6868" w:rsidRPr="00EE5355">
        <w:rPr>
          <w:rFonts w:asciiTheme="majorBidi" w:hAnsiTheme="majorBidi" w:cstheme="majorBidi"/>
          <w:lang w:val="es-EC"/>
        </w:rPr>
        <w:t xml:space="preserve"> </w:t>
      </w:r>
      <w:r w:rsidR="00867B15" w:rsidRPr="00EE5355">
        <w:rPr>
          <w:rFonts w:asciiTheme="majorBidi" w:hAnsiTheme="majorBidi" w:cstheme="majorBidi"/>
          <w:lang w:val="es-EC"/>
        </w:rPr>
        <w:t>Para ese mismo</w:t>
      </w:r>
      <w:r w:rsidR="00CF0DD4" w:rsidRPr="00EE5355">
        <w:rPr>
          <w:rFonts w:asciiTheme="majorBidi" w:hAnsiTheme="majorBidi" w:cstheme="majorBidi"/>
          <w:lang w:val="es-EC"/>
        </w:rPr>
        <w:t xml:space="preserve"> año</w:t>
      </w:r>
      <w:r w:rsidR="00867B15" w:rsidRPr="00EE5355">
        <w:rPr>
          <w:rFonts w:asciiTheme="majorBidi" w:hAnsiTheme="majorBidi" w:cstheme="majorBidi"/>
          <w:lang w:val="es-EC"/>
        </w:rPr>
        <w:t xml:space="preserve"> los activos totales ascendieron a </w:t>
      </w:r>
      <w:r w:rsidR="00CF0DD4" w:rsidRPr="00EE5355">
        <w:rPr>
          <w:rFonts w:asciiTheme="majorBidi" w:hAnsiTheme="majorBidi" w:cstheme="majorBidi"/>
          <w:lang w:val="es-EC"/>
        </w:rPr>
        <w:t>L43,524.4 millones</w:t>
      </w:r>
      <w:r w:rsidR="001D29BE" w:rsidRPr="00EE5355">
        <w:rPr>
          <w:rFonts w:asciiTheme="majorBidi" w:hAnsiTheme="majorBidi" w:cstheme="majorBidi"/>
          <w:lang w:val="es-EC"/>
        </w:rPr>
        <w:t xml:space="preserve"> y</w:t>
      </w:r>
      <w:r w:rsidR="00CF0DD4" w:rsidRPr="00EE5355">
        <w:rPr>
          <w:rFonts w:asciiTheme="majorBidi" w:hAnsiTheme="majorBidi" w:cstheme="majorBidi"/>
          <w:lang w:val="es-EC"/>
        </w:rPr>
        <w:t xml:space="preserve"> </w:t>
      </w:r>
      <w:r w:rsidR="001D29BE" w:rsidRPr="00EE5355">
        <w:rPr>
          <w:rFonts w:asciiTheme="majorBidi" w:hAnsiTheme="majorBidi" w:cstheme="majorBidi"/>
          <w:lang w:val="es-EC"/>
        </w:rPr>
        <w:t xml:space="preserve">el patrimonio fue de </w:t>
      </w:r>
      <w:r w:rsidR="00077F9E" w:rsidRPr="00EE5355">
        <w:rPr>
          <w:rFonts w:asciiTheme="majorBidi" w:hAnsiTheme="majorBidi" w:cstheme="majorBidi"/>
          <w:lang w:val="es-EC"/>
        </w:rPr>
        <w:t>-L 55,062,358,854.41. En la</w:t>
      </w:r>
      <w:r w:rsidR="006C43CC" w:rsidRPr="00EE5355">
        <w:rPr>
          <w:rFonts w:asciiTheme="majorBidi" w:hAnsiTheme="majorBidi" w:cstheme="majorBidi"/>
          <w:lang w:val="es-EC"/>
        </w:rPr>
        <w:t>s</w:t>
      </w:r>
      <w:r w:rsidR="00077F9E" w:rsidRPr="00EE5355">
        <w:rPr>
          <w:rFonts w:asciiTheme="majorBidi" w:hAnsiTheme="majorBidi" w:cstheme="majorBidi"/>
          <w:lang w:val="es-EC"/>
        </w:rPr>
        <w:t xml:space="preserve"> tablas siguientes se muestra de manera detallada el estado de rendimiento y de situación financiera de la ENEE</w:t>
      </w:r>
      <w:r w:rsidR="00D23170" w:rsidRPr="00EE5355">
        <w:rPr>
          <w:rFonts w:asciiTheme="majorBidi" w:hAnsiTheme="majorBidi" w:cstheme="majorBidi"/>
          <w:lang w:val="es-EC"/>
        </w:rPr>
        <w:t xml:space="preserve"> </w:t>
      </w:r>
      <w:r w:rsidR="00D23170" w:rsidRPr="00EE5355">
        <w:rPr>
          <w:rFonts w:asciiTheme="majorBidi" w:hAnsiTheme="majorBidi" w:cstheme="majorBidi"/>
          <w:lang w:val="es-EC"/>
        </w:rPr>
        <w:fldChar w:fldCharType="begin"/>
      </w:r>
      <w:r w:rsidR="00D23170" w:rsidRPr="00EE5355">
        <w:rPr>
          <w:rFonts w:asciiTheme="majorBidi" w:hAnsiTheme="majorBidi" w:cstheme="majorBidi"/>
          <w:lang w:val="es-EC"/>
        </w:rPr>
        <w:instrText xml:space="preserve"> ADDIN ZOTERO_ITEM CSL_CITATION {"citationID":"cJKUFRzN","properties":{"formattedCitation":"(TSC, 2023)","plainCitation":"(TSC, 2023)","noteIndex":0},"citationItems":[{"id":149,"uris":["http://zotero.org/users/local/X3V7MeA8/items/ZKBWMIQL"],"itemData":{"id":149,"type":"report","title":"EVALUACIÓN A LA RENDICIÓN DE CUENTAS DE LA EJECUCIÓN DEL GASTO, PRACTICADA A LA EMPRESA NACIONAL DE ENERGÍA ELÉCTRICA (ENEE)","author":[{"family":"TSC","given":""}],"issued":{"date-parts":[["2023"]]}}}],"schema":"https://github.com/citation-style-language/schema/raw/master/csl-citation.json"} </w:instrText>
      </w:r>
      <w:r w:rsidR="00D23170" w:rsidRPr="00EE5355">
        <w:rPr>
          <w:rFonts w:asciiTheme="majorBidi" w:hAnsiTheme="majorBidi" w:cstheme="majorBidi"/>
          <w:lang w:val="es-EC"/>
        </w:rPr>
        <w:fldChar w:fldCharType="separate"/>
      </w:r>
      <w:r w:rsidR="00D23170" w:rsidRPr="00EE5355">
        <w:t>(TSC, 2023)</w:t>
      </w:r>
      <w:r w:rsidR="00D23170" w:rsidRPr="00EE5355">
        <w:rPr>
          <w:rFonts w:asciiTheme="majorBidi" w:hAnsiTheme="majorBidi" w:cstheme="majorBidi"/>
          <w:lang w:val="es-EC"/>
        </w:rPr>
        <w:fldChar w:fldCharType="end"/>
      </w:r>
      <w:r w:rsidR="00077F9E" w:rsidRPr="00EE5355">
        <w:rPr>
          <w:rFonts w:asciiTheme="majorBidi" w:hAnsiTheme="majorBidi" w:cstheme="majorBidi"/>
          <w:lang w:val="es-EC"/>
        </w:rPr>
        <w:t>.</w:t>
      </w:r>
    </w:p>
    <w:p w14:paraId="6B472298" w14:textId="343094E1" w:rsidR="00567AD4" w:rsidRPr="00EE5355" w:rsidRDefault="00547489" w:rsidP="003B7019">
      <w:pPr>
        <w:pStyle w:val="TextoPrincipal"/>
        <w:tabs>
          <w:tab w:val="left" w:pos="5529"/>
        </w:tabs>
        <w:spacing w:line="360" w:lineRule="auto"/>
      </w:pPr>
      <w:r w:rsidRPr="00EE5355">
        <w:rPr>
          <w:rFonts w:asciiTheme="majorBidi" w:hAnsiTheme="majorBidi" w:cstheme="majorBidi"/>
          <w:lang w:val="es-EC"/>
        </w:rPr>
        <w:t>Por otro lado</w:t>
      </w:r>
      <w:r w:rsidR="006C43CC" w:rsidRPr="00EE5355">
        <w:rPr>
          <w:rFonts w:asciiTheme="majorBidi" w:hAnsiTheme="majorBidi" w:cstheme="majorBidi"/>
          <w:lang w:val="es-EC"/>
        </w:rPr>
        <w:t>,</w:t>
      </w:r>
      <w:r w:rsidRPr="00EE5355">
        <w:rPr>
          <w:rFonts w:asciiTheme="majorBidi" w:hAnsiTheme="majorBidi" w:cstheme="majorBidi"/>
          <w:lang w:val="es-EC"/>
        </w:rPr>
        <w:t xml:space="preserve"> y d</w:t>
      </w:r>
      <w:r w:rsidR="00A65C5D" w:rsidRPr="00EE5355">
        <w:rPr>
          <w:rFonts w:asciiTheme="majorBidi" w:hAnsiTheme="majorBidi" w:cstheme="majorBidi"/>
          <w:lang w:val="es-EC"/>
        </w:rPr>
        <w:t xml:space="preserve">e acuerdo con </w:t>
      </w:r>
      <w:r w:rsidR="00A63C91" w:rsidRPr="00EE5355">
        <w:rPr>
          <w:rFonts w:asciiTheme="majorBidi" w:hAnsiTheme="majorBidi" w:cstheme="majorBidi"/>
          <w:lang w:val="es-EC"/>
        </w:rPr>
        <w:t>los datos de la Secretar</w:t>
      </w:r>
      <w:r w:rsidR="0053640B" w:rsidRPr="00EE5355">
        <w:rPr>
          <w:rFonts w:asciiTheme="majorBidi" w:hAnsiTheme="majorBidi" w:cstheme="majorBidi"/>
          <w:lang w:val="es-EC"/>
        </w:rPr>
        <w:t>í</w:t>
      </w:r>
      <w:r w:rsidR="00A63C91" w:rsidRPr="00EE5355">
        <w:rPr>
          <w:rFonts w:asciiTheme="majorBidi" w:hAnsiTheme="majorBidi" w:cstheme="majorBidi"/>
          <w:lang w:val="es-EC"/>
        </w:rPr>
        <w:t>a de Finanzas</w:t>
      </w:r>
      <w:r w:rsidR="0053640B" w:rsidRPr="00EE5355">
        <w:rPr>
          <w:rFonts w:asciiTheme="majorBidi" w:hAnsiTheme="majorBidi" w:cstheme="majorBidi"/>
          <w:lang w:val="es-EC"/>
        </w:rPr>
        <w:t xml:space="preserve">, </w:t>
      </w:r>
      <w:r w:rsidR="001034CE" w:rsidRPr="00EE5355">
        <w:rPr>
          <w:rFonts w:asciiTheme="majorBidi" w:hAnsiTheme="majorBidi" w:cstheme="majorBidi"/>
          <w:lang w:val="es-EC"/>
        </w:rPr>
        <w:t>al primer trimestre del</w:t>
      </w:r>
      <w:r w:rsidR="0053640B" w:rsidRPr="00EE5355">
        <w:rPr>
          <w:rFonts w:asciiTheme="majorBidi" w:hAnsiTheme="majorBidi" w:cstheme="majorBidi"/>
          <w:lang w:val="es-EC"/>
        </w:rPr>
        <w:t xml:space="preserve"> año 2023 el</w:t>
      </w:r>
      <w:r w:rsidR="00B06692" w:rsidRPr="00EE5355">
        <w:rPr>
          <w:rFonts w:asciiTheme="majorBidi" w:hAnsiTheme="majorBidi" w:cstheme="majorBidi"/>
          <w:lang w:val="es-EC"/>
        </w:rPr>
        <w:t xml:space="preserve"> presupuesto destinado para la ENEE fue de </w:t>
      </w:r>
      <w:r w:rsidR="00193E7D" w:rsidRPr="00EE5355">
        <w:rPr>
          <w:rFonts w:asciiTheme="majorBidi" w:hAnsiTheme="majorBidi" w:cstheme="majorBidi"/>
          <w:lang w:val="es-EC"/>
        </w:rPr>
        <w:t xml:space="preserve">L 2,172.8 millones, presupuesto </w:t>
      </w:r>
      <w:r w:rsidR="00D17A27" w:rsidRPr="00EE5355">
        <w:rPr>
          <w:rFonts w:asciiTheme="majorBidi" w:hAnsiTheme="majorBidi" w:cstheme="majorBidi"/>
          <w:lang w:val="es-EC"/>
        </w:rPr>
        <w:t xml:space="preserve">que fue financiado con </w:t>
      </w:r>
      <w:r w:rsidR="00BA7631" w:rsidRPr="00EE5355">
        <w:rPr>
          <w:rFonts w:asciiTheme="majorBidi" w:hAnsiTheme="majorBidi" w:cstheme="majorBidi"/>
          <w:lang w:val="es-EC"/>
        </w:rPr>
        <w:t xml:space="preserve">crédito externo (94%), </w:t>
      </w:r>
      <w:r w:rsidR="0085608E" w:rsidRPr="00EE5355">
        <w:rPr>
          <w:rFonts w:asciiTheme="majorBidi" w:hAnsiTheme="majorBidi" w:cstheme="majorBidi"/>
          <w:lang w:val="es-EC"/>
        </w:rPr>
        <w:t>fondos propios</w:t>
      </w:r>
      <w:r w:rsidR="00262EBC" w:rsidRPr="00EE5355">
        <w:rPr>
          <w:rFonts w:asciiTheme="majorBidi" w:hAnsiTheme="majorBidi" w:cstheme="majorBidi"/>
          <w:lang w:val="es-EC"/>
        </w:rPr>
        <w:t xml:space="preserve"> (5%)</w:t>
      </w:r>
      <w:r w:rsidR="00BA7631" w:rsidRPr="00EE5355">
        <w:rPr>
          <w:rFonts w:asciiTheme="majorBidi" w:hAnsiTheme="majorBidi" w:cstheme="majorBidi"/>
          <w:lang w:val="es-EC"/>
        </w:rPr>
        <w:t xml:space="preserve"> </w:t>
      </w:r>
      <w:r w:rsidR="0085608E" w:rsidRPr="00EE5355">
        <w:rPr>
          <w:rFonts w:asciiTheme="majorBidi" w:hAnsiTheme="majorBidi" w:cstheme="majorBidi"/>
          <w:lang w:val="es-EC"/>
        </w:rPr>
        <w:t>y donaciones externas</w:t>
      </w:r>
      <w:r w:rsidR="00262EBC" w:rsidRPr="00EE5355">
        <w:rPr>
          <w:rFonts w:asciiTheme="majorBidi" w:hAnsiTheme="majorBidi" w:cstheme="majorBidi"/>
          <w:lang w:val="es-EC"/>
        </w:rPr>
        <w:t xml:space="preserve"> (1%)</w:t>
      </w:r>
      <w:r w:rsidR="008C3E08" w:rsidRPr="00EE5355">
        <w:rPr>
          <w:rFonts w:asciiTheme="majorBidi" w:hAnsiTheme="majorBidi" w:cstheme="majorBidi"/>
          <w:lang w:val="es-EC"/>
        </w:rPr>
        <w:t xml:space="preserve"> </w:t>
      </w:r>
      <w:r w:rsidR="008C3E08" w:rsidRPr="00EE5355">
        <w:rPr>
          <w:rFonts w:asciiTheme="majorBidi" w:hAnsiTheme="majorBidi" w:cstheme="majorBidi"/>
        </w:rPr>
        <w:fldChar w:fldCharType="begin"/>
      </w:r>
      <w:r w:rsidR="008C3E08" w:rsidRPr="00EE5355">
        <w:rPr>
          <w:rFonts w:asciiTheme="majorBidi" w:hAnsiTheme="majorBidi" w:cstheme="majorBidi"/>
          <w:lang w:val="es-EC"/>
        </w:rPr>
        <w:instrText xml:space="preserve"> ADDIN ZOTERO_ITEM CSL_CITATION {"citationID":"et9E0V1p","properties":{"formattedCitation":"(SEFIN, 2023)","plainCitation":"(SEFIN, 2023)","noteIndex":0},"citationItems":[{"id":151,"uris":["http://zotero.org/users/local/X3V7MeA8/items/SILNPI6T"],"itemData":{"id":151,"type":"report","title":"Informe de Avance Físico y Financiero de la ENEE","author":[{"family":"SEFIN","given":""}],"issued":{"date-parts":[["2023",5]]}}}],"schema":"https://github.com/citation-style-language/schema/raw/master/csl-citation.json"} </w:instrText>
      </w:r>
      <w:r w:rsidR="008C3E08" w:rsidRPr="00EE5355">
        <w:rPr>
          <w:rFonts w:asciiTheme="majorBidi" w:hAnsiTheme="majorBidi" w:cstheme="majorBidi"/>
        </w:rPr>
        <w:fldChar w:fldCharType="separate"/>
      </w:r>
      <w:r w:rsidR="008C3E08" w:rsidRPr="00EE5355">
        <w:t>(SEFIN, 2023)</w:t>
      </w:r>
      <w:r w:rsidR="008C3E08" w:rsidRPr="00EE5355">
        <w:rPr>
          <w:rFonts w:asciiTheme="majorBidi" w:hAnsiTheme="majorBidi" w:cstheme="majorBidi"/>
        </w:rPr>
        <w:fldChar w:fldCharType="end"/>
      </w:r>
      <w:r w:rsidR="00262EBC" w:rsidRPr="00EE5355">
        <w:rPr>
          <w:rFonts w:asciiTheme="majorBidi" w:hAnsiTheme="majorBidi" w:cstheme="majorBidi"/>
          <w:lang w:val="es-EC"/>
        </w:rPr>
        <w:t>.</w:t>
      </w:r>
    </w:p>
    <w:p w14:paraId="5F9D909F" w14:textId="1BB32458" w:rsidR="003F3F58" w:rsidRPr="00EE5355" w:rsidRDefault="00567AD4" w:rsidP="000921D4">
      <w:pPr>
        <w:pStyle w:val="Descripcin"/>
        <w:keepNext/>
        <w:jc w:val="both"/>
        <w:rPr>
          <w:b/>
          <w:bCs/>
        </w:rPr>
      </w:pPr>
      <w:bookmarkStart w:id="71" w:name="_Toc186486387"/>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sz w:val="24"/>
          <w:szCs w:val="24"/>
        </w:rPr>
        <w:fldChar w:fldCharType="separate"/>
      </w:r>
      <w:r w:rsidR="004C39F2">
        <w:rPr>
          <w:rFonts w:asciiTheme="majorBidi" w:hAnsiTheme="majorBidi" w:cstheme="majorBidi"/>
          <w:b/>
          <w:bCs/>
          <w:i w:val="0"/>
          <w:iCs w:val="0"/>
          <w:noProof/>
          <w:color w:val="auto"/>
          <w:sz w:val="24"/>
          <w:szCs w:val="24"/>
        </w:rPr>
        <w:t>4</w:t>
      </w:r>
      <w:r w:rsidRPr="00EE5355">
        <w:rPr>
          <w:rFonts w:asciiTheme="majorBidi" w:hAnsiTheme="majorBidi" w:cstheme="majorBidi"/>
          <w:b/>
          <w:bCs/>
          <w:i w:val="0"/>
          <w:iCs w:val="0"/>
          <w:sz w:val="24"/>
          <w:szCs w:val="24"/>
        </w:rPr>
        <w:fldChar w:fldCharType="end"/>
      </w:r>
      <w:r w:rsidR="001D3B5A" w:rsidRPr="00EE5355">
        <w:rPr>
          <w:rFonts w:asciiTheme="majorBidi" w:hAnsiTheme="majorBidi" w:cstheme="majorBidi"/>
          <w:b/>
          <w:bCs/>
          <w:i w:val="0"/>
          <w:iCs w:val="0"/>
          <w:sz w:val="24"/>
          <w:szCs w:val="24"/>
        </w:rPr>
        <w:t>.</w:t>
      </w:r>
      <w:r w:rsidR="00170A70" w:rsidRPr="00EE5355">
        <w:rPr>
          <w:b/>
          <w:bCs/>
          <w:color w:val="auto"/>
        </w:rPr>
        <w:t xml:space="preserve"> </w:t>
      </w:r>
      <w:r w:rsidRPr="00EE5355">
        <w:rPr>
          <w:rFonts w:asciiTheme="majorBidi" w:hAnsiTheme="majorBidi" w:cstheme="majorBidi"/>
          <w:b/>
          <w:bCs/>
          <w:i w:val="0"/>
          <w:iCs w:val="0"/>
          <w:color w:val="auto"/>
          <w:sz w:val="24"/>
          <w:szCs w:val="24"/>
        </w:rPr>
        <w:t>Es</w:t>
      </w:r>
      <w:r w:rsidR="007E03B4" w:rsidRPr="00EE5355">
        <w:rPr>
          <w:rFonts w:asciiTheme="majorBidi" w:hAnsiTheme="majorBidi" w:cstheme="majorBidi"/>
          <w:b/>
          <w:bCs/>
          <w:i w:val="0"/>
          <w:iCs w:val="0"/>
          <w:color w:val="auto"/>
          <w:sz w:val="24"/>
          <w:szCs w:val="24"/>
        </w:rPr>
        <w:t>tado de rendimiento financiero de la ENEE</w:t>
      </w:r>
      <w:r w:rsidR="00C408D7" w:rsidRPr="00EE5355">
        <w:rPr>
          <w:rFonts w:asciiTheme="majorBidi" w:hAnsiTheme="majorBidi" w:cstheme="majorBidi"/>
          <w:b/>
          <w:bCs/>
          <w:i w:val="0"/>
          <w:iCs w:val="0"/>
          <w:color w:val="auto"/>
          <w:sz w:val="24"/>
          <w:szCs w:val="24"/>
        </w:rPr>
        <w:t xml:space="preserve"> (</w:t>
      </w:r>
      <w:r w:rsidR="003F3F58" w:rsidRPr="00EE5355">
        <w:rPr>
          <w:rFonts w:asciiTheme="majorBidi" w:hAnsiTheme="majorBidi" w:cstheme="majorBidi"/>
          <w:b/>
          <w:bCs/>
          <w:i w:val="0"/>
          <w:iCs w:val="0"/>
          <w:color w:val="auto"/>
          <w:sz w:val="24"/>
          <w:szCs w:val="24"/>
        </w:rPr>
        <w:t>Cifras en Lempiras)</w:t>
      </w:r>
      <w:bookmarkEnd w:id="71"/>
    </w:p>
    <w:tbl>
      <w:tblPr>
        <w:tblW w:w="5000" w:type="pct"/>
        <w:tblCellMar>
          <w:left w:w="70" w:type="dxa"/>
          <w:right w:w="70" w:type="dxa"/>
        </w:tblCellMar>
        <w:tblLook w:val="04A0" w:firstRow="1" w:lastRow="0" w:firstColumn="1" w:lastColumn="0" w:noHBand="0" w:noVBand="1"/>
      </w:tblPr>
      <w:tblGrid>
        <w:gridCol w:w="3240"/>
        <w:gridCol w:w="1640"/>
        <w:gridCol w:w="1640"/>
        <w:gridCol w:w="1623"/>
        <w:gridCol w:w="1207"/>
      </w:tblGrid>
      <w:tr w:rsidR="003F3F58" w:rsidRPr="00EE5355" w14:paraId="79A29947" w14:textId="77777777" w:rsidTr="00AD7F35">
        <w:trPr>
          <w:trHeight w:val="570"/>
          <w:tblHeader/>
        </w:trPr>
        <w:tc>
          <w:tcPr>
            <w:tcW w:w="1723" w:type="pct"/>
            <w:tcBorders>
              <w:top w:val="single" w:sz="4" w:space="0" w:color="E8E8E8"/>
              <w:left w:val="single" w:sz="4" w:space="0" w:color="E8E8E8"/>
              <w:bottom w:val="single" w:sz="4" w:space="0" w:color="E8E8E8"/>
              <w:right w:val="single" w:sz="4" w:space="0" w:color="E8E8E8"/>
            </w:tcBorders>
            <w:shd w:val="clear" w:color="000000" w:fill="D9D9D9"/>
            <w:noWrap/>
            <w:vAlign w:val="center"/>
            <w:hideMark/>
          </w:tcPr>
          <w:p w14:paraId="3AC21D12"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Descripción</w:t>
            </w:r>
          </w:p>
        </w:tc>
        <w:tc>
          <w:tcPr>
            <w:tcW w:w="853" w:type="pct"/>
            <w:tcBorders>
              <w:top w:val="single" w:sz="4" w:space="0" w:color="E8E8E8"/>
              <w:left w:val="nil"/>
              <w:bottom w:val="single" w:sz="4" w:space="0" w:color="E8E8E8"/>
              <w:right w:val="single" w:sz="4" w:space="0" w:color="E8E8E8"/>
            </w:tcBorders>
            <w:shd w:val="clear" w:color="000000" w:fill="D9D9D9"/>
            <w:noWrap/>
            <w:vAlign w:val="center"/>
            <w:hideMark/>
          </w:tcPr>
          <w:p w14:paraId="43E2184D" w14:textId="77777777" w:rsidR="003F3F58" w:rsidRPr="00EE5355" w:rsidRDefault="003F3F58" w:rsidP="003F3F58">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2022</w:t>
            </w:r>
          </w:p>
        </w:tc>
        <w:tc>
          <w:tcPr>
            <w:tcW w:w="853" w:type="pct"/>
            <w:tcBorders>
              <w:top w:val="single" w:sz="4" w:space="0" w:color="E8E8E8"/>
              <w:left w:val="nil"/>
              <w:bottom w:val="single" w:sz="4" w:space="0" w:color="E8E8E8"/>
              <w:right w:val="single" w:sz="4" w:space="0" w:color="E8E8E8"/>
            </w:tcBorders>
            <w:shd w:val="clear" w:color="000000" w:fill="D9D9D9"/>
            <w:noWrap/>
            <w:vAlign w:val="center"/>
            <w:hideMark/>
          </w:tcPr>
          <w:p w14:paraId="53CB16DE" w14:textId="77777777" w:rsidR="003F3F58" w:rsidRPr="00EE5355" w:rsidRDefault="003F3F58" w:rsidP="003F3F58">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2021</w:t>
            </w:r>
          </w:p>
        </w:tc>
        <w:tc>
          <w:tcPr>
            <w:tcW w:w="897" w:type="pct"/>
            <w:tcBorders>
              <w:top w:val="single" w:sz="4" w:space="0" w:color="E8E8E8"/>
              <w:left w:val="nil"/>
              <w:bottom w:val="single" w:sz="4" w:space="0" w:color="E8E8E8"/>
              <w:right w:val="single" w:sz="4" w:space="0" w:color="E8E8E8"/>
            </w:tcBorders>
            <w:shd w:val="clear" w:color="000000" w:fill="D9D9D9"/>
            <w:vAlign w:val="center"/>
            <w:hideMark/>
          </w:tcPr>
          <w:p w14:paraId="313914C5" w14:textId="77777777" w:rsidR="003F3F58" w:rsidRPr="00EE5355" w:rsidRDefault="003F3F58" w:rsidP="003F3F58">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Variación absoluta</w:t>
            </w:r>
          </w:p>
        </w:tc>
        <w:tc>
          <w:tcPr>
            <w:tcW w:w="675" w:type="pct"/>
            <w:tcBorders>
              <w:top w:val="single" w:sz="4" w:space="0" w:color="E8E8E8"/>
              <w:left w:val="nil"/>
              <w:bottom w:val="single" w:sz="4" w:space="0" w:color="E8E8E8"/>
              <w:right w:val="single" w:sz="4" w:space="0" w:color="E8E8E8"/>
            </w:tcBorders>
            <w:shd w:val="clear" w:color="000000" w:fill="D9D9D9"/>
            <w:vAlign w:val="bottom"/>
            <w:hideMark/>
          </w:tcPr>
          <w:p w14:paraId="75DEA666" w14:textId="77777777" w:rsidR="003F3F58" w:rsidRPr="00EE5355" w:rsidRDefault="003F3F58" w:rsidP="003F3F58">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Porcentaje de variación</w:t>
            </w:r>
          </w:p>
        </w:tc>
      </w:tr>
      <w:tr w:rsidR="003F3F58" w:rsidRPr="00EE5355" w14:paraId="6ACD5F3E"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6DDF2D4E"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Ingreso de Operación</w:t>
            </w:r>
          </w:p>
        </w:tc>
        <w:tc>
          <w:tcPr>
            <w:tcW w:w="853" w:type="pct"/>
            <w:tcBorders>
              <w:top w:val="nil"/>
              <w:left w:val="nil"/>
              <w:bottom w:val="single" w:sz="4" w:space="0" w:color="E8E8E8"/>
              <w:right w:val="single" w:sz="4" w:space="0" w:color="E8E8E8"/>
            </w:tcBorders>
            <w:shd w:val="clear" w:color="auto" w:fill="auto"/>
            <w:noWrap/>
            <w:vAlign w:val="bottom"/>
            <w:hideMark/>
          </w:tcPr>
          <w:p w14:paraId="25D9F48F"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35,073,909,521.44</w:t>
            </w:r>
          </w:p>
        </w:tc>
        <w:tc>
          <w:tcPr>
            <w:tcW w:w="853" w:type="pct"/>
            <w:tcBorders>
              <w:top w:val="nil"/>
              <w:left w:val="nil"/>
              <w:bottom w:val="single" w:sz="4" w:space="0" w:color="E8E8E8"/>
              <w:right w:val="single" w:sz="4" w:space="0" w:color="E8E8E8"/>
            </w:tcBorders>
            <w:shd w:val="clear" w:color="auto" w:fill="auto"/>
            <w:noWrap/>
            <w:vAlign w:val="bottom"/>
            <w:hideMark/>
          </w:tcPr>
          <w:p w14:paraId="3587E917"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27,547,260,184.39</w:t>
            </w:r>
          </w:p>
        </w:tc>
        <w:tc>
          <w:tcPr>
            <w:tcW w:w="897" w:type="pct"/>
            <w:tcBorders>
              <w:top w:val="nil"/>
              <w:left w:val="nil"/>
              <w:bottom w:val="single" w:sz="4" w:space="0" w:color="E8E8E8"/>
              <w:right w:val="single" w:sz="4" w:space="0" w:color="E8E8E8"/>
            </w:tcBorders>
            <w:shd w:val="clear" w:color="auto" w:fill="auto"/>
            <w:noWrap/>
            <w:vAlign w:val="bottom"/>
            <w:hideMark/>
          </w:tcPr>
          <w:p w14:paraId="3A05FAB6"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7,526,649,337.05</w:t>
            </w:r>
          </w:p>
        </w:tc>
        <w:tc>
          <w:tcPr>
            <w:tcW w:w="675" w:type="pct"/>
            <w:tcBorders>
              <w:top w:val="nil"/>
              <w:left w:val="nil"/>
              <w:bottom w:val="single" w:sz="4" w:space="0" w:color="E8E8E8"/>
              <w:right w:val="single" w:sz="4" w:space="0" w:color="E8E8E8"/>
            </w:tcBorders>
            <w:shd w:val="clear" w:color="auto" w:fill="auto"/>
            <w:noWrap/>
            <w:vAlign w:val="center"/>
            <w:hideMark/>
          </w:tcPr>
          <w:p w14:paraId="126FEC6A" w14:textId="77777777" w:rsidR="003F3F58" w:rsidRPr="00EE5355" w:rsidRDefault="003F3F58" w:rsidP="003F3F58">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27.32%</w:t>
            </w:r>
          </w:p>
        </w:tc>
      </w:tr>
      <w:tr w:rsidR="003F3F58" w:rsidRPr="00EE5355" w14:paraId="74655C6E"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63CBCB54"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Ingreso de no Operación</w:t>
            </w:r>
          </w:p>
        </w:tc>
        <w:tc>
          <w:tcPr>
            <w:tcW w:w="853" w:type="pct"/>
            <w:tcBorders>
              <w:top w:val="nil"/>
              <w:left w:val="nil"/>
              <w:bottom w:val="single" w:sz="4" w:space="0" w:color="E8E8E8"/>
              <w:right w:val="single" w:sz="4" w:space="0" w:color="E8E8E8"/>
            </w:tcBorders>
            <w:shd w:val="clear" w:color="auto" w:fill="auto"/>
            <w:noWrap/>
            <w:vAlign w:val="bottom"/>
            <w:hideMark/>
          </w:tcPr>
          <w:p w14:paraId="1C442E75"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3,848,623,080.71</w:t>
            </w:r>
          </w:p>
        </w:tc>
        <w:tc>
          <w:tcPr>
            <w:tcW w:w="853" w:type="pct"/>
            <w:tcBorders>
              <w:top w:val="nil"/>
              <w:left w:val="nil"/>
              <w:bottom w:val="single" w:sz="4" w:space="0" w:color="E8E8E8"/>
              <w:right w:val="single" w:sz="4" w:space="0" w:color="E8E8E8"/>
            </w:tcBorders>
            <w:shd w:val="clear" w:color="auto" w:fill="auto"/>
            <w:noWrap/>
            <w:vAlign w:val="bottom"/>
            <w:hideMark/>
          </w:tcPr>
          <w:p w14:paraId="7EB70947"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3,739,859,311.29</w:t>
            </w:r>
          </w:p>
        </w:tc>
        <w:tc>
          <w:tcPr>
            <w:tcW w:w="897" w:type="pct"/>
            <w:tcBorders>
              <w:top w:val="nil"/>
              <w:left w:val="nil"/>
              <w:bottom w:val="single" w:sz="4" w:space="0" w:color="E8E8E8"/>
              <w:right w:val="single" w:sz="4" w:space="0" w:color="E8E8E8"/>
            </w:tcBorders>
            <w:shd w:val="clear" w:color="auto" w:fill="auto"/>
            <w:noWrap/>
            <w:vAlign w:val="bottom"/>
            <w:hideMark/>
          </w:tcPr>
          <w:p w14:paraId="4EEBF3A2"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108,763,769.42</w:t>
            </w:r>
          </w:p>
        </w:tc>
        <w:tc>
          <w:tcPr>
            <w:tcW w:w="675" w:type="pct"/>
            <w:tcBorders>
              <w:top w:val="nil"/>
              <w:left w:val="nil"/>
              <w:bottom w:val="single" w:sz="4" w:space="0" w:color="E8E8E8"/>
              <w:right w:val="single" w:sz="4" w:space="0" w:color="E8E8E8"/>
            </w:tcBorders>
            <w:shd w:val="clear" w:color="auto" w:fill="auto"/>
            <w:noWrap/>
            <w:vAlign w:val="center"/>
            <w:hideMark/>
          </w:tcPr>
          <w:p w14:paraId="4CEE7E05" w14:textId="77777777" w:rsidR="003F3F58" w:rsidRPr="00EE5355" w:rsidRDefault="003F3F58" w:rsidP="003F3F58">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2.91%</w:t>
            </w:r>
          </w:p>
        </w:tc>
      </w:tr>
      <w:tr w:rsidR="003F3F58" w:rsidRPr="00EE5355" w14:paraId="57308052"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6F97E743"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Total de ingresos corriente</w:t>
            </w:r>
          </w:p>
        </w:tc>
        <w:tc>
          <w:tcPr>
            <w:tcW w:w="853" w:type="pct"/>
            <w:tcBorders>
              <w:top w:val="nil"/>
              <w:left w:val="nil"/>
              <w:bottom w:val="single" w:sz="4" w:space="0" w:color="E8E8E8"/>
              <w:right w:val="single" w:sz="4" w:space="0" w:color="E8E8E8"/>
            </w:tcBorders>
            <w:shd w:val="clear" w:color="auto" w:fill="auto"/>
            <w:noWrap/>
            <w:vAlign w:val="bottom"/>
            <w:hideMark/>
          </w:tcPr>
          <w:p w14:paraId="318FE68F" w14:textId="77777777" w:rsidR="003F3F58" w:rsidRPr="00EE5355" w:rsidRDefault="003F3F58" w:rsidP="003F3F58">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38,922,532,602.15</w:t>
            </w:r>
          </w:p>
        </w:tc>
        <w:tc>
          <w:tcPr>
            <w:tcW w:w="853" w:type="pct"/>
            <w:tcBorders>
              <w:top w:val="nil"/>
              <w:left w:val="nil"/>
              <w:bottom w:val="single" w:sz="4" w:space="0" w:color="E8E8E8"/>
              <w:right w:val="single" w:sz="4" w:space="0" w:color="E8E8E8"/>
            </w:tcBorders>
            <w:shd w:val="clear" w:color="auto" w:fill="auto"/>
            <w:noWrap/>
            <w:vAlign w:val="bottom"/>
            <w:hideMark/>
          </w:tcPr>
          <w:p w14:paraId="788CC11B" w14:textId="77777777" w:rsidR="003F3F58" w:rsidRPr="00EE5355" w:rsidRDefault="003F3F58" w:rsidP="003F3F58">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31,287,119,495.68</w:t>
            </w:r>
          </w:p>
        </w:tc>
        <w:tc>
          <w:tcPr>
            <w:tcW w:w="897" w:type="pct"/>
            <w:tcBorders>
              <w:top w:val="nil"/>
              <w:left w:val="nil"/>
              <w:bottom w:val="single" w:sz="4" w:space="0" w:color="E8E8E8"/>
              <w:right w:val="single" w:sz="4" w:space="0" w:color="E8E8E8"/>
            </w:tcBorders>
            <w:shd w:val="clear" w:color="auto" w:fill="auto"/>
            <w:noWrap/>
            <w:vAlign w:val="bottom"/>
            <w:hideMark/>
          </w:tcPr>
          <w:p w14:paraId="4AD91BC0" w14:textId="77777777" w:rsidR="003F3F58" w:rsidRPr="00EE5355" w:rsidRDefault="003F3F58" w:rsidP="003F3F58">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7,635,413,106.47</w:t>
            </w:r>
          </w:p>
        </w:tc>
        <w:tc>
          <w:tcPr>
            <w:tcW w:w="675" w:type="pct"/>
            <w:tcBorders>
              <w:top w:val="nil"/>
              <w:left w:val="nil"/>
              <w:bottom w:val="single" w:sz="4" w:space="0" w:color="E8E8E8"/>
              <w:right w:val="single" w:sz="4" w:space="0" w:color="E8E8E8"/>
            </w:tcBorders>
            <w:shd w:val="clear" w:color="auto" w:fill="auto"/>
            <w:noWrap/>
            <w:vAlign w:val="center"/>
            <w:hideMark/>
          </w:tcPr>
          <w:p w14:paraId="060A60CE" w14:textId="77777777" w:rsidR="003F3F58" w:rsidRPr="00EE5355" w:rsidRDefault="003F3F58" w:rsidP="003F3F58">
            <w:pPr>
              <w:widowControl/>
              <w:jc w:val="center"/>
              <w:rPr>
                <w:rFonts w:asciiTheme="majorBidi" w:eastAsia="Times New Roman" w:hAnsiTheme="majorBidi" w:cstheme="majorBidi"/>
                <w:sz w:val="20"/>
                <w:szCs w:val="20"/>
                <w:lang w:val="es-HN" w:eastAsia="es-HN"/>
              </w:rPr>
            </w:pPr>
            <w:r w:rsidRPr="00EE5355">
              <w:rPr>
                <w:rFonts w:asciiTheme="majorBidi" w:eastAsia="Times New Roman" w:hAnsiTheme="majorBidi" w:cstheme="majorBidi"/>
                <w:sz w:val="20"/>
                <w:szCs w:val="20"/>
                <w:lang w:val="es-HN" w:eastAsia="es-HN"/>
              </w:rPr>
              <w:t>24.40%</w:t>
            </w:r>
          </w:p>
        </w:tc>
      </w:tr>
      <w:tr w:rsidR="003F3F58" w:rsidRPr="00EE5355" w14:paraId="066DF8D6"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7AB7C08C"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Gastos de consumo</w:t>
            </w:r>
          </w:p>
        </w:tc>
        <w:tc>
          <w:tcPr>
            <w:tcW w:w="853" w:type="pct"/>
            <w:tcBorders>
              <w:top w:val="nil"/>
              <w:left w:val="nil"/>
              <w:bottom w:val="single" w:sz="4" w:space="0" w:color="E8E8E8"/>
              <w:right w:val="single" w:sz="4" w:space="0" w:color="E8E8E8"/>
            </w:tcBorders>
            <w:shd w:val="clear" w:color="auto" w:fill="auto"/>
            <w:noWrap/>
            <w:vAlign w:val="bottom"/>
            <w:hideMark/>
          </w:tcPr>
          <w:p w14:paraId="7662B73D"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41,042,224,258.36</w:t>
            </w:r>
          </w:p>
        </w:tc>
        <w:tc>
          <w:tcPr>
            <w:tcW w:w="853" w:type="pct"/>
            <w:tcBorders>
              <w:top w:val="nil"/>
              <w:left w:val="nil"/>
              <w:bottom w:val="single" w:sz="4" w:space="0" w:color="E8E8E8"/>
              <w:right w:val="single" w:sz="4" w:space="0" w:color="E8E8E8"/>
            </w:tcBorders>
            <w:shd w:val="clear" w:color="auto" w:fill="auto"/>
            <w:noWrap/>
            <w:vAlign w:val="bottom"/>
            <w:hideMark/>
          </w:tcPr>
          <w:p w14:paraId="441C8D14"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34,932,724,408.56</w:t>
            </w:r>
          </w:p>
        </w:tc>
        <w:tc>
          <w:tcPr>
            <w:tcW w:w="897" w:type="pct"/>
            <w:tcBorders>
              <w:top w:val="nil"/>
              <w:left w:val="nil"/>
              <w:bottom w:val="single" w:sz="4" w:space="0" w:color="E8E8E8"/>
              <w:right w:val="single" w:sz="4" w:space="0" w:color="E8E8E8"/>
            </w:tcBorders>
            <w:shd w:val="clear" w:color="auto" w:fill="auto"/>
            <w:noWrap/>
            <w:vAlign w:val="bottom"/>
            <w:hideMark/>
          </w:tcPr>
          <w:p w14:paraId="165D2417"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6,109,499,849.80</w:t>
            </w:r>
          </w:p>
        </w:tc>
        <w:tc>
          <w:tcPr>
            <w:tcW w:w="675" w:type="pct"/>
            <w:tcBorders>
              <w:top w:val="nil"/>
              <w:left w:val="nil"/>
              <w:bottom w:val="single" w:sz="4" w:space="0" w:color="E8E8E8"/>
              <w:right w:val="single" w:sz="4" w:space="0" w:color="E8E8E8"/>
            </w:tcBorders>
            <w:shd w:val="clear" w:color="auto" w:fill="auto"/>
            <w:noWrap/>
            <w:vAlign w:val="center"/>
            <w:hideMark/>
          </w:tcPr>
          <w:p w14:paraId="0E3E4872" w14:textId="77777777" w:rsidR="003F3F58" w:rsidRPr="00EE5355" w:rsidRDefault="003F3F58" w:rsidP="003F3F58">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17.49%</w:t>
            </w:r>
          </w:p>
        </w:tc>
      </w:tr>
      <w:tr w:rsidR="003F3F58" w:rsidRPr="00EE5355" w14:paraId="6D573EC0"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43EFDECB"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Gastos financieros de corto plazo</w:t>
            </w:r>
          </w:p>
        </w:tc>
        <w:tc>
          <w:tcPr>
            <w:tcW w:w="853" w:type="pct"/>
            <w:tcBorders>
              <w:top w:val="nil"/>
              <w:left w:val="nil"/>
              <w:bottom w:val="single" w:sz="4" w:space="0" w:color="E8E8E8"/>
              <w:right w:val="single" w:sz="4" w:space="0" w:color="E8E8E8"/>
            </w:tcBorders>
            <w:shd w:val="clear" w:color="auto" w:fill="auto"/>
            <w:noWrap/>
            <w:vAlign w:val="bottom"/>
            <w:hideMark/>
          </w:tcPr>
          <w:p w14:paraId="6442DC4C"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407,500,150.77</w:t>
            </w:r>
          </w:p>
        </w:tc>
        <w:tc>
          <w:tcPr>
            <w:tcW w:w="853" w:type="pct"/>
            <w:tcBorders>
              <w:top w:val="nil"/>
              <w:left w:val="nil"/>
              <w:bottom w:val="single" w:sz="4" w:space="0" w:color="E8E8E8"/>
              <w:right w:val="single" w:sz="4" w:space="0" w:color="E8E8E8"/>
            </w:tcBorders>
            <w:shd w:val="clear" w:color="auto" w:fill="auto"/>
            <w:noWrap/>
            <w:vAlign w:val="bottom"/>
            <w:hideMark/>
          </w:tcPr>
          <w:p w14:paraId="740A458B"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360,057,892.12</w:t>
            </w:r>
          </w:p>
        </w:tc>
        <w:tc>
          <w:tcPr>
            <w:tcW w:w="897" w:type="pct"/>
            <w:tcBorders>
              <w:top w:val="nil"/>
              <w:left w:val="nil"/>
              <w:bottom w:val="single" w:sz="4" w:space="0" w:color="E8E8E8"/>
              <w:right w:val="single" w:sz="4" w:space="0" w:color="E8E8E8"/>
            </w:tcBorders>
            <w:shd w:val="clear" w:color="auto" w:fill="auto"/>
            <w:noWrap/>
            <w:vAlign w:val="bottom"/>
            <w:hideMark/>
          </w:tcPr>
          <w:p w14:paraId="491AE1F4"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47,442,258.65</w:t>
            </w:r>
          </w:p>
        </w:tc>
        <w:tc>
          <w:tcPr>
            <w:tcW w:w="675" w:type="pct"/>
            <w:tcBorders>
              <w:top w:val="nil"/>
              <w:left w:val="nil"/>
              <w:bottom w:val="single" w:sz="4" w:space="0" w:color="E8E8E8"/>
              <w:right w:val="single" w:sz="4" w:space="0" w:color="E8E8E8"/>
            </w:tcBorders>
            <w:shd w:val="clear" w:color="auto" w:fill="auto"/>
            <w:noWrap/>
            <w:vAlign w:val="center"/>
            <w:hideMark/>
          </w:tcPr>
          <w:p w14:paraId="275B1C3E" w14:textId="77777777" w:rsidR="003F3F58" w:rsidRPr="00EE5355" w:rsidRDefault="003F3F58" w:rsidP="003F3F58">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13.18%</w:t>
            </w:r>
          </w:p>
        </w:tc>
      </w:tr>
      <w:tr w:rsidR="003F3F58" w:rsidRPr="00EE5355" w14:paraId="318AE466"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470F4FD9"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Gastos financieros de largo plazo</w:t>
            </w:r>
          </w:p>
        </w:tc>
        <w:tc>
          <w:tcPr>
            <w:tcW w:w="853" w:type="pct"/>
            <w:tcBorders>
              <w:top w:val="nil"/>
              <w:left w:val="nil"/>
              <w:bottom w:val="single" w:sz="4" w:space="0" w:color="E8E8E8"/>
              <w:right w:val="single" w:sz="4" w:space="0" w:color="E8E8E8"/>
            </w:tcBorders>
            <w:shd w:val="clear" w:color="auto" w:fill="auto"/>
            <w:noWrap/>
            <w:vAlign w:val="bottom"/>
            <w:hideMark/>
          </w:tcPr>
          <w:p w14:paraId="31771AAA"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3,398,105,089.11</w:t>
            </w:r>
          </w:p>
        </w:tc>
        <w:tc>
          <w:tcPr>
            <w:tcW w:w="853" w:type="pct"/>
            <w:tcBorders>
              <w:top w:val="nil"/>
              <w:left w:val="nil"/>
              <w:bottom w:val="single" w:sz="4" w:space="0" w:color="E8E8E8"/>
              <w:right w:val="single" w:sz="4" w:space="0" w:color="E8E8E8"/>
            </w:tcBorders>
            <w:shd w:val="clear" w:color="auto" w:fill="auto"/>
            <w:noWrap/>
            <w:vAlign w:val="bottom"/>
            <w:hideMark/>
          </w:tcPr>
          <w:p w14:paraId="4146B5A3"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3,438,909,043.15</w:t>
            </w:r>
          </w:p>
        </w:tc>
        <w:tc>
          <w:tcPr>
            <w:tcW w:w="897" w:type="pct"/>
            <w:tcBorders>
              <w:top w:val="nil"/>
              <w:left w:val="nil"/>
              <w:bottom w:val="single" w:sz="4" w:space="0" w:color="E8E8E8"/>
              <w:right w:val="single" w:sz="4" w:space="0" w:color="E8E8E8"/>
            </w:tcBorders>
            <w:shd w:val="clear" w:color="auto" w:fill="auto"/>
            <w:noWrap/>
            <w:vAlign w:val="bottom"/>
            <w:hideMark/>
          </w:tcPr>
          <w:p w14:paraId="50B30BCD"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-40,803,954.04</w:t>
            </w:r>
          </w:p>
        </w:tc>
        <w:tc>
          <w:tcPr>
            <w:tcW w:w="675" w:type="pct"/>
            <w:tcBorders>
              <w:top w:val="nil"/>
              <w:left w:val="nil"/>
              <w:bottom w:val="single" w:sz="4" w:space="0" w:color="E8E8E8"/>
              <w:right w:val="single" w:sz="4" w:space="0" w:color="E8E8E8"/>
            </w:tcBorders>
            <w:shd w:val="clear" w:color="auto" w:fill="auto"/>
            <w:noWrap/>
            <w:vAlign w:val="center"/>
            <w:hideMark/>
          </w:tcPr>
          <w:p w14:paraId="7FD88C4A" w14:textId="77777777" w:rsidR="003F3F58" w:rsidRPr="00EE5355" w:rsidRDefault="003F3F58" w:rsidP="003F3F58">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-1.19%</w:t>
            </w:r>
          </w:p>
        </w:tc>
      </w:tr>
      <w:tr w:rsidR="003F3F58" w:rsidRPr="00EE5355" w14:paraId="46D7CA07"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3868FE16" w14:textId="76A60B35"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Donaciones, transferencias y subsidios</w:t>
            </w:r>
          </w:p>
        </w:tc>
        <w:tc>
          <w:tcPr>
            <w:tcW w:w="853" w:type="pct"/>
            <w:tcBorders>
              <w:top w:val="nil"/>
              <w:left w:val="nil"/>
              <w:bottom w:val="single" w:sz="4" w:space="0" w:color="E8E8E8"/>
              <w:right w:val="single" w:sz="4" w:space="0" w:color="E8E8E8"/>
            </w:tcBorders>
            <w:shd w:val="clear" w:color="auto" w:fill="auto"/>
            <w:noWrap/>
            <w:vAlign w:val="bottom"/>
            <w:hideMark/>
          </w:tcPr>
          <w:p w14:paraId="2EE87473"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87,536,999.28</w:t>
            </w:r>
          </w:p>
        </w:tc>
        <w:tc>
          <w:tcPr>
            <w:tcW w:w="853" w:type="pct"/>
            <w:tcBorders>
              <w:top w:val="nil"/>
              <w:left w:val="nil"/>
              <w:bottom w:val="single" w:sz="4" w:space="0" w:color="E8E8E8"/>
              <w:right w:val="single" w:sz="4" w:space="0" w:color="E8E8E8"/>
            </w:tcBorders>
            <w:shd w:val="clear" w:color="auto" w:fill="auto"/>
            <w:noWrap/>
            <w:vAlign w:val="bottom"/>
            <w:hideMark/>
          </w:tcPr>
          <w:p w14:paraId="26C82D2E"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93,959,632.08</w:t>
            </w:r>
          </w:p>
        </w:tc>
        <w:tc>
          <w:tcPr>
            <w:tcW w:w="897" w:type="pct"/>
            <w:tcBorders>
              <w:top w:val="nil"/>
              <w:left w:val="nil"/>
              <w:bottom w:val="single" w:sz="4" w:space="0" w:color="E8E8E8"/>
              <w:right w:val="single" w:sz="4" w:space="0" w:color="E8E8E8"/>
            </w:tcBorders>
            <w:shd w:val="clear" w:color="auto" w:fill="auto"/>
            <w:noWrap/>
            <w:vAlign w:val="bottom"/>
            <w:hideMark/>
          </w:tcPr>
          <w:p w14:paraId="687A0989" w14:textId="77777777" w:rsidR="003F3F58" w:rsidRPr="00EE5355" w:rsidRDefault="003F3F58" w:rsidP="003F3F58">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-6,422,632.80</w:t>
            </w:r>
          </w:p>
        </w:tc>
        <w:tc>
          <w:tcPr>
            <w:tcW w:w="675" w:type="pct"/>
            <w:tcBorders>
              <w:top w:val="nil"/>
              <w:left w:val="nil"/>
              <w:bottom w:val="single" w:sz="4" w:space="0" w:color="E8E8E8"/>
              <w:right w:val="single" w:sz="4" w:space="0" w:color="E8E8E8"/>
            </w:tcBorders>
            <w:shd w:val="clear" w:color="auto" w:fill="auto"/>
            <w:noWrap/>
            <w:vAlign w:val="center"/>
            <w:hideMark/>
          </w:tcPr>
          <w:p w14:paraId="2CCCC614" w14:textId="77777777" w:rsidR="003F3F58" w:rsidRPr="00EE5355" w:rsidRDefault="003F3F58" w:rsidP="003F3F58">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-6.84%</w:t>
            </w:r>
          </w:p>
        </w:tc>
      </w:tr>
      <w:tr w:rsidR="003F3F58" w:rsidRPr="00EE5355" w14:paraId="1DDBAFE9"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5F6E436F" w14:textId="77777777" w:rsidR="003F3F58" w:rsidRPr="00EE5355" w:rsidRDefault="003F3F58" w:rsidP="003F3F58">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lastRenderedPageBreak/>
              <w:t>Total gastos corriente</w:t>
            </w:r>
          </w:p>
        </w:tc>
        <w:tc>
          <w:tcPr>
            <w:tcW w:w="853" w:type="pct"/>
            <w:tcBorders>
              <w:top w:val="nil"/>
              <w:left w:val="nil"/>
              <w:bottom w:val="single" w:sz="4" w:space="0" w:color="E8E8E8"/>
              <w:right w:val="single" w:sz="4" w:space="0" w:color="E8E8E8"/>
            </w:tcBorders>
            <w:shd w:val="clear" w:color="auto" w:fill="auto"/>
            <w:noWrap/>
            <w:vAlign w:val="bottom"/>
            <w:hideMark/>
          </w:tcPr>
          <w:p w14:paraId="241DF1D0" w14:textId="77777777" w:rsidR="003F3F58" w:rsidRPr="00EE5355" w:rsidRDefault="003F3F58" w:rsidP="003F3F58">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44,935,366,497.52</w:t>
            </w:r>
          </w:p>
        </w:tc>
        <w:tc>
          <w:tcPr>
            <w:tcW w:w="853" w:type="pct"/>
            <w:tcBorders>
              <w:top w:val="nil"/>
              <w:left w:val="nil"/>
              <w:bottom w:val="single" w:sz="4" w:space="0" w:color="E8E8E8"/>
              <w:right w:val="single" w:sz="4" w:space="0" w:color="E8E8E8"/>
            </w:tcBorders>
            <w:shd w:val="clear" w:color="auto" w:fill="auto"/>
            <w:noWrap/>
            <w:vAlign w:val="bottom"/>
            <w:hideMark/>
          </w:tcPr>
          <w:p w14:paraId="2BD26F09" w14:textId="77777777" w:rsidR="003F3F58" w:rsidRPr="00EE5355" w:rsidRDefault="003F3F58" w:rsidP="003F3F58">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38,825,650,975.91</w:t>
            </w:r>
          </w:p>
        </w:tc>
        <w:tc>
          <w:tcPr>
            <w:tcW w:w="897" w:type="pct"/>
            <w:tcBorders>
              <w:top w:val="nil"/>
              <w:left w:val="nil"/>
              <w:bottom w:val="single" w:sz="4" w:space="0" w:color="E8E8E8"/>
              <w:right w:val="single" w:sz="4" w:space="0" w:color="E8E8E8"/>
            </w:tcBorders>
            <w:shd w:val="clear" w:color="auto" w:fill="auto"/>
            <w:noWrap/>
            <w:vAlign w:val="bottom"/>
            <w:hideMark/>
          </w:tcPr>
          <w:p w14:paraId="42FA8822" w14:textId="77777777" w:rsidR="003F3F58" w:rsidRPr="00EE5355" w:rsidRDefault="003F3F58" w:rsidP="003F3F58">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6,109,715,521.61</w:t>
            </w:r>
          </w:p>
        </w:tc>
        <w:tc>
          <w:tcPr>
            <w:tcW w:w="675" w:type="pct"/>
            <w:tcBorders>
              <w:top w:val="nil"/>
              <w:left w:val="nil"/>
              <w:bottom w:val="single" w:sz="4" w:space="0" w:color="E8E8E8"/>
              <w:right w:val="single" w:sz="4" w:space="0" w:color="E8E8E8"/>
            </w:tcBorders>
            <w:shd w:val="clear" w:color="auto" w:fill="auto"/>
            <w:noWrap/>
            <w:vAlign w:val="center"/>
            <w:hideMark/>
          </w:tcPr>
          <w:p w14:paraId="20454E5B" w14:textId="77777777" w:rsidR="003F3F58" w:rsidRPr="00EE5355" w:rsidRDefault="003F3F58" w:rsidP="003F3F58">
            <w:pPr>
              <w:widowControl/>
              <w:jc w:val="center"/>
              <w:rPr>
                <w:rFonts w:asciiTheme="majorBidi" w:eastAsia="Times New Roman" w:hAnsiTheme="majorBidi" w:cstheme="majorBidi"/>
                <w:sz w:val="20"/>
                <w:szCs w:val="20"/>
                <w:lang w:val="es-HN" w:eastAsia="es-HN"/>
              </w:rPr>
            </w:pPr>
            <w:r w:rsidRPr="00EE5355">
              <w:rPr>
                <w:rFonts w:asciiTheme="majorBidi" w:eastAsia="Times New Roman" w:hAnsiTheme="majorBidi" w:cstheme="majorBidi"/>
                <w:sz w:val="20"/>
                <w:szCs w:val="20"/>
                <w:lang w:val="es-HN" w:eastAsia="es-HN"/>
              </w:rPr>
              <w:t>15.74%</w:t>
            </w:r>
          </w:p>
        </w:tc>
      </w:tr>
      <w:tr w:rsidR="003F3F58" w:rsidRPr="00EE5355" w14:paraId="0448F894" w14:textId="77777777" w:rsidTr="003F3F58">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0FF82FA0" w14:textId="77777777" w:rsidR="003F3F58" w:rsidRPr="00EE5355" w:rsidRDefault="003F3F58" w:rsidP="003F3F58">
            <w:pPr>
              <w:widowControl/>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Resumen de ingreso y gastos</w:t>
            </w:r>
          </w:p>
        </w:tc>
        <w:tc>
          <w:tcPr>
            <w:tcW w:w="853" w:type="pct"/>
            <w:tcBorders>
              <w:top w:val="nil"/>
              <w:left w:val="nil"/>
              <w:bottom w:val="single" w:sz="4" w:space="0" w:color="E8E8E8"/>
              <w:right w:val="single" w:sz="4" w:space="0" w:color="E8E8E8"/>
            </w:tcBorders>
            <w:shd w:val="clear" w:color="auto" w:fill="auto"/>
            <w:noWrap/>
            <w:vAlign w:val="bottom"/>
            <w:hideMark/>
          </w:tcPr>
          <w:p w14:paraId="3F47C685" w14:textId="77777777" w:rsidR="003F3F58" w:rsidRPr="00EE5355" w:rsidRDefault="003F3F58" w:rsidP="003F3F58">
            <w:pPr>
              <w:widowControl/>
              <w:jc w:val="right"/>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-6,012,833,895.37</w:t>
            </w:r>
          </w:p>
        </w:tc>
        <w:tc>
          <w:tcPr>
            <w:tcW w:w="853" w:type="pct"/>
            <w:tcBorders>
              <w:top w:val="nil"/>
              <w:left w:val="nil"/>
              <w:bottom w:val="single" w:sz="4" w:space="0" w:color="E8E8E8"/>
              <w:right w:val="single" w:sz="4" w:space="0" w:color="E8E8E8"/>
            </w:tcBorders>
            <w:shd w:val="clear" w:color="auto" w:fill="auto"/>
            <w:noWrap/>
            <w:vAlign w:val="bottom"/>
            <w:hideMark/>
          </w:tcPr>
          <w:p w14:paraId="3F97BB67" w14:textId="77777777" w:rsidR="003F3F58" w:rsidRPr="00EE5355" w:rsidRDefault="003F3F58" w:rsidP="003F3F58">
            <w:pPr>
              <w:widowControl/>
              <w:jc w:val="right"/>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-7,538,531,480.23</w:t>
            </w:r>
          </w:p>
        </w:tc>
        <w:tc>
          <w:tcPr>
            <w:tcW w:w="897" w:type="pct"/>
            <w:tcBorders>
              <w:top w:val="nil"/>
              <w:left w:val="nil"/>
              <w:bottom w:val="single" w:sz="4" w:space="0" w:color="E8E8E8"/>
              <w:right w:val="single" w:sz="4" w:space="0" w:color="E8E8E8"/>
            </w:tcBorders>
            <w:shd w:val="clear" w:color="auto" w:fill="auto"/>
            <w:noWrap/>
            <w:vAlign w:val="bottom"/>
            <w:hideMark/>
          </w:tcPr>
          <w:p w14:paraId="3AFD2527" w14:textId="77777777" w:rsidR="003F3F58" w:rsidRPr="00EE5355" w:rsidRDefault="003F3F58" w:rsidP="003F3F58">
            <w:pPr>
              <w:widowControl/>
              <w:jc w:val="right"/>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1,525,697,584.86</w:t>
            </w:r>
          </w:p>
        </w:tc>
        <w:tc>
          <w:tcPr>
            <w:tcW w:w="675" w:type="pct"/>
            <w:tcBorders>
              <w:top w:val="nil"/>
              <w:left w:val="nil"/>
              <w:bottom w:val="single" w:sz="4" w:space="0" w:color="E8E8E8"/>
              <w:right w:val="single" w:sz="4" w:space="0" w:color="E8E8E8"/>
            </w:tcBorders>
            <w:shd w:val="clear" w:color="auto" w:fill="auto"/>
            <w:noWrap/>
            <w:vAlign w:val="center"/>
            <w:hideMark/>
          </w:tcPr>
          <w:p w14:paraId="1C870EA1" w14:textId="77777777" w:rsidR="003F3F58" w:rsidRPr="00EE5355" w:rsidRDefault="003F3F58" w:rsidP="003F3F58">
            <w:pPr>
              <w:widowControl/>
              <w:jc w:val="center"/>
              <w:rPr>
                <w:rFonts w:asciiTheme="majorBidi" w:eastAsia="Times New Roman" w:hAnsiTheme="majorBidi" w:cstheme="majorBidi"/>
                <w:b/>
                <w:bCs/>
                <w:sz w:val="20"/>
                <w:szCs w:val="20"/>
                <w:lang w:val="es-HN" w:eastAsia="es-HN"/>
              </w:rPr>
            </w:pPr>
            <w:r w:rsidRPr="00EE5355">
              <w:rPr>
                <w:rFonts w:asciiTheme="majorBidi" w:eastAsia="Times New Roman" w:hAnsiTheme="majorBidi" w:cstheme="majorBidi"/>
                <w:b/>
                <w:bCs/>
                <w:sz w:val="20"/>
                <w:szCs w:val="20"/>
                <w:lang w:val="es-HN" w:eastAsia="es-HN"/>
              </w:rPr>
              <w:t>-20.24%</w:t>
            </w:r>
          </w:p>
        </w:tc>
      </w:tr>
    </w:tbl>
    <w:p w14:paraId="7B9480DB" w14:textId="6762D778" w:rsidR="00201F2E" w:rsidRPr="00EE5355" w:rsidRDefault="00421B94" w:rsidP="003B7019">
      <w:pPr>
        <w:pStyle w:val="TextoPrincipal"/>
        <w:spacing w:line="360" w:lineRule="auto"/>
        <w:ind w:firstLine="0"/>
        <w:rPr>
          <w:rFonts w:asciiTheme="majorBidi" w:hAnsiTheme="majorBidi" w:cstheme="majorBidi"/>
          <w:sz w:val="20"/>
          <w:szCs w:val="20"/>
          <w:lang w:val="es-EC"/>
        </w:rPr>
      </w:pPr>
      <w:r w:rsidRPr="00EE5355">
        <w:rPr>
          <w:sz w:val="20"/>
          <w:szCs w:val="20"/>
        </w:rPr>
        <w:t xml:space="preserve"> </w:t>
      </w:r>
      <w:r w:rsidR="00201F2E" w:rsidRPr="00EE5355">
        <w:rPr>
          <w:sz w:val="20"/>
          <w:szCs w:val="20"/>
          <w:lang w:val="es-EC"/>
        </w:rPr>
        <w:t xml:space="preserve">Fuente: </w:t>
      </w:r>
      <w:r w:rsidR="008C3E08" w:rsidRPr="00EE5355">
        <w:rPr>
          <w:rFonts w:asciiTheme="majorBidi" w:hAnsiTheme="majorBidi" w:cstheme="majorBidi"/>
          <w:sz w:val="20"/>
          <w:szCs w:val="20"/>
          <w:lang w:val="es-EC"/>
        </w:rPr>
        <w:fldChar w:fldCharType="begin"/>
      </w:r>
      <w:r w:rsidR="00764938" w:rsidRPr="00EE5355">
        <w:rPr>
          <w:rFonts w:asciiTheme="majorBidi" w:hAnsiTheme="majorBidi" w:cstheme="majorBidi"/>
          <w:sz w:val="20"/>
          <w:szCs w:val="20"/>
          <w:lang w:val="es-EC"/>
        </w:rPr>
        <w:instrText xml:space="preserve"> ADDIN ZOTERO_ITEM CSL_CITATION {"citationID":"p8RzM7yq","properties":{"formattedCitation":"(TSC, 2023)","plainCitation":"(TSC, 2023)","noteIndex":0},"citationItems":[{"id":149,"uris":["http://zotero.org/users/local/X3V7MeA8/items/ZKBWMIQL"],"itemData":{"id":149,"type":"report","title":"EVALUACIÓN A LA RENDICIÓN DE CUENTAS DE LA EJECUCIÓN DEL GASTO, PRACTICADA A LA EMPRESA NACIONAL DE ENERGÍA ELÉCTRICA (ENEE)","author":[{"family":"TSC","given":""}],"issued":{"date-parts":[["2023"]]}}}],"schema":"https://github.com/citation-style-language/schema/raw/master/csl-citation.json"} </w:instrText>
      </w:r>
      <w:r w:rsidR="008C3E08" w:rsidRPr="00EE5355">
        <w:rPr>
          <w:rFonts w:asciiTheme="majorBidi" w:hAnsiTheme="majorBidi" w:cstheme="majorBidi"/>
          <w:sz w:val="20"/>
          <w:szCs w:val="20"/>
          <w:lang w:val="es-EC"/>
        </w:rPr>
        <w:fldChar w:fldCharType="separate"/>
      </w:r>
      <w:r w:rsidR="008C3E08" w:rsidRPr="00EE5355">
        <w:rPr>
          <w:sz w:val="20"/>
          <w:szCs w:val="20"/>
        </w:rPr>
        <w:t>(TSC, 2023)</w:t>
      </w:r>
      <w:r w:rsidR="008C3E08" w:rsidRPr="00EE5355">
        <w:rPr>
          <w:rFonts w:asciiTheme="majorBidi" w:hAnsiTheme="majorBidi" w:cstheme="majorBidi"/>
          <w:sz w:val="20"/>
          <w:szCs w:val="20"/>
          <w:lang w:val="es-EC"/>
        </w:rPr>
        <w:fldChar w:fldCharType="end"/>
      </w:r>
    </w:p>
    <w:p w14:paraId="5E1FDF5E" w14:textId="77777777" w:rsidR="000679C4" w:rsidRPr="00EE5355" w:rsidRDefault="000679C4" w:rsidP="003B7019">
      <w:pPr>
        <w:pStyle w:val="TextoPrincipal"/>
        <w:spacing w:line="360" w:lineRule="auto"/>
        <w:ind w:firstLine="0"/>
        <w:rPr>
          <w:b/>
          <w:bCs/>
          <w:sz w:val="18"/>
          <w:szCs w:val="18"/>
          <w:lang w:val="es-EC"/>
        </w:rPr>
      </w:pPr>
    </w:p>
    <w:p w14:paraId="46608AF0" w14:textId="679F288B" w:rsidR="009132AA" w:rsidRPr="00EE5355" w:rsidRDefault="00201F2E" w:rsidP="005F5BB2">
      <w:pPr>
        <w:pStyle w:val="Descripcin"/>
        <w:keepNext/>
        <w:jc w:val="both"/>
        <w:rPr>
          <w:b/>
          <w:bCs/>
        </w:rPr>
      </w:pPr>
      <w:bookmarkStart w:id="72" w:name="_Toc186486388"/>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sz w:val="24"/>
          <w:szCs w:val="24"/>
        </w:rPr>
        <w:fldChar w:fldCharType="separate"/>
      </w:r>
      <w:r w:rsidR="004C39F2">
        <w:rPr>
          <w:rFonts w:asciiTheme="majorBidi" w:hAnsiTheme="majorBidi" w:cstheme="majorBidi"/>
          <w:b/>
          <w:bCs/>
          <w:i w:val="0"/>
          <w:iCs w:val="0"/>
          <w:noProof/>
          <w:color w:val="auto"/>
          <w:sz w:val="24"/>
          <w:szCs w:val="24"/>
        </w:rPr>
        <w:t>5</w:t>
      </w:r>
      <w:r w:rsidRPr="00EE5355">
        <w:rPr>
          <w:rFonts w:asciiTheme="majorBidi" w:hAnsiTheme="majorBidi" w:cstheme="majorBidi"/>
          <w:b/>
          <w:bCs/>
          <w:i w:val="0"/>
          <w:iCs w:val="0"/>
          <w:sz w:val="24"/>
          <w:szCs w:val="24"/>
        </w:rPr>
        <w:fldChar w:fldCharType="end"/>
      </w:r>
      <w:r w:rsidR="001D3B5A" w:rsidRPr="00EE5355">
        <w:rPr>
          <w:rFonts w:asciiTheme="majorBidi" w:hAnsiTheme="majorBidi" w:cstheme="majorBidi"/>
          <w:b/>
          <w:bCs/>
          <w:i w:val="0"/>
          <w:iCs w:val="0"/>
          <w:sz w:val="24"/>
          <w:szCs w:val="24"/>
        </w:rPr>
        <w:t>.</w:t>
      </w:r>
      <w:r w:rsidR="00170A70" w:rsidRPr="00EE5355">
        <w:rPr>
          <w:b/>
          <w:bCs/>
          <w:color w:val="auto"/>
        </w:rPr>
        <w:t xml:space="preserve"> </w:t>
      </w:r>
      <w:r w:rsidRPr="00EE5355">
        <w:rPr>
          <w:rFonts w:asciiTheme="majorBidi" w:hAnsiTheme="majorBidi" w:cstheme="majorBidi"/>
          <w:b/>
          <w:bCs/>
          <w:i w:val="0"/>
          <w:iCs w:val="0"/>
          <w:color w:val="auto"/>
          <w:sz w:val="24"/>
          <w:szCs w:val="24"/>
        </w:rPr>
        <w:t>Estado de la situación financiera de la ENEE</w:t>
      </w:r>
      <w:r w:rsidR="00421B94" w:rsidRPr="00EE5355">
        <w:rPr>
          <w:rFonts w:asciiTheme="majorBidi" w:hAnsiTheme="majorBidi" w:cstheme="majorBidi"/>
          <w:b/>
          <w:bCs/>
          <w:i w:val="0"/>
          <w:iCs w:val="0"/>
          <w:color w:val="auto"/>
          <w:sz w:val="24"/>
          <w:szCs w:val="24"/>
        </w:rPr>
        <w:t xml:space="preserve"> (Cifras en Lempiras)</w:t>
      </w:r>
      <w:bookmarkEnd w:id="72"/>
    </w:p>
    <w:tbl>
      <w:tblPr>
        <w:tblW w:w="5000" w:type="pct"/>
        <w:tblCellMar>
          <w:left w:w="70" w:type="dxa"/>
          <w:right w:w="70" w:type="dxa"/>
        </w:tblCellMar>
        <w:tblLook w:val="04A0" w:firstRow="1" w:lastRow="0" w:firstColumn="1" w:lastColumn="0" w:noHBand="0" w:noVBand="1"/>
      </w:tblPr>
      <w:tblGrid>
        <w:gridCol w:w="3147"/>
        <w:gridCol w:w="1707"/>
        <w:gridCol w:w="1707"/>
        <w:gridCol w:w="1607"/>
        <w:gridCol w:w="1182"/>
      </w:tblGrid>
      <w:tr w:rsidR="009132AA" w:rsidRPr="00EE5355" w14:paraId="475088CC" w14:textId="77777777" w:rsidTr="00170A70">
        <w:trPr>
          <w:trHeight w:val="570"/>
          <w:tblHeader/>
        </w:trPr>
        <w:tc>
          <w:tcPr>
            <w:tcW w:w="1723" w:type="pct"/>
            <w:tcBorders>
              <w:top w:val="single" w:sz="4" w:space="0" w:color="E8E8E8"/>
              <w:left w:val="single" w:sz="4" w:space="0" w:color="E8E8E8"/>
              <w:bottom w:val="single" w:sz="4" w:space="0" w:color="E8E8E8"/>
              <w:right w:val="single" w:sz="4" w:space="0" w:color="E8E8E8"/>
            </w:tcBorders>
            <w:shd w:val="clear" w:color="000000" w:fill="D9D9D9"/>
            <w:noWrap/>
            <w:vAlign w:val="center"/>
            <w:hideMark/>
          </w:tcPr>
          <w:p w14:paraId="00BEEA30"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Descripción</w:t>
            </w:r>
          </w:p>
        </w:tc>
        <w:tc>
          <w:tcPr>
            <w:tcW w:w="853" w:type="pct"/>
            <w:tcBorders>
              <w:top w:val="single" w:sz="4" w:space="0" w:color="E8E8E8"/>
              <w:left w:val="nil"/>
              <w:bottom w:val="single" w:sz="4" w:space="0" w:color="E8E8E8"/>
              <w:right w:val="single" w:sz="4" w:space="0" w:color="E8E8E8"/>
            </w:tcBorders>
            <w:shd w:val="clear" w:color="000000" w:fill="D9D9D9"/>
            <w:noWrap/>
            <w:vAlign w:val="center"/>
            <w:hideMark/>
          </w:tcPr>
          <w:p w14:paraId="372AF47A" w14:textId="77777777" w:rsidR="009132AA" w:rsidRPr="00EE5355" w:rsidRDefault="009132AA" w:rsidP="009132AA">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2022</w:t>
            </w:r>
          </w:p>
        </w:tc>
        <w:tc>
          <w:tcPr>
            <w:tcW w:w="853" w:type="pct"/>
            <w:tcBorders>
              <w:top w:val="single" w:sz="4" w:space="0" w:color="E8E8E8"/>
              <w:left w:val="nil"/>
              <w:bottom w:val="single" w:sz="4" w:space="0" w:color="E8E8E8"/>
              <w:right w:val="single" w:sz="4" w:space="0" w:color="E8E8E8"/>
            </w:tcBorders>
            <w:shd w:val="clear" w:color="000000" w:fill="D9D9D9"/>
            <w:noWrap/>
            <w:vAlign w:val="center"/>
            <w:hideMark/>
          </w:tcPr>
          <w:p w14:paraId="05F1B947" w14:textId="77777777" w:rsidR="009132AA" w:rsidRPr="00EE5355" w:rsidRDefault="009132AA" w:rsidP="009132AA">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2021</w:t>
            </w:r>
          </w:p>
        </w:tc>
        <w:tc>
          <w:tcPr>
            <w:tcW w:w="897" w:type="pct"/>
            <w:tcBorders>
              <w:top w:val="single" w:sz="4" w:space="0" w:color="E8E8E8"/>
              <w:left w:val="nil"/>
              <w:bottom w:val="single" w:sz="4" w:space="0" w:color="E8E8E8"/>
              <w:right w:val="single" w:sz="4" w:space="0" w:color="E8E8E8"/>
            </w:tcBorders>
            <w:shd w:val="clear" w:color="000000" w:fill="D9D9D9"/>
            <w:vAlign w:val="center"/>
            <w:hideMark/>
          </w:tcPr>
          <w:p w14:paraId="255D8647" w14:textId="77777777" w:rsidR="009132AA" w:rsidRPr="00EE5355" w:rsidRDefault="009132AA" w:rsidP="009132AA">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Variación absoluta</w:t>
            </w:r>
          </w:p>
        </w:tc>
        <w:tc>
          <w:tcPr>
            <w:tcW w:w="675" w:type="pct"/>
            <w:tcBorders>
              <w:top w:val="single" w:sz="4" w:space="0" w:color="E8E8E8"/>
              <w:left w:val="nil"/>
              <w:bottom w:val="single" w:sz="4" w:space="0" w:color="E8E8E8"/>
              <w:right w:val="single" w:sz="4" w:space="0" w:color="E8E8E8"/>
            </w:tcBorders>
            <w:shd w:val="clear" w:color="000000" w:fill="D9D9D9"/>
            <w:vAlign w:val="bottom"/>
            <w:hideMark/>
          </w:tcPr>
          <w:p w14:paraId="0FF50F16" w14:textId="77777777" w:rsidR="009132AA" w:rsidRPr="00EE5355" w:rsidRDefault="009132AA" w:rsidP="009132AA">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Porcentaje de variación</w:t>
            </w:r>
          </w:p>
        </w:tc>
      </w:tr>
      <w:tr w:rsidR="009132AA" w:rsidRPr="00EE5355" w14:paraId="617BB432"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779CD0B9"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Activos corrientes</w:t>
            </w:r>
          </w:p>
        </w:tc>
        <w:tc>
          <w:tcPr>
            <w:tcW w:w="853" w:type="pct"/>
            <w:tcBorders>
              <w:top w:val="nil"/>
              <w:left w:val="nil"/>
              <w:bottom w:val="single" w:sz="4" w:space="0" w:color="E8E8E8"/>
              <w:right w:val="single" w:sz="4" w:space="0" w:color="E8E8E8"/>
            </w:tcBorders>
            <w:shd w:val="clear" w:color="auto" w:fill="auto"/>
            <w:noWrap/>
            <w:vAlign w:val="bottom"/>
            <w:hideMark/>
          </w:tcPr>
          <w:p w14:paraId="56004882"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21,308,866,595.40</w:t>
            </w:r>
          </w:p>
        </w:tc>
        <w:tc>
          <w:tcPr>
            <w:tcW w:w="853" w:type="pct"/>
            <w:tcBorders>
              <w:top w:val="nil"/>
              <w:left w:val="nil"/>
              <w:bottom w:val="single" w:sz="4" w:space="0" w:color="E8E8E8"/>
              <w:right w:val="single" w:sz="4" w:space="0" w:color="E8E8E8"/>
            </w:tcBorders>
            <w:shd w:val="clear" w:color="auto" w:fill="auto"/>
            <w:noWrap/>
            <w:vAlign w:val="bottom"/>
            <w:hideMark/>
          </w:tcPr>
          <w:p w14:paraId="63EA9471"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15,271,207,156.93</w:t>
            </w:r>
          </w:p>
        </w:tc>
        <w:tc>
          <w:tcPr>
            <w:tcW w:w="897" w:type="pct"/>
            <w:tcBorders>
              <w:top w:val="nil"/>
              <w:left w:val="nil"/>
              <w:bottom w:val="single" w:sz="4" w:space="0" w:color="E8E8E8"/>
              <w:right w:val="single" w:sz="4" w:space="0" w:color="E8E8E8"/>
            </w:tcBorders>
            <w:shd w:val="clear" w:color="auto" w:fill="auto"/>
            <w:noWrap/>
            <w:vAlign w:val="bottom"/>
            <w:hideMark/>
          </w:tcPr>
          <w:p w14:paraId="394D9E80"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6,037,659,438.47</w:t>
            </w:r>
          </w:p>
        </w:tc>
        <w:tc>
          <w:tcPr>
            <w:tcW w:w="675" w:type="pct"/>
            <w:tcBorders>
              <w:top w:val="nil"/>
              <w:left w:val="nil"/>
              <w:bottom w:val="single" w:sz="4" w:space="0" w:color="E8E8E8"/>
              <w:right w:val="single" w:sz="4" w:space="0" w:color="E8E8E8"/>
            </w:tcBorders>
            <w:shd w:val="clear" w:color="auto" w:fill="auto"/>
            <w:noWrap/>
            <w:vAlign w:val="center"/>
            <w:hideMark/>
          </w:tcPr>
          <w:p w14:paraId="71C65A1B" w14:textId="77777777" w:rsidR="009132AA" w:rsidRPr="00EE5355" w:rsidRDefault="009132AA" w:rsidP="009132AA">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39.54%</w:t>
            </w:r>
          </w:p>
        </w:tc>
      </w:tr>
      <w:tr w:rsidR="009132AA" w:rsidRPr="00EE5355" w14:paraId="5B3BB24E"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61BCBBB4"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Activos no corrientes</w:t>
            </w:r>
          </w:p>
        </w:tc>
        <w:tc>
          <w:tcPr>
            <w:tcW w:w="853" w:type="pct"/>
            <w:tcBorders>
              <w:top w:val="nil"/>
              <w:left w:val="nil"/>
              <w:bottom w:val="single" w:sz="4" w:space="0" w:color="E8E8E8"/>
              <w:right w:val="single" w:sz="4" w:space="0" w:color="E8E8E8"/>
            </w:tcBorders>
            <w:shd w:val="clear" w:color="auto" w:fill="auto"/>
            <w:noWrap/>
            <w:vAlign w:val="bottom"/>
            <w:hideMark/>
          </w:tcPr>
          <w:p w14:paraId="2079C48E"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22,215,556,437.62</w:t>
            </w:r>
          </w:p>
        </w:tc>
        <w:tc>
          <w:tcPr>
            <w:tcW w:w="853" w:type="pct"/>
            <w:tcBorders>
              <w:top w:val="nil"/>
              <w:left w:val="nil"/>
              <w:bottom w:val="single" w:sz="4" w:space="0" w:color="E8E8E8"/>
              <w:right w:val="single" w:sz="4" w:space="0" w:color="E8E8E8"/>
            </w:tcBorders>
            <w:shd w:val="clear" w:color="auto" w:fill="auto"/>
            <w:noWrap/>
            <w:vAlign w:val="bottom"/>
            <w:hideMark/>
          </w:tcPr>
          <w:p w14:paraId="7A763F18"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22,089,423,118.03</w:t>
            </w:r>
          </w:p>
        </w:tc>
        <w:tc>
          <w:tcPr>
            <w:tcW w:w="897" w:type="pct"/>
            <w:tcBorders>
              <w:top w:val="nil"/>
              <w:left w:val="nil"/>
              <w:bottom w:val="single" w:sz="4" w:space="0" w:color="E8E8E8"/>
              <w:right w:val="single" w:sz="4" w:space="0" w:color="E8E8E8"/>
            </w:tcBorders>
            <w:shd w:val="clear" w:color="auto" w:fill="auto"/>
            <w:noWrap/>
            <w:vAlign w:val="bottom"/>
            <w:hideMark/>
          </w:tcPr>
          <w:p w14:paraId="255F6ED0"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126,133,319.59</w:t>
            </w:r>
          </w:p>
        </w:tc>
        <w:tc>
          <w:tcPr>
            <w:tcW w:w="675" w:type="pct"/>
            <w:tcBorders>
              <w:top w:val="nil"/>
              <w:left w:val="nil"/>
              <w:bottom w:val="single" w:sz="4" w:space="0" w:color="E8E8E8"/>
              <w:right w:val="single" w:sz="4" w:space="0" w:color="E8E8E8"/>
            </w:tcBorders>
            <w:shd w:val="clear" w:color="auto" w:fill="auto"/>
            <w:noWrap/>
            <w:vAlign w:val="center"/>
            <w:hideMark/>
          </w:tcPr>
          <w:p w14:paraId="592AD509" w14:textId="77777777" w:rsidR="009132AA" w:rsidRPr="00EE5355" w:rsidRDefault="009132AA" w:rsidP="009132AA">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0.57%</w:t>
            </w:r>
          </w:p>
        </w:tc>
      </w:tr>
      <w:tr w:rsidR="009132AA" w:rsidRPr="00EE5355" w14:paraId="0131BD3B"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1C3433BA"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Total de activos</w:t>
            </w:r>
          </w:p>
        </w:tc>
        <w:tc>
          <w:tcPr>
            <w:tcW w:w="853" w:type="pct"/>
            <w:tcBorders>
              <w:top w:val="nil"/>
              <w:left w:val="nil"/>
              <w:bottom w:val="single" w:sz="4" w:space="0" w:color="E8E8E8"/>
              <w:right w:val="single" w:sz="4" w:space="0" w:color="E8E8E8"/>
            </w:tcBorders>
            <w:shd w:val="clear" w:color="auto" w:fill="auto"/>
            <w:noWrap/>
            <w:vAlign w:val="bottom"/>
            <w:hideMark/>
          </w:tcPr>
          <w:p w14:paraId="19B134CC"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43,524,423,033.02</w:t>
            </w:r>
          </w:p>
        </w:tc>
        <w:tc>
          <w:tcPr>
            <w:tcW w:w="853" w:type="pct"/>
            <w:tcBorders>
              <w:top w:val="nil"/>
              <w:left w:val="nil"/>
              <w:bottom w:val="single" w:sz="4" w:space="0" w:color="E8E8E8"/>
              <w:right w:val="single" w:sz="4" w:space="0" w:color="E8E8E8"/>
            </w:tcBorders>
            <w:shd w:val="clear" w:color="auto" w:fill="auto"/>
            <w:noWrap/>
            <w:vAlign w:val="bottom"/>
            <w:hideMark/>
          </w:tcPr>
          <w:p w14:paraId="3E4341DD"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37,360,630,274.96</w:t>
            </w:r>
          </w:p>
        </w:tc>
        <w:tc>
          <w:tcPr>
            <w:tcW w:w="897" w:type="pct"/>
            <w:tcBorders>
              <w:top w:val="nil"/>
              <w:left w:val="nil"/>
              <w:bottom w:val="single" w:sz="4" w:space="0" w:color="E8E8E8"/>
              <w:right w:val="single" w:sz="4" w:space="0" w:color="E8E8E8"/>
            </w:tcBorders>
            <w:shd w:val="clear" w:color="auto" w:fill="auto"/>
            <w:noWrap/>
            <w:vAlign w:val="bottom"/>
            <w:hideMark/>
          </w:tcPr>
          <w:p w14:paraId="35428743"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6,163,792,758.06</w:t>
            </w:r>
          </w:p>
        </w:tc>
        <w:tc>
          <w:tcPr>
            <w:tcW w:w="675" w:type="pct"/>
            <w:tcBorders>
              <w:top w:val="nil"/>
              <w:left w:val="nil"/>
              <w:bottom w:val="single" w:sz="4" w:space="0" w:color="E8E8E8"/>
              <w:right w:val="single" w:sz="4" w:space="0" w:color="E8E8E8"/>
            </w:tcBorders>
            <w:shd w:val="clear" w:color="auto" w:fill="auto"/>
            <w:noWrap/>
            <w:vAlign w:val="center"/>
            <w:hideMark/>
          </w:tcPr>
          <w:p w14:paraId="544BF639" w14:textId="77777777" w:rsidR="009132AA" w:rsidRPr="00EE5355" w:rsidRDefault="009132AA" w:rsidP="009132AA">
            <w:pPr>
              <w:widowControl/>
              <w:jc w:val="center"/>
              <w:rPr>
                <w:rFonts w:asciiTheme="majorBidi" w:eastAsia="Times New Roman" w:hAnsiTheme="majorBidi" w:cstheme="majorBidi"/>
                <w:sz w:val="20"/>
                <w:szCs w:val="20"/>
                <w:lang w:val="es-HN" w:eastAsia="es-HN"/>
              </w:rPr>
            </w:pPr>
            <w:r w:rsidRPr="00EE5355">
              <w:rPr>
                <w:rFonts w:asciiTheme="majorBidi" w:eastAsia="Times New Roman" w:hAnsiTheme="majorBidi" w:cstheme="majorBidi"/>
                <w:sz w:val="20"/>
                <w:szCs w:val="20"/>
                <w:lang w:val="es-HN" w:eastAsia="es-HN"/>
              </w:rPr>
              <w:t>16.50%</w:t>
            </w:r>
          </w:p>
        </w:tc>
      </w:tr>
      <w:tr w:rsidR="009132AA" w:rsidRPr="00EE5355" w14:paraId="33A3BC2E"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6C352FB6"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Pasivo corriente</w:t>
            </w:r>
          </w:p>
        </w:tc>
        <w:tc>
          <w:tcPr>
            <w:tcW w:w="853" w:type="pct"/>
            <w:tcBorders>
              <w:top w:val="nil"/>
              <w:left w:val="nil"/>
              <w:bottom w:val="single" w:sz="4" w:space="0" w:color="E8E8E8"/>
              <w:right w:val="single" w:sz="4" w:space="0" w:color="E8E8E8"/>
            </w:tcBorders>
            <w:shd w:val="clear" w:color="auto" w:fill="auto"/>
            <w:noWrap/>
            <w:vAlign w:val="bottom"/>
            <w:hideMark/>
          </w:tcPr>
          <w:p w14:paraId="4F744A8F"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35,672,890,720.47</w:t>
            </w:r>
          </w:p>
        </w:tc>
        <w:tc>
          <w:tcPr>
            <w:tcW w:w="853" w:type="pct"/>
            <w:tcBorders>
              <w:top w:val="nil"/>
              <w:left w:val="nil"/>
              <w:bottom w:val="single" w:sz="4" w:space="0" w:color="E8E8E8"/>
              <w:right w:val="single" w:sz="4" w:space="0" w:color="E8E8E8"/>
            </w:tcBorders>
            <w:shd w:val="clear" w:color="auto" w:fill="auto"/>
            <w:noWrap/>
            <w:vAlign w:val="bottom"/>
            <w:hideMark/>
          </w:tcPr>
          <w:p w14:paraId="3B5D357A"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32,294,923,454.02</w:t>
            </w:r>
          </w:p>
        </w:tc>
        <w:tc>
          <w:tcPr>
            <w:tcW w:w="897" w:type="pct"/>
            <w:tcBorders>
              <w:top w:val="nil"/>
              <w:left w:val="nil"/>
              <w:bottom w:val="single" w:sz="4" w:space="0" w:color="E8E8E8"/>
              <w:right w:val="single" w:sz="4" w:space="0" w:color="E8E8E8"/>
            </w:tcBorders>
            <w:shd w:val="clear" w:color="auto" w:fill="auto"/>
            <w:noWrap/>
            <w:vAlign w:val="bottom"/>
            <w:hideMark/>
          </w:tcPr>
          <w:p w14:paraId="01D967E2"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3,377,967,266.45</w:t>
            </w:r>
          </w:p>
        </w:tc>
        <w:tc>
          <w:tcPr>
            <w:tcW w:w="675" w:type="pct"/>
            <w:tcBorders>
              <w:top w:val="nil"/>
              <w:left w:val="nil"/>
              <w:bottom w:val="single" w:sz="4" w:space="0" w:color="E8E8E8"/>
              <w:right w:val="single" w:sz="4" w:space="0" w:color="E8E8E8"/>
            </w:tcBorders>
            <w:shd w:val="clear" w:color="auto" w:fill="auto"/>
            <w:noWrap/>
            <w:vAlign w:val="center"/>
            <w:hideMark/>
          </w:tcPr>
          <w:p w14:paraId="0C73056C" w14:textId="77777777" w:rsidR="009132AA" w:rsidRPr="00EE5355" w:rsidRDefault="009132AA" w:rsidP="009132AA">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10.46%</w:t>
            </w:r>
          </w:p>
        </w:tc>
      </w:tr>
      <w:tr w:rsidR="009132AA" w:rsidRPr="00EE5355" w14:paraId="7CF3D54E"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2B77072C"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Pasivo no corriente</w:t>
            </w:r>
          </w:p>
        </w:tc>
        <w:tc>
          <w:tcPr>
            <w:tcW w:w="853" w:type="pct"/>
            <w:tcBorders>
              <w:top w:val="nil"/>
              <w:left w:val="nil"/>
              <w:bottom w:val="single" w:sz="4" w:space="0" w:color="E8E8E8"/>
              <w:right w:val="single" w:sz="4" w:space="0" w:color="E8E8E8"/>
            </w:tcBorders>
            <w:shd w:val="clear" w:color="auto" w:fill="auto"/>
            <w:noWrap/>
            <w:vAlign w:val="bottom"/>
            <w:hideMark/>
          </w:tcPr>
          <w:p w14:paraId="105ADEBE"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62,913,991,166.95</w:t>
            </w:r>
          </w:p>
        </w:tc>
        <w:tc>
          <w:tcPr>
            <w:tcW w:w="853" w:type="pct"/>
            <w:tcBorders>
              <w:top w:val="nil"/>
              <w:left w:val="nil"/>
              <w:bottom w:val="single" w:sz="4" w:space="0" w:color="E8E8E8"/>
              <w:right w:val="single" w:sz="4" w:space="0" w:color="E8E8E8"/>
            </w:tcBorders>
            <w:shd w:val="clear" w:color="auto" w:fill="auto"/>
            <w:noWrap/>
            <w:vAlign w:val="bottom"/>
            <w:hideMark/>
          </w:tcPr>
          <w:p w14:paraId="091FE041"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57,852,271,770.66</w:t>
            </w:r>
          </w:p>
        </w:tc>
        <w:tc>
          <w:tcPr>
            <w:tcW w:w="897" w:type="pct"/>
            <w:tcBorders>
              <w:top w:val="nil"/>
              <w:left w:val="nil"/>
              <w:bottom w:val="single" w:sz="4" w:space="0" w:color="E8E8E8"/>
              <w:right w:val="single" w:sz="4" w:space="0" w:color="E8E8E8"/>
            </w:tcBorders>
            <w:shd w:val="clear" w:color="auto" w:fill="auto"/>
            <w:noWrap/>
            <w:vAlign w:val="bottom"/>
            <w:hideMark/>
          </w:tcPr>
          <w:p w14:paraId="26EAC271" w14:textId="77777777" w:rsidR="009132AA" w:rsidRPr="00EE5355" w:rsidRDefault="009132AA" w:rsidP="009132AA">
            <w:pPr>
              <w:widowControl/>
              <w:jc w:val="right"/>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5,061,719,396.29</w:t>
            </w:r>
          </w:p>
        </w:tc>
        <w:tc>
          <w:tcPr>
            <w:tcW w:w="675" w:type="pct"/>
            <w:tcBorders>
              <w:top w:val="nil"/>
              <w:left w:val="nil"/>
              <w:bottom w:val="single" w:sz="4" w:space="0" w:color="E8E8E8"/>
              <w:right w:val="single" w:sz="4" w:space="0" w:color="E8E8E8"/>
            </w:tcBorders>
            <w:shd w:val="clear" w:color="auto" w:fill="auto"/>
            <w:noWrap/>
            <w:vAlign w:val="center"/>
            <w:hideMark/>
          </w:tcPr>
          <w:p w14:paraId="17323A50" w14:textId="77777777" w:rsidR="009132AA" w:rsidRPr="00EE5355" w:rsidRDefault="009132AA" w:rsidP="009132AA">
            <w:pPr>
              <w:widowControl/>
              <w:jc w:val="center"/>
              <w:rPr>
                <w:rFonts w:asciiTheme="majorBidi" w:eastAsia="Times New Roman" w:hAnsiTheme="majorBidi" w:cstheme="majorBidi"/>
                <w:color w:val="A6A6A6"/>
                <w:sz w:val="20"/>
                <w:szCs w:val="20"/>
                <w:lang w:val="es-HN" w:eastAsia="es-HN"/>
              </w:rPr>
            </w:pPr>
            <w:r w:rsidRPr="00EE5355">
              <w:rPr>
                <w:rFonts w:asciiTheme="majorBidi" w:eastAsia="Times New Roman" w:hAnsiTheme="majorBidi" w:cstheme="majorBidi"/>
                <w:color w:val="A6A6A6"/>
                <w:sz w:val="20"/>
                <w:szCs w:val="20"/>
                <w:lang w:val="es-HN" w:eastAsia="es-HN"/>
              </w:rPr>
              <w:t>8.75%</w:t>
            </w:r>
          </w:p>
        </w:tc>
      </w:tr>
      <w:tr w:rsidR="009132AA" w:rsidRPr="00EE5355" w14:paraId="71227CEE"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314B0969"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Total pasivo</w:t>
            </w:r>
          </w:p>
        </w:tc>
        <w:tc>
          <w:tcPr>
            <w:tcW w:w="853" w:type="pct"/>
            <w:tcBorders>
              <w:top w:val="nil"/>
              <w:left w:val="nil"/>
              <w:bottom w:val="single" w:sz="4" w:space="0" w:color="E8E8E8"/>
              <w:right w:val="single" w:sz="4" w:space="0" w:color="E8E8E8"/>
            </w:tcBorders>
            <w:shd w:val="clear" w:color="auto" w:fill="auto"/>
            <w:noWrap/>
            <w:vAlign w:val="bottom"/>
            <w:hideMark/>
          </w:tcPr>
          <w:p w14:paraId="26B4CAF3"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98,586,881,887.42</w:t>
            </w:r>
          </w:p>
        </w:tc>
        <w:tc>
          <w:tcPr>
            <w:tcW w:w="853" w:type="pct"/>
            <w:tcBorders>
              <w:top w:val="nil"/>
              <w:left w:val="nil"/>
              <w:bottom w:val="single" w:sz="4" w:space="0" w:color="E8E8E8"/>
              <w:right w:val="single" w:sz="4" w:space="0" w:color="E8E8E8"/>
            </w:tcBorders>
            <w:shd w:val="clear" w:color="auto" w:fill="auto"/>
            <w:noWrap/>
            <w:vAlign w:val="bottom"/>
            <w:hideMark/>
          </w:tcPr>
          <w:p w14:paraId="00DAA2E6"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90,147,195,224.68</w:t>
            </w:r>
          </w:p>
        </w:tc>
        <w:tc>
          <w:tcPr>
            <w:tcW w:w="897" w:type="pct"/>
            <w:tcBorders>
              <w:top w:val="nil"/>
              <w:left w:val="nil"/>
              <w:bottom w:val="single" w:sz="4" w:space="0" w:color="E8E8E8"/>
              <w:right w:val="single" w:sz="4" w:space="0" w:color="E8E8E8"/>
            </w:tcBorders>
            <w:shd w:val="clear" w:color="auto" w:fill="auto"/>
            <w:noWrap/>
            <w:vAlign w:val="bottom"/>
            <w:hideMark/>
          </w:tcPr>
          <w:p w14:paraId="5EA80421"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8,439,686,662.74</w:t>
            </w:r>
          </w:p>
        </w:tc>
        <w:tc>
          <w:tcPr>
            <w:tcW w:w="675" w:type="pct"/>
            <w:tcBorders>
              <w:top w:val="nil"/>
              <w:left w:val="nil"/>
              <w:bottom w:val="single" w:sz="4" w:space="0" w:color="E8E8E8"/>
              <w:right w:val="single" w:sz="4" w:space="0" w:color="E8E8E8"/>
            </w:tcBorders>
            <w:shd w:val="clear" w:color="auto" w:fill="auto"/>
            <w:noWrap/>
            <w:vAlign w:val="center"/>
            <w:hideMark/>
          </w:tcPr>
          <w:p w14:paraId="6EB35721" w14:textId="77777777" w:rsidR="009132AA" w:rsidRPr="00EE5355" w:rsidRDefault="009132AA" w:rsidP="009132AA">
            <w:pPr>
              <w:widowControl/>
              <w:jc w:val="center"/>
              <w:rPr>
                <w:rFonts w:asciiTheme="majorBidi" w:eastAsia="Times New Roman" w:hAnsiTheme="majorBidi" w:cstheme="majorBidi"/>
                <w:sz w:val="20"/>
                <w:szCs w:val="20"/>
                <w:lang w:val="es-HN" w:eastAsia="es-HN"/>
              </w:rPr>
            </w:pPr>
            <w:r w:rsidRPr="00EE5355">
              <w:rPr>
                <w:rFonts w:asciiTheme="majorBidi" w:eastAsia="Times New Roman" w:hAnsiTheme="majorBidi" w:cstheme="majorBidi"/>
                <w:sz w:val="20"/>
                <w:szCs w:val="20"/>
                <w:lang w:val="es-HN" w:eastAsia="es-HN"/>
              </w:rPr>
              <w:t>9.36%</w:t>
            </w:r>
          </w:p>
        </w:tc>
      </w:tr>
      <w:tr w:rsidR="009132AA" w:rsidRPr="00EE5355" w14:paraId="50C2F17A"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531F9EAF" w14:textId="77777777" w:rsidR="009132AA" w:rsidRPr="00EE5355" w:rsidRDefault="009132AA" w:rsidP="009132AA">
            <w:pPr>
              <w:widowControl/>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Total patrimonio</w:t>
            </w:r>
          </w:p>
        </w:tc>
        <w:tc>
          <w:tcPr>
            <w:tcW w:w="853" w:type="pct"/>
            <w:tcBorders>
              <w:top w:val="nil"/>
              <w:left w:val="nil"/>
              <w:bottom w:val="single" w:sz="4" w:space="0" w:color="E8E8E8"/>
              <w:right w:val="single" w:sz="4" w:space="0" w:color="E8E8E8"/>
            </w:tcBorders>
            <w:shd w:val="clear" w:color="auto" w:fill="auto"/>
            <w:noWrap/>
            <w:vAlign w:val="bottom"/>
            <w:hideMark/>
          </w:tcPr>
          <w:p w14:paraId="7F1792E3"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-55,062,458,854.40</w:t>
            </w:r>
          </w:p>
        </w:tc>
        <w:tc>
          <w:tcPr>
            <w:tcW w:w="853" w:type="pct"/>
            <w:tcBorders>
              <w:top w:val="nil"/>
              <w:left w:val="nil"/>
              <w:bottom w:val="single" w:sz="4" w:space="0" w:color="E8E8E8"/>
              <w:right w:val="single" w:sz="4" w:space="0" w:color="E8E8E8"/>
            </w:tcBorders>
            <w:shd w:val="clear" w:color="auto" w:fill="auto"/>
            <w:noWrap/>
            <w:vAlign w:val="bottom"/>
            <w:hideMark/>
          </w:tcPr>
          <w:p w14:paraId="466AFD35"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-52,786,564,949.72</w:t>
            </w:r>
          </w:p>
        </w:tc>
        <w:tc>
          <w:tcPr>
            <w:tcW w:w="897" w:type="pct"/>
            <w:tcBorders>
              <w:top w:val="nil"/>
              <w:left w:val="nil"/>
              <w:bottom w:val="single" w:sz="4" w:space="0" w:color="E8E8E8"/>
              <w:right w:val="single" w:sz="4" w:space="0" w:color="E8E8E8"/>
            </w:tcBorders>
            <w:shd w:val="clear" w:color="auto" w:fill="auto"/>
            <w:noWrap/>
            <w:vAlign w:val="bottom"/>
            <w:hideMark/>
          </w:tcPr>
          <w:p w14:paraId="1180C614" w14:textId="77777777" w:rsidR="009132AA" w:rsidRPr="00EE5355" w:rsidRDefault="009132AA" w:rsidP="009132AA">
            <w:pPr>
              <w:widowControl/>
              <w:jc w:val="right"/>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-2,275,893,904.68</w:t>
            </w:r>
          </w:p>
        </w:tc>
        <w:tc>
          <w:tcPr>
            <w:tcW w:w="675" w:type="pct"/>
            <w:tcBorders>
              <w:top w:val="nil"/>
              <w:left w:val="nil"/>
              <w:bottom w:val="single" w:sz="4" w:space="0" w:color="E8E8E8"/>
              <w:right w:val="single" w:sz="4" w:space="0" w:color="E8E8E8"/>
            </w:tcBorders>
            <w:shd w:val="clear" w:color="auto" w:fill="auto"/>
            <w:noWrap/>
            <w:vAlign w:val="center"/>
            <w:hideMark/>
          </w:tcPr>
          <w:p w14:paraId="143BAF5B" w14:textId="77777777" w:rsidR="009132AA" w:rsidRPr="00EE5355" w:rsidRDefault="009132AA" w:rsidP="009132AA">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4.31%</w:t>
            </w:r>
          </w:p>
        </w:tc>
      </w:tr>
      <w:tr w:rsidR="009132AA" w:rsidRPr="00EE5355" w14:paraId="636296DE" w14:textId="77777777" w:rsidTr="003B7019">
        <w:trPr>
          <w:trHeight w:val="290"/>
        </w:trPr>
        <w:tc>
          <w:tcPr>
            <w:tcW w:w="1723" w:type="pct"/>
            <w:tcBorders>
              <w:top w:val="nil"/>
              <w:left w:val="single" w:sz="4" w:space="0" w:color="E8E8E8"/>
              <w:bottom w:val="single" w:sz="4" w:space="0" w:color="E8E8E8"/>
              <w:right w:val="single" w:sz="4" w:space="0" w:color="E8E8E8"/>
            </w:tcBorders>
            <w:shd w:val="clear" w:color="auto" w:fill="auto"/>
            <w:noWrap/>
            <w:vAlign w:val="bottom"/>
            <w:hideMark/>
          </w:tcPr>
          <w:p w14:paraId="61B6B0BB" w14:textId="77777777" w:rsidR="009132AA" w:rsidRPr="00EE5355" w:rsidRDefault="009132AA" w:rsidP="009132AA">
            <w:pPr>
              <w:widowControl/>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Total pasivo + patrimonio</w:t>
            </w:r>
          </w:p>
        </w:tc>
        <w:tc>
          <w:tcPr>
            <w:tcW w:w="853" w:type="pct"/>
            <w:tcBorders>
              <w:top w:val="nil"/>
              <w:left w:val="nil"/>
              <w:bottom w:val="single" w:sz="4" w:space="0" w:color="E8E8E8"/>
              <w:right w:val="single" w:sz="4" w:space="0" w:color="E8E8E8"/>
            </w:tcBorders>
            <w:shd w:val="clear" w:color="auto" w:fill="auto"/>
            <w:noWrap/>
            <w:vAlign w:val="bottom"/>
            <w:hideMark/>
          </w:tcPr>
          <w:p w14:paraId="38A6E6DA" w14:textId="77777777" w:rsidR="009132AA" w:rsidRPr="00EE5355" w:rsidRDefault="009132AA" w:rsidP="009132AA">
            <w:pPr>
              <w:widowControl/>
              <w:jc w:val="right"/>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43,524,423,033.02</w:t>
            </w:r>
          </w:p>
        </w:tc>
        <w:tc>
          <w:tcPr>
            <w:tcW w:w="853" w:type="pct"/>
            <w:tcBorders>
              <w:top w:val="nil"/>
              <w:left w:val="nil"/>
              <w:bottom w:val="single" w:sz="4" w:space="0" w:color="E8E8E8"/>
              <w:right w:val="single" w:sz="4" w:space="0" w:color="E8E8E8"/>
            </w:tcBorders>
            <w:shd w:val="clear" w:color="auto" w:fill="auto"/>
            <w:noWrap/>
            <w:vAlign w:val="bottom"/>
            <w:hideMark/>
          </w:tcPr>
          <w:p w14:paraId="75F308C4" w14:textId="77777777" w:rsidR="009132AA" w:rsidRPr="00EE5355" w:rsidRDefault="009132AA" w:rsidP="009132AA">
            <w:pPr>
              <w:widowControl/>
              <w:jc w:val="right"/>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37,360,630,274.96</w:t>
            </w:r>
          </w:p>
        </w:tc>
        <w:tc>
          <w:tcPr>
            <w:tcW w:w="897" w:type="pct"/>
            <w:tcBorders>
              <w:top w:val="nil"/>
              <w:left w:val="nil"/>
              <w:bottom w:val="single" w:sz="4" w:space="0" w:color="E8E8E8"/>
              <w:right w:val="single" w:sz="4" w:space="0" w:color="E8E8E8"/>
            </w:tcBorders>
            <w:shd w:val="clear" w:color="auto" w:fill="auto"/>
            <w:noWrap/>
            <w:vAlign w:val="bottom"/>
            <w:hideMark/>
          </w:tcPr>
          <w:p w14:paraId="07A443AA" w14:textId="77777777" w:rsidR="009132AA" w:rsidRPr="00EE5355" w:rsidRDefault="009132AA" w:rsidP="009132AA">
            <w:pPr>
              <w:widowControl/>
              <w:jc w:val="right"/>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6,163,792,758.06</w:t>
            </w:r>
          </w:p>
        </w:tc>
        <w:tc>
          <w:tcPr>
            <w:tcW w:w="675" w:type="pct"/>
            <w:tcBorders>
              <w:top w:val="nil"/>
              <w:left w:val="nil"/>
              <w:bottom w:val="single" w:sz="4" w:space="0" w:color="E8E8E8"/>
              <w:right w:val="single" w:sz="4" w:space="0" w:color="E8E8E8"/>
            </w:tcBorders>
            <w:shd w:val="clear" w:color="auto" w:fill="auto"/>
            <w:noWrap/>
            <w:vAlign w:val="center"/>
            <w:hideMark/>
          </w:tcPr>
          <w:p w14:paraId="43C478FF" w14:textId="77777777" w:rsidR="009132AA" w:rsidRPr="00EE5355" w:rsidRDefault="009132AA" w:rsidP="009132AA">
            <w:pPr>
              <w:widowControl/>
              <w:jc w:val="center"/>
              <w:rPr>
                <w:rFonts w:asciiTheme="majorBidi" w:eastAsia="Times New Roman" w:hAnsiTheme="majorBidi" w:cstheme="majorBidi"/>
                <w:b/>
                <w:bCs/>
                <w:color w:val="000000"/>
                <w:sz w:val="20"/>
                <w:szCs w:val="20"/>
                <w:lang w:val="es-HN" w:eastAsia="es-HN"/>
              </w:rPr>
            </w:pPr>
            <w:r w:rsidRPr="00EE5355">
              <w:rPr>
                <w:rFonts w:asciiTheme="majorBidi" w:eastAsia="Times New Roman" w:hAnsiTheme="majorBidi" w:cstheme="majorBidi"/>
                <w:b/>
                <w:bCs/>
                <w:color w:val="000000"/>
                <w:sz w:val="20"/>
                <w:szCs w:val="20"/>
                <w:lang w:val="es-HN" w:eastAsia="es-HN"/>
              </w:rPr>
              <w:t>16.50%</w:t>
            </w:r>
          </w:p>
        </w:tc>
      </w:tr>
    </w:tbl>
    <w:p w14:paraId="593267A9" w14:textId="23B22218" w:rsidR="00201F2E" w:rsidRPr="00EE5355" w:rsidRDefault="005F7CDD" w:rsidP="003B7019">
      <w:pPr>
        <w:pStyle w:val="TextoPrincipal"/>
        <w:spacing w:line="360" w:lineRule="auto"/>
        <w:ind w:firstLine="0"/>
        <w:rPr>
          <w:sz w:val="20"/>
          <w:szCs w:val="20"/>
          <w:lang w:val="es-EC"/>
        </w:rPr>
      </w:pPr>
      <w:r w:rsidRPr="00EE5355">
        <w:rPr>
          <w:sz w:val="20"/>
          <w:szCs w:val="20"/>
          <w:lang w:val="es-EC"/>
        </w:rPr>
        <w:t xml:space="preserve"> </w:t>
      </w:r>
      <w:r w:rsidR="00201F2E" w:rsidRPr="00EE5355">
        <w:rPr>
          <w:sz w:val="20"/>
          <w:szCs w:val="20"/>
          <w:lang w:val="es-EC"/>
        </w:rPr>
        <w:t xml:space="preserve">Fuente: </w:t>
      </w:r>
      <w:r w:rsidR="008C3E08" w:rsidRPr="00EE5355">
        <w:rPr>
          <w:sz w:val="20"/>
          <w:szCs w:val="20"/>
          <w:lang w:val="es-EC"/>
        </w:rPr>
        <w:fldChar w:fldCharType="begin"/>
      </w:r>
      <w:r w:rsidR="00764938" w:rsidRPr="00EE5355">
        <w:rPr>
          <w:sz w:val="20"/>
          <w:szCs w:val="20"/>
          <w:lang w:val="es-EC"/>
        </w:rPr>
        <w:instrText xml:space="preserve"> ADDIN ZOTERO_ITEM CSL_CITATION {"citationID":"4tZwK368","properties":{"formattedCitation":"(TSC, 2023)","plainCitation":"(TSC, 2023)","noteIndex":0},"citationItems":[{"id":149,"uris":["http://zotero.org/users/local/X3V7MeA8/items/ZKBWMIQL"],"itemData":{"id":149,"type":"report","title":"EVALUACIÓN A LA RENDICIÓN DE CUENTAS DE LA EJECUCIÓN DEL GASTO, PRACTICADA A LA EMPRESA NACIONAL DE ENERGÍA ELÉCTRICA (ENEE)","author":[{"family":"TSC","given":""}],"issued":{"date-parts":[["2023"]]}}}],"schema":"https://github.com/citation-style-language/schema/raw/master/csl-citation.json"} </w:instrText>
      </w:r>
      <w:r w:rsidR="008C3E08" w:rsidRPr="00EE5355">
        <w:rPr>
          <w:sz w:val="20"/>
          <w:szCs w:val="20"/>
          <w:lang w:val="es-EC"/>
        </w:rPr>
        <w:fldChar w:fldCharType="separate"/>
      </w:r>
      <w:r w:rsidR="008C3E08" w:rsidRPr="00EE5355">
        <w:rPr>
          <w:sz w:val="20"/>
          <w:szCs w:val="20"/>
          <w:lang w:val="es-EC"/>
        </w:rPr>
        <w:t>(TSC, 2023)</w:t>
      </w:r>
      <w:r w:rsidR="008C3E08" w:rsidRPr="00EE5355">
        <w:rPr>
          <w:sz w:val="20"/>
          <w:szCs w:val="20"/>
          <w:lang w:val="es-EC"/>
        </w:rPr>
        <w:fldChar w:fldCharType="end"/>
      </w:r>
    </w:p>
    <w:p w14:paraId="5F41ADEF" w14:textId="77777777" w:rsidR="000679C4" w:rsidRPr="00EE5355" w:rsidRDefault="000679C4" w:rsidP="003B7019">
      <w:pPr>
        <w:pStyle w:val="TextoPrincipal"/>
        <w:spacing w:line="360" w:lineRule="auto"/>
        <w:ind w:firstLine="0"/>
        <w:rPr>
          <w:b/>
          <w:bCs/>
          <w:sz w:val="20"/>
          <w:szCs w:val="20"/>
          <w:lang w:val="es-EC"/>
        </w:rPr>
      </w:pPr>
    </w:p>
    <w:p w14:paraId="3F918AE6" w14:textId="57A9E5B2" w:rsidR="00190067" w:rsidRPr="00EE5355" w:rsidRDefault="00BE6D1A" w:rsidP="00AB24AD">
      <w:pPr>
        <w:pStyle w:val="Ttulo2"/>
        <w:numPr>
          <w:ilvl w:val="1"/>
          <w:numId w:val="31"/>
        </w:numPr>
        <w:spacing w:line="360" w:lineRule="auto"/>
      </w:pPr>
      <w:bookmarkStart w:id="73" w:name="_Toc186484698"/>
      <w:r w:rsidRPr="00EE5355">
        <w:t>CONCEPTUALIZACIÓN</w:t>
      </w:r>
      <w:bookmarkEnd w:id="73"/>
    </w:p>
    <w:p w14:paraId="2A21A3B5" w14:textId="77777777" w:rsidR="00194D9B" w:rsidRPr="00EE5355" w:rsidRDefault="00194D9B" w:rsidP="00B00AD1">
      <w:pPr>
        <w:pStyle w:val="Prrafodelista"/>
        <w:numPr>
          <w:ilvl w:val="0"/>
          <w:numId w:val="11"/>
        </w:numPr>
        <w:spacing w:after="120" w:line="360" w:lineRule="auto"/>
        <w:outlineLvl w:val="1"/>
        <w:rPr>
          <w:rFonts w:ascii="Times New Roman" w:eastAsia="Times New Roman" w:hAnsi="Times New Roman"/>
          <w:b/>
          <w:bCs/>
          <w:vanish/>
          <w:sz w:val="24"/>
          <w:szCs w:val="32"/>
        </w:rPr>
      </w:pPr>
      <w:bookmarkStart w:id="74" w:name="_Toc184325745"/>
      <w:bookmarkStart w:id="75" w:name="_Toc184326141"/>
      <w:bookmarkStart w:id="76" w:name="_Toc185454550"/>
      <w:bookmarkStart w:id="77" w:name="_Toc186453152"/>
      <w:bookmarkStart w:id="78" w:name="_Toc186479043"/>
      <w:bookmarkStart w:id="79" w:name="_Toc186484699"/>
      <w:bookmarkEnd w:id="74"/>
      <w:bookmarkEnd w:id="75"/>
      <w:bookmarkEnd w:id="76"/>
      <w:bookmarkEnd w:id="77"/>
      <w:bookmarkEnd w:id="78"/>
      <w:bookmarkEnd w:id="79"/>
    </w:p>
    <w:p w14:paraId="55C1DDFC" w14:textId="7EEA1221" w:rsidR="001F1A10" w:rsidRPr="00EE5355" w:rsidRDefault="001F1A10" w:rsidP="00AB24AD">
      <w:pPr>
        <w:pStyle w:val="Ttulo2"/>
        <w:numPr>
          <w:ilvl w:val="2"/>
          <w:numId w:val="31"/>
        </w:numPr>
        <w:spacing w:line="360" w:lineRule="auto"/>
        <w:ind w:left="828" w:hanging="261"/>
        <w:rPr>
          <w:b w:val="0"/>
          <w:bCs w:val="0"/>
        </w:rPr>
      </w:pPr>
      <w:bookmarkStart w:id="80" w:name="_Toc186484700"/>
      <w:r w:rsidRPr="00EE5355">
        <w:rPr>
          <w:b w:val="0"/>
          <w:bCs w:val="0"/>
        </w:rPr>
        <w:t>ELECTRICIDAD</w:t>
      </w:r>
      <w:bookmarkEnd w:id="80"/>
    </w:p>
    <w:p w14:paraId="096DE989" w14:textId="09A5D846" w:rsidR="001F1A10" w:rsidRPr="00EE5355" w:rsidRDefault="001F1A10" w:rsidP="001F1A10">
      <w:pPr>
        <w:pStyle w:val="TextoPrincipal"/>
        <w:spacing w:line="360" w:lineRule="auto"/>
        <w:rPr>
          <w:lang w:val="es-EC"/>
        </w:rPr>
      </w:pPr>
      <w:bookmarkStart w:id="81" w:name="_Hlk166679478"/>
      <w:r w:rsidRPr="00EE5355">
        <w:rPr>
          <w:lang w:val="es-EC"/>
        </w:rPr>
        <w:t xml:space="preserve">De acuerdo con </w:t>
      </w:r>
      <w:r w:rsidR="000B1C77" w:rsidRPr="00EE5355">
        <w:rPr>
          <w:lang w:val="es-EC"/>
        </w:rPr>
        <w:t xml:space="preserve">Cevallos </w:t>
      </w:r>
      <w:sdt>
        <w:sdtPr>
          <w:rPr>
            <w:lang w:val="es-EC"/>
          </w:rPr>
          <w:id w:val="1766265790"/>
          <w:citation/>
        </w:sdtPr>
        <w:sdtEndPr/>
        <w:sdtContent>
          <w:r w:rsidRPr="00EE5355">
            <w:rPr>
              <w:lang w:val="es-EC"/>
            </w:rPr>
            <w:fldChar w:fldCharType="begin"/>
          </w:r>
          <w:r w:rsidRPr="00EE5355">
            <w:rPr>
              <w:lang w:val="es-EC"/>
            </w:rPr>
            <w:instrText xml:space="preserve"> CITATION Aug96 \l 18442 </w:instrText>
          </w:r>
          <w:r w:rsidRPr="00EE5355">
            <w:rPr>
              <w:lang w:val="es-EC"/>
            </w:rPr>
            <w:fldChar w:fldCharType="separate"/>
          </w:r>
          <w:r w:rsidRPr="00EE5355">
            <w:rPr>
              <w:lang w:val="es-EC"/>
            </w:rPr>
            <w:t>(Cevallos, 1996)</w:t>
          </w:r>
          <w:r w:rsidRPr="00EE5355">
            <w:rPr>
              <w:lang w:val="es-EC"/>
            </w:rPr>
            <w:fldChar w:fldCharType="end"/>
          </w:r>
        </w:sdtContent>
      </w:sdt>
      <w:r w:rsidRPr="00EE5355">
        <w:rPr>
          <w:lang w:val="es-EC"/>
        </w:rPr>
        <w:t xml:space="preserve"> la electricidad es una forma de energía, la cual puede producirse mediante diferentes fuentes de energía, como ser la energía hidráulica, térmica, solar fotovoltaica, eólica, biomasa, geotérmica, entre otras.</w:t>
      </w:r>
      <w:r w:rsidR="00C9037F" w:rsidRPr="00EE5355">
        <w:rPr>
          <w:lang w:val="es-EC"/>
        </w:rPr>
        <w:t xml:space="preserve"> Por otro lado, de acuerdo con </w:t>
      </w:r>
      <w:r w:rsidR="008C26EE" w:rsidRPr="00EE5355">
        <w:rPr>
          <w:lang w:val="es-EC"/>
        </w:rPr>
        <w:t xml:space="preserve">la </w:t>
      </w:r>
      <w:r w:rsidR="00E03086" w:rsidRPr="00EE5355">
        <w:rPr>
          <w:lang w:val="es-EC"/>
        </w:rPr>
        <w:t>legislación hondureña,</w:t>
      </w:r>
      <w:r w:rsidR="008C26EE" w:rsidRPr="00EE5355">
        <w:rPr>
          <w:lang w:val="es-EC"/>
        </w:rPr>
        <w:t xml:space="preserve"> la electricidad</w:t>
      </w:r>
      <w:r w:rsidRPr="00EE5355">
        <w:rPr>
          <w:lang w:val="es-EC"/>
        </w:rPr>
        <w:t xml:space="preserve"> </w:t>
      </w:r>
      <w:r w:rsidR="008C26EE" w:rsidRPr="00EE5355">
        <w:rPr>
          <w:lang w:val="es-EC"/>
        </w:rPr>
        <w:t>es</w:t>
      </w:r>
      <w:r w:rsidR="00AE4E35" w:rsidRPr="00EE5355">
        <w:rPr>
          <w:lang w:val="es-EC"/>
        </w:rPr>
        <w:t xml:space="preserve"> </w:t>
      </w:r>
      <w:bookmarkEnd w:id="81"/>
      <w:r w:rsidR="00AE4E35" w:rsidRPr="00EE5355">
        <w:rPr>
          <w:lang w:val="es-EC"/>
        </w:rPr>
        <w:t>el bien físico subyacente en las transacciones comerciales en cualquiera de sus aspectos: energía, potencia o servicios complementarios, entendiéndose que la potencia es la razón de flujo de la energía por unidad de tiempo, la capacidad de una instalación es la potencia máxima que puede entregar, transportar, o utilizar, y los servicios complementarios son servicios esenciales para mantener la calidad del suministro que serán identificados en los Reglamentos.</w:t>
      </w:r>
    </w:p>
    <w:p w14:paraId="2213419C" w14:textId="77777777" w:rsidR="006E1489" w:rsidRPr="00EE5355" w:rsidRDefault="006E1489" w:rsidP="00AB24AD">
      <w:pPr>
        <w:pStyle w:val="Ttulo2"/>
        <w:numPr>
          <w:ilvl w:val="2"/>
          <w:numId w:val="31"/>
        </w:numPr>
        <w:spacing w:line="360" w:lineRule="auto"/>
        <w:ind w:left="828" w:hanging="261"/>
        <w:rPr>
          <w:b w:val="0"/>
          <w:bCs w:val="0"/>
        </w:rPr>
      </w:pPr>
      <w:bookmarkStart w:id="82" w:name="_Toc186484701"/>
      <w:r w:rsidRPr="00EE5355">
        <w:rPr>
          <w:b w:val="0"/>
          <w:bCs w:val="0"/>
        </w:rPr>
        <w:t>TARIFA DE ELECTRICIDAD</w:t>
      </w:r>
      <w:bookmarkEnd w:id="82"/>
    </w:p>
    <w:p w14:paraId="68EC348C" w14:textId="48F58862" w:rsidR="00EA54D4" w:rsidRPr="00EE5355" w:rsidRDefault="006E1489" w:rsidP="006E1489">
      <w:pPr>
        <w:pStyle w:val="TextoPrincipal"/>
        <w:spacing w:line="360" w:lineRule="auto"/>
        <w:rPr>
          <w:lang w:val="es-EC"/>
        </w:rPr>
      </w:pPr>
      <w:r w:rsidRPr="00EE5355">
        <w:rPr>
          <w:lang w:val="es-EC"/>
        </w:rPr>
        <w:t xml:space="preserve">Son el mecanismo mediante el cual se recuperan los costos por brindar el servicio de energía eléctrica. Entre los costos se tienen los de explotación (operación y mantenimiento), los </w:t>
      </w:r>
      <w:r w:rsidRPr="00EE5355">
        <w:rPr>
          <w:lang w:val="es-EC"/>
        </w:rPr>
        <w:lastRenderedPageBreak/>
        <w:t>relacionados con conservación de los activos y los de rentabilidad</w:t>
      </w:r>
      <w:sdt>
        <w:sdtPr>
          <w:rPr>
            <w:lang w:val="es-EC"/>
          </w:rPr>
          <w:id w:val="-1503968885"/>
          <w:citation/>
        </w:sdtPr>
        <w:sdtEndPr/>
        <w:sdtContent>
          <w:r w:rsidRPr="00EE5355">
            <w:rPr>
              <w:lang w:val="es-EC"/>
            </w:rPr>
            <w:fldChar w:fldCharType="begin"/>
          </w:r>
          <w:r w:rsidRPr="00EE5355">
            <w:rPr>
              <w:lang w:val="es-EC"/>
            </w:rPr>
            <w:instrText xml:space="preserve"> CITATION Rob05 \l 18442 </w:instrText>
          </w:r>
          <w:r w:rsidRPr="00EE5355">
            <w:rPr>
              <w:lang w:val="es-EC"/>
            </w:rPr>
            <w:fldChar w:fldCharType="separate"/>
          </w:r>
          <w:r w:rsidRPr="00EE5355">
            <w:rPr>
              <w:lang w:val="es-EC"/>
            </w:rPr>
            <w:t xml:space="preserve"> (Bitu, 2005)</w:t>
          </w:r>
          <w:r w:rsidRPr="00EE5355">
            <w:rPr>
              <w:lang w:val="es-EC"/>
            </w:rPr>
            <w:fldChar w:fldCharType="end"/>
          </w:r>
        </w:sdtContent>
      </w:sdt>
      <w:r w:rsidRPr="00EE5355">
        <w:rPr>
          <w:lang w:val="es-EC"/>
        </w:rPr>
        <w:t xml:space="preserve">. </w:t>
      </w:r>
      <w:r w:rsidR="0017094C" w:rsidRPr="00EE5355">
        <w:rPr>
          <w:lang w:val="es-EC"/>
        </w:rPr>
        <w:t xml:space="preserve">En la figura siguiente se muestra de manera grafica los costos que </w:t>
      </w:r>
      <w:r w:rsidR="009D1283" w:rsidRPr="00EE5355">
        <w:rPr>
          <w:lang w:val="es-EC"/>
        </w:rPr>
        <w:t xml:space="preserve">puede contemplar </w:t>
      </w:r>
      <w:r w:rsidR="0017094C" w:rsidRPr="00EE5355">
        <w:rPr>
          <w:lang w:val="es-EC"/>
        </w:rPr>
        <w:t>la tarifa</w:t>
      </w:r>
      <w:r w:rsidR="009D1283" w:rsidRPr="00EE5355">
        <w:rPr>
          <w:lang w:val="es-EC"/>
        </w:rPr>
        <w:t xml:space="preserve"> para el caso de Honduras</w:t>
      </w:r>
      <w:r w:rsidR="00157202" w:rsidRPr="00EE5355">
        <w:rPr>
          <w:lang w:val="es-EC"/>
        </w:rPr>
        <w:t>.</w:t>
      </w:r>
      <w:r w:rsidR="00F1451D" w:rsidRPr="00EE5355">
        <w:rPr>
          <w:lang w:val="es-EC"/>
        </w:rPr>
        <w:t xml:space="preserve"> Donde</w:t>
      </w:r>
      <w:r w:rsidR="00F40ECD" w:rsidRPr="00EE5355">
        <w:rPr>
          <w:lang w:val="es-EC"/>
        </w:rPr>
        <w:t>:</w:t>
      </w:r>
      <w:r w:rsidR="00F1451D" w:rsidRPr="00EE5355">
        <w:rPr>
          <w:lang w:val="es-EC"/>
        </w:rPr>
        <w:t xml:space="preserve"> PRT es el costo de transmisión, </w:t>
      </w:r>
      <w:r w:rsidR="00F40ECD" w:rsidRPr="00EE5355">
        <w:rPr>
          <w:lang w:val="es-EC"/>
        </w:rPr>
        <w:t>CG el costo de generación, ODS es el costo de operación</w:t>
      </w:r>
      <w:r w:rsidR="004915CA" w:rsidRPr="00EE5355">
        <w:rPr>
          <w:lang w:val="es-EC"/>
        </w:rPr>
        <w:t xml:space="preserve"> del SIN, MER son los costos relacionados con la operación y regulación del MER</w:t>
      </w:r>
      <w:r w:rsidR="00A71E15" w:rsidRPr="00EE5355">
        <w:rPr>
          <w:lang w:val="es-EC"/>
        </w:rPr>
        <w:t>,</w:t>
      </w:r>
      <w:r w:rsidR="00837626" w:rsidRPr="00EE5355">
        <w:rPr>
          <w:lang w:val="es-EC"/>
        </w:rPr>
        <w:t xml:space="preserve"> SC son los costos de servicios complementarios</w:t>
      </w:r>
      <w:r w:rsidR="00A71E15" w:rsidRPr="00EE5355">
        <w:rPr>
          <w:lang w:val="es-EC"/>
        </w:rPr>
        <w:t xml:space="preserve"> y VAD es el valor agregado de distribución</w:t>
      </w:r>
      <w:r w:rsidR="00837626" w:rsidRPr="00EE5355">
        <w:rPr>
          <w:lang w:val="es-EC"/>
        </w:rPr>
        <w:t>.</w:t>
      </w:r>
      <w:r w:rsidR="004915CA" w:rsidRPr="00EE5355">
        <w:rPr>
          <w:lang w:val="es-EC"/>
        </w:rPr>
        <w:t xml:space="preserve"> </w:t>
      </w:r>
    </w:p>
    <w:p w14:paraId="416016C2" w14:textId="696ED770" w:rsidR="00157202" w:rsidRPr="00EE5355" w:rsidRDefault="009D1283" w:rsidP="009D1283">
      <w:pPr>
        <w:pStyle w:val="TextoPrincipal"/>
        <w:spacing w:line="360" w:lineRule="auto"/>
        <w:jc w:val="center"/>
        <w:rPr>
          <w:lang w:val="es-EC"/>
        </w:rPr>
      </w:pPr>
      <w:r w:rsidRPr="00EE5355">
        <w:rPr>
          <w:noProof/>
          <w:lang w:val="es-EC"/>
        </w:rPr>
        <w:drawing>
          <wp:inline distT="0" distB="0" distL="0" distR="0" wp14:anchorId="5C4BD31B" wp14:editId="2ABCB6A5">
            <wp:extent cx="3085106" cy="2491292"/>
            <wp:effectExtent l="0" t="0" r="1270" b="4445"/>
            <wp:docPr id="2131982061" name="Imagen 1" descr="Gráfico, Diagrama,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982061" name="Imagen 1" descr="Gráfico, Diagrama, Gráfico en cascada&#10;&#10;Descripción generada automáticamente"/>
                    <pic:cNvPicPr/>
                  </pic:nvPicPr>
                  <pic:blipFill>
                    <a:blip r:embed="rId29"/>
                    <a:stretch>
                      <a:fillRect/>
                    </a:stretch>
                  </pic:blipFill>
                  <pic:spPr>
                    <a:xfrm>
                      <a:off x="0" y="0"/>
                      <a:ext cx="3102929" cy="2505684"/>
                    </a:xfrm>
                    <a:prstGeom prst="rect">
                      <a:avLst/>
                    </a:prstGeom>
                  </pic:spPr>
                </pic:pic>
              </a:graphicData>
            </a:graphic>
          </wp:inline>
        </w:drawing>
      </w:r>
    </w:p>
    <w:p w14:paraId="4FF90AED" w14:textId="036676D7" w:rsidR="00D45D27" w:rsidRPr="00EE5355" w:rsidRDefault="00E81CAE" w:rsidP="0096425A">
      <w:pPr>
        <w:pStyle w:val="Descripcin"/>
        <w:jc w:val="both"/>
        <w:rPr>
          <w:rFonts w:asciiTheme="majorBidi" w:hAnsiTheme="majorBidi" w:cstheme="majorBidi"/>
          <w:b/>
          <w:bCs/>
          <w:i w:val="0"/>
          <w:iCs w:val="0"/>
          <w:color w:val="auto"/>
          <w:sz w:val="24"/>
          <w:szCs w:val="24"/>
        </w:rPr>
      </w:pPr>
      <w:bookmarkStart w:id="83" w:name="_Toc186486479"/>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8</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A71E15" w:rsidRPr="00EE5355">
        <w:rPr>
          <w:rFonts w:asciiTheme="majorBidi" w:hAnsiTheme="majorBidi" w:cstheme="majorBidi"/>
          <w:b/>
          <w:bCs/>
          <w:i w:val="0"/>
          <w:iCs w:val="0"/>
          <w:color w:val="auto"/>
          <w:sz w:val="24"/>
          <w:szCs w:val="24"/>
        </w:rPr>
        <w:t>Costos relacionados con</w:t>
      </w:r>
      <w:r w:rsidR="00D45D27" w:rsidRPr="00EE5355">
        <w:rPr>
          <w:rFonts w:asciiTheme="majorBidi" w:hAnsiTheme="majorBidi" w:cstheme="majorBidi"/>
          <w:b/>
          <w:bCs/>
          <w:i w:val="0"/>
          <w:iCs w:val="0"/>
          <w:color w:val="auto"/>
          <w:sz w:val="24"/>
          <w:szCs w:val="24"/>
        </w:rPr>
        <w:t xml:space="preserve"> la tarifa de la ENEE</w:t>
      </w:r>
      <w:bookmarkEnd w:id="83"/>
    </w:p>
    <w:p w14:paraId="45B1464F" w14:textId="289FC613" w:rsidR="00D45D27" w:rsidRPr="00EE5355" w:rsidRDefault="00D45D27" w:rsidP="00B80934">
      <w:pPr>
        <w:pStyle w:val="Descripcin"/>
        <w:spacing w:line="360" w:lineRule="auto"/>
        <w:jc w:val="both"/>
        <w:rPr>
          <w:sz w:val="20"/>
          <w:szCs w:val="20"/>
        </w:rPr>
      </w:pPr>
      <w:r w:rsidRPr="00EE5355">
        <w:rPr>
          <w:rFonts w:asciiTheme="majorBidi" w:hAnsiTheme="majorBidi" w:cstheme="majorBidi"/>
          <w:i w:val="0"/>
          <w:iCs w:val="0"/>
          <w:color w:val="auto"/>
          <w:sz w:val="20"/>
          <w:szCs w:val="20"/>
        </w:rPr>
        <w:t>Fuente: Elaboración propia</w:t>
      </w:r>
    </w:p>
    <w:p w14:paraId="097FA025" w14:textId="56F7858D" w:rsidR="006E1489" w:rsidRPr="00EE5355" w:rsidRDefault="00834991" w:rsidP="00095833">
      <w:pPr>
        <w:pStyle w:val="TextoPrincipal"/>
        <w:spacing w:line="360" w:lineRule="auto"/>
        <w:rPr>
          <w:lang w:val="es-EC"/>
        </w:rPr>
      </w:pPr>
      <w:r w:rsidRPr="00EE5355">
        <w:rPr>
          <w:lang w:val="es-EC"/>
        </w:rPr>
        <w:t>Es importante señalar que l</w:t>
      </w:r>
      <w:r w:rsidR="00D42E01" w:rsidRPr="00EE5355">
        <w:rPr>
          <w:lang w:val="es-EC"/>
        </w:rPr>
        <w:t xml:space="preserve">as </w:t>
      </w:r>
      <w:r w:rsidR="00BC5603" w:rsidRPr="00EE5355">
        <w:rPr>
          <w:lang w:val="es-EC"/>
        </w:rPr>
        <w:t xml:space="preserve">tarifas son presentadas por las empresas distribuidoras y </w:t>
      </w:r>
      <w:r w:rsidR="009A1389" w:rsidRPr="00EE5355">
        <w:rPr>
          <w:lang w:val="es-EC"/>
        </w:rPr>
        <w:t>son revisadas y aprobadas por el ente regulador asignado. El regulador debe velar</w:t>
      </w:r>
      <w:r w:rsidR="00C0629F" w:rsidRPr="00EE5355">
        <w:rPr>
          <w:lang w:val="es-EC"/>
        </w:rPr>
        <w:t>, entre otros aspectos,</w:t>
      </w:r>
      <w:r w:rsidR="009A1389" w:rsidRPr="00EE5355">
        <w:rPr>
          <w:lang w:val="es-EC"/>
        </w:rPr>
        <w:t xml:space="preserve"> que dichas tarifas</w:t>
      </w:r>
      <w:r w:rsidR="000404F6" w:rsidRPr="00EE5355">
        <w:rPr>
          <w:lang w:val="es-EC"/>
        </w:rPr>
        <w:t xml:space="preserve"> </w:t>
      </w:r>
      <w:r w:rsidR="00263420" w:rsidRPr="00EE5355">
        <w:rPr>
          <w:lang w:val="es-EC"/>
        </w:rPr>
        <w:t xml:space="preserve">establezcan requisitos de calidad del servicio y de pérdidas en la red, </w:t>
      </w:r>
      <w:r w:rsidR="0047013B" w:rsidRPr="00EE5355">
        <w:rPr>
          <w:lang w:val="es-EC"/>
        </w:rPr>
        <w:t xml:space="preserve">requisitos </w:t>
      </w:r>
      <w:r w:rsidR="00263420" w:rsidRPr="00EE5355">
        <w:rPr>
          <w:lang w:val="es-EC"/>
        </w:rPr>
        <w:t>que deben ser asignados de acuerdo con las zonas</w:t>
      </w:r>
      <w:r w:rsidR="00065BE9" w:rsidRPr="00EE5355">
        <w:rPr>
          <w:lang w:val="es-EC"/>
        </w:rPr>
        <w:t xml:space="preserve"> de servicio</w:t>
      </w:r>
      <w:r w:rsidR="0068225D" w:rsidRPr="00EE5355">
        <w:rPr>
          <w:lang w:val="es-EC"/>
        </w:rPr>
        <w:t>.</w:t>
      </w:r>
      <w:r w:rsidR="00C12239" w:rsidRPr="00EE5355">
        <w:rPr>
          <w:lang w:val="es-EC"/>
        </w:rPr>
        <w:t xml:space="preserve"> </w:t>
      </w:r>
      <w:r w:rsidR="0068225D" w:rsidRPr="00EE5355">
        <w:rPr>
          <w:lang w:val="es-EC"/>
        </w:rPr>
        <w:t>Asimismo,</w:t>
      </w:r>
      <w:r w:rsidR="00C12239" w:rsidRPr="00EE5355">
        <w:rPr>
          <w:lang w:val="es-EC"/>
        </w:rPr>
        <w:t xml:space="preserve"> </w:t>
      </w:r>
      <w:r w:rsidR="0068225D" w:rsidRPr="00EE5355">
        <w:rPr>
          <w:lang w:val="es-EC"/>
        </w:rPr>
        <w:t>debe</w:t>
      </w:r>
      <w:r w:rsidR="00263420" w:rsidRPr="00EE5355">
        <w:rPr>
          <w:lang w:val="es-EC"/>
        </w:rPr>
        <w:t xml:space="preserve"> </w:t>
      </w:r>
      <w:r w:rsidR="00E60D0F" w:rsidRPr="00EE5355">
        <w:rPr>
          <w:lang w:val="es-EC"/>
        </w:rPr>
        <w:t>asegurar</w:t>
      </w:r>
      <w:r w:rsidR="00263420" w:rsidRPr="00EE5355">
        <w:rPr>
          <w:lang w:val="es-EC"/>
        </w:rPr>
        <w:t xml:space="preserve"> la viabilidad financiera del negocio de la distribución.</w:t>
      </w:r>
      <w:r w:rsidR="00E60D0F" w:rsidRPr="00EE5355">
        <w:rPr>
          <w:lang w:val="es-EC"/>
        </w:rPr>
        <w:t xml:space="preserve"> </w:t>
      </w:r>
    </w:p>
    <w:p w14:paraId="37A8B8BB" w14:textId="77777777" w:rsidR="006F17FA" w:rsidRPr="00EE5355" w:rsidRDefault="006F17FA" w:rsidP="00AB24AD">
      <w:pPr>
        <w:pStyle w:val="Ttulo2"/>
        <w:numPr>
          <w:ilvl w:val="2"/>
          <w:numId w:val="31"/>
        </w:numPr>
        <w:spacing w:line="360" w:lineRule="auto"/>
        <w:ind w:left="828" w:hanging="261"/>
        <w:rPr>
          <w:b w:val="0"/>
          <w:bCs w:val="0"/>
        </w:rPr>
      </w:pPr>
      <w:bookmarkStart w:id="84" w:name="_Toc186484702"/>
      <w:r w:rsidRPr="00EE5355">
        <w:rPr>
          <w:b w:val="0"/>
          <w:bCs w:val="0"/>
        </w:rPr>
        <w:t>MERCADO ELÉCTRICO</w:t>
      </w:r>
      <w:bookmarkEnd w:id="84"/>
    </w:p>
    <w:p w14:paraId="5EC3A87C" w14:textId="73DD8FBB" w:rsidR="006F17FA" w:rsidRPr="00EE5355" w:rsidRDefault="006F17FA" w:rsidP="006F17FA">
      <w:pPr>
        <w:pStyle w:val="TextoPrincipal"/>
        <w:spacing w:line="360" w:lineRule="auto"/>
        <w:rPr>
          <w:lang w:val="es-EC"/>
        </w:rPr>
      </w:pPr>
      <w:r w:rsidRPr="00EE5355">
        <w:rPr>
          <w:lang w:val="es-EC"/>
        </w:rPr>
        <w:t>Es el medio donde se realizan transacciones comerciales de compraventa de energía eléctrica a corto, mediano y largo plazo entre diferentes participantes. Su objetivo es equilibrar la oferta y la demanda de energía, buscando garantizar el suministro a los consumidores a precios competitivos y promover la eficiencia del sistema eléctrico</w:t>
      </w:r>
      <w:r w:rsidR="00A5437A" w:rsidRPr="00EE5355">
        <w:rPr>
          <w:lang w:val="es-EC"/>
        </w:rPr>
        <w:t xml:space="preserve"> </w:t>
      </w:r>
      <w:r w:rsidR="00A5437A" w:rsidRPr="00EE5355">
        <w:rPr>
          <w:lang w:val="es-EC"/>
        </w:rPr>
        <w:fldChar w:fldCharType="begin"/>
      </w:r>
      <w:r w:rsidR="000D3AA6" w:rsidRPr="00EE5355">
        <w:rPr>
          <w:lang w:val="es-EC"/>
        </w:rPr>
        <w:instrText xml:space="preserve"> ADDIN ZOTERO_ITEM CSL_CITATION {"citationID":"NiYboBhK","properties":{"formattedCitation":"({\\i{}CENACE}, 2024)","plainCitation":"(CENACE, 2024)","noteIndex":0},"citationItems":[{"id":121,"uris":["http://zotero.org/users/local/X3V7MeA8/items/AYZP5GEM"],"itemData":{"id":121,"type":"webpage","title":"CENACE","URL":"https://www.cenace.gob.mx/CENACE.aspx","accessed":{"date-parts":[["2024",9,1]]},"issued":{"date-parts":[["2024"]]}}}],"schema":"https://github.com/citation-style-language/schema/raw/master/csl-citation.json"} </w:instrText>
      </w:r>
      <w:r w:rsidR="00A5437A" w:rsidRPr="00EE5355">
        <w:rPr>
          <w:lang w:val="es-EC"/>
        </w:rPr>
        <w:fldChar w:fldCharType="separate"/>
      </w:r>
      <w:r w:rsidR="000D3AA6" w:rsidRPr="00EE5355">
        <w:t>(CENACE, 2024)</w:t>
      </w:r>
      <w:r w:rsidR="00A5437A" w:rsidRPr="00EE5355">
        <w:rPr>
          <w:lang w:val="es-EC"/>
        </w:rPr>
        <w:fldChar w:fldCharType="end"/>
      </w:r>
      <w:r w:rsidR="00A5437A" w:rsidRPr="00EE5355">
        <w:rPr>
          <w:lang w:val="es-EC"/>
        </w:rPr>
        <w:t>.</w:t>
      </w:r>
    </w:p>
    <w:p w14:paraId="6438CDDC" w14:textId="77777777" w:rsidR="00775A98" w:rsidRPr="00EE5355" w:rsidRDefault="00775A98" w:rsidP="00AB24AD">
      <w:pPr>
        <w:pStyle w:val="Ttulo2"/>
        <w:numPr>
          <w:ilvl w:val="2"/>
          <w:numId w:val="31"/>
        </w:numPr>
        <w:spacing w:line="360" w:lineRule="auto"/>
        <w:ind w:left="828" w:hanging="261"/>
        <w:rPr>
          <w:b w:val="0"/>
          <w:bCs w:val="0"/>
        </w:rPr>
      </w:pPr>
      <w:bookmarkStart w:id="85" w:name="_Toc186484703"/>
      <w:r w:rsidRPr="00EE5355">
        <w:rPr>
          <w:b w:val="0"/>
          <w:bCs w:val="0"/>
        </w:rPr>
        <w:t>SISTEMA INTERCONECTADO NACIONAL</w:t>
      </w:r>
      <w:bookmarkEnd w:id="85"/>
    </w:p>
    <w:p w14:paraId="48FC09E0" w14:textId="38B8FA8D" w:rsidR="00525C23" w:rsidRPr="00EE5355" w:rsidRDefault="00775A98" w:rsidP="00775A98">
      <w:pPr>
        <w:pStyle w:val="TextoPrincipal"/>
        <w:spacing w:line="360" w:lineRule="auto"/>
      </w:pPr>
      <w:r w:rsidRPr="00EE5355">
        <w:t xml:space="preserve">De conformidad con la regulación vigente en Honduras es el sistema eléctrico formado por </w:t>
      </w:r>
      <w:r w:rsidRPr="00EE5355">
        <w:lastRenderedPageBreak/>
        <w:t>las centrales generadoras, las redes de distribución y la red nacional de transmisión que los une físicamente sin interrupción</w:t>
      </w:r>
      <w:sdt>
        <w:sdtPr>
          <w:id w:val="-893201165"/>
          <w:citation/>
        </w:sdtPr>
        <w:sdtEndPr/>
        <w:sdtContent>
          <w:r w:rsidRPr="00EE5355">
            <w:fldChar w:fldCharType="begin"/>
          </w:r>
          <w:r w:rsidRPr="00EE5355">
            <w:instrText xml:space="preserve"> CITATION Pod221 \l 18442 </w:instrText>
          </w:r>
          <w:r w:rsidRPr="00EE5355">
            <w:fldChar w:fldCharType="separate"/>
          </w:r>
          <w:r w:rsidRPr="00EE5355">
            <w:rPr>
              <w:noProof/>
            </w:rPr>
            <w:t xml:space="preserve"> (Honduras, 2022)</w:t>
          </w:r>
          <w:r w:rsidRPr="00EE5355">
            <w:fldChar w:fldCharType="end"/>
          </w:r>
        </w:sdtContent>
      </w:sdt>
      <w:r w:rsidR="00E800AB" w:rsidRPr="00EE5355">
        <w:t>.</w:t>
      </w:r>
    </w:p>
    <w:p w14:paraId="5D480621" w14:textId="77777777" w:rsidR="00F26D67" w:rsidRPr="00EE5355" w:rsidRDefault="00F26D67" w:rsidP="00AB24AD">
      <w:pPr>
        <w:pStyle w:val="Ttulo2"/>
        <w:numPr>
          <w:ilvl w:val="2"/>
          <w:numId w:val="31"/>
        </w:numPr>
        <w:spacing w:line="360" w:lineRule="auto"/>
        <w:ind w:left="828" w:hanging="261"/>
        <w:rPr>
          <w:b w:val="0"/>
          <w:bCs w:val="0"/>
        </w:rPr>
      </w:pPr>
      <w:bookmarkStart w:id="86" w:name="_Toc186484704"/>
      <w:r w:rsidRPr="00EE5355">
        <w:rPr>
          <w:b w:val="0"/>
          <w:bCs w:val="0"/>
        </w:rPr>
        <w:t>SISTEMA DE DISTRIBUCIÓN DE ENERGÍA ELÉCTRICA</w:t>
      </w:r>
      <w:bookmarkEnd w:id="86"/>
    </w:p>
    <w:p w14:paraId="0AE7EB5C" w14:textId="2AA6A416" w:rsidR="00110468" w:rsidRPr="00EE5355" w:rsidRDefault="00F26D67" w:rsidP="00F26D67">
      <w:pPr>
        <w:pStyle w:val="TextoPrincipal"/>
        <w:spacing w:line="360" w:lineRule="auto"/>
        <w:rPr>
          <w:lang w:val="es-EC"/>
        </w:rPr>
      </w:pPr>
      <w:r w:rsidRPr="00EE5355">
        <w:rPr>
          <w:lang w:val="es-EC"/>
        </w:rPr>
        <w:t>Es la parte final del sistema eléctrico, encargada de transportar la energía desde las subestaciones de distribución hasta los usuarios finales, como hogares, comercios e industrias. Se compone de redes de cables de menor tensión que permiten la entrega de la energía de manera segura y eficiente</w:t>
      </w:r>
      <w:r w:rsidR="003455AB" w:rsidRPr="00EE5355">
        <w:rPr>
          <w:lang w:val="es-EC"/>
        </w:rPr>
        <w:t xml:space="preserve"> </w:t>
      </w:r>
      <w:r w:rsidR="003455AB" w:rsidRPr="00EE5355">
        <w:rPr>
          <w:lang w:val="es-EC"/>
        </w:rPr>
        <w:fldChar w:fldCharType="begin"/>
      </w:r>
      <w:r w:rsidR="00F77ED2" w:rsidRPr="00EE5355">
        <w:rPr>
          <w:lang w:val="es-EC"/>
        </w:rPr>
        <w:instrText xml:space="preserve"> ADDIN ZOTERO_ITEM CSL_CITATION {"citationID":"ksQu7AtX","properties":{"formattedCitation":"({\\i{}Producci\\uc0\\u243{}n y distribuci\\uc0\\u243{}n de electricidad}, 2024)","plainCitation":"(Producción y distribución de electricidad, 2024)","noteIndex":0},"citationItems":[{"id":119,"uris":["http://zotero.org/users/local/X3V7MeA8/items/FB2KN94A"],"itemData":{"id":119,"type":"webpage","abstract":"La electricidad se ha convertido en una necesidad básica. Es necesario, pues, disponer de diferentes tipos de centrales de producción de energía eléctrica y en grandes cantidades, para abastecer a las sociedades actuales. La electricidad se produce en las centrales eléctricas con unas máquinas llamadas alternadores, que generan corriente alterna con una frecuencia de oscilación determinada a partir de la rotación de su eje. La energía eléctrica que se produce en las centrales debe hacerse llegar a todos los puntos de utilización, como los hogares y las industrias. Y, por tanto, existe toda una red con transformadores que adaptan la intensidad de corriente generada a las centrales eléctricas al punto de consumo.","container-title":"serveisct","genre":"Página","language":"es","title":"Producción y distribución de electricidad","URL":"https://serveiscientificotecnics.upc.edu/es/busqueda/filtros-busqueda/produccion-distribucion-electricidad","accessed":{"date-parts":[["2024",9,1]]},"issued":{"date-parts":[["2024"]]}}}],"schema":"https://github.com/citation-style-language/schema/raw/master/csl-citation.json"} </w:instrText>
      </w:r>
      <w:r w:rsidR="003455AB" w:rsidRPr="00EE5355">
        <w:rPr>
          <w:lang w:val="es-EC"/>
        </w:rPr>
        <w:fldChar w:fldCharType="separate"/>
      </w:r>
      <w:r w:rsidR="00F77ED2" w:rsidRPr="00EE5355">
        <w:t>(Producción y distribución de electricidad, 2024)</w:t>
      </w:r>
      <w:r w:rsidR="003455AB" w:rsidRPr="00EE5355">
        <w:rPr>
          <w:lang w:val="es-EC"/>
        </w:rPr>
        <w:fldChar w:fldCharType="end"/>
      </w:r>
      <w:r w:rsidRPr="00EE5355">
        <w:rPr>
          <w:lang w:val="es-EC"/>
        </w:rPr>
        <w:t>.</w:t>
      </w:r>
    </w:p>
    <w:p w14:paraId="126BBFB5" w14:textId="6B1139EF" w:rsidR="00FC312F" w:rsidRPr="00EE5355" w:rsidRDefault="00FC312F" w:rsidP="00AB24AD">
      <w:pPr>
        <w:pStyle w:val="Ttulo2"/>
        <w:numPr>
          <w:ilvl w:val="2"/>
          <w:numId w:val="31"/>
        </w:numPr>
        <w:spacing w:line="360" w:lineRule="auto"/>
        <w:ind w:left="828" w:hanging="261"/>
        <w:rPr>
          <w:b w:val="0"/>
          <w:bCs w:val="0"/>
        </w:rPr>
      </w:pPr>
      <w:bookmarkStart w:id="87" w:name="_Toc186484705"/>
      <w:r w:rsidRPr="00EE5355">
        <w:rPr>
          <w:b w:val="0"/>
          <w:bCs w:val="0"/>
        </w:rPr>
        <w:t>ENERGÍAS RENOVABLES</w:t>
      </w:r>
      <w:bookmarkEnd w:id="87"/>
    </w:p>
    <w:p w14:paraId="49A39CF9" w14:textId="4B2D4F99" w:rsidR="006F01D4" w:rsidRPr="00EE5355" w:rsidRDefault="00251F28" w:rsidP="00AA545B">
      <w:pPr>
        <w:pStyle w:val="TextoPrincipal"/>
        <w:spacing w:line="360" w:lineRule="auto"/>
        <w:rPr>
          <w:lang w:val="es-EC"/>
        </w:rPr>
      </w:pPr>
      <w:r w:rsidRPr="00EE5355">
        <w:rPr>
          <w:lang w:val="es-EC"/>
        </w:rPr>
        <w:t xml:space="preserve">Son fuentes </w:t>
      </w:r>
      <w:r w:rsidR="006C242C" w:rsidRPr="00EE5355">
        <w:rPr>
          <w:lang w:val="es-EC"/>
        </w:rPr>
        <w:t>energéticas que se basan en la utilización del sol, el viento, el agua o la biomasa vegetal o animal</w:t>
      </w:r>
      <w:r w:rsidR="00C851EF" w:rsidRPr="00EE5355">
        <w:rPr>
          <w:lang w:val="es-EC"/>
        </w:rPr>
        <w:t xml:space="preserve">, </w:t>
      </w:r>
      <w:r w:rsidR="006C242C" w:rsidRPr="00EE5355">
        <w:rPr>
          <w:lang w:val="es-EC"/>
        </w:rPr>
        <w:t xml:space="preserve">entre otras. Se caracterizan por no utilizar combustibles fósiles, sino recursos capaces de renovarse ilimitadamente. Su impacto ambiental es de menor magnitud dado que además de no emplear recursos finitos, no generan contaminantes. </w:t>
      </w:r>
      <w:r w:rsidR="00135CC9" w:rsidRPr="00EE5355">
        <w:rPr>
          <w:lang w:val="es-EC"/>
        </w:rPr>
        <w:t>Entre s</w:t>
      </w:r>
      <w:r w:rsidR="006C242C" w:rsidRPr="00EE5355">
        <w:rPr>
          <w:lang w:val="es-EC"/>
        </w:rPr>
        <w:t xml:space="preserve">us beneficios </w:t>
      </w:r>
      <w:r w:rsidR="00135CC9" w:rsidRPr="00EE5355">
        <w:rPr>
          <w:lang w:val="es-EC"/>
        </w:rPr>
        <w:t>est</w:t>
      </w:r>
      <w:r w:rsidR="00001747" w:rsidRPr="00EE5355">
        <w:rPr>
          <w:lang w:val="es-EC"/>
        </w:rPr>
        <w:t>á</w:t>
      </w:r>
      <w:r w:rsidR="006C242C" w:rsidRPr="00EE5355">
        <w:rPr>
          <w:lang w:val="es-EC"/>
        </w:rPr>
        <w:t xml:space="preserve"> la diversificación de la matriz energética de</w:t>
      </w:r>
      <w:r w:rsidR="00001747" w:rsidRPr="00EE5355">
        <w:rPr>
          <w:lang w:val="es-EC"/>
        </w:rPr>
        <w:t xml:space="preserve"> un</w:t>
      </w:r>
      <w:r w:rsidR="006C242C" w:rsidRPr="00EE5355">
        <w:rPr>
          <w:lang w:val="es-EC"/>
        </w:rPr>
        <w:t xml:space="preserve"> país</w:t>
      </w:r>
      <w:r w:rsidR="0017107F" w:rsidRPr="00EE5355">
        <w:rPr>
          <w:lang w:val="es-EC"/>
        </w:rPr>
        <w:t xml:space="preserve">, la cual permite la no dependencia de </w:t>
      </w:r>
      <w:r w:rsidR="00AA545B" w:rsidRPr="00EE5355">
        <w:rPr>
          <w:lang w:val="es-EC"/>
        </w:rPr>
        <w:t>la generación mediante combustibles fósiles</w:t>
      </w:r>
      <w:r w:rsidR="00BC44A9" w:rsidRPr="00EE5355">
        <w:rPr>
          <w:lang w:val="es-EC"/>
        </w:rPr>
        <w:t xml:space="preserve"> </w:t>
      </w:r>
      <w:r w:rsidR="00D11899" w:rsidRPr="00EE5355">
        <w:rPr>
          <w:lang w:val="es-EC"/>
        </w:rPr>
        <w:fldChar w:fldCharType="begin"/>
      </w:r>
      <w:r w:rsidR="00D11899" w:rsidRPr="00EE5355">
        <w:rPr>
          <w:lang w:val="es-EC"/>
        </w:rPr>
        <w:instrText xml:space="preserve"> ADDIN ZOTERO_ITEM CSL_CITATION {"citationID":"0eKZYCfX","properties":{"formattedCitation":"({\\i{}\\uc0\\u191{}Qu\\uc0\\u233{} son las energ\\uc0\\u237{}as renovables?}, 2018)","plainCitation":"(¿Qué son las energías renovables?, 2018)","noteIndex":0},"citationItems":[{"id":108,"uris":["http://zotero.org/users/local/X3V7MeA8/items/9BACDSMA"],"itemData":{"id":108,"type":"webpage","abstract":"####En esta página {#enestapagina.text-muted} - [Energía eólica](#1) - [Energía solar](#2) - [Biomasa](#3) - [Biogás](#4) - [Biocombustibles](#5) - [Pequeños Aprovechamientos Hidroeléctricos](#6) - [Energía hidroeléctrica](#7) - [Geotermia](#8) --- Se denomina “energías renovables” a aquellas fuentes energéticas basadas en la utilización del sol, el viento, el agua o la biomasa vegetal o animal -entre otras-. Se caracterizan por no utilizar combustibles fósiles –como sucede con las energías convencionales-, sino recursos capaces de renovarse ilimitadamente.","container-title":"Argentina.gob.ar","language":"es","title":"¿Qué son las energías renovables?","URL":"https://www.argentina.gob.ar/economia/energia/energia-electrica/renovables/que-son-las-energias-renovables","accessed":{"date-parts":[["2024",9,1]]},"issued":{"date-parts":[["2018",1,19]]}}}],"schema":"https://github.com/citation-style-language/schema/raw/master/csl-citation.json"} </w:instrText>
      </w:r>
      <w:r w:rsidR="00D11899" w:rsidRPr="00EE5355">
        <w:rPr>
          <w:lang w:val="es-EC"/>
        </w:rPr>
        <w:fldChar w:fldCharType="separate"/>
      </w:r>
      <w:r w:rsidR="00D11899" w:rsidRPr="00EE5355">
        <w:rPr>
          <w:lang w:val="es-EC"/>
        </w:rPr>
        <w:t>(¿Qué son las energías renovables?, 2018)</w:t>
      </w:r>
      <w:r w:rsidR="00D11899" w:rsidRPr="00EE5355">
        <w:rPr>
          <w:lang w:val="es-EC"/>
        </w:rPr>
        <w:fldChar w:fldCharType="end"/>
      </w:r>
      <w:r w:rsidR="00AA545B" w:rsidRPr="00EE5355">
        <w:rPr>
          <w:lang w:val="es-EC"/>
        </w:rPr>
        <w:t xml:space="preserve">. </w:t>
      </w:r>
      <w:r w:rsidR="006C242C" w:rsidRPr="00EE5355">
        <w:rPr>
          <w:lang w:val="es-EC"/>
        </w:rPr>
        <w:t xml:space="preserve"> </w:t>
      </w:r>
    </w:p>
    <w:p w14:paraId="2F61E968" w14:textId="325B0DF1" w:rsidR="001F1A10" w:rsidRPr="00EE5355" w:rsidRDefault="00B70BEC" w:rsidP="00A06656">
      <w:pPr>
        <w:pStyle w:val="TextoPrincipal"/>
        <w:spacing w:line="360" w:lineRule="auto"/>
        <w:rPr>
          <w:lang w:val="es-EC"/>
        </w:rPr>
      </w:pPr>
      <w:r w:rsidRPr="00EE5355">
        <w:rPr>
          <w:lang w:val="es-EC"/>
        </w:rPr>
        <w:t xml:space="preserve">Entre las fuentes primarias de energía renovable </w:t>
      </w:r>
      <w:r w:rsidR="00335E6B" w:rsidRPr="00EE5355">
        <w:rPr>
          <w:lang w:val="es-EC"/>
        </w:rPr>
        <w:t>se encuentra la solar, la cual utiliza como fuente de energía a la radiación solar</w:t>
      </w:r>
      <w:r w:rsidR="00940B1A" w:rsidRPr="00EE5355">
        <w:rPr>
          <w:lang w:val="es-EC"/>
        </w:rPr>
        <w:t xml:space="preserve">; la energía eólica, que utiliza </w:t>
      </w:r>
      <w:r w:rsidR="006F7F5F" w:rsidRPr="00EE5355">
        <w:rPr>
          <w:lang w:val="es-EC"/>
        </w:rPr>
        <w:t>la energía cinética</w:t>
      </w:r>
      <w:r w:rsidR="00940B1A" w:rsidRPr="00EE5355">
        <w:rPr>
          <w:lang w:val="es-EC"/>
        </w:rPr>
        <w:t xml:space="preserve"> de los vient</w:t>
      </w:r>
      <w:r w:rsidR="00655120" w:rsidRPr="00EE5355">
        <w:rPr>
          <w:lang w:val="es-EC"/>
        </w:rPr>
        <w:t xml:space="preserve">os; la energía hidráulica, </w:t>
      </w:r>
      <w:r w:rsidR="00757705" w:rsidRPr="00EE5355">
        <w:rPr>
          <w:lang w:val="es-EC"/>
        </w:rPr>
        <w:t>que</w:t>
      </w:r>
      <w:r w:rsidR="003B6733" w:rsidRPr="00EE5355">
        <w:rPr>
          <w:lang w:val="es-EC"/>
        </w:rPr>
        <w:t xml:space="preserve"> utiliza la energía cinética</w:t>
      </w:r>
      <w:r w:rsidR="00BF3CE1" w:rsidRPr="00EE5355">
        <w:rPr>
          <w:lang w:val="es-EC"/>
        </w:rPr>
        <w:t xml:space="preserve"> y potencial gravitatoria</w:t>
      </w:r>
      <w:r w:rsidR="003B6733" w:rsidRPr="00EE5355">
        <w:rPr>
          <w:lang w:val="es-EC"/>
        </w:rPr>
        <w:t xml:space="preserve"> de los movimientos de agua; y</w:t>
      </w:r>
      <w:r w:rsidR="00757705" w:rsidRPr="00EE5355">
        <w:rPr>
          <w:lang w:val="es-EC"/>
        </w:rPr>
        <w:t xml:space="preserve"> finalmente</w:t>
      </w:r>
      <w:r w:rsidR="003B6733" w:rsidRPr="00EE5355">
        <w:rPr>
          <w:lang w:val="es-EC"/>
        </w:rPr>
        <w:t>, la energía geotérmica, que utiliza el calor del interior del planeta como fuente de energía</w:t>
      </w:r>
      <w:r w:rsidR="002A3C1C" w:rsidRPr="00EE5355">
        <w:rPr>
          <w:lang w:val="es-EC"/>
        </w:rPr>
        <w:t xml:space="preserve"> </w:t>
      </w:r>
      <w:r w:rsidR="00A06656" w:rsidRPr="00EE5355">
        <w:rPr>
          <w:lang w:val="es-EC"/>
        </w:rPr>
        <w:fldChar w:fldCharType="begin"/>
      </w:r>
      <w:r w:rsidR="00A06656" w:rsidRPr="00EE5355">
        <w:rPr>
          <w:lang w:val="es-EC"/>
        </w:rPr>
        <w:instrText xml:space="preserve"> ADDIN ZOTERO_ITEM CSL_CITATION {"citationID":"myfhxJPW","properties":{"formattedCitation":"(Lira, 2009)","plainCitation":"(Lira, 2009)","noteIndex":0},"citationItems":[{"id":111,"uris":["http://zotero.org/users/local/X3V7MeA8/items/6SGBBC7U"],"itemData":{"id":111,"type":"article-journal","language":"es","source":"Zotero","title":"Generación eléctrica con energías renovables no convencionales: el mecanismo de subastas","author":[{"family":"Lira","given":"Alfredo Dammert"}],"issued":{"date-parts":[["2009"]]}}}],"schema":"https://github.com/citation-style-language/schema/raw/master/csl-citation.json"} </w:instrText>
      </w:r>
      <w:r w:rsidR="00A06656" w:rsidRPr="00EE5355">
        <w:rPr>
          <w:lang w:val="es-EC"/>
        </w:rPr>
        <w:fldChar w:fldCharType="separate"/>
      </w:r>
      <w:r w:rsidR="00A06656" w:rsidRPr="00EE5355">
        <w:rPr>
          <w:lang w:val="es-EC"/>
        </w:rPr>
        <w:t>(Lira, 2009)</w:t>
      </w:r>
      <w:r w:rsidR="00A06656" w:rsidRPr="00EE5355">
        <w:rPr>
          <w:lang w:val="es-EC"/>
        </w:rPr>
        <w:fldChar w:fldCharType="end"/>
      </w:r>
      <w:r w:rsidR="003B6733" w:rsidRPr="00EE5355">
        <w:rPr>
          <w:lang w:val="es-EC"/>
        </w:rPr>
        <w:t>.</w:t>
      </w:r>
    </w:p>
    <w:p w14:paraId="0099CD0E" w14:textId="77777777" w:rsidR="00E573E3" w:rsidRPr="00EE5355" w:rsidRDefault="00E573E3" w:rsidP="00A06656">
      <w:pPr>
        <w:pStyle w:val="TextoPrincipal"/>
        <w:spacing w:line="360" w:lineRule="auto"/>
        <w:rPr>
          <w:lang w:val="es-EC"/>
        </w:rPr>
      </w:pPr>
    </w:p>
    <w:p w14:paraId="1546DB68" w14:textId="2C0DA9F4" w:rsidR="008224EA" w:rsidRPr="00EE5355" w:rsidRDefault="00DB3DA2" w:rsidP="00AB24AD">
      <w:pPr>
        <w:pStyle w:val="Ttulo2"/>
        <w:numPr>
          <w:ilvl w:val="2"/>
          <w:numId w:val="31"/>
        </w:numPr>
        <w:spacing w:line="360" w:lineRule="auto"/>
        <w:ind w:left="828" w:hanging="261"/>
        <w:rPr>
          <w:b w:val="0"/>
          <w:bCs w:val="0"/>
        </w:rPr>
      </w:pPr>
      <w:bookmarkStart w:id="88" w:name="_Toc186484706"/>
      <w:r w:rsidRPr="00EE5355">
        <w:rPr>
          <w:b w:val="0"/>
          <w:bCs w:val="0"/>
        </w:rPr>
        <w:t>RECURSOS ENERGÉTICOS DISTRIBUIDOS</w:t>
      </w:r>
      <w:bookmarkEnd w:id="88"/>
    </w:p>
    <w:p w14:paraId="156D1534" w14:textId="34F1796F" w:rsidR="008224EA" w:rsidRPr="00EE5355" w:rsidRDefault="00CE64BC" w:rsidP="00585FB0">
      <w:pPr>
        <w:pStyle w:val="TextoPrincipal"/>
        <w:spacing w:line="360" w:lineRule="auto"/>
        <w:rPr>
          <w:lang w:val="es-EC"/>
        </w:rPr>
      </w:pPr>
      <w:r w:rsidRPr="00EE5355">
        <w:rPr>
          <w:lang w:val="es-EC"/>
        </w:rPr>
        <w:t>“</w:t>
      </w:r>
      <w:r w:rsidR="00AA3EE1" w:rsidRPr="00EE5355">
        <w:rPr>
          <w:lang w:val="es-EC"/>
        </w:rPr>
        <w:t>Los Recursos Energéticos Distribuidos (DE</w:t>
      </w:r>
      <w:r w:rsidRPr="00EE5355">
        <w:rPr>
          <w:lang w:val="es-EC"/>
        </w:rPr>
        <w:t>R,</w:t>
      </w:r>
      <w:r w:rsidR="00AA3EE1" w:rsidRPr="00EE5355">
        <w:rPr>
          <w:lang w:val="es-EC"/>
        </w:rPr>
        <w:t xml:space="preserve"> por sus siglas en inglés</w:t>
      </w:r>
      <w:r w:rsidRPr="00EE5355">
        <w:rPr>
          <w:lang w:val="es-EC"/>
        </w:rPr>
        <w:t>)</w:t>
      </w:r>
      <w:r w:rsidR="00AA3EE1" w:rsidRPr="00EE5355">
        <w:rPr>
          <w:lang w:val="es-EC"/>
        </w:rPr>
        <w:t xml:space="preserve"> son recursos a pequeña escala que pueden ser gestionados de forma automática o manual, instalados cerca de los centros de consumo, conectados a la red de distribución, con posibilidad de inyectar energía, consumir energía o proveer servicios complementarios a la red de forma dinámica</w:t>
      </w:r>
      <w:r w:rsidRPr="00EE5355">
        <w:rPr>
          <w:lang w:val="es-EC"/>
        </w:rPr>
        <w:t>”</w:t>
      </w:r>
      <w:r w:rsidR="00641EC0" w:rsidRPr="00EE5355">
        <w:rPr>
          <w:lang w:val="es-EC"/>
        </w:rPr>
        <w:fldChar w:fldCharType="begin"/>
      </w:r>
      <w:r w:rsidR="00641EC0" w:rsidRPr="00EE5355">
        <w:rPr>
          <w:lang w:val="es-EC"/>
        </w:rPr>
        <w:instrText xml:space="preserve"> ADDIN ZOTERO_ITEM CSL_CITATION {"citationID":"pyvCeG1h","properties":{"formattedCitation":"(MINISTERIO DE MINAS Y ENERG\\uc0\\u205{}A, 2021)","plainCitation":"(MINISTERIO DE MINAS Y ENERGÍA, 2021)","noteIndex":0},"citationItems":[{"id":116,"uris":["http://zotero.org/users/local/X3V7MeA8/items/WQDY452P"],"itemData":{"id":116,"type":"document","title":"LINEAMIENTOS DE POLÍTICA DE RECURSOS ENERGÉTICOS DISTRIBUIDOS Y ARENERAS REGULATORIAS","author":[{"family":"MINISTERIO DE MINAS Y ENERGÍA","given":""}],"issued":{"date-parts":[["2021"]]}}}],"schema":"https://github.com/citation-style-language/schema/raw/master/csl-citation.json"} </w:instrText>
      </w:r>
      <w:r w:rsidR="00641EC0" w:rsidRPr="00EE5355">
        <w:rPr>
          <w:lang w:val="es-EC"/>
        </w:rPr>
        <w:fldChar w:fldCharType="separate"/>
      </w:r>
      <w:r w:rsidR="00641EC0" w:rsidRPr="00EE5355">
        <w:rPr>
          <w:lang w:val="es-EC"/>
        </w:rPr>
        <w:t>(MINISTERIO DE MINAS Y ENERGÍA, 2021)</w:t>
      </w:r>
      <w:r w:rsidR="00641EC0" w:rsidRPr="00EE5355">
        <w:rPr>
          <w:lang w:val="es-EC"/>
        </w:rPr>
        <w:fldChar w:fldCharType="end"/>
      </w:r>
      <w:r w:rsidR="00585FB0" w:rsidRPr="00EE5355">
        <w:rPr>
          <w:lang w:val="es-EC"/>
        </w:rPr>
        <w:t>.</w:t>
      </w:r>
      <w:r w:rsidR="00641EC0" w:rsidRPr="00EE5355">
        <w:rPr>
          <w:lang w:val="es-EC"/>
        </w:rPr>
        <w:t xml:space="preserve"> </w:t>
      </w:r>
      <w:r w:rsidR="00AD3CF7" w:rsidRPr="00EE5355">
        <w:rPr>
          <w:lang w:val="es-EC"/>
        </w:rPr>
        <w:t>Entre l</w:t>
      </w:r>
      <w:r w:rsidR="00CF7961" w:rsidRPr="00EE5355">
        <w:rPr>
          <w:lang w:val="es-EC"/>
        </w:rPr>
        <w:t xml:space="preserve">os DER </w:t>
      </w:r>
      <w:r w:rsidR="00AD3CF7" w:rsidRPr="00EE5355">
        <w:rPr>
          <w:lang w:val="es-EC"/>
        </w:rPr>
        <w:t>se encuentran</w:t>
      </w:r>
      <w:r w:rsidR="005345F6" w:rsidRPr="00EE5355">
        <w:rPr>
          <w:lang w:val="es-EC"/>
        </w:rPr>
        <w:t>:</w:t>
      </w:r>
      <w:r w:rsidR="006146EA" w:rsidRPr="00EE5355">
        <w:rPr>
          <w:lang w:val="es-EC"/>
        </w:rPr>
        <w:t xml:space="preserve"> los vehículos eléctricos</w:t>
      </w:r>
      <w:r w:rsidR="00637181" w:rsidRPr="00EE5355">
        <w:rPr>
          <w:lang w:val="es-EC"/>
        </w:rPr>
        <w:t>, la gestión de la demanda</w:t>
      </w:r>
      <w:r w:rsidR="00C97045" w:rsidRPr="00EE5355">
        <w:rPr>
          <w:lang w:val="es-EC"/>
        </w:rPr>
        <w:t xml:space="preserve">, los sistemas de almacenamiento de energía, la generación distribuida y </w:t>
      </w:r>
      <w:r w:rsidR="0003285F" w:rsidRPr="00EE5355">
        <w:rPr>
          <w:lang w:val="es-EC"/>
        </w:rPr>
        <w:t>la autoproducción de energía.</w:t>
      </w:r>
      <w:r w:rsidR="00637181" w:rsidRPr="00EE5355">
        <w:rPr>
          <w:lang w:val="es-EC"/>
        </w:rPr>
        <w:t xml:space="preserve"> </w:t>
      </w:r>
      <w:r w:rsidR="006146EA" w:rsidRPr="00EE5355">
        <w:rPr>
          <w:lang w:val="es-EC"/>
        </w:rPr>
        <w:t xml:space="preserve"> </w:t>
      </w:r>
    </w:p>
    <w:p w14:paraId="067BCCB5" w14:textId="7C3B0195" w:rsidR="009D7904" w:rsidRPr="00EE5355" w:rsidRDefault="00D02B37" w:rsidP="00AB24AD">
      <w:pPr>
        <w:pStyle w:val="Ttulo2"/>
        <w:numPr>
          <w:ilvl w:val="2"/>
          <w:numId w:val="31"/>
        </w:numPr>
        <w:spacing w:line="360" w:lineRule="auto"/>
        <w:ind w:left="828" w:hanging="261"/>
        <w:rPr>
          <w:b w:val="0"/>
          <w:bCs w:val="0"/>
        </w:rPr>
      </w:pPr>
      <w:bookmarkStart w:id="89" w:name="_Toc186484707"/>
      <w:r w:rsidRPr="00EE5355">
        <w:rPr>
          <w:b w:val="0"/>
          <w:bCs w:val="0"/>
        </w:rPr>
        <w:t>GENERACIÓN DISTRIBUIDA</w:t>
      </w:r>
      <w:bookmarkEnd w:id="89"/>
    </w:p>
    <w:p w14:paraId="5B1B5111" w14:textId="1559E38E" w:rsidR="009D7904" w:rsidRPr="00EE5355" w:rsidRDefault="00A274A2" w:rsidP="005A32EE">
      <w:pPr>
        <w:pStyle w:val="TextoPrincipal"/>
        <w:spacing w:line="360" w:lineRule="auto"/>
        <w:rPr>
          <w:lang w:val="es-EC"/>
        </w:rPr>
      </w:pPr>
      <w:r w:rsidRPr="00EE5355">
        <w:rPr>
          <w:lang w:val="es-EC"/>
        </w:rPr>
        <w:lastRenderedPageBreak/>
        <w:t>La generación distribuida es una fuente de energía eléctrica conectada directamente a la red de distribución o en el sitio del medidor del cliente</w:t>
      </w:r>
      <w:r w:rsidR="00E573E3" w:rsidRPr="00EE5355">
        <w:rPr>
          <w:lang w:val="es-EC"/>
        </w:rPr>
        <w:t xml:space="preserve"> </w:t>
      </w:r>
      <w:r w:rsidR="005A32EE" w:rsidRPr="00EE5355">
        <w:rPr>
          <w:lang w:val="es-EC"/>
        </w:rPr>
        <w:fldChar w:fldCharType="begin"/>
      </w:r>
      <w:r w:rsidR="005A32EE" w:rsidRPr="00EE5355">
        <w:rPr>
          <w:lang w:val="es-EC"/>
        </w:rPr>
        <w:instrText xml:space="preserve"> ADDIN ZOTERO_ITEM CSL_CITATION {"citationID":"riqyTfSq","properties":{"formattedCitation":"(Viral &amp; Khatod, 2012)","plainCitation":"(Viral &amp; Khatod, 2012)","noteIndex":0},"citationItems":[{"id":113,"uris":["http://zotero.org/users/local/X3V7MeA8/items/874UY3XD"],"itemData":{"id":113,"type":"article-journal","abstract":"This paper attempts to present the state of art of research work carried out on the optimal planning of distributed generation (DG) systems under different aspects. There are number of important issues to be considered while carrying out studies related to the planning and operational aspects of DG. The planning of the electric system with the presence of DG requires the deﬁnition of several factors, such as: the best technology to be used, the number and the capacity of the units, the best location, the type of network connection, etc. The impact of DG in system operating characteristics, such as electric losses, voltage proﬁle, stability and reliability needs to be appropriately evaluated. For that reason, the use of an optimization method capable of indicating the best solution for a given distribution network can be very useful for the system planning engineer, when dealing with the increase of DG penetration that is happening nowadays. The selection of the best places for installation and the preferable size of the DG units in large distribution systems is a complex combinatorial optimization problem.","container-title":"Renewable and Sustainable Energy Reviews","DOI":"10.1016/j.rser.2012.05.020","ISSN":"13640321","issue":"7","journalAbbreviation":"Renewable and Sustainable Energy Reviews","language":"en","license":"https://www.elsevier.com/tdm/userlicense/1.0/","page":"5146-5165","source":"DOI.org (Crossref)","title":"Optimal planning of distributed generation systems in distribution system: A review","title-short":"Optimal planning of distributed generation systems in distribution system","volume":"16","author":[{"family":"Viral","given":"Rajkumar"},{"family":"Khatod","given":"D.K."}],"issued":{"date-parts":[["2012",9]]}}}],"schema":"https://github.com/citation-style-language/schema/raw/master/csl-citation.json"} </w:instrText>
      </w:r>
      <w:r w:rsidR="005A32EE" w:rsidRPr="00EE5355">
        <w:rPr>
          <w:lang w:val="es-EC"/>
        </w:rPr>
        <w:fldChar w:fldCharType="separate"/>
      </w:r>
      <w:r w:rsidR="005A32EE" w:rsidRPr="00EE5355">
        <w:rPr>
          <w:lang w:val="es-EC"/>
        </w:rPr>
        <w:t xml:space="preserve">(Viral &amp; </w:t>
      </w:r>
      <w:proofErr w:type="spellStart"/>
      <w:r w:rsidR="005A32EE" w:rsidRPr="00EE5355">
        <w:rPr>
          <w:lang w:val="es-EC"/>
        </w:rPr>
        <w:t>Khatod</w:t>
      </w:r>
      <w:proofErr w:type="spellEnd"/>
      <w:r w:rsidR="005A32EE" w:rsidRPr="00EE5355">
        <w:rPr>
          <w:lang w:val="es-EC"/>
        </w:rPr>
        <w:t>, 2012)</w:t>
      </w:r>
      <w:r w:rsidR="005A32EE" w:rsidRPr="00EE5355">
        <w:rPr>
          <w:lang w:val="es-EC"/>
        </w:rPr>
        <w:fldChar w:fldCharType="end"/>
      </w:r>
      <w:r w:rsidR="00641EC0" w:rsidRPr="00EE5355">
        <w:rPr>
          <w:lang w:val="es-EC"/>
        </w:rPr>
        <w:t>.</w:t>
      </w:r>
    </w:p>
    <w:p w14:paraId="4A9535F4" w14:textId="1F60AAD8" w:rsidR="00956F68" w:rsidRPr="00EE5355" w:rsidRDefault="00956F68" w:rsidP="00AB24AD">
      <w:pPr>
        <w:pStyle w:val="Ttulo2"/>
        <w:numPr>
          <w:ilvl w:val="2"/>
          <w:numId w:val="31"/>
        </w:numPr>
        <w:spacing w:line="360" w:lineRule="auto"/>
        <w:ind w:left="828" w:hanging="261"/>
        <w:rPr>
          <w:b w:val="0"/>
          <w:bCs w:val="0"/>
        </w:rPr>
      </w:pPr>
      <w:bookmarkStart w:id="90" w:name="_Toc186484708"/>
      <w:r w:rsidRPr="00EE5355">
        <w:rPr>
          <w:b w:val="0"/>
          <w:bCs w:val="0"/>
        </w:rPr>
        <w:t>AUTOPRODUC</w:t>
      </w:r>
      <w:r w:rsidR="006F1634" w:rsidRPr="00EE5355">
        <w:rPr>
          <w:b w:val="0"/>
          <w:bCs w:val="0"/>
        </w:rPr>
        <w:t>TOR</w:t>
      </w:r>
      <w:bookmarkEnd w:id="90"/>
    </w:p>
    <w:p w14:paraId="1042922E" w14:textId="29C94B93" w:rsidR="006F1634" w:rsidRPr="00EE5355" w:rsidRDefault="006B19B1" w:rsidP="00694F84">
      <w:pPr>
        <w:pStyle w:val="TextoPrincipal"/>
        <w:spacing w:line="360" w:lineRule="auto"/>
        <w:rPr>
          <w:lang w:val="es-EC"/>
        </w:rPr>
      </w:pPr>
      <w:r w:rsidRPr="00EE5355">
        <w:rPr>
          <w:noProof/>
          <w:lang w:val="es-EC"/>
        </w:rPr>
        <w:drawing>
          <wp:anchor distT="0" distB="0" distL="114300" distR="114300" simplePos="0" relativeHeight="251655680" behindDoc="0" locked="0" layoutInCell="1" allowOverlap="1" wp14:anchorId="3A3541CF" wp14:editId="4CE17412">
            <wp:simplePos x="0" y="0"/>
            <wp:positionH relativeFrom="margin">
              <wp:align>left</wp:align>
            </wp:positionH>
            <wp:positionV relativeFrom="paragraph">
              <wp:posOffset>1947301</wp:posOffset>
            </wp:positionV>
            <wp:extent cx="5741670" cy="1668145"/>
            <wp:effectExtent l="19050" t="19050" r="11430" b="27305"/>
            <wp:wrapSquare wrapText="bothSides"/>
            <wp:docPr id="582290175" name="Imagen 1"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290175" name="Imagen 1" descr="Forma&#10;&#10;Descripción generada automáticamente"/>
                    <pic:cNvPicPr/>
                  </pic:nvPicPr>
                  <pic:blipFill>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741670" cy="1668145"/>
                    </a:xfrm>
                    <a:prstGeom prst="rect">
                      <a:avLst/>
                    </a:prstGeom>
                    <a:ln>
                      <a:solidFill>
                        <a:schemeClr val="bg2"/>
                      </a:solidFill>
                    </a:ln>
                  </pic:spPr>
                </pic:pic>
              </a:graphicData>
            </a:graphic>
            <wp14:sizeRelH relativeFrom="margin">
              <wp14:pctWidth>0</wp14:pctWidth>
            </wp14:sizeRelH>
            <wp14:sizeRelV relativeFrom="margin">
              <wp14:pctHeight>0</wp14:pctHeight>
            </wp14:sizeRelV>
          </wp:anchor>
        </w:drawing>
      </w:r>
      <w:r w:rsidR="006F1634" w:rsidRPr="00EE5355">
        <w:rPr>
          <w:lang w:val="es-EC"/>
        </w:rPr>
        <w:t xml:space="preserve">Es aquel </w:t>
      </w:r>
      <w:r w:rsidR="00B31F25" w:rsidRPr="00EE5355">
        <w:rPr>
          <w:lang w:val="es-EC"/>
        </w:rPr>
        <w:t>consumidor que produce su propia energía, por lo que también se le conoce como prosumidor de energía.</w:t>
      </w:r>
      <w:r w:rsidR="00146649" w:rsidRPr="00EE5355">
        <w:rPr>
          <w:lang w:val="es-EC"/>
        </w:rPr>
        <w:t xml:space="preserve"> La autoproducción </w:t>
      </w:r>
      <w:r w:rsidR="00694F84" w:rsidRPr="00EE5355">
        <w:rPr>
          <w:lang w:val="es-EC"/>
        </w:rPr>
        <w:t xml:space="preserve">de energía se refiere a la producción de </w:t>
      </w:r>
      <w:r w:rsidR="0032034F" w:rsidRPr="00EE5355">
        <w:rPr>
          <w:lang w:val="es-EC"/>
        </w:rPr>
        <w:t xml:space="preserve">energía </w:t>
      </w:r>
      <w:r w:rsidR="00694F84" w:rsidRPr="00EE5355">
        <w:rPr>
          <w:lang w:val="es-EC"/>
        </w:rPr>
        <w:t>por parte de un consumidor, ya sea una empresa, una industria o un hogar, utilizando fuentes de energía renovable o tecnologías de generación distribuida. Esto significa que</w:t>
      </w:r>
      <w:r w:rsidR="002932DB" w:rsidRPr="00EE5355">
        <w:rPr>
          <w:lang w:val="es-EC"/>
        </w:rPr>
        <w:t>,</w:t>
      </w:r>
      <w:r w:rsidR="00694F84" w:rsidRPr="00EE5355">
        <w:rPr>
          <w:lang w:val="es-EC"/>
        </w:rPr>
        <w:t xml:space="preserve"> en lugar de depender completamente de la red eléctrica tradicional, y del operador de red que exista en dicha zona; el consumidor genera su propia energía de manera parcial o total</w:t>
      </w:r>
      <w:r w:rsidR="00A02201" w:rsidRPr="00EE5355">
        <w:rPr>
          <w:lang w:val="es-EC"/>
        </w:rPr>
        <w:t>.</w:t>
      </w:r>
      <w:r w:rsidR="006669B1" w:rsidRPr="00EE5355">
        <w:rPr>
          <w:lang w:val="es-EC"/>
        </w:rPr>
        <w:t xml:space="preserve"> En la figura </w:t>
      </w:r>
      <w:r w:rsidR="00F24783" w:rsidRPr="00EE5355">
        <w:rPr>
          <w:lang w:val="es-EC"/>
        </w:rPr>
        <w:t>siguiente se muestra un ejemplo de cómo funciona la autoproducción.</w:t>
      </w:r>
    </w:p>
    <w:p w14:paraId="4923781E" w14:textId="77777777" w:rsidR="00056839" w:rsidRPr="00EE5355" w:rsidRDefault="00056839" w:rsidP="00056839">
      <w:pPr>
        <w:pStyle w:val="Descripcin"/>
        <w:jc w:val="center"/>
        <w:rPr>
          <w:rFonts w:asciiTheme="majorBidi" w:hAnsiTheme="majorBidi" w:cstheme="majorBidi"/>
          <w:b/>
          <w:bCs/>
          <w:i w:val="0"/>
          <w:iCs w:val="0"/>
          <w:color w:val="auto"/>
          <w:sz w:val="24"/>
          <w:szCs w:val="24"/>
        </w:rPr>
      </w:pPr>
    </w:p>
    <w:p w14:paraId="357E5C01" w14:textId="1D5D6A68" w:rsidR="00056839" w:rsidRPr="00EE5355" w:rsidRDefault="00E81CAE" w:rsidP="00D16315">
      <w:pPr>
        <w:pStyle w:val="Descripcin"/>
        <w:jc w:val="both"/>
        <w:rPr>
          <w:rFonts w:asciiTheme="majorBidi" w:hAnsiTheme="majorBidi" w:cstheme="majorBidi"/>
          <w:b/>
          <w:bCs/>
          <w:i w:val="0"/>
          <w:iCs w:val="0"/>
          <w:color w:val="auto"/>
          <w:sz w:val="24"/>
          <w:szCs w:val="24"/>
        </w:rPr>
      </w:pPr>
      <w:bookmarkStart w:id="91" w:name="_Toc186486480"/>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9</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056839" w:rsidRPr="00EE5355">
        <w:rPr>
          <w:rFonts w:asciiTheme="majorBidi" w:hAnsiTheme="majorBidi" w:cstheme="majorBidi"/>
          <w:b/>
          <w:bCs/>
          <w:i w:val="0"/>
          <w:iCs w:val="0"/>
          <w:color w:val="auto"/>
          <w:sz w:val="24"/>
          <w:szCs w:val="24"/>
        </w:rPr>
        <w:t xml:space="preserve"> </w:t>
      </w:r>
      <w:r w:rsidR="006951B5" w:rsidRPr="00EE5355">
        <w:rPr>
          <w:rFonts w:asciiTheme="majorBidi" w:hAnsiTheme="majorBidi" w:cstheme="majorBidi"/>
          <w:b/>
          <w:bCs/>
          <w:i w:val="0"/>
          <w:iCs w:val="0"/>
          <w:color w:val="auto"/>
          <w:sz w:val="24"/>
          <w:szCs w:val="24"/>
        </w:rPr>
        <w:t>Autoproducción</w:t>
      </w:r>
      <w:r w:rsidR="00C43CB4" w:rsidRPr="00EE5355">
        <w:rPr>
          <w:rFonts w:asciiTheme="majorBidi" w:hAnsiTheme="majorBidi" w:cstheme="majorBidi"/>
          <w:b/>
          <w:bCs/>
          <w:i w:val="0"/>
          <w:iCs w:val="0"/>
          <w:color w:val="auto"/>
          <w:sz w:val="24"/>
          <w:szCs w:val="24"/>
        </w:rPr>
        <w:t xml:space="preserve"> </w:t>
      </w:r>
      <w:r w:rsidR="00D8716A" w:rsidRPr="00EE5355">
        <w:rPr>
          <w:rFonts w:asciiTheme="majorBidi" w:hAnsiTheme="majorBidi" w:cstheme="majorBidi"/>
          <w:b/>
          <w:bCs/>
          <w:i w:val="0"/>
          <w:iCs w:val="0"/>
          <w:color w:val="auto"/>
          <w:sz w:val="24"/>
          <w:szCs w:val="24"/>
        </w:rPr>
        <w:t xml:space="preserve">e inyección de excedentes </w:t>
      </w:r>
      <w:r w:rsidR="00C43CB4" w:rsidRPr="00EE5355">
        <w:rPr>
          <w:rFonts w:asciiTheme="majorBidi" w:hAnsiTheme="majorBidi" w:cstheme="majorBidi"/>
          <w:b/>
          <w:bCs/>
          <w:i w:val="0"/>
          <w:iCs w:val="0"/>
          <w:color w:val="auto"/>
          <w:sz w:val="24"/>
          <w:szCs w:val="24"/>
        </w:rPr>
        <w:t xml:space="preserve">de energía mediante </w:t>
      </w:r>
      <w:r w:rsidR="006951B5" w:rsidRPr="00EE5355">
        <w:rPr>
          <w:rFonts w:asciiTheme="majorBidi" w:hAnsiTheme="majorBidi" w:cstheme="majorBidi"/>
          <w:b/>
          <w:bCs/>
          <w:i w:val="0"/>
          <w:iCs w:val="0"/>
          <w:color w:val="auto"/>
          <w:sz w:val="24"/>
          <w:szCs w:val="24"/>
        </w:rPr>
        <w:t>generación solar fotovoltaica</w:t>
      </w:r>
      <w:bookmarkEnd w:id="91"/>
    </w:p>
    <w:p w14:paraId="1CE03596" w14:textId="0545D591" w:rsidR="00D16315" w:rsidRPr="00EE5355" w:rsidRDefault="00056839" w:rsidP="00E573E3">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 xml:space="preserve">Fuente: </w:t>
      </w:r>
      <w:r w:rsidR="00D8716A" w:rsidRPr="00EE5355">
        <w:rPr>
          <w:rFonts w:asciiTheme="majorBidi" w:hAnsiTheme="majorBidi" w:cstheme="majorBidi"/>
          <w:i w:val="0"/>
          <w:iCs w:val="0"/>
          <w:color w:val="auto"/>
          <w:sz w:val="20"/>
          <w:szCs w:val="20"/>
        </w:rPr>
        <w:fldChar w:fldCharType="begin"/>
      </w:r>
      <w:r w:rsidR="00D8716A" w:rsidRPr="00EE5355">
        <w:rPr>
          <w:rFonts w:asciiTheme="majorBidi" w:hAnsiTheme="majorBidi" w:cstheme="majorBidi"/>
          <w:i w:val="0"/>
          <w:iCs w:val="0"/>
          <w:color w:val="auto"/>
          <w:sz w:val="20"/>
          <w:szCs w:val="20"/>
        </w:rPr>
        <w:instrText xml:space="preserve"> ADDIN ZOTERO_ITEM CSL_CITATION {"citationID":"9D11XQLT","properties":{"formattedCitation":"(Ministerio de Energ\\uc0\\u237{}a, 2017)","plainCitation":"(Ministerio de Energía, 2017)","noteIndex":0},"citationItems":[{"id":140,"uris":["http://zotero.org/users/local/X3V7MeA8/items/NRQ2PGVZ"],"itemData":{"id":140,"type":"document","title":"Presentación Ley 20571","author":[{"family":"Ministerio de Energía","given":""}],"issued":{"date-parts":[["2017"]]}}}],"schema":"https://github.com/citation-style-language/schema/raw/master/csl-citation.json"} </w:instrText>
      </w:r>
      <w:r w:rsidR="00D8716A" w:rsidRPr="00EE5355">
        <w:rPr>
          <w:rFonts w:asciiTheme="majorBidi" w:hAnsiTheme="majorBidi" w:cstheme="majorBidi"/>
          <w:i w:val="0"/>
          <w:iCs w:val="0"/>
          <w:color w:val="auto"/>
          <w:sz w:val="20"/>
          <w:szCs w:val="20"/>
        </w:rPr>
        <w:fldChar w:fldCharType="separate"/>
      </w:r>
      <w:r w:rsidR="00D8716A" w:rsidRPr="00EE5355">
        <w:rPr>
          <w:rFonts w:ascii="Times New Roman" w:hAnsi="Times New Roman" w:cs="Times New Roman"/>
          <w:i w:val="0"/>
          <w:iCs w:val="0"/>
          <w:color w:val="auto"/>
          <w:sz w:val="20"/>
          <w:szCs w:val="20"/>
        </w:rPr>
        <w:t>(Ministerio de Energía, 2017)</w:t>
      </w:r>
      <w:r w:rsidR="00D8716A" w:rsidRPr="00EE5355">
        <w:rPr>
          <w:rFonts w:asciiTheme="majorBidi" w:hAnsiTheme="majorBidi" w:cstheme="majorBidi"/>
          <w:i w:val="0"/>
          <w:iCs w:val="0"/>
          <w:color w:val="auto"/>
          <w:sz w:val="20"/>
          <w:szCs w:val="20"/>
        </w:rPr>
        <w:fldChar w:fldCharType="end"/>
      </w:r>
    </w:p>
    <w:p w14:paraId="2D10EC04" w14:textId="77777777" w:rsidR="00F63A0C" w:rsidRPr="00EE5355" w:rsidRDefault="00F63A0C" w:rsidP="00AB24AD">
      <w:pPr>
        <w:pStyle w:val="Ttulo2"/>
        <w:numPr>
          <w:ilvl w:val="2"/>
          <w:numId w:val="31"/>
        </w:numPr>
        <w:spacing w:line="360" w:lineRule="auto"/>
        <w:ind w:left="828" w:hanging="261"/>
        <w:rPr>
          <w:b w:val="0"/>
          <w:bCs w:val="0"/>
        </w:rPr>
      </w:pPr>
      <w:bookmarkStart w:id="92" w:name="_Toc186484709"/>
      <w:r w:rsidRPr="00EE5355">
        <w:rPr>
          <w:b w:val="0"/>
          <w:bCs w:val="0"/>
        </w:rPr>
        <w:t>ESTUDIO FINANCIERO</w:t>
      </w:r>
      <w:bookmarkEnd w:id="92"/>
    </w:p>
    <w:p w14:paraId="7D3B2818" w14:textId="27501411" w:rsidR="00F63A0C" w:rsidRPr="00EE5355" w:rsidRDefault="00F63A0C" w:rsidP="00F63A0C">
      <w:pPr>
        <w:pStyle w:val="TextoPrincipal"/>
        <w:spacing w:line="360" w:lineRule="auto"/>
        <w:rPr>
          <w:lang w:val="es-EC"/>
        </w:rPr>
      </w:pPr>
      <w:r w:rsidRPr="00EE5355">
        <w:rPr>
          <w:lang w:val="es-EC"/>
        </w:rPr>
        <w:t>Son los estudios que permiten decidir sobre la viabilidad de un plan de negocios, en dichos estudios se integra el comportamiento de la</w:t>
      </w:r>
      <w:r w:rsidR="00D869C5" w:rsidRPr="00EE5355">
        <w:rPr>
          <w:lang w:val="es-EC"/>
        </w:rPr>
        <w:t>s</w:t>
      </w:r>
      <w:r w:rsidRPr="00EE5355">
        <w:rPr>
          <w:lang w:val="es-EC"/>
        </w:rPr>
        <w:t xml:space="preserve"> operaciones necesarias para que un</w:t>
      </w:r>
      <w:r w:rsidR="00D869C5" w:rsidRPr="00EE5355">
        <w:rPr>
          <w:lang w:val="es-EC"/>
        </w:rPr>
        <w:t>a</w:t>
      </w:r>
      <w:r w:rsidRPr="00EE5355">
        <w:rPr>
          <w:lang w:val="es-EC"/>
        </w:rPr>
        <w:t xml:space="preserve"> empresa marche, visualizando a su vez el crecimiento de esta en el tiempo. Los estudios financieros se componen de el balance general, estado de pérdidas y ganancias y flujo de efectivo</w:t>
      </w:r>
      <w:sdt>
        <w:sdtPr>
          <w:rPr>
            <w:lang w:val="es-EC"/>
          </w:rPr>
          <w:id w:val="-537511570"/>
          <w:citation/>
        </w:sdtPr>
        <w:sdtEndPr/>
        <w:sdtContent>
          <w:r w:rsidRPr="00EE5355">
            <w:rPr>
              <w:lang w:val="es-EC"/>
            </w:rPr>
            <w:fldChar w:fldCharType="begin"/>
          </w:r>
          <w:r w:rsidRPr="00EE5355">
            <w:rPr>
              <w:lang w:val="es-EC"/>
            </w:rPr>
            <w:instrText xml:space="preserve"> CITATION Nor08 \l 18442 </w:instrText>
          </w:r>
          <w:r w:rsidRPr="00EE5355">
            <w:rPr>
              <w:lang w:val="es-EC"/>
            </w:rPr>
            <w:fldChar w:fldCharType="separate"/>
          </w:r>
          <w:r w:rsidRPr="00EE5355">
            <w:rPr>
              <w:lang w:val="es-EC"/>
            </w:rPr>
            <w:t xml:space="preserve"> (González, 2008)</w:t>
          </w:r>
          <w:r w:rsidRPr="00EE5355">
            <w:rPr>
              <w:lang w:val="es-EC"/>
            </w:rPr>
            <w:fldChar w:fldCharType="end"/>
          </w:r>
        </w:sdtContent>
      </w:sdt>
      <w:r w:rsidRPr="00EE5355">
        <w:rPr>
          <w:lang w:val="es-EC"/>
        </w:rPr>
        <w:t>.</w:t>
      </w:r>
    </w:p>
    <w:p w14:paraId="50D57C04" w14:textId="5A430387" w:rsidR="009F64E9" w:rsidRPr="00EE5355" w:rsidRDefault="009F64E9" w:rsidP="00AB24AD">
      <w:pPr>
        <w:pStyle w:val="Ttulo2"/>
        <w:numPr>
          <w:ilvl w:val="2"/>
          <w:numId w:val="31"/>
        </w:numPr>
        <w:spacing w:line="360" w:lineRule="auto"/>
        <w:ind w:left="828" w:hanging="261"/>
        <w:rPr>
          <w:b w:val="0"/>
          <w:bCs w:val="0"/>
        </w:rPr>
      </w:pPr>
      <w:bookmarkStart w:id="93" w:name="_Toc186484710"/>
      <w:r w:rsidRPr="00EE5355">
        <w:rPr>
          <w:b w:val="0"/>
          <w:bCs w:val="0"/>
        </w:rPr>
        <w:t>ES</w:t>
      </w:r>
      <w:r w:rsidR="00C7300B" w:rsidRPr="00EE5355">
        <w:rPr>
          <w:b w:val="0"/>
          <w:bCs w:val="0"/>
        </w:rPr>
        <w:t>TADO DE RESULTADOS</w:t>
      </w:r>
      <w:bookmarkEnd w:id="93"/>
    </w:p>
    <w:p w14:paraId="4DE4A13B" w14:textId="501316F8" w:rsidR="009F64E9" w:rsidRPr="00EE5355" w:rsidRDefault="00205413" w:rsidP="000D3AA6">
      <w:pPr>
        <w:pStyle w:val="TextoPrincipal"/>
        <w:spacing w:line="360" w:lineRule="auto"/>
        <w:rPr>
          <w:lang w:val="es-EC"/>
        </w:rPr>
      </w:pPr>
      <w:r w:rsidRPr="00EE5355">
        <w:rPr>
          <w:lang w:val="es-EC"/>
        </w:rPr>
        <w:t xml:space="preserve">Es el estado financiero </w:t>
      </w:r>
      <w:r w:rsidR="007A03C7" w:rsidRPr="00EE5355">
        <w:rPr>
          <w:lang w:val="es-EC"/>
        </w:rPr>
        <w:t xml:space="preserve">que resume el desempeño de una empresa durante </w:t>
      </w:r>
      <w:r w:rsidR="00A1131C" w:rsidRPr="00EE5355">
        <w:rPr>
          <w:lang w:val="es-EC"/>
        </w:rPr>
        <w:t>cierto periodo</w:t>
      </w:r>
      <w:r w:rsidR="00D50048" w:rsidRPr="00EE5355">
        <w:rPr>
          <w:lang w:val="es-EC"/>
        </w:rPr>
        <w:t xml:space="preserve"> de tiempo</w:t>
      </w:r>
      <w:r w:rsidR="008B14B4" w:rsidRPr="00EE5355">
        <w:rPr>
          <w:lang w:val="es-EC"/>
        </w:rPr>
        <w:t xml:space="preserve">, </w:t>
      </w:r>
      <w:r w:rsidR="00E54289" w:rsidRPr="00EE5355">
        <w:rPr>
          <w:lang w:val="es-EC"/>
        </w:rPr>
        <w:t xml:space="preserve">este </w:t>
      </w:r>
      <w:r w:rsidR="00BF6372" w:rsidRPr="00EE5355">
        <w:rPr>
          <w:lang w:val="es-EC"/>
        </w:rPr>
        <w:t>resume los ingresos, gastos y ganancias de la empresa</w:t>
      </w:r>
      <w:r w:rsidR="002C09BB" w:rsidRPr="00EE5355">
        <w:rPr>
          <w:lang w:val="es-EC"/>
        </w:rPr>
        <w:t>. Matemáticamente</w:t>
      </w:r>
      <w:r w:rsidR="001A35F8" w:rsidRPr="00EE5355">
        <w:rPr>
          <w:lang w:val="es-EC"/>
        </w:rPr>
        <w:t>, es la diferencia entre los ingresos y costos</w:t>
      </w:r>
      <w:r w:rsidR="00943605" w:rsidRPr="00EE5355">
        <w:rPr>
          <w:lang w:val="es-EC"/>
        </w:rPr>
        <w:t xml:space="preserve"> </w:t>
      </w:r>
      <w:r w:rsidR="00943605" w:rsidRPr="00EE5355">
        <w:rPr>
          <w:lang w:val="es-EC"/>
        </w:rPr>
        <w:fldChar w:fldCharType="begin"/>
      </w:r>
      <w:r w:rsidR="000D3AA6" w:rsidRPr="00EE5355">
        <w:rPr>
          <w:lang w:val="es-EC"/>
        </w:rPr>
        <w:instrText xml:space="preserve"> ADDIN ZOTERO_ITEM CSL_CITATION {"citationID":"DB8cDIeB","properties":{"formattedCitation":"(Ross, 2009)","plainCitation":"(Ross, 2009)","noteIndex":0},"citationItems":[{"id":118,"uris":["http://zotero.org/users/local/X3V7MeA8/items/GHTRJT4P"],"itemData":{"id":118,"type":"book","edition":"9","ISBN":"978-607-15-0298-8","publisher":"McGRAW-HILL","title":"Fundamentos de finanzas corporativas","author":[{"family":"Ross","given":"Stephen"}],"issued":{"date-parts":[["2009"]]}}}],"schema":"https://github.com/citation-style-language/schema/raw/master/csl-citation.json"} </w:instrText>
      </w:r>
      <w:r w:rsidR="00943605" w:rsidRPr="00EE5355">
        <w:rPr>
          <w:lang w:val="es-EC"/>
        </w:rPr>
        <w:fldChar w:fldCharType="separate"/>
      </w:r>
      <w:r w:rsidR="000D3AA6" w:rsidRPr="00EE5355">
        <w:t>(Ross, 2009)</w:t>
      </w:r>
      <w:r w:rsidR="00943605" w:rsidRPr="00EE5355">
        <w:rPr>
          <w:lang w:val="es-EC"/>
        </w:rPr>
        <w:fldChar w:fldCharType="end"/>
      </w:r>
      <w:r w:rsidR="001A35F8" w:rsidRPr="00EE5355">
        <w:rPr>
          <w:lang w:val="es-EC"/>
        </w:rPr>
        <w:t>.</w:t>
      </w:r>
    </w:p>
    <w:p w14:paraId="428BB5FB" w14:textId="77777777" w:rsidR="00CA1F95" w:rsidRPr="00EE5355" w:rsidRDefault="00CA1F95" w:rsidP="00AB24AD">
      <w:pPr>
        <w:pStyle w:val="Ttulo2"/>
        <w:numPr>
          <w:ilvl w:val="2"/>
          <w:numId w:val="31"/>
        </w:numPr>
        <w:spacing w:line="360" w:lineRule="auto"/>
        <w:ind w:left="828" w:hanging="261"/>
        <w:rPr>
          <w:b w:val="0"/>
          <w:bCs w:val="0"/>
        </w:rPr>
      </w:pPr>
      <w:bookmarkStart w:id="94" w:name="_Toc186484711"/>
      <w:r w:rsidRPr="00EE5355">
        <w:rPr>
          <w:b w:val="0"/>
          <w:bCs w:val="0"/>
        </w:rPr>
        <w:lastRenderedPageBreak/>
        <w:t>INGRESOS Y COSTOS</w:t>
      </w:r>
      <w:bookmarkEnd w:id="94"/>
    </w:p>
    <w:p w14:paraId="43F7937D" w14:textId="13DB4110" w:rsidR="00F63A0C" w:rsidRPr="00EE5355" w:rsidRDefault="00CA1F95" w:rsidP="000D3AA6">
      <w:pPr>
        <w:pStyle w:val="TextoPrincipal"/>
        <w:spacing w:line="360" w:lineRule="auto"/>
        <w:rPr>
          <w:lang w:val="es-EC"/>
        </w:rPr>
      </w:pPr>
      <w:r w:rsidRPr="00EE5355">
        <w:rPr>
          <w:lang w:val="es-EC"/>
        </w:rPr>
        <w:t>Un ingreso es el incremento de los activos o el decremento de los pasivos de una entidad, durante un periodo contable, con un impacto favorable en la utilidad o pérdida neta o, en su caso, en el cambio neto en el patrimonio contable y, consecuentemente, en el capital ganado o patrimonio contable, respectivamente. Un costo son decrementos de los activos o incrementos de los pasivos de una entidad, durante un periodo contable, con la intención de generar ingresos y con un impacto desfavorable en la utilidad o pérdida neta</w:t>
      </w:r>
      <w:r w:rsidR="00B00D3C" w:rsidRPr="00EE5355">
        <w:rPr>
          <w:lang w:val="es-EC"/>
        </w:rPr>
        <w:t xml:space="preserve"> </w:t>
      </w:r>
      <w:r w:rsidR="00B00D3C" w:rsidRPr="00EE5355">
        <w:rPr>
          <w:lang w:val="es-EC"/>
        </w:rPr>
        <w:fldChar w:fldCharType="begin"/>
      </w:r>
      <w:r w:rsidR="000D3AA6" w:rsidRPr="00EE5355">
        <w:rPr>
          <w:lang w:val="es-EC"/>
        </w:rPr>
        <w:instrText xml:space="preserve"> ADDIN ZOTERO_ITEM CSL_CITATION {"citationID":"WAs3KlWd","properties":{"formattedCitation":"(Ross, 2009)","plainCitation":"(Ross, 2009)","noteIndex":0},"citationItems":[{"id":118,"uris":["http://zotero.org/users/local/X3V7MeA8/items/GHTRJT4P"],"itemData":{"id":118,"type":"book","edition":"9","ISBN":"978-607-15-0298-8","publisher":"McGRAW-HILL","title":"Fundamentos de finanzas corporativas","author":[{"family":"Ross","given":"Stephen"}],"issued":{"date-parts":[["2009"]]}}}],"schema":"https://github.com/citation-style-language/schema/raw/master/csl-citation.json"} </w:instrText>
      </w:r>
      <w:r w:rsidR="00B00D3C" w:rsidRPr="00EE5355">
        <w:rPr>
          <w:lang w:val="es-EC"/>
        </w:rPr>
        <w:fldChar w:fldCharType="separate"/>
      </w:r>
      <w:r w:rsidR="000D3AA6" w:rsidRPr="00EE5355">
        <w:t>(Ross, 2009)</w:t>
      </w:r>
      <w:r w:rsidR="00B00D3C" w:rsidRPr="00EE5355">
        <w:rPr>
          <w:lang w:val="es-EC"/>
        </w:rPr>
        <w:fldChar w:fldCharType="end"/>
      </w:r>
      <w:r w:rsidR="00B00D3C" w:rsidRPr="00EE5355">
        <w:rPr>
          <w:lang w:val="es-EC"/>
        </w:rPr>
        <w:t>.</w:t>
      </w:r>
    </w:p>
    <w:p w14:paraId="1049E9AA" w14:textId="26F28A51" w:rsidR="001377A9" w:rsidRPr="00EE5355" w:rsidRDefault="00B674F2" w:rsidP="00AB24AD">
      <w:pPr>
        <w:pStyle w:val="Ttulo2"/>
        <w:numPr>
          <w:ilvl w:val="2"/>
          <w:numId w:val="31"/>
        </w:numPr>
        <w:spacing w:line="360" w:lineRule="auto"/>
        <w:ind w:left="828" w:hanging="261"/>
        <w:rPr>
          <w:b w:val="0"/>
          <w:bCs w:val="0"/>
        </w:rPr>
      </w:pPr>
      <w:bookmarkStart w:id="95" w:name="_Toc186484712"/>
      <w:r w:rsidRPr="00EE5355">
        <w:rPr>
          <w:b w:val="0"/>
          <w:bCs w:val="0"/>
        </w:rPr>
        <w:t>LIQUIDEZ</w:t>
      </w:r>
      <w:bookmarkEnd w:id="95"/>
    </w:p>
    <w:p w14:paraId="31B45FDC" w14:textId="3577B3D6" w:rsidR="00A568D4" w:rsidRPr="00EE5355" w:rsidRDefault="002545DF" w:rsidP="000D3AA6">
      <w:pPr>
        <w:pStyle w:val="TextoPrincipal"/>
        <w:spacing w:line="360" w:lineRule="auto"/>
        <w:rPr>
          <w:lang w:val="es-EC"/>
        </w:rPr>
      </w:pPr>
      <w:r w:rsidRPr="00EE5355">
        <w:rPr>
          <w:lang w:val="es-EC"/>
        </w:rPr>
        <w:t>Es un co</w:t>
      </w:r>
      <w:r w:rsidR="00CC7AB1" w:rsidRPr="00EE5355">
        <w:rPr>
          <w:lang w:val="es-EC"/>
        </w:rPr>
        <w:t xml:space="preserve">ncepto financiero que </w:t>
      </w:r>
      <w:r w:rsidR="000F1AA3" w:rsidRPr="00EE5355">
        <w:rPr>
          <w:lang w:val="es-EC"/>
        </w:rPr>
        <w:t>“</w:t>
      </w:r>
      <w:r w:rsidR="00CC7AB1" w:rsidRPr="00EE5355">
        <w:rPr>
          <w:lang w:val="es-EC"/>
        </w:rPr>
        <w:t>s</w:t>
      </w:r>
      <w:r w:rsidR="00B674F2" w:rsidRPr="00EE5355">
        <w:rPr>
          <w:lang w:val="es-EC"/>
        </w:rPr>
        <w:t>e refiere a la rapidez y facilidad con que un activo se convierte en efectivo</w:t>
      </w:r>
      <w:r w:rsidR="000F1AA3" w:rsidRPr="00EE5355">
        <w:rPr>
          <w:lang w:val="es-EC"/>
        </w:rPr>
        <w:t>”</w:t>
      </w:r>
      <w:r w:rsidR="00903590" w:rsidRPr="00EE5355">
        <w:rPr>
          <w:lang w:val="es-EC"/>
        </w:rPr>
        <w:t xml:space="preserve">. </w:t>
      </w:r>
      <w:r w:rsidR="009C7812" w:rsidRPr="00EE5355">
        <w:rPr>
          <w:lang w:val="es-EC"/>
        </w:rPr>
        <w:t xml:space="preserve">Cuanto </w:t>
      </w:r>
      <w:r w:rsidR="005A0C1B" w:rsidRPr="00EE5355">
        <w:rPr>
          <w:lang w:val="es-EC"/>
        </w:rPr>
        <w:t>mayor li</w:t>
      </w:r>
      <w:r w:rsidR="0054046A" w:rsidRPr="00EE5355">
        <w:rPr>
          <w:lang w:val="es-EC"/>
        </w:rPr>
        <w:t>quidez tenga</w:t>
      </w:r>
      <w:r w:rsidR="009C7812" w:rsidRPr="00EE5355">
        <w:rPr>
          <w:lang w:val="es-EC"/>
        </w:rPr>
        <w:t xml:space="preserve"> una empresa, </w:t>
      </w:r>
      <w:r w:rsidR="00B26AC7" w:rsidRPr="00EE5355">
        <w:rPr>
          <w:lang w:val="es-EC"/>
        </w:rPr>
        <w:t xml:space="preserve">es </w:t>
      </w:r>
      <w:r w:rsidR="009C7812" w:rsidRPr="00EE5355">
        <w:rPr>
          <w:lang w:val="es-EC"/>
        </w:rPr>
        <w:t>menos probable que experimente dificultades financieras</w:t>
      </w:r>
      <w:r w:rsidR="00017303" w:rsidRPr="00EE5355">
        <w:rPr>
          <w:lang w:val="es-EC"/>
        </w:rPr>
        <w:t xml:space="preserve"> </w:t>
      </w:r>
      <w:r w:rsidR="00017303" w:rsidRPr="00EE5355">
        <w:rPr>
          <w:lang w:val="es-EC"/>
        </w:rPr>
        <w:fldChar w:fldCharType="begin"/>
      </w:r>
      <w:r w:rsidR="000D3AA6" w:rsidRPr="00EE5355">
        <w:rPr>
          <w:lang w:val="es-EC"/>
        </w:rPr>
        <w:instrText xml:space="preserve"> ADDIN ZOTERO_ITEM CSL_CITATION {"citationID":"uibscLkD","properties":{"formattedCitation":"(Ross, 2009)","plainCitation":"(Ross, 2009)","noteIndex":0},"citationItems":[{"id":118,"uris":["http://zotero.org/users/local/X3V7MeA8/items/GHTRJT4P"],"itemData":{"id":118,"type":"book","edition":"9","ISBN":"978-607-15-0298-8","publisher":"McGRAW-HILL","title":"Fundamentos de finanzas corporativas","author":[{"family":"Ross","given":"Stephen"}],"issued":{"date-parts":[["2009"]]}}}],"schema":"https://github.com/citation-style-language/schema/raw/master/csl-citation.json"} </w:instrText>
      </w:r>
      <w:r w:rsidR="00017303" w:rsidRPr="00EE5355">
        <w:rPr>
          <w:lang w:val="es-EC"/>
        </w:rPr>
        <w:fldChar w:fldCharType="separate"/>
      </w:r>
      <w:r w:rsidR="000D3AA6" w:rsidRPr="00EE5355">
        <w:t>(Ross, 2009)</w:t>
      </w:r>
      <w:r w:rsidR="00017303" w:rsidRPr="00EE5355">
        <w:rPr>
          <w:lang w:val="es-EC"/>
        </w:rPr>
        <w:fldChar w:fldCharType="end"/>
      </w:r>
      <w:r w:rsidR="004959AD" w:rsidRPr="00EE5355">
        <w:rPr>
          <w:lang w:val="es-EC"/>
        </w:rPr>
        <w:t>.</w:t>
      </w:r>
    </w:p>
    <w:p w14:paraId="43F951C7" w14:textId="72C18A04" w:rsidR="001321F1" w:rsidRPr="00EE5355" w:rsidRDefault="002213A5" w:rsidP="00AB24AD">
      <w:pPr>
        <w:pStyle w:val="Ttulo2"/>
        <w:numPr>
          <w:ilvl w:val="2"/>
          <w:numId w:val="31"/>
        </w:numPr>
        <w:spacing w:line="360" w:lineRule="auto"/>
        <w:ind w:left="828" w:hanging="261"/>
        <w:rPr>
          <w:b w:val="0"/>
          <w:bCs w:val="0"/>
        </w:rPr>
      </w:pPr>
      <w:bookmarkStart w:id="96" w:name="_Toc186484713"/>
      <w:r w:rsidRPr="00EE5355">
        <w:rPr>
          <w:b w:val="0"/>
          <w:bCs w:val="0"/>
        </w:rPr>
        <w:t>RENTABILIDAD</w:t>
      </w:r>
      <w:bookmarkEnd w:id="96"/>
    </w:p>
    <w:p w14:paraId="4202288F" w14:textId="704A4166" w:rsidR="00CD05FD" w:rsidRPr="00EE5355" w:rsidRDefault="00520AF6" w:rsidP="00764938">
      <w:pPr>
        <w:pStyle w:val="TextoPrincipal"/>
        <w:spacing w:line="360" w:lineRule="auto"/>
        <w:rPr>
          <w:lang w:val="es-EC"/>
        </w:rPr>
      </w:pPr>
      <w:r w:rsidRPr="00EE5355">
        <w:rPr>
          <w:lang w:val="es-EC"/>
        </w:rPr>
        <w:t xml:space="preserve">Es una medida relativa de las utilidades, es la comparación de las utilidades </w:t>
      </w:r>
      <w:r w:rsidR="00D00FAE" w:rsidRPr="00EE5355">
        <w:rPr>
          <w:lang w:val="es-EC"/>
        </w:rPr>
        <w:t>netas obtenidas</w:t>
      </w:r>
      <w:r w:rsidRPr="00EE5355">
        <w:rPr>
          <w:lang w:val="es-EC"/>
        </w:rPr>
        <w:t xml:space="preserve"> en la empresa con las ventas, con la inversión realizada, y con los fondos aportados por sus propietarios</w:t>
      </w:r>
      <w:r w:rsidR="00D869C5" w:rsidRPr="00EE5355">
        <w:rPr>
          <w:lang w:val="es-EC"/>
        </w:rPr>
        <w:t xml:space="preserve"> </w:t>
      </w:r>
      <w:r w:rsidR="00764938" w:rsidRPr="00EE5355">
        <w:rPr>
          <w:lang w:val="es-EC"/>
        </w:rPr>
        <w:fldChar w:fldCharType="begin"/>
      </w:r>
      <w:r w:rsidR="00764938" w:rsidRPr="00EE5355">
        <w:rPr>
          <w:lang w:val="es-EC"/>
        </w:rPr>
        <w:instrText xml:space="preserve"> ADDIN ZOTERO_ITEM CSL_CITATION {"citationID":"iJYBRwOU","properties":{"formattedCitation":"(Morillo, 2001)","plainCitation":"(Morillo, 2001)","noteIndex":0},"citationItems":[{"id":154,"uris":["http://zotero.org/users/local/X3V7MeA8/items/8RJU924K"],"itemData":{"id":154,"type":"article-magazine","title":"Rentabilidad Financiera y Reducción de Costos","author":[{"family":"Morillo","given":"Maricela"}],"issued":{"date-parts":[["2001"]]}}}],"schema":"https://github.com/citation-style-language/schema/raw/master/csl-citation.json"} </w:instrText>
      </w:r>
      <w:r w:rsidR="00764938" w:rsidRPr="00EE5355">
        <w:rPr>
          <w:lang w:val="es-EC"/>
        </w:rPr>
        <w:fldChar w:fldCharType="separate"/>
      </w:r>
      <w:r w:rsidR="00764938" w:rsidRPr="00EE5355">
        <w:t>(Morillo, 2001)</w:t>
      </w:r>
      <w:r w:rsidR="00764938" w:rsidRPr="00EE5355">
        <w:rPr>
          <w:lang w:val="es-EC"/>
        </w:rPr>
        <w:fldChar w:fldCharType="end"/>
      </w:r>
      <w:r w:rsidRPr="00EE5355">
        <w:rPr>
          <w:lang w:val="es-EC"/>
        </w:rPr>
        <w:t>.</w:t>
      </w:r>
      <w:r w:rsidR="00F700B0" w:rsidRPr="00EE5355">
        <w:rPr>
          <w:lang w:val="es-EC"/>
        </w:rPr>
        <w:t xml:space="preserve"> </w:t>
      </w:r>
    </w:p>
    <w:p w14:paraId="79B9BD6E" w14:textId="1AD35F5A" w:rsidR="00B80934" w:rsidRPr="00EE5355" w:rsidRDefault="00F700B0" w:rsidP="00C945E1">
      <w:pPr>
        <w:pStyle w:val="TextoPrincipal"/>
        <w:spacing w:line="360" w:lineRule="auto"/>
        <w:rPr>
          <w:lang w:val="es-EC"/>
        </w:rPr>
      </w:pPr>
      <w:r w:rsidRPr="00EE5355">
        <w:rPr>
          <w:lang w:val="es-EC"/>
        </w:rPr>
        <w:t xml:space="preserve">Existen </w:t>
      </w:r>
      <w:r w:rsidR="00D00FAE" w:rsidRPr="00EE5355">
        <w:rPr>
          <w:lang w:val="es-EC"/>
        </w:rPr>
        <w:t xml:space="preserve">diferentes formas para medir la rentabilidad, entre ella están: </w:t>
      </w:r>
      <w:r w:rsidR="00C92F6B" w:rsidRPr="00EE5355">
        <w:rPr>
          <w:lang w:val="es-EC"/>
        </w:rPr>
        <w:t>margen de utilidad</w:t>
      </w:r>
      <w:r w:rsidR="0081602B" w:rsidRPr="00EE5355">
        <w:rPr>
          <w:lang w:val="es-EC"/>
        </w:rPr>
        <w:t>, rendimiento sobre los activos (ROA</w:t>
      </w:r>
      <w:r w:rsidR="00E13B19" w:rsidRPr="00EE5355">
        <w:rPr>
          <w:lang w:val="es-EC"/>
        </w:rPr>
        <w:t xml:space="preserve">, siglas de </w:t>
      </w:r>
      <w:proofErr w:type="spellStart"/>
      <w:r w:rsidR="00E13B19" w:rsidRPr="00EE5355">
        <w:rPr>
          <w:lang w:val="es-EC"/>
        </w:rPr>
        <w:t>return</w:t>
      </w:r>
      <w:proofErr w:type="spellEnd"/>
      <w:r w:rsidR="00E13B19" w:rsidRPr="00EE5355">
        <w:rPr>
          <w:lang w:val="es-EC"/>
        </w:rPr>
        <w:t xml:space="preserve"> </w:t>
      </w:r>
      <w:proofErr w:type="spellStart"/>
      <w:r w:rsidR="00E13B19" w:rsidRPr="00EE5355">
        <w:rPr>
          <w:lang w:val="es-EC"/>
        </w:rPr>
        <w:t>on</w:t>
      </w:r>
      <w:proofErr w:type="spellEnd"/>
      <w:r w:rsidR="00E13B19" w:rsidRPr="00EE5355">
        <w:rPr>
          <w:lang w:val="es-EC"/>
        </w:rPr>
        <w:t xml:space="preserve"> </w:t>
      </w:r>
      <w:proofErr w:type="spellStart"/>
      <w:r w:rsidR="00E13B19" w:rsidRPr="00EE5355">
        <w:rPr>
          <w:lang w:val="es-EC"/>
        </w:rPr>
        <w:t>assets</w:t>
      </w:r>
      <w:proofErr w:type="spellEnd"/>
      <w:r w:rsidR="0081602B" w:rsidRPr="00EE5355">
        <w:rPr>
          <w:lang w:val="es-EC"/>
        </w:rPr>
        <w:t xml:space="preserve">), </w:t>
      </w:r>
      <w:r w:rsidR="00DF75F6" w:rsidRPr="00EE5355">
        <w:rPr>
          <w:lang w:val="es-EC"/>
        </w:rPr>
        <w:t>rendimiento sobre capital (ROE</w:t>
      </w:r>
      <w:r w:rsidR="00566A48" w:rsidRPr="00EE5355">
        <w:rPr>
          <w:lang w:val="es-EC"/>
        </w:rPr>
        <w:t>,</w:t>
      </w:r>
      <w:r w:rsidR="00566A48" w:rsidRPr="00EE5355">
        <w:t xml:space="preserve"> </w:t>
      </w:r>
      <w:r w:rsidR="00566A48" w:rsidRPr="00EE5355">
        <w:rPr>
          <w:lang w:val="es-EC"/>
        </w:rPr>
        <w:t xml:space="preserve">siglas de </w:t>
      </w:r>
      <w:proofErr w:type="spellStart"/>
      <w:r w:rsidR="00566A48" w:rsidRPr="00EE5355">
        <w:rPr>
          <w:lang w:val="es-EC"/>
        </w:rPr>
        <w:t>return</w:t>
      </w:r>
      <w:proofErr w:type="spellEnd"/>
      <w:r w:rsidR="00566A48" w:rsidRPr="00EE5355">
        <w:rPr>
          <w:lang w:val="es-EC"/>
        </w:rPr>
        <w:t xml:space="preserve"> </w:t>
      </w:r>
      <w:proofErr w:type="spellStart"/>
      <w:r w:rsidR="00566A48" w:rsidRPr="00EE5355">
        <w:rPr>
          <w:lang w:val="es-EC"/>
        </w:rPr>
        <w:t>on</w:t>
      </w:r>
      <w:proofErr w:type="spellEnd"/>
      <w:r w:rsidR="00566A48" w:rsidRPr="00EE5355">
        <w:rPr>
          <w:lang w:val="es-EC"/>
        </w:rPr>
        <w:t xml:space="preserve"> equity</w:t>
      </w:r>
      <w:r w:rsidR="00DF75F6" w:rsidRPr="00EE5355">
        <w:rPr>
          <w:lang w:val="es-EC"/>
        </w:rPr>
        <w:t>)</w:t>
      </w:r>
      <w:r w:rsidR="003E3503" w:rsidRPr="00EE5355">
        <w:rPr>
          <w:lang w:val="es-EC"/>
        </w:rPr>
        <w:t xml:space="preserve"> </w:t>
      </w:r>
      <w:r w:rsidR="003E3503" w:rsidRPr="00EE5355">
        <w:fldChar w:fldCharType="begin"/>
      </w:r>
      <w:r w:rsidR="000D3AA6" w:rsidRPr="00EE5355">
        <w:rPr>
          <w:lang w:val="es-EC"/>
        </w:rPr>
        <w:instrText xml:space="preserve"> ADDIN ZOTERO_ITEM CSL_CITATION {"citationID":"ArCfxDKa","properties":{"formattedCitation":"(Ross, 2009)","plainCitation":"(Ross, 2009)","noteIndex":0},"citationItems":[{"id":118,"uris":["http://zotero.org/users/local/X3V7MeA8/items/GHTRJT4P"],"itemData":{"id":118,"type":"book","edition":"9","ISBN":"978-607-15-0298-8","publisher":"McGRAW-HILL","title":"Fundamentos de finanzas corporativas","author":[{"family":"Ross","given":"Stephen"}],"issued":{"date-parts":[["2009"]]}}}],"schema":"https://github.com/citation-style-language/schema/raw/master/csl-citation.json"} </w:instrText>
      </w:r>
      <w:r w:rsidR="003E3503" w:rsidRPr="00EE5355">
        <w:fldChar w:fldCharType="separate"/>
      </w:r>
      <w:r w:rsidR="000D3AA6" w:rsidRPr="00EE5355">
        <w:t>(Ross, 2009)</w:t>
      </w:r>
      <w:r w:rsidR="003E3503" w:rsidRPr="00EE5355">
        <w:fldChar w:fldCharType="end"/>
      </w:r>
      <w:r w:rsidR="003E3503" w:rsidRPr="00EE5355">
        <w:rPr>
          <w:lang w:val="es-EC"/>
        </w:rPr>
        <w:t>.</w:t>
      </w:r>
      <w:r w:rsidR="00D00FAE" w:rsidRPr="00EE5355">
        <w:rPr>
          <w:lang w:val="es-EC"/>
        </w:rPr>
        <w:t xml:space="preserve"> </w:t>
      </w:r>
      <w:r w:rsidR="00520AF6" w:rsidRPr="00EE5355">
        <w:rPr>
          <w:lang w:val="es-EC"/>
        </w:rPr>
        <w:t xml:space="preserve">   </w:t>
      </w:r>
    </w:p>
    <w:p w14:paraId="1A90CAFA" w14:textId="4A29E1B9" w:rsidR="003E7358" w:rsidRPr="00EE5355" w:rsidRDefault="00BE6D1A" w:rsidP="00B00AD1">
      <w:pPr>
        <w:pStyle w:val="Ttulo2"/>
        <w:numPr>
          <w:ilvl w:val="1"/>
          <w:numId w:val="17"/>
        </w:numPr>
        <w:spacing w:line="360" w:lineRule="auto"/>
      </w:pPr>
      <w:bookmarkStart w:id="97" w:name="_Toc474331184"/>
      <w:bookmarkStart w:id="98" w:name="_Toc474331383"/>
      <w:bookmarkStart w:id="99" w:name="_Toc186484714"/>
      <w:r w:rsidRPr="00EE5355">
        <w:t>TEORÍAS DE SUSTENTO</w:t>
      </w:r>
      <w:bookmarkEnd w:id="97"/>
      <w:bookmarkEnd w:id="98"/>
      <w:bookmarkEnd w:id="99"/>
    </w:p>
    <w:p w14:paraId="55F54F75" w14:textId="77777777" w:rsidR="00832BA2" w:rsidRPr="00EE5355" w:rsidRDefault="00832BA2" w:rsidP="00B00AD1">
      <w:pPr>
        <w:pStyle w:val="Prrafodelista"/>
        <w:numPr>
          <w:ilvl w:val="0"/>
          <w:numId w:val="7"/>
        </w:numPr>
        <w:spacing w:after="120" w:line="360" w:lineRule="auto"/>
        <w:outlineLvl w:val="1"/>
        <w:rPr>
          <w:rFonts w:ascii="Times New Roman" w:eastAsia="Times New Roman" w:hAnsi="Times New Roman"/>
          <w:vanish/>
          <w:sz w:val="24"/>
          <w:szCs w:val="32"/>
        </w:rPr>
      </w:pPr>
      <w:bookmarkStart w:id="100" w:name="_Toc184325761"/>
      <w:bookmarkStart w:id="101" w:name="_Toc184326157"/>
      <w:bookmarkStart w:id="102" w:name="_Toc185454566"/>
      <w:bookmarkStart w:id="103" w:name="_Toc186453168"/>
      <w:bookmarkStart w:id="104" w:name="_Toc186479059"/>
      <w:bookmarkStart w:id="105" w:name="_Toc186484715"/>
      <w:bookmarkEnd w:id="100"/>
      <w:bookmarkEnd w:id="101"/>
      <w:bookmarkEnd w:id="102"/>
      <w:bookmarkEnd w:id="103"/>
      <w:bookmarkEnd w:id="104"/>
      <w:bookmarkEnd w:id="105"/>
    </w:p>
    <w:p w14:paraId="029A9744" w14:textId="77777777" w:rsidR="00832BA2" w:rsidRPr="00EE5355" w:rsidRDefault="00832BA2" w:rsidP="00B00AD1">
      <w:pPr>
        <w:pStyle w:val="Prrafodelista"/>
        <w:numPr>
          <w:ilvl w:val="1"/>
          <w:numId w:val="7"/>
        </w:numPr>
        <w:spacing w:after="120" w:line="360" w:lineRule="auto"/>
        <w:outlineLvl w:val="1"/>
        <w:rPr>
          <w:rFonts w:ascii="Times New Roman" w:eastAsia="Times New Roman" w:hAnsi="Times New Roman"/>
          <w:vanish/>
          <w:sz w:val="24"/>
          <w:szCs w:val="32"/>
        </w:rPr>
      </w:pPr>
      <w:bookmarkStart w:id="106" w:name="_Toc184325762"/>
      <w:bookmarkStart w:id="107" w:name="_Toc184326158"/>
      <w:bookmarkStart w:id="108" w:name="_Toc185454567"/>
      <w:bookmarkStart w:id="109" w:name="_Toc186453169"/>
      <w:bookmarkStart w:id="110" w:name="_Toc186479060"/>
      <w:bookmarkStart w:id="111" w:name="_Toc186484716"/>
      <w:bookmarkEnd w:id="106"/>
      <w:bookmarkEnd w:id="107"/>
      <w:bookmarkEnd w:id="108"/>
      <w:bookmarkEnd w:id="109"/>
      <w:bookmarkEnd w:id="110"/>
      <w:bookmarkEnd w:id="111"/>
    </w:p>
    <w:p w14:paraId="2B6BF82B" w14:textId="77777777" w:rsidR="00832BA2" w:rsidRPr="00EE5355" w:rsidRDefault="00832BA2" w:rsidP="00B00AD1">
      <w:pPr>
        <w:pStyle w:val="Prrafodelista"/>
        <w:numPr>
          <w:ilvl w:val="1"/>
          <w:numId w:val="7"/>
        </w:numPr>
        <w:spacing w:after="120" w:line="360" w:lineRule="auto"/>
        <w:outlineLvl w:val="1"/>
        <w:rPr>
          <w:rFonts w:ascii="Times New Roman" w:eastAsia="Times New Roman" w:hAnsi="Times New Roman"/>
          <w:vanish/>
          <w:sz w:val="24"/>
          <w:szCs w:val="32"/>
        </w:rPr>
      </w:pPr>
      <w:bookmarkStart w:id="112" w:name="_Toc184325763"/>
      <w:bookmarkStart w:id="113" w:name="_Toc184326159"/>
      <w:bookmarkStart w:id="114" w:name="_Toc185454568"/>
      <w:bookmarkStart w:id="115" w:name="_Toc186453170"/>
      <w:bookmarkStart w:id="116" w:name="_Toc186479061"/>
      <w:bookmarkStart w:id="117" w:name="_Toc186484717"/>
      <w:bookmarkEnd w:id="112"/>
      <w:bookmarkEnd w:id="113"/>
      <w:bookmarkEnd w:id="114"/>
      <w:bookmarkEnd w:id="115"/>
      <w:bookmarkEnd w:id="116"/>
      <w:bookmarkEnd w:id="117"/>
    </w:p>
    <w:p w14:paraId="1F46AF69" w14:textId="77777777" w:rsidR="00832BA2" w:rsidRPr="00EE5355" w:rsidRDefault="00832BA2" w:rsidP="00B00AD1">
      <w:pPr>
        <w:pStyle w:val="Prrafodelista"/>
        <w:numPr>
          <w:ilvl w:val="1"/>
          <w:numId w:val="7"/>
        </w:numPr>
        <w:spacing w:after="120" w:line="360" w:lineRule="auto"/>
        <w:outlineLvl w:val="1"/>
        <w:rPr>
          <w:rFonts w:ascii="Times New Roman" w:eastAsia="Times New Roman" w:hAnsi="Times New Roman"/>
          <w:vanish/>
          <w:sz w:val="24"/>
          <w:szCs w:val="32"/>
        </w:rPr>
      </w:pPr>
      <w:bookmarkStart w:id="118" w:name="_Toc184325764"/>
      <w:bookmarkStart w:id="119" w:name="_Toc184326160"/>
      <w:bookmarkStart w:id="120" w:name="_Toc185454569"/>
      <w:bookmarkStart w:id="121" w:name="_Toc186453171"/>
      <w:bookmarkStart w:id="122" w:name="_Toc186479062"/>
      <w:bookmarkStart w:id="123" w:name="_Toc186484718"/>
      <w:bookmarkEnd w:id="118"/>
      <w:bookmarkEnd w:id="119"/>
      <w:bookmarkEnd w:id="120"/>
      <w:bookmarkEnd w:id="121"/>
      <w:bookmarkEnd w:id="122"/>
      <w:bookmarkEnd w:id="123"/>
    </w:p>
    <w:p w14:paraId="2C9E567B" w14:textId="393C3F52" w:rsidR="00E5014D" w:rsidRPr="00EE5355" w:rsidRDefault="004E1C1F" w:rsidP="00964B87">
      <w:pPr>
        <w:pStyle w:val="Ttulo2"/>
        <w:numPr>
          <w:ilvl w:val="2"/>
          <w:numId w:val="7"/>
        </w:numPr>
        <w:spacing w:line="360" w:lineRule="auto"/>
        <w:ind w:left="1287"/>
        <w:rPr>
          <w:b w:val="0"/>
          <w:bCs w:val="0"/>
        </w:rPr>
      </w:pPr>
      <w:bookmarkStart w:id="124" w:name="_Toc186484719"/>
      <w:r w:rsidRPr="00EE5355">
        <w:rPr>
          <w:b w:val="0"/>
          <w:bCs w:val="0"/>
        </w:rPr>
        <w:t>T</w:t>
      </w:r>
      <w:r w:rsidR="00194D9B" w:rsidRPr="00EE5355">
        <w:rPr>
          <w:b w:val="0"/>
          <w:bCs w:val="0"/>
        </w:rPr>
        <w:t>EORÍA DE LOS COSTOS DE TRANSACCIÓN</w:t>
      </w:r>
      <w:bookmarkEnd w:id="124"/>
    </w:p>
    <w:p w14:paraId="7D679B3A" w14:textId="6C0D7FBA" w:rsidR="00127926" w:rsidRPr="00EE5355" w:rsidRDefault="006C57CF" w:rsidP="00BD2524">
      <w:pPr>
        <w:pStyle w:val="TextoPrincipal"/>
        <w:spacing w:line="360" w:lineRule="auto"/>
        <w:rPr>
          <w:lang w:val="es-EC"/>
        </w:rPr>
      </w:pPr>
      <w:r w:rsidRPr="00EE5355">
        <w:rPr>
          <w:lang w:val="es-EC"/>
        </w:rPr>
        <w:t>La Teoría de Costos de Transacción fue expuesta por primera vez por Ronald Coase en 1937 y dada a conocer principalmente por Oliver Williamson en 1975.</w:t>
      </w:r>
      <w:r w:rsidR="00B7539C" w:rsidRPr="00EE5355">
        <w:rPr>
          <w:lang w:val="es-EC"/>
        </w:rPr>
        <w:t xml:space="preserve"> </w:t>
      </w:r>
      <w:r w:rsidR="0036522D" w:rsidRPr="00EE5355">
        <w:rPr>
          <w:lang w:val="es-EC"/>
        </w:rPr>
        <w:t xml:space="preserve">De acuerdo </w:t>
      </w:r>
      <w:r w:rsidR="00114AD7" w:rsidRPr="00EE5355">
        <w:rPr>
          <w:lang w:val="es-EC"/>
        </w:rPr>
        <w:t xml:space="preserve">con </w:t>
      </w:r>
      <w:r w:rsidR="00BD2524" w:rsidRPr="00EE5355">
        <w:rPr>
          <w:lang w:val="es-EC"/>
        </w:rPr>
        <w:fldChar w:fldCharType="begin"/>
      </w:r>
      <w:r w:rsidR="00BD2524" w:rsidRPr="00EE5355">
        <w:rPr>
          <w:lang w:val="es-EC"/>
        </w:rPr>
        <w:instrText xml:space="preserve"> ADDIN ZOTERO_ITEM CSL_CITATION {"citationID":"LzBfcamK","properties":{"formattedCitation":"(Salgado, 2003)","plainCitation":"(Salgado, 2003)","noteIndex":0},"citationItems":[{"id":147,"uris":["http://zotero.org/users/local/X3V7MeA8/items/QNDIDDJZ"],"itemData":{"id":147,"type":"article-magazine","ISSN":"0120-3592","title":"TEORÍA DE COSTOS DE TRANSACCIÓN: UNA BREVE RESEÑA","author":[{"family":"Salgado","given":"Elvira"}],"issued":{"date-parts":[["2003"]]}}}],"schema":"https://github.com/citation-style-language/schema/raw/master/csl-citation.json"} </w:instrText>
      </w:r>
      <w:r w:rsidR="00BD2524" w:rsidRPr="00EE5355">
        <w:rPr>
          <w:lang w:val="es-EC"/>
        </w:rPr>
        <w:fldChar w:fldCharType="separate"/>
      </w:r>
      <w:r w:rsidR="00BD2524" w:rsidRPr="00EE5355">
        <w:t>(Salgado, 2003)</w:t>
      </w:r>
      <w:r w:rsidR="00BD2524" w:rsidRPr="00EE5355">
        <w:rPr>
          <w:lang w:val="es-EC"/>
        </w:rPr>
        <w:fldChar w:fldCharType="end"/>
      </w:r>
      <w:r w:rsidR="00114AD7" w:rsidRPr="00EE5355">
        <w:rPr>
          <w:lang w:val="es-EC"/>
        </w:rPr>
        <w:t xml:space="preserve"> </w:t>
      </w:r>
      <w:r w:rsidR="0036522D" w:rsidRPr="00EE5355">
        <w:rPr>
          <w:lang w:val="es-EC"/>
        </w:rPr>
        <w:t>l</w:t>
      </w:r>
      <w:r w:rsidR="008E1410" w:rsidRPr="00EE5355">
        <w:rPr>
          <w:lang w:val="es-EC"/>
        </w:rPr>
        <w:t xml:space="preserve">a Teoría de los </w:t>
      </w:r>
      <w:r w:rsidR="00E916F1" w:rsidRPr="00EE5355">
        <w:rPr>
          <w:lang w:val="es-EC"/>
        </w:rPr>
        <w:t>C</w:t>
      </w:r>
      <w:r w:rsidR="008E1410" w:rsidRPr="00EE5355">
        <w:rPr>
          <w:lang w:val="es-EC"/>
        </w:rPr>
        <w:t xml:space="preserve">ostos de </w:t>
      </w:r>
      <w:r w:rsidR="00E916F1" w:rsidRPr="00EE5355">
        <w:rPr>
          <w:lang w:val="es-EC"/>
        </w:rPr>
        <w:t>T</w:t>
      </w:r>
      <w:r w:rsidR="008E1410" w:rsidRPr="00EE5355">
        <w:rPr>
          <w:lang w:val="es-EC"/>
        </w:rPr>
        <w:t>ransacción</w:t>
      </w:r>
      <w:r w:rsidR="00E916F1" w:rsidRPr="00EE5355">
        <w:rPr>
          <w:lang w:val="es-EC"/>
        </w:rPr>
        <w:t xml:space="preserve"> (TC</w:t>
      </w:r>
      <w:r w:rsidR="005E35F1" w:rsidRPr="00EE5355">
        <w:rPr>
          <w:lang w:val="es-EC"/>
        </w:rPr>
        <w:t>T</w:t>
      </w:r>
      <w:r w:rsidR="00E916F1" w:rsidRPr="00EE5355">
        <w:rPr>
          <w:lang w:val="es-EC"/>
        </w:rPr>
        <w:t>)</w:t>
      </w:r>
      <w:r w:rsidR="008E1410" w:rsidRPr="00EE5355">
        <w:rPr>
          <w:lang w:val="es-EC"/>
        </w:rPr>
        <w:t xml:space="preserve"> tiene como </w:t>
      </w:r>
      <w:r w:rsidR="00083308" w:rsidRPr="00EE5355">
        <w:rPr>
          <w:lang w:val="es-EC"/>
        </w:rPr>
        <w:t xml:space="preserve">fin </w:t>
      </w:r>
      <w:r w:rsidR="008E1410" w:rsidRPr="00EE5355">
        <w:rPr>
          <w:lang w:val="es-EC"/>
        </w:rPr>
        <w:t xml:space="preserve">identificar las fuentes de los costos de transacción y especificar el mecanismo de gobierno que puede coordinar de la manera más eficiente la transacción, de </w:t>
      </w:r>
      <w:r w:rsidR="00EB7685" w:rsidRPr="00EE5355">
        <w:rPr>
          <w:lang w:val="es-EC"/>
        </w:rPr>
        <w:t>manera</w:t>
      </w:r>
      <w:r w:rsidR="008E1410" w:rsidRPr="00EE5355">
        <w:rPr>
          <w:lang w:val="es-EC"/>
        </w:rPr>
        <w:t xml:space="preserve"> que se logren economizar dichos costos. La eficiencia se constituye en el criterio con el cual medir el desempeño, que se entiende como una forma de economizar costos y se atribuye a formas organizadas</w:t>
      </w:r>
      <w:r w:rsidR="00F26A51" w:rsidRPr="00EE5355">
        <w:rPr>
          <w:lang w:val="es-EC"/>
        </w:rPr>
        <w:t>.</w:t>
      </w:r>
      <w:r w:rsidR="00E916F1" w:rsidRPr="00EE5355">
        <w:rPr>
          <w:lang w:val="es-EC"/>
        </w:rPr>
        <w:t xml:space="preserve"> La </w:t>
      </w:r>
      <w:r w:rsidR="005E35F1" w:rsidRPr="00EE5355">
        <w:rPr>
          <w:lang w:val="es-EC"/>
        </w:rPr>
        <w:t xml:space="preserve">TCT se basa en </w:t>
      </w:r>
      <w:r w:rsidR="009952F2" w:rsidRPr="00EE5355">
        <w:rPr>
          <w:lang w:val="es-EC"/>
        </w:rPr>
        <w:t>la suposición de que las personas están influenciadas por el interés propio competitivo.</w:t>
      </w:r>
    </w:p>
    <w:p w14:paraId="4DB0CD53" w14:textId="5CE9EB18" w:rsidR="004D7106" w:rsidRPr="00EE5355" w:rsidRDefault="002D2F69" w:rsidP="002B7143">
      <w:pPr>
        <w:pStyle w:val="TextoPrincipal"/>
        <w:spacing w:line="360" w:lineRule="auto"/>
        <w:rPr>
          <w:lang w:val="es-EC"/>
        </w:rPr>
      </w:pPr>
      <w:r w:rsidRPr="00EE5355">
        <w:rPr>
          <w:lang w:val="es-EC"/>
        </w:rPr>
        <w:lastRenderedPageBreak/>
        <w:t>En el marco de esta teoría e</w:t>
      </w:r>
      <w:r w:rsidR="004D7106" w:rsidRPr="00EE5355">
        <w:rPr>
          <w:lang w:val="es-EC"/>
        </w:rPr>
        <w:t xml:space="preserve">xisten </w:t>
      </w:r>
      <w:r w:rsidR="00DD3E82" w:rsidRPr="00EE5355">
        <w:rPr>
          <w:lang w:val="es-EC"/>
        </w:rPr>
        <w:t xml:space="preserve">tres tipos de </w:t>
      </w:r>
      <w:r w:rsidR="00AC66CA" w:rsidRPr="00EE5355">
        <w:rPr>
          <w:lang w:val="es-EC"/>
        </w:rPr>
        <w:t xml:space="preserve">costos de </w:t>
      </w:r>
      <w:r w:rsidR="00DD3E82" w:rsidRPr="00EE5355">
        <w:rPr>
          <w:lang w:val="es-EC"/>
        </w:rPr>
        <w:t xml:space="preserve">transacción, </w:t>
      </w:r>
      <w:r w:rsidR="00520E92" w:rsidRPr="00EE5355">
        <w:rPr>
          <w:lang w:val="es-EC"/>
        </w:rPr>
        <w:t xml:space="preserve">costos de investigación e información: son los costos incurridos en determinar si el bien necesitado está disponible en el mercado, quién tiene el menor precio, entre otros; </w:t>
      </w:r>
      <w:r w:rsidR="00923CF2" w:rsidRPr="00EE5355">
        <w:rPr>
          <w:lang w:val="es-EC"/>
        </w:rPr>
        <w:t xml:space="preserve">costos de negociación y de decisión: son los costos necesarios para llegar a un acuerdo aceptable con la otra parte de la transacción, como la redacción de un contrato apropiado; y </w:t>
      </w:r>
      <w:r w:rsidR="00D622B8" w:rsidRPr="00EE5355">
        <w:rPr>
          <w:lang w:val="es-EC"/>
        </w:rPr>
        <w:t>costos de vigilancia y de ejecución, son los costos relacionado con asegurar que la otra parte mantenga los términos del contrato y tomar acciones apropiadas (a menudo, mediante sistema legal) si no se logra este cometido</w:t>
      </w:r>
      <w:r w:rsidR="002B7143" w:rsidRPr="00EE5355">
        <w:rPr>
          <w:lang w:val="es-EC"/>
        </w:rPr>
        <w:t xml:space="preserve"> </w:t>
      </w:r>
      <w:r w:rsidR="002B7143" w:rsidRPr="00EE5355">
        <w:rPr>
          <w:lang w:val="es-EC"/>
        </w:rPr>
        <w:fldChar w:fldCharType="begin"/>
      </w:r>
      <w:r w:rsidR="002B7143" w:rsidRPr="00EE5355">
        <w:rPr>
          <w:lang w:val="es-EC"/>
        </w:rPr>
        <w:instrText xml:space="preserve"> ADDIN ZOTERO_ITEM CSL_CITATION {"citationID":"NJKBc0j3","properties":{"formattedCitation":"(Dahlman, 1979)","plainCitation":"(Dahlman, 1979)","noteIndex":0},"citationItems":[{"id":144,"uris":["http://zotero.org/users/local/X3V7MeA8/items/ZYNXHVGC"],"itemData":{"id":144,"type":"article-journal","abstract":"ON the modern research agenda externalities occupy a rather prominent position. The increasing complexity of modern technology and society seems to create yet additional unwanted side effects that require classification on a lengthening list of externalities. However, externalities are of interest not only as current policy issues but also from a more theoretical point of view. Using Pigou's terminology, we say that when an externality is present there is a divergence between private and social cost. We interpret this to mean that when all voluntary contractual arrangements have been entered into by market transactors, there still remain some interactions that ought to be internalized but which the market forces left to themselves cannot cope with. This is the basis, for example, for the assertion of Buchanan and Stubblebine that \"externality has been, and is, central to the neoclassical critique of market organization.\"' Without interference in the price mechanism, some transactions that would be beneficial are not carried out. Two conclusions follow: first, that since market forces by themselves are unable to eliminate the remaining inefficiencies, some government action is automatically necessitated; second, a conceptually feasible alternative to government action is that, through a suitable establishment of appropriate markets, economic agents can be made to take into account the side effects they generate.2 One may then inquire why market transactors are unable to make the emittor of an externality internalize the costs of his actions. The only reason why wealth-maximizing economic agents do not undertake these transactions must be that the cost of carrying out the actual transaction is greater","container-title":"The Journal of Law and Economics","DOI":"10.1086/466936","ISSN":"0022-2186, 1537-5285","issue":"1","journalAbbreviation":"The Journal of Law and Economics","language":"en","page":"141-162","source":"Semantic Scholar","title":"The Problem of Externality","volume":"22","author":[{"family":"Dahlman","given":"Carl J."}],"issued":{"date-parts":[["1979",4]]}}}],"schema":"https://github.com/citation-style-language/schema/raw/master/csl-citation.json"} </w:instrText>
      </w:r>
      <w:r w:rsidR="002B7143" w:rsidRPr="00EE5355">
        <w:rPr>
          <w:lang w:val="es-EC"/>
        </w:rPr>
        <w:fldChar w:fldCharType="separate"/>
      </w:r>
      <w:r w:rsidR="002B7143" w:rsidRPr="00EE5355">
        <w:t>(Dahlman, 1979)</w:t>
      </w:r>
      <w:r w:rsidR="002B7143" w:rsidRPr="00EE5355">
        <w:rPr>
          <w:lang w:val="es-EC"/>
        </w:rPr>
        <w:fldChar w:fldCharType="end"/>
      </w:r>
      <w:r w:rsidR="00D622B8" w:rsidRPr="00EE5355">
        <w:rPr>
          <w:lang w:val="es-EC"/>
        </w:rPr>
        <w:t>.</w:t>
      </w:r>
    </w:p>
    <w:p w14:paraId="157F7AA8" w14:textId="307F949B" w:rsidR="00B7539C" w:rsidRPr="00EE5355" w:rsidRDefault="00EE79A2" w:rsidP="00412684">
      <w:pPr>
        <w:pStyle w:val="TextoPrincipal"/>
        <w:spacing w:line="360" w:lineRule="auto"/>
      </w:pPr>
      <w:r w:rsidRPr="00EE5355">
        <w:rPr>
          <w:lang w:val="es-EC"/>
        </w:rPr>
        <w:t xml:space="preserve">De acuerdo con </w:t>
      </w:r>
      <w:r w:rsidR="00CD05FD" w:rsidRPr="00EE5355">
        <w:t xml:space="preserve">Salgado </w:t>
      </w:r>
      <w:r w:rsidR="00412684" w:rsidRPr="00EE5355">
        <w:rPr>
          <w:lang w:val="es-EC"/>
        </w:rPr>
        <w:fldChar w:fldCharType="begin"/>
      </w:r>
      <w:r w:rsidR="000D3AA6" w:rsidRPr="00EE5355">
        <w:rPr>
          <w:lang w:val="es-EC"/>
        </w:rPr>
        <w:instrText xml:space="preserve"> ADDIN ZOTERO_ITEM CSL_CITATION {"citationID":"fFym5gnm","properties":{"formattedCitation":"(Salgado, 2003)","plainCitation":"(Salgado, 2003)","dontUpdate":true,"noteIndex":0},"citationItems":[{"id":147,"uris":["http://zotero.org/users/local/X3V7MeA8/items/QNDIDDJZ"],"itemData":{"id":147,"type":"article-magazine","ISSN":"0120-3592","title":"TEORÍA DE COSTOS DE TRANSACCIÓN: UNA BREVE RESEÑA","author":[{"family":"Salgado","given":"Elvira"}],"issued":{"date-parts":[["2003"]]}}}],"schema":"https://github.com/citation-style-language/schema/raw/master/csl-citation.json"} </w:instrText>
      </w:r>
      <w:r w:rsidR="00412684" w:rsidRPr="00EE5355">
        <w:rPr>
          <w:lang w:val="es-EC"/>
        </w:rPr>
        <w:fldChar w:fldCharType="separate"/>
      </w:r>
      <w:r w:rsidR="00412684" w:rsidRPr="00EE5355">
        <w:t>(2003)</w:t>
      </w:r>
      <w:r w:rsidR="00412684" w:rsidRPr="00EE5355">
        <w:rPr>
          <w:lang w:val="es-EC"/>
        </w:rPr>
        <w:fldChar w:fldCharType="end"/>
      </w:r>
      <w:r w:rsidR="00412684" w:rsidRPr="00EE5355">
        <w:rPr>
          <w:lang w:val="es-EC"/>
        </w:rPr>
        <w:t xml:space="preserve"> </w:t>
      </w:r>
      <w:r w:rsidR="002C136A" w:rsidRPr="00EE5355">
        <w:rPr>
          <w:lang w:val="es-EC"/>
        </w:rPr>
        <w:t>los costos de transacción tienen profundas implicaciones en la asignación de recursos y en la estructura de la organización económica.</w:t>
      </w:r>
      <w:r w:rsidR="0019428A" w:rsidRPr="00EE5355">
        <w:t xml:space="preserve"> </w:t>
      </w:r>
      <w:r w:rsidR="0019428A" w:rsidRPr="00EE5355">
        <w:rPr>
          <w:lang w:val="es-EC"/>
        </w:rPr>
        <w:t>Dichos costos se han vinculado a actividades desarrolladas dentro del proceso de intercambio que implica ceder derechos de propiedad que ejercen los agentes económicos sobre sus factores productivos.</w:t>
      </w:r>
      <w:r w:rsidR="00BA214D" w:rsidRPr="00EE5355">
        <w:rPr>
          <w:lang w:val="es-EC"/>
        </w:rPr>
        <w:t xml:space="preserve"> </w:t>
      </w:r>
      <w:r w:rsidR="00F46D4D" w:rsidRPr="00EE5355">
        <w:rPr>
          <w:lang w:val="es-EC"/>
        </w:rPr>
        <w:t>Es</w:t>
      </w:r>
      <w:r w:rsidR="00BA214D" w:rsidRPr="00EE5355">
        <w:rPr>
          <w:lang w:val="es-EC"/>
        </w:rPr>
        <w:t xml:space="preserve"> decir</w:t>
      </w:r>
      <w:r w:rsidR="00F46D4D" w:rsidRPr="00EE5355">
        <w:rPr>
          <w:lang w:val="es-EC"/>
        </w:rPr>
        <w:t>,</w:t>
      </w:r>
      <w:r w:rsidR="00BA214D" w:rsidRPr="00EE5355">
        <w:rPr>
          <w:lang w:val="es-EC"/>
        </w:rPr>
        <w:t xml:space="preserve"> </w:t>
      </w:r>
      <w:r w:rsidR="00C25F5A" w:rsidRPr="00EE5355">
        <w:rPr>
          <w:lang w:val="es-EC"/>
        </w:rPr>
        <w:t xml:space="preserve">que la TCT </w:t>
      </w:r>
      <w:r w:rsidR="00236B83" w:rsidRPr="00EE5355">
        <w:rPr>
          <w:lang w:val="es-EC"/>
        </w:rPr>
        <w:t>explica</w:t>
      </w:r>
      <w:r w:rsidR="00236B83" w:rsidRPr="00EE5355">
        <w:t xml:space="preserve"> </w:t>
      </w:r>
      <w:r w:rsidR="00773640" w:rsidRPr="00EE5355">
        <w:t xml:space="preserve">los diferentes costos en los que se </w:t>
      </w:r>
      <w:r w:rsidR="00DD2A03" w:rsidRPr="00EE5355">
        <w:t>enfrentan</w:t>
      </w:r>
      <w:r w:rsidR="00773640" w:rsidRPr="00EE5355">
        <w:t xml:space="preserve"> los actores</w:t>
      </w:r>
      <w:r w:rsidR="00DD2A03" w:rsidRPr="00EE5355">
        <w:t xml:space="preserve"> al momento de realizar intercambios comerciales, celebración de contratos</w:t>
      </w:r>
      <w:r w:rsidR="00F92FFA" w:rsidRPr="00EE5355">
        <w:t>, búsqueda de información</w:t>
      </w:r>
      <w:r w:rsidR="00F46D4D" w:rsidRPr="00EE5355">
        <w:t xml:space="preserve"> o cualquier transacción.</w:t>
      </w:r>
      <w:r w:rsidR="00CF13A5" w:rsidRPr="00EE5355">
        <w:t xml:space="preserve"> Dichos costos pueden verse afectados </w:t>
      </w:r>
      <w:r w:rsidR="00093B55" w:rsidRPr="00EE5355">
        <w:t>por:</w:t>
      </w:r>
    </w:p>
    <w:p w14:paraId="14987046" w14:textId="40C9C575" w:rsidR="00093B55" w:rsidRPr="00EE5355" w:rsidRDefault="00665381" w:rsidP="00AD7F35">
      <w:pPr>
        <w:pStyle w:val="TextoPrincipal"/>
        <w:spacing w:line="360" w:lineRule="auto"/>
        <w:rPr>
          <w:lang w:val="es-EC"/>
        </w:rPr>
      </w:pPr>
      <w:r w:rsidRPr="00EE5355">
        <w:rPr>
          <w:lang w:val="es-EC"/>
        </w:rPr>
        <w:t xml:space="preserve">1. </w:t>
      </w:r>
      <w:r w:rsidR="00707D3B" w:rsidRPr="00EE5355">
        <w:rPr>
          <w:lang w:val="es-EC"/>
        </w:rPr>
        <w:t>La incertidumbre</w:t>
      </w:r>
      <w:r w:rsidR="001C7683" w:rsidRPr="00EE5355">
        <w:rPr>
          <w:lang w:val="es-EC"/>
        </w:rPr>
        <w:t>.</w:t>
      </w:r>
    </w:p>
    <w:p w14:paraId="5C52F428" w14:textId="7B89BA93" w:rsidR="00707D3B" w:rsidRPr="00EE5355" w:rsidRDefault="00665381" w:rsidP="00AD7F35">
      <w:pPr>
        <w:pStyle w:val="TextoPrincipal"/>
        <w:spacing w:line="360" w:lineRule="auto"/>
        <w:rPr>
          <w:lang w:val="es-EC"/>
        </w:rPr>
      </w:pPr>
      <w:r w:rsidRPr="00EE5355">
        <w:rPr>
          <w:lang w:val="es-EC"/>
        </w:rPr>
        <w:t xml:space="preserve">2. </w:t>
      </w:r>
      <w:r w:rsidR="000015C5" w:rsidRPr="00EE5355">
        <w:rPr>
          <w:lang w:val="es-EC"/>
        </w:rPr>
        <w:t>Negociación y la especificidad de los activos, a las organizaciones que realizan transacciones les resulta costoso abandonarlas.</w:t>
      </w:r>
    </w:p>
    <w:p w14:paraId="727208EC" w14:textId="345CCC8E" w:rsidR="000015C5" w:rsidRPr="00EE5355" w:rsidRDefault="00665381" w:rsidP="00AD7F35">
      <w:pPr>
        <w:pStyle w:val="TextoPrincipal"/>
        <w:spacing w:line="360" w:lineRule="auto"/>
        <w:rPr>
          <w:lang w:val="es-EC"/>
        </w:rPr>
      </w:pPr>
      <w:r w:rsidRPr="00EE5355">
        <w:rPr>
          <w:lang w:val="es-EC"/>
        </w:rPr>
        <w:t xml:space="preserve">3. </w:t>
      </w:r>
      <w:r w:rsidR="000015C5" w:rsidRPr="00EE5355">
        <w:rPr>
          <w:lang w:val="es-EC"/>
        </w:rPr>
        <w:t>Los individuos poseen una racionalidad limitada, lo que significa que obtienen y procesan información limitada y, por lo tanto, tienen menos opciones para elegir.</w:t>
      </w:r>
    </w:p>
    <w:p w14:paraId="4B944CC8" w14:textId="0B29BA63" w:rsidR="000015C5" w:rsidRPr="00EE5355" w:rsidRDefault="00665381" w:rsidP="00AD7F35">
      <w:pPr>
        <w:pStyle w:val="TextoPrincipal"/>
        <w:spacing w:line="360" w:lineRule="auto"/>
        <w:rPr>
          <w:lang w:val="es-EC"/>
        </w:rPr>
      </w:pPr>
      <w:r w:rsidRPr="00EE5355">
        <w:rPr>
          <w:lang w:val="es-EC"/>
        </w:rPr>
        <w:t xml:space="preserve">4. </w:t>
      </w:r>
      <w:r w:rsidR="00B14D76" w:rsidRPr="00EE5355">
        <w:rPr>
          <w:lang w:val="es-EC"/>
        </w:rPr>
        <w:t>comportamiento oportunista inherente de los individuos en una economía hace que sea más difícil que los acuerdos contractuales se hagan cumplir después de un largo período de tiempo</w:t>
      </w:r>
    </w:p>
    <w:p w14:paraId="68B702B7" w14:textId="3BC61488" w:rsidR="00F410F2" w:rsidRPr="00EE5355" w:rsidRDefault="00F410F2" w:rsidP="006C57CF">
      <w:pPr>
        <w:pStyle w:val="TextoPrincipal"/>
        <w:spacing w:line="360" w:lineRule="auto"/>
        <w:rPr>
          <w:lang w:val="es-EC"/>
        </w:rPr>
      </w:pPr>
      <w:r w:rsidRPr="00EE5355">
        <w:rPr>
          <w:lang w:val="es-EC"/>
        </w:rPr>
        <w:t xml:space="preserve">Existen diferentes </w:t>
      </w:r>
      <w:r w:rsidR="009945E8" w:rsidRPr="00EE5355">
        <w:rPr>
          <w:lang w:val="es-EC"/>
        </w:rPr>
        <w:t xml:space="preserve">trabajos que han utilizado esta teoría, trabajos orientados a </w:t>
      </w:r>
      <w:r w:rsidR="009C5305" w:rsidRPr="00EE5355">
        <w:rPr>
          <w:lang w:val="es-EC"/>
        </w:rPr>
        <w:t xml:space="preserve">estudiar los problemas de entorno, asociado a las políticas de apoyo para la creación de las pequeñas y medianas empresas, </w:t>
      </w:r>
      <w:r w:rsidR="000445DA" w:rsidRPr="00EE5355">
        <w:rPr>
          <w:lang w:val="es-EC"/>
        </w:rPr>
        <w:t xml:space="preserve">trabajos que estudian la decisión de integrar verticalmente la empresa en el momento de su creación, </w:t>
      </w:r>
      <w:r w:rsidR="00FA3B3A" w:rsidRPr="00EE5355">
        <w:rPr>
          <w:lang w:val="es-EC"/>
        </w:rPr>
        <w:t xml:space="preserve">trabajos relacionados con </w:t>
      </w:r>
      <w:r w:rsidR="005E2530" w:rsidRPr="00EE5355">
        <w:rPr>
          <w:lang w:val="es-EC"/>
        </w:rPr>
        <w:t>la formación y conocimiento previo de los empresarios que emprenden un negocio, considerando p</w:t>
      </w:r>
      <w:r w:rsidR="00F7000F" w:rsidRPr="00EE5355">
        <w:rPr>
          <w:lang w:val="es-EC"/>
        </w:rPr>
        <w:t>o</w:t>
      </w:r>
      <w:r w:rsidR="005E2530" w:rsidRPr="00EE5355">
        <w:rPr>
          <w:lang w:val="es-EC"/>
        </w:rPr>
        <w:t>r ello problemas de incertidumbre en la calidad del producto</w:t>
      </w:r>
      <w:r w:rsidR="00E622B2" w:rsidRPr="00EE5355">
        <w:rPr>
          <w:lang w:val="es-EC"/>
        </w:rPr>
        <w:t xml:space="preserve"> y finalmente, trabajos vinculados </w:t>
      </w:r>
      <w:r w:rsidR="00697EF3" w:rsidRPr="00EE5355">
        <w:rPr>
          <w:lang w:val="es-EC"/>
        </w:rPr>
        <w:t xml:space="preserve">con instrumentos </w:t>
      </w:r>
      <w:r w:rsidR="00E83BA3" w:rsidRPr="00EE5355">
        <w:rPr>
          <w:lang w:val="es-EC"/>
        </w:rPr>
        <w:t>financieros</w:t>
      </w:r>
      <w:r w:rsidR="00361C6C" w:rsidRPr="00EE5355">
        <w:rPr>
          <w:lang w:val="es-EC"/>
        </w:rPr>
        <w:t xml:space="preserve"> </w:t>
      </w:r>
      <w:r w:rsidR="00361C6C" w:rsidRPr="00EE5355">
        <w:rPr>
          <w:lang w:val="es-EC"/>
        </w:rPr>
        <w:fldChar w:fldCharType="begin"/>
      </w:r>
      <w:r w:rsidR="00090706" w:rsidRPr="00EE5355">
        <w:rPr>
          <w:lang w:val="es-EC"/>
        </w:rPr>
        <w:instrText xml:space="preserve"> ADDIN ZOTERO_ITEM CSL_CITATION {"citationID":"CjyH7Ebs","properties":{"formattedCitation":"(Salgado, 2003)","plainCitation":"(Salgado, 2003)","noteIndex":0},"citationItems":[{"id":147,"uris":["http://zotero.org/users/local/X3V7MeA8/items/QNDIDDJZ"],"itemData":{"id":147,"type":"article-magazine","ISSN":"0120-3592","title":"TEORÍA DE COSTOS DE TRANSACCIÓN: UNA BREVE RESEÑA","author":[{"family":"Salgado","given":"Elvira"}],"issued":{"date-parts":[["2003"]]}}}],"schema":"https://github.com/citation-style-language/schema/raw/master/csl-citation.json"} </w:instrText>
      </w:r>
      <w:r w:rsidR="00361C6C" w:rsidRPr="00EE5355">
        <w:rPr>
          <w:lang w:val="es-EC"/>
        </w:rPr>
        <w:fldChar w:fldCharType="separate"/>
      </w:r>
      <w:r w:rsidR="00361C6C" w:rsidRPr="00EE5355">
        <w:t>(Salgado, 2003)</w:t>
      </w:r>
      <w:r w:rsidR="00361C6C" w:rsidRPr="00EE5355">
        <w:rPr>
          <w:lang w:val="es-EC"/>
        </w:rPr>
        <w:fldChar w:fldCharType="end"/>
      </w:r>
      <w:r w:rsidR="005E2530" w:rsidRPr="00EE5355">
        <w:rPr>
          <w:lang w:val="es-EC"/>
        </w:rPr>
        <w:t>.</w:t>
      </w:r>
    </w:p>
    <w:p w14:paraId="48EA8250" w14:textId="235E89CD" w:rsidR="00D15AE9" w:rsidRPr="00EE5355" w:rsidRDefault="00D15AE9" w:rsidP="00964B87">
      <w:pPr>
        <w:pStyle w:val="Ttulo2"/>
        <w:numPr>
          <w:ilvl w:val="2"/>
          <w:numId w:val="7"/>
        </w:numPr>
        <w:spacing w:line="360" w:lineRule="auto"/>
        <w:ind w:left="1287"/>
        <w:rPr>
          <w:b w:val="0"/>
          <w:bCs w:val="0"/>
        </w:rPr>
      </w:pPr>
      <w:bookmarkStart w:id="125" w:name="_Toc186484720"/>
      <w:r w:rsidRPr="00EE5355">
        <w:rPr>
          <w:b w:val="0"/>
          <w:bCs w:val="0"/>
        </w:rPr>
        <w:lastRenderedPageBreak/>
        <w:t xml:space="preserve">TEORÍA </w:t>
      </w:r>
      <w:r w:rsidR="004D36EB" w:rsidRPr="00EE5355">
        <w:rPr>
          <w:b w:val="0"/>
          <w:bCs w:val="0"/>
        </w:rPr>
        <w:t>MICROECNÓMICA</w:t>
      </w:r>
      <w:bookmarkEnd w:id="125"/>
      <w:r w:rsidR="004D36EB" w:rsidRPr="00EE5355">
        <w:rPr>
          <w:b w:val="0"/>
          <w:bCs w:val="0"/>
        </w:rPr>
        <w:t xml:space="preserve"> </w:t>
      </w:r>
    </w:p>
    <w:p w14:paraId="5C7DD9A1" w14:textId="4D8D3EED" w:rsidR="00CD05FD" w:rsidRPr="00EE5355" w:rsidRDefault="009237B6" w:rsidP="000D3AA6">
      <w:pPr>
        <w:pStyle w:val="TextoPrincipal"/>
        <w:spacing w:line="360" w:lineRule="auto"/>
        <w:rPr>
          <w:lang w:val="es-EC"/>
        </w:rPr>
      </w:pPr>
      <w:r w:rsidRPr="00EE5355">
        <w:rPr>
          <w:lang w:val="es-EC"/>
        </w:rPr>
        <w:t>Se</w:t>
      </w:r>
      <w:r w:rsidR="00105357" w:rsidRPr="00EE5355">
        <w:rPr>
          <w:lang w:val="es-EC"/>
        </w:rPr>
        <w:t xml:space="preserve"> considera a Adam Smith como el fundador de la microeconomía.</w:t>
      </w:r>
      <w:r w:rsidR="00685331" w:rsidRPr="00EE5355">
        <w:rPr>
          <w:lang w:val="es-EC"/>
        </w:rPr>
        <w:t xml:space="preserve"> En la riqueza de la</w:t>
      </w:r>
      <w:r w:rsidR="00D869C5" w:rsidRPr="00EE5355">
        <w:rPr>
          <w:lang w:val="es-EC"/>
        </w:rPr>
        <w:t>s</w:t>
      </w:r>
      <w:r w:rsidR="00685331" w:rsidRPr="00EE5355">
        <w:rPr>
          <w:lang w:val="es-EC"/>
        </w:rPr>
        <w:t xml:space="preserve"> </w:t>
      </w:r>
      <w:r w:rsidR="00F46EAB" w:rsidRPr="00EE5355">
        <w:rPr>
          <w:lang w:val="es-EC"/>
        </w:rPr>
        <w:t>naciones</w:t>
      </w:r>
      <w:r w:rsidR="003E5D0D" w:rsidRPr="00EE5355">
        <w:rPr>
          <w:lang w:val="es-EC"/>
        </w:rPr>
        <w:t xml:space="preserve">, </w:t>
      </w:r>
      <w:r w:rsidR="00B450D6" w:rsidRPr="00EE5355">
        <w:rPr>
          <w:lang w:val="es-EC"/>
        </w:rPr>
        <w:t xml:space="preserve">libro elaborado por </w:t>
      </w:r>
      <w:r w:rsidR="00F46EAB" w:rsidRPr="00EE5355">
        <w:rPr>
          <w:lang w:val="es-EC"/>
        </w:rPr>
        <w:t>Smith</w:t>
      </w:r>
      <w:r w:rsidR="00B450D6" w:rsidRPr="00EE5355">
        <w:rPr>
          <w:lang w:val="es-EC"/>
        </w:rPr>
        <w:t>,</w:t>
      </w:r>
      <w:r w:rsidR="00F46EAB" w:rsidRPr="00EE5355">
        <w:rPr>
          <w:lang w:val="es-EC"/>
        </w:rPr>
        <w:t xml:space="preserve"> consideró la manera en la que se fijan </w:t>
      </w:r>
      <w:r w:rsidR="00E45440" w:rsidRPr="00EE5355">
        <w:rPr>
          <w:lang w:val="es-EC"/>
        </w:rPr>
        <w:t xml:space="preserve">los precios individuales, </w:t>
      </w:r>
      <w:r w:rsidRPr="00EE5355">
        <w:rPr>
          <w:lang w:val="es-EC"/>
        </w:rPr>
        <w:t xml:space="preserve">analizó y </w:t>
      </w:r>
      <w:r w:rsidR="00E45440" w:rsidRPr="00EE5355">
        <w:rPr>
          <w:lang w:val="es-EC"/>
        </w:rPr>
        <w:t>estudió la determinación de los precios de la tierra, el trabajo y el capital</w:t>
      </w:r>
      <w:r w:rsidRPr="00EE5355">
        <w:rPr>
          <w:lang w:val="es-EC"/>
        </w:rPr>
        <w:t xml:space="preserve">, asimismo </w:t>
      </w:r>
      <w:r w:rsidR="00E45440" w:rsidRPr="00EE5355">
        <w:rPr>
          <w:lang w:val="es-EC"/>
        </w:rPr>
        <w:t>investigó las fortalezas</w:t>
      </w:r>
      <w:r w:rsidRPr="00EE5355">
        <w:rPr>
          <w:lang w:val="es-EC"/>
        </w:rPr>
        <w:t xml:space="preserve"> y</w:t>
      </w:r>
      <w:r w:rsidR="00E45440" w:rsidRPr="00EE5355">
        <w:rPr>
          <w:lang w:val="es-EC"/>
        </w:rPr>
        <w:t xml:space="preserve"> debilidades del mecanismo de mercado</w:t>
      </w:r>
      <w:r w:rsidR="005106D3" w:rsidRPr="00EE5355">
        <w:rPr>
          <w:lang w:val="es-EC"/>
        </w:rPr>
        <w:t xml:space="preserve"> e </w:t>
      </w:r>
      <w:r w:rsidR="00E45440" w:rsidRPr="00EE5355">
        <w:rPr>
          <w:lang w:val="es-EC"/>
        </w:rPr>
        <w:t>identificó las propiedades notables de eficiencia de los mercados y observó que el beneficio económico resulta de las acciones interesadas de los individuos.</w:t>
      </w:r>
      <w:r w:rsidR="003371F5" w:rsidRPr="00EE5355">
        <w:rPr>
          <w:lang w:val="es-EC"/>
        </w:rPr>
        <w:t xml:space="preserve"> </w:t>
      </w:r>
      <w:r w:rsidR="00D72145" w:rsidRPr="00EE5355">
        <w:rPr>
          <w:lang w:val="es-EC"/>
        </w:rPr>
        <w:t xml:space="preserve">La microeconomía </w:t>
      </w:r>
      <w:r w:rsidR="007913F0" w:rsidRPr="00EE5355">
        <w:rPr>
          <w:lang w:val="es-EC"/>
        </w:rPr>
        <w:t>es aquella parte de la economía que trata con el comportamiento básico de los agentes económicos individuales, tales como consumidores, empresas y poseedores de recursos y los mecanismos de formación de precios</w:t>
      </w:r>
      <w:r w:rsidR="00F45D79" w:rsidRPr="00EE5355">
        <w:rPr>
          <w:lang w:val="es-EC"/>
        </w:rPr>
        <w:t xml:space="preserve"> </w:t>
      </w:r>
      <w:r w:rsidR="00F45D79" w:rsidRPr="00EE5355">
        <w:rPr>
          <w:lang w:val="es-EC"/>
        </w:rPr>
        <w:fldChar w:fldCharType="begin"/>
      </w:r>
      <w:r w:rsidR="000D3AA6" w:rsidRPr="00EE5355">
        <w:rPr>
          <w:lang w:val="es-EC"/>
        </w:rPr>
        <w:instrText xml:space="preserve"> ADDIN ZOTERO_ITEM CSL_CITATION {"citationID":"z0gqvO0H","properties":{"formattedCitation":"(Nordhaus, 2006)","plainCitation":"(Nordhaus, 2006)","noteIndex":0},"citationItems":[{"id":148,"uris":["http://zotero.org/users/local/X3V7MeA8/items/55FMZKJ8"],"itemData":{"id":148,"type":"book","edition":"18","title":"Economía","author":[{"family":"Nordhaus","given":"Samuelson"}],"issued":{"date-parts":[["2006"]]}}}],"schema":"https://github.com/citation-style-language/schema/raw/master/csl-citation.json"} </w:instrText>
      </w:r>
      <w:r w:rsidR="00F45D79" w:rsidRPr="00EE5355">
        <w:rPr>
          <w:lang w:val="es-EC"/>
        </w:rPr>
        <w:fldChar w:fldCharType="separate"/>
      </w:r>
      <w:r w:rsidR="000D3AA6" w:rsidRPr="00EE5355">
        <w:t>(Nordhaus, 2006)</w:t>
      </w:r>
      <w:r w:rsidR="00F45D79" w:rsidRPr="00EE5355">
        <w:rPr>
          <w:lang w:val="es-EC"/>
        </w:rPr>
        <w:fldChar w:fldCharType="end"/>
      </w:r>
      <w:r w:rsidR="007913F0" w:rsidRPr="00EE5355">
        <w:rPr>
          <w:lang w:val="es-EC"/>
        </w:rPr>
        <w:t>.</w:t>
      </w:r>
      <w:r w:rsidR="00A624D7" w:rsidRPr="00EE5355">
        <w:rPr>
          <w:lang w:val="es-EC"/>
        </w:rPr>
        <w:t xml:space="preserve"> </w:t>
      </w:r>
      <w:r w:rsidR="003371F5" w:rsidRPr="00EE5355">
        <w:rPr>
          <w:lang w:val="es-EC"/>
        </w:rPr>
        <w:t xml:space="preserve"> </w:t>
      </w:r>
    </w:p>
    <w:p w14:paraId="00DF3AB5" w14:textId="648BA676" w:rsidR="003371F5" w:rsidRPr="00EE5355" w:rsidRDefault="00A624D7" w:rsidP="003371F5">
      <w:pPr>
        <w:pStyle w:val="TextoPrincipal"/>
        <w:spacing w:line="360" w:lineRule="auto"/>
        <w:rPr>
          <w:lang w:val="es-EC"/>
        </w:rPr>
      </w:pPr>
      <w:r w:rsidRPr="00EE5355">
        <w:rPr>
          <w:lang w:val="es-EC"/>
        </w:rPr>
        <w:t>Entre los temas que trata la microeconomía</w:t>
      </w:r>
      <w:r w:rsidR="00014942" w:rsidRPr="00EE5355">
        <w:rPr>
          <w:lang w:val="es-EC"/>
        </w:rPr>
        <w:t xml:space="preserve"> que son de interés para la presente investigación</w:t>
      </w:r>
      <w:r w:rsidRPr="00EE5355">
        <w:rPr>
          <w:lang w:val="es-EC"/>
        </w:rPr>
        <w:t xml:space="preserve"> está</w:t>
      </w:r>
      <w:r w:rsidR="00014942" w:rsidRPr="00EE5355">
        <w:rPr>
          <w:lang w:val="es-EC"/>
        </w:rPr>
        <w:t>n</w:t>
      </w:r>
      <w:r w:rsidR="003371F5" w:rsidRPr="00EE5355">
        <w:rPr>
          <w:lang w:val="es-EC"/>
        </w:rPr>
        <w:t>:</w:t>
      </w:r>
    </w:p>
    <w:p w14:paraId="20DA1263" w14:textId="03981D47" w:rsidR="00D72145" w:rsidRPr="00EE5355" w:rsidRDefault="005E3CF5" w:rsidP="00AD7F35">
      <w:pPr>
        <w:pStyle w:val="TextoPrincipal"/>
        <w:spacing w:line="360" w:lineRule="auto"/>
        <w:rPr>
          <w:lang w:val="es-EC"/>
        </w:rPr>
      </w:pPr>
      <w:r w:rsidRPr="00EE5355">
        <w:rPr>
          <w:lang w:val="es-EC"/>
        </w:rPr>
        <w:t xml:space="preserve">1. </w:t>
      </w:r>
      <w:r w:rsidR="00014942" w:rsidRPr="00EE5355">
        <w:rPr>
          <w:lang w:val="es-EC"/>
        </w:rPr>
        <w:t>L</w:t>
      </w:r>
      <w:r w:rsidR="00A624D7" w:rsidRPr="00EE5355">
        <w:rPr>
          <w:lang w:val="es-EC"/>
        </w:rPr>
        <w:t>a elasticidad del precio de la oferta y la demanda</w:t>
      </w:r>
      <w:r w:rsidR="001E34F7" w:rsidRPr="00EE5355">
        <w:rPr>
          <w:lang w:val="es-EC"/>
        </w:rPr>
        <w:t>, la cual mide la sensibilidad de la cantidad demandada de un bien respecto al cambio en su precio, cuando todas las demás variables que influyen en las decisiones de compra de los consumidores permanecen sin cambio.</w:t>
      </w:r>
      <w:r w:rsidR="002E64A7" w:rsidRPr="00EE5355">
        <w:rPr>
          <w:lang w:val="es-EC"/>
        </w:rPr>
        <w:t xml:space="preserve"> Existen diferentes tipos de elasticidad de la demanda: elástica</w:t>
      </w:r>
      <w:r w:rsidR="002543B2" w:rsidRPr="00EE5355">
        <w:rPr>
          <w:lang w:val="es-EC"/>
        </w:rPr>
        <w:t>, indica que</w:t>
      </w:r>
      <w:r w:rsidR="00A04D1B" w:rsidRPr="00EE5355">
        <w:rPr>
          <w:lang w:val="es-EC"/>
        </w:rPr>
        <w:t xml:space="preserve"> un pequeño cambio en el precio provoca grandes cambios en la demanda</w:t>
      </w:r>
      <w:r w:rsidR="00DF6FB8" w:rsidRPr="00EE5355">
        <w:rPr>
          <w:lang w:val="es-EC"/>
        </w:rPr>
        <w:t xml:space="preserve"> (valor de elasticidad mayor que 1)</w:t>
      </w:r>
      <w:r w:rsidR="009B132B" w:rsidRPr="00EE5355">
        <w:rPr>
          <w:lang w:val="es-EC"/>
        </w:rPr>
        <w:t>;</w:t>
      </w:r>
      <w:r w:rsidR="00207D38" w:rsidRPr="00EE5355">
        <w:rPr>
          <w:lang w:val="es-EC"/>
        </w:rPr>
        <w:t xml:space="preserve"> inelástica</w:t>
      </w:r>
      <w:r w:rsidR="009B132B" w:rsidRPr="00EE5355">
        <w:rPr>
          <w:lang w:val="es-EC"/>
        </w:rPr>
        <w:t xml:space="preserve"> (valor de elasticidad menor que 1)</w:t>
      </w:r>
      <w:r w:rsidR="0040418A" w:rsidRPr="00EE5355">
        <w:rPr>
          <w:lang w:val="es-EC"/>
        </w:rPr>
        <w:t xml:space="preserve">, </w:t>
      </w:r>
      <w:r w:rsidR="009B132B" w:rsidRPr="00EE5355">
        <w:rPr>
          <w:lang w:val="es-EC"/>
        </w:rPr>
        <w:t>indica que un pequeño aumento o disminución del precio no afectará a la demanda</w:t>
      </w:r>
      <w:r w:rsidR="00BA6725" w:rsidRPr="00EE5355">
        <w:rPr>
          <w:lang w:val="es-EC"/>
        </w:rPr>
        <w:t>; y elástica unitaria (valor de elasticidad igual a 1)</w:t>
      </w:r>
      <w:r w:rsidR="00AB6A1B" w:rsidRPr="00EE5355">
        <w:rPr>
          <w:lang w:val="es-EC"/>
        </w:rPr>
        <w:t>, indica que el cambio de precio es equivalente a la cantidad demandada.</w:t>
      </w:r>
    </w:p>
    <w:p w14:paraId="053D4441" w14:textId="7C1A2269" w:rsidR="0005742E" w:rsidRPr="00EE5355" w:rsidRDefault="007434AB" w:rsidP="00AD7F35">
      <w:pPr>
        <w:pStyle w:val="TextoPrincipal"/>
        <w:spacing w:line="360" w:lineRule="auto"/>
        <w:rPr>
          <w:lang w:val="es-EC"/>
        </w:rPr>
      </w:pPr>
      <w:r w:rsidRPr="00EE5355">
        <w:rPr>
          <w:lang w:val="es-EC"/>
        </w:rPr>
        <w:t xml:space="preserve">2. </w:t>
      </w:r>
      <w:r w:rsidR="005F7D2F" w:rsidRPr="00EE5355">
        <w:rPr>
          <w:lang w:val="es-EC"/>
        </w:rPr>
        <w:t>La</w:t>
      </w:r>
      <w:r w:rsidR="0006066B" w:rsidRPr="00EE5355">
        <w:rPr>
          <w:lang w:val="es-EC"/>
        </w:rPr>
        <w:t xml:space="preserve"> ley de</w:t>
      </w:r>
      <w:r w:rsidR="005F7D2F" w:rsidRPr="00EE5355">
        <w:rPr>
          <w:lang w:val="es-EC"/>
        </w:rPr>
        <w:t xml:space="preserve"> oferta y</w:t>
      </w:r>
      <w:r w:rsidR="007108DB" w:rsidRPr="00EE5355">
        <w:rPr>
          <w:lang w:val="es-EC"/>
        </w:rPr>
        <w:t xml:space="preserve"> la ley</w:t>
      </w:r>
      <w:r w:rsidR="005F7D2F" w:rsidRPr="00EE5355">
        <w:rPr>
          <w:lang w:val="es-EC"/>
        </w:rPr>
        <w:t xml:space="preserve"> demanda</w:t>
      </w:r>
      <w:r w:rsidR="007108DB" w:rsidRPr="00EE5355">
        <w:rPr>
          <w:lang w:val="es-EC"/>
        </w:rPr>
        <w:t xml:space="preserve">. Por un lado, la ley de oferta indica </w:t>
      </w:r>
      <w:r w:rsidR="00964F29" w:rsidRPr="00EE5355">
        <w:rPr>
          <w:lang w:val="es-EC"/>
        </w:rPr>
        <w:t>que si el precio de un bien aumenta, la cantidad ofrecida de ese bien también aumenta. Esto se debe a que, cuanto mayor es el precio, más rentable es para los productores vender ese bien</w:t>
      </w:r>
      <w:r w:rsidR="00585A15" w:rsidRPr="00EE5355">
        <w:rPr>
          <w:lang w:val="es-EC"/>
        </w:rPr>
        <w:t>.</w:t>
      </w:r>
      <w:r w:rsidR="00B465A6" w:rsidRPr="00EE5355">
        <w:rPr>
          <w:lang w:val="es-EC"/>
        </w:rPr>
        <w:t xml:space="preserve"> </w:t>
      </w:r>
      <w:r w:rsidR="00585A15" w:rsidRPr="00EE5355">
        <w:rPr>
          <w:lang w:val="es-EC"/>
        </w:rPr>
        <w:t>P</w:t>
      </w:r>
      <w:r w:rsidR="00B465A6" w:rsidRPr="00EE5355">
        <w:rPr>
          <w:lang w:val="es-EC"/>
        </w:rPr>
        <w:t>or otro lado, la ley demanda establece que</w:t>
      </w:r>
      <w:r w:rsidR="00585A15" w:rsidRPr="00EE5355">
        <w:rPr>
          <w:lang w:val="es-EC"/>
        </w:rPr>
        <w:t xml:space="preserve"> si el precio de un bien aumenta, la cantidad demandada de ese bien disminuye. Es decir, cuando un producto es más caro, menos personas están dispuestas a comprarlo</w:t>
      </w:r>
      <w:r w:rsidR="00964F29" w:rsidRPr="00EE5355">
        <w:rPr>
          <w:lang w:val="es-EC"/>
        </w:rPr>
        <w:t>.</w:t>
      </w:r>
    </w:p>
    <w:p w14:paraId="143C4EB9" w14:textId="39FDC1A2" w:rsidR="007A07AD" w:rsidRPr="00EE5355" w:rsidRDefault="007434AB" w:rsidP="00AD7F35">
      <w:pPr>
        <w:pStyle w:val="TextoPrincipal"/>
        <w:spacing w:line="360" w:lineRule="auto"/>
        <w:rPr>
          <w:lang w:val="es-EC"/>
        </w:rPr>
      </w:pPr>
      <w:r w:rsidRPr="00EE5355">
        <w:rPr>
          <w:lang w:val="es-EC"/>
        </w:rPr>
        <w:t xml:space="preserve">3. </w:t>
      </w:r>
      <w:r w:rsidR="007A07AD" w:rsidRPr="00EE5355">
        <w:rPr>
          <w:lang w:val="es-EC"/>
        </w:rPr>
        <w:t>Costo marginal</w:t>
      </w:r>
      <w:r w:rsidR="00335CDA" w:rsidRPr="00EE5355">
        <w:rPr>
          <w:lang w:val="es-EC"/>
        </w:rPr>
        <w:t xml:space="preserve">. Este </w:t>
      </w:r>
      <w:r w:rsidR="00FF77F7" w:rsidRPr="00EE5355">
        <w:rPr>
          <w:lang w:val="es-EC"/>
        </w:rPr>
        <w:t>es el incremento en el costo total dado un incremento en las unidades producidas</w:t>
      </w:r>
      <w:r w:rsidR="00CA4255" w:rsidRPr="00EE5355">
        <w:rPr>
          <w:lang w:val="es-EC"/>
        </w:rPr>
        <w:t xml:space="preserve">  </w:t>
      </w:r>
      <w:r w:rsidR="00CA4255" w:rsidRPr="00EE5355">
        <w:rPr>
          <w:lang w:val="es-EC"/>
        </w:rPr>
        <w:fldChar w:fldCharType="begin"/>
      </w:r>
      <w:r w:rsidR="00CA4255" w:rsidRPr="00EE5355">
        <w:rPr>
          <w:lang w:val="es-EC"/>
        </w:rPr>
        <w:instrText xml:space="preserve"> ADDIN ZOTERO_ITEM CSL_CITATION {"citationID":"MrRTMQme","properties":{"formattedCitation":"(Parodi &amp; Brusco, 2024)","plainCitation":"(Parodi &amp; Brusco, 2024)","noteIndex":0},"citationItems":[{"id":155,"uris":["http://zotero.org/users/local/X3V7MeA8/items/ZDW3YXP3"],"itemData":{"id":155,"type":"document","title":"Programa Avanzado en Regulación del Sector Eléctrico: Economía","author":[{"family":"Parodi","given":"Alejandro"},{"family":"Brusco","given":"Juan"}],"issued":{"date-parts":[["2024"]]}}}],"schema":"https://github.com/citation-style-language/schema/raw/master/csl-citation.json"} </w:instrText>
      </w:r>
      <w:r w:rsidR="00CA4255" w:rsidRPr="00EE5355">
        <w:rPr>
          <w:lang w:val="es-EC"/>
        </w:rPr>
        <w:fldChar w:fldCharType="separate"/>
      </w:r>
      <w:r w:rsidR="00CA4255" w:rsidRPr="00EE5355">
        <w:rPr>
          <w:lang w:val="es-EC"/>
        </w:rPr>
        <w:t>(Parodi &amp; Brusco, 2024)</w:t>
      </w:r>
      <w:r w:rsidR="00CA4255" w:rsidRPr="00EE5355">
        <w:rPr>
          <w:lang w:val="es-EC"/>
        </w:rPr>
        <w:fldChar w:fldCharType="end"/>
      </w:r>
      <w:r w:rsidR="00FF77F7" w:rsidRPr="00EE5355">
        <w:rPr>
          <w:lang w:val="es-EC"/>
        </w:rPr>
        <w:t>.</w:t>
      </w:r>
    </w:p>
    <w:p w14:paraId="17F88C03" w14:textId="47A74619" w:rsidR="00854137" w:rsidRPr="00EE5355" w:rsidRDefault="007434AB" w:rsidP="00AD7F35">
      <w:pPr>
        <w:pStyle w:val="TextoPrincipal"/>
        <w:spacing w:line="360" w:lineRule="auto"/>
        <w:rPr>
          <w:lang w:val="es-EC"/>
        </w:rPr>
      </w:pPr>
      <w:r w:rsidRPr="00EE5355">
        <w:rPr>
          <w:lang w:val="es-EC"/>
        </w:rPr>
        <w:t xml:space="preserve">4. </w:t>
      </w:r>
      <w:r w:rsidR="001918EE" w:rsidRPr="00EE5355">
        <w:rPr>
          <w:lang w:val="es-EC"/>
        </w:rPr>
        <w:t xml:space="preserve">Eficiencia </w:t>
      </w:r>
      <w:r w:rsidR="00CD5E07" w:rsidRPr="00EE5355">
        <w:rPr>
          <w:lang w:val="es-EC"/>
        </w:rPr>
        <w:t>del equilibrio</w:t>
      </w:r>
      <w:r w:rsidR="00C2202D" w:rsidRPr="00EE5355">
        <w:rPr>
          <w:lang w:val="es-EC"/>
        </w:rPr>
        <w:t xml:space="preserve"> </w:t>
      </w:r>
      <w:r w:rsidR="00CD5E07" w:rsidRPr="00EE5355">
        <w:rPr>
          <w:lang w:val="es-EC"/>
        </w:rPr>
        <w:t>competitivo.</w:t>
      </w:r>
      <w:r w:rsidR="00E3219A" w:rsidRPr="00EE5355">
        <w:rPr>
          <w:lang w:val="es-EC"/>
        </w:rPr>
        <w:t xml:space="preserve"> En esto se supone que </w:t>
      </w:r>
      <w:r w:rsidR="00F53818" w:rsidRPr="00EE5355">
        <w:rPr>
          <w:lang w:val="es-EC"/>
        </w:rPr>
        <w:t xml:space="preserve">los mercados son </w:t>
      </w:r>
      <w:r w:rsidR="00F53818" w:rsidRPr="00EE5355">
        <w:rPr>
          <w:lang w:val="es-EC"/>
        </w:rPr>
        <w:lastRenderedPageBreak/>
        <w:t>perfectamente competitivos</w:t>
      </w:r>
      <w:r w:rsidR="000B75E1" w:rsidRPr="00EE5355">
        <w:rPr>
          <w:lang w:val="es-EC"/>
        </w:rPr>
        <w:t>. Se dice que un mercado es competitivo cuando</w:t>
      </w:r>
      <w:r w:rsidR="00C2202D" w:rsidRPr="00EE5355">
        <w:rPr>
          <w:lang w:val="es-EC"/>
        </w:rPr>
        <w:t xml:space="preserve"> la cantidad demandada de un bien es igual a la cantidad ofrecida a un determinado precio, es decir, se logra el equilibrio de mercado.</w:t>
      </w:r>
      <w:r w:rsidR="00854137" w:rsidRPr="00EE5355">
        <w:rPr>
          <w:lang w:val="es-EC"/>
        </w:rPr>
        <w:t xml:space="preserve"> </w:t>
      </w:r>
      <w:r w:rsidR="008B2CAE" w:rsidRPr="00EE5355">
        <w:rPr>
          <w:lang w:val="es-EC"/>
        </w:rPr>
        <w:t xml:space="preserve"> En la siguiente figura se muestra </w:t>
      </w:r>
      <w:r w:rsidR="00865290" w:rsidRPr="00EE5355">
        <w:rPr>
          <w:lang w:val="es-EC"/>
        </w:rPr>
        <w:t>dicho equilibrio, el cual es representado en el punto “Q”.</w:t>
      </w:r>
      <w:r w:rsidR="00854137" w:rsidRPr="00EE5355">
        <w:rPr>
          <w:lang w:val="es-EC"/>
        </w:rPr>
        <w:t xml:space="preserve"> </w:t>
      </w:r>
    </w:p>
    <w:p w14:paraId="2758A727" w14:textId="5EB37F49" w:rsidR="006947FC" w:rsidRPr="00EE5355" w:rsidRDefault="00732883" w:rsidP="006947FC">
      <w:pPr>
        <w:pStyle w:val="TextoPrincipal"/>
        <w:spacing w:line="360" w:lineRule="auto"/>
        <w:ind w:left="1440" w:firstLine="0"/>
        <w:jc w:val="center"/>
        <w:rPr>
          <w:lang w:val="es-EC"/>
        </w:rPr>
      </w:pPr>
      <w:r w:rsidRPr="00EE5355">
        <w:rPr>
          <w:noProof/>
        </w:rPr>
        <mc:AlternateContent>
          <mc:Choice Requires="wps">
            <w:drawing>
              <wp:anchor distT="0" distB="0" distL="114300" distR="114300" simplePos="0" relativeHeight="251659776" behindDoc="0" locked="0" layoutInCell="1" allowOverlap="1" wp14:anchorId="272703D7" wp14:editId="405CA40F">
                <wp:simplePos x="0" y="0"/>
                <wp:positionH relativeFrom="column">
                  <wp:posOffset>3830616</wp:posOffset>
                </wp:positionH>
                <wp:positionV relativeFrom="paragraph">
                  <wp:posOffset>1259160</wp:posOffset>
                </wp:positionV>
                <wp:extent cx="167833" cy="196769"/>
                <wp:effectExtent l="0" t="0" r="22860" b="13335"/>
                <wp:wrapNone/>
                <wp:docPr id="1898541524" name="Elipse 1"/>
                <wp:cNvGraphicFramePr/>
                <a:graphic xmlns:a="http://schemas.openxmlformats.org/drawingml/2006/main">
                  <a:graphicData uri="http://schemas.microsoft.com/office/word/2010/wordprocessingShape">
                    <wps:wsp>
                      <wps:cNvSpPr/>
                      <wps:spPr>
                        <a:xfrm>
                          <a:off x="0" y="0"/>
                          <a:ext cx="167833" cy="196769"/>
                        </a:xfrm>
                        <a:prstGeom prst="ellipse">
                          <a:avLst/>
                        </a:prstGeom>
                      </wps:spPr>
                      <wps:style>
                        <a:lnRef idx="2">
                          <a:schemeClr val="accent3">
                            <a:shade val="15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D33F7E" id="Elipse 1" o:spid="_x0000_s1026" style="position:absolute;margin-left:301.6pt;margin-top:99.15pt;width:13.2pt;height:15.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" fillcolor="#a5a5a5 [3206]" strokecolor="#181818 [486]" strokeweight="1pt">
                <v:stroke joinstyle="miter"/>
              </v:oval>
            </w:pict>
          </mc:Fallback>
        </mc:AlternateContent>
      </w:r>
      <w:r w:rsidR="0001648D" w:rsidRPr="00EE5355">
        <w:rPr>
          <w:noProof/>
        </w:rPr>
        <w:drawing>
          <wp:inline distT="0" distB="0" distL="0" distR="0" wp14:anchorId="18128A27" wp14:editId="676F2BB2">
            <wp:extent cx="2874693" cy="2694432"/>
            <wp:effectExtent l="0" t="0" r="1905" b="0"/>
            <wp:docPr id="1045933129"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933129" name="Imagen 1" descr="Gráfico&#10;&#10;Descripción generada automáticamente"/>
                    <pic:cNvPicPr/>
                  </pic:nvPicPr>
                  <pic:blipFill>
                    <a:blip r:embed="rId32"/>
                    <a:stretch>
                      <a:fillRect/>
                    </a:stretch>
                  </pic:blipFill>
                  <pic:spPr>
                    <a:xfrm>
                      <a:off x="0" y="0"/>
                      <a:ext cx="2879768" cy="2699189"/>
                    </a:xfrm>
                    <a:prstGeom prst="rect">
                      <a:avLst/>
                    </a:prstGeom>
                  </pic:spPr>
                </pic:pic>
              </a:graphicData>
            </a:graphic>
          </wp:inline>
        </w:drawing>
      </w:r>
      <w:r w:rsidR="00A575AD" w:rsidRPr="00EE5355">
        <w:rPr>
          <w:noProof/>
        </w:rPr>
        <w:t xml:space="preserve"> </w:t>
      </w:r>
    </w:p>
    <w:p w14:paraId="78EECCFB" w14:textId="0192AE6E" w:rsidR="009238AA" w:rsidRPr="00EE5355" w:rsidRDefault="00E81CAE" w:rsidP="004C5F28">
      <w:pPr>
        <w:pStyle w:val="Descripcin"/>
        <w:ind w:left="1701"/>
        <w:jc w:val="both"/>
        <w:rPr>
          <w:rFonts w:asciiTheme="majorBidi" w:hAnsiTheme="majorBidi" w:cstheme="majorBidi"/>
          <w:b/>
          <w:bCs/>
          <w:i w:val="0"/>
          <w:iCs w:val="0"/>
          <w:color w:val="auto"/>
          <w:sz w:val="24"/>
          <w:szCs w:val="24"/>
        </w:rPr>
      </w:pPr>
      <w:bookmarkStart w:id="126" w:name="_Toc186486481"/>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10</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212C8E" w:rsidRPr="00EE5355">
        <w:rPr>
          <w:rFonts w:asciiTheme="majorBidi" w:hAnsiTheme="majorBidi" w:cstheme="majorBidi"/>
          <w:b/>
          <w:bCs/>
          <w:i w:val="0"/>
          <w:iCs w:val="0"/>
          <w:color w:val="auto"/>
          <w:sz w:val="24"/>
          <w:szCs w:val="24"/>
        </w:rPr>
        <w:t>Equilibrio de mercado</w:t>
      </w:r>
      <w:bookmarkEnd w:id="126"/>
    </w:p>
    <w:p w14:paraId="6FCAAAD7" w14:textId="6BAC58F4" w:rsidR="006E1ECF" w:rsidRPr="00EE5355" w:rsidRDefault="009238AA" w:rsidP="004C5F28">
      <w:pPr>
        <w:pStyle w:val="Descripcin"/>
        <w:ind w:left="1701"/>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 xml:space="preserve">Fuente: </w:t>
      </w:r>
      <w:r w:rsidR="004D6FED" w:rsidRPr="00EE5355">
        <w:rPr>
          <w:rFonts w:asciiTheme="majorBidi" w:hAnsiTheme="majorBidi" w:cstheme="majorBidi"/>
          <w:i w:val="0"/>
          <w:iCs w:val="0"/>
          <w:color w:val="auto"/>
          <w:sz w:val="20"/>
          <w:szCs w:val="20"/>
        </w:rPr>
        <w:fldChar w:fldCharType="begin"/>
      </w:r>
      <w:r w:rsidR="004D6FED" w:rsidRPr="00EE5355">
        <w:rPr>
          <w:rFonts w:asciiTheme="majorBidi" w:hAnsiTheme="majorBidi" w:cstheme="majorBidi"/>
          <w:i w:val="0"/>
          <w:iCs w:val="0"/>
          <w:color w:val="auto"/>
          <w:sz w:val="20"/>
          <w:szCs w:val="20"/>
        </w:rPr>
        <w:instrText xml:space="preserve"> ADDIN ZOTERO_ITEM CSL_CITATION {"citationID":"a5wbOuHp","properties":{"formattedCitation":"(IEE, 2012)","plainCitation":"(IEE, 2012)","noteIndex":0},"citationItems":[{"id":157,"uris":["http://zotero.org/users/local/X3V7MeA8/items/Z4C8FE8V"],"itemData":{"id":157,"type":"document","title":"MERCADOS ELÉCTRICOS","author":[{"family":"IEE","given":""}],"issued":{"date-parts":[["2012"]]}}}],"schema":"https://github.com/citation-style-language/schema/raw/master/csl-citation.json"} </w:instrText>
      </w:r>
      <w:r w:rsidR="004D6FED" w:rsidRPr="00EE5355">
        <w:rPr>
          <w:rFonts w:asciiTheme="majorBidi" w:hAnsiTheme="majorBidi" w:cstheme="majorBidi"/>
          <w:i w:val="0"/>
          <w:iCs w:val="0"/>
          <w:color w:val="auto"/>
          <w:sz w:val="20"/>
          <w:szCs w:val="20"/>
        </w:rPr>
        <w:fldChar w:fldCharType="separate"/>
      </w:r>
      <w:r w:rsidR="004D6FED" w:rsidRPr="00EE5355">
        <w:rPr>
          <w:rFonts w:ascii="Times New Roman" w:hAnsi="Times New Roman" w:cs="Times New Roman"/>
          <w:i w:val="0"/>
          <w:iCs w:val="0"/>
          <w:color w:val="auto"/>
          <w:sz w:val="20"/>
          <w:szCs w:val="14"/>
        </w:rPr>
        <w:t>(IEE, 2012)</w:t>
      </w:r>
      <w:r w:rsidR="004D6FED" w:rsidRPr="00EE5355">
        <w:rPr>
          <w:rFonts w:asciiTheme="majorBidi" w:hAnsiTheme="majorBidi" w:cstheme="majorBidi"/>
          <w:i w:val="0"/>
          <w:iCs w:val="0"/>
          <w:color w:val="auto"/>
          <w:sz w:val="20"/>
          <w:szCs w:val="20"/>
        </w:rPr>
        <w:fldChar w:fldCharType="end"/>
      </w:r>
    </w:p>
    <w:p w14:paraId="440EB84A" w14:textId="77777777" w:rsidR="004C5F28" w:rsidRPr="00EE5355" w:rsidRDefault="004C5F28" w:rsidP="004C5F28"/>
    <w:p w14:paraId="24D40C29" w14:textId="0FEFAA97" w:rsidR="00A9499B" w:rsidRPr="00EE5355" w:rsidRDefault="007434AB" w:rsidP="00AD7F35">
      <w:pPr>
        <w:pStyle w:val="TextoPrincipal"/>
        <w:spacing w:line="360" w:lineRule="auto"/>
        <w:rPr>
          <w:lang w:val="es-EC"/>
        </w:rPr>
      </w:pPr>
      <w:r w:rsidRPr="00EE5355">
        <w:rPr>
          <w:lang w:val="es-EC"/>
        </w:rPr>
        <w:t xml:space="preserve">5. </w:t>
      </w:r>
      <w:r w:rsidR="006675F7" w:rsidRPr="00EE5355">
        <w:rPr>
          <w:lang w:val="es-EC"/>
        </w:rPr>
        <w:t xml:space="preserve">Estructura de mercado: </w:t>
      </w:r>
      <w:r w:rsidR="00DC4EE0" w:rsidRPr="00EE5355">
        <w:rPr>
          <w:lang w:val="es-EC"/>
        </w:rPr>
        <w:t>monopolio, oligopolios, duopolio, competencia monopolista</w:t>
      </w:r>
      <w:r w:rsidR="00363630" w:rsidRPr="00EE5355">
        <w:rPr>
          <w:lang w:val="es-EC"/>
        </w:rPr>
        <w:t>, competencia perfecta. Monopolio</w:t>
      </w:r>
      <w:r w:rsidR="00900262" w:rsidRPr="00EE5355">
        <w:rPr>
          <w:lang w:val="es-EC"/>
        </w:rPr>
        <w:t xml:space="preserve"> es cuando solo hay </w:t>
      </w:r>
      <w:r w:rsidR="009A0CFF" w:rsidRPr="00EE5355">
        <w:rPr>
          <w:lang w:val="es-EC"/>
        </w:rPr>
        <w:t>una empresa</w:t>
      </w:r>
      <w:r w:rsidR="00900262" w:rsidRPr="00EE5355">
        <w:rPr>
          <w:lang w:val="es-EC"/>
        </w:rPr>
        <w:t xml:space="preserve"> del producto o servicio; por su parte </w:t>
      </w:r>
      <w:r w:rsidR="009A0CFF" w:rsidRPr="00EE5355">
        <w:rPr>
          <w:lang w:val="es-EC"/>
        </w:rPr>
        <w:t xml:space="preserve">el oligopolio es cuando hay pocas empresas de tamaño parecido ofreciendo un mismo producto; </w:t>
      </w:r>
      <w:r w:rsidR="0024120D" w:rsidRPr="00EE5355">
        <w:rPr>
          <w:lang w:val="es-EC"/>
        </w:rPr>
        <w:t xml:space="preserve">el duopolio es cuando solo hay dos empresas </w:t>
      </w:r>
      <w:r w:rsidR="009F50AF" w:rsidRPr="00EE5355">
        <w:rPr>
          <w:lang w:val="es-EC"/>
        </w:rPr>
        <w:t>ofreciendo el mismo bien; y finalmente la competencia perfecta es</w:t>
      </w:r>
      <w:r w:rsidR="000404F4" w:rsidRPr="00EE5355">
        <w:rPr>
          <w:lang w:val="es-EC"/>
        </w:rPr>
        <w:t xml:space="preserve"> cuando hay teóricamente un número infinito de empresas que pueden ofrecer un mismo bien.</w:t>
      </w:r>
      <w:r w:rsidR="002676B9" w:rsidRPr="00EE5355">
        <w:rPr>
          <w:lang w:val="es-EC"/>
        </w:rPr>
        <w:t xml:space="preserve"> En la tabla siguiente se </w:t>
      </w:r>
      <w:r w:rsidR="003C2355" w:rsidRPr="00EE5355">
        <w:rPr>
          <w:lang w:val="es-EC"/>
        </w:rPr>
        <w:t xml:space="preserve">presenta de manera más </w:t>
      </w:r>
      <w:r w:rsidR="002676B9" w:rsidRPr="00EE5355">
        <w:rPr>
          <w:lang w:val="es-EC"/>
        </w:rPr>
        <w:t>det</w:t>
      </w:r>
      <w:r w:rsidR="000349C0" w:rsidRPr="00EE5355">
        <w:rPr>
          <w:lang w:val="es-EC"/>
        </w:rPr>
        <w:t>alla</w:t>
      </w:r>
      <w:r w:rsidR="003C2355" w:rsidRPr="00EE5355">
        <w:rPr>
          <w:lang w:val="es-EC"/>
        </w:rPr>
        <w:t>da</w:t>
      </w:r>
      <w:r w:rsidR="000349C0" w:rsidRPr="00EE5355">
        <w:rPr>
          <w:lang w:val="es-EC"/>
        </w:rPr>
        <w:t xml:space="preserve"> dicha estructura.</w:t>
      </w:r>
    </w:p>
    <w:p w14:paraId="4FABCA1D" w14:textId="31848891" w:rsidR="00EA1052" w:rsidRPr="00EE5355" w:rsidRDefault="00EA1052" w:rsidP="004C5F28">
      <w:pPr>
        <w:pStyle w:val="Descripcin"/>
        <w:keepNext/>
        <w:ind w:left="2215"/>
        <w:rPr>
          <w:rFonts w:asciiTheme="majorBidi" w:hAnsiTheme="majorBidi" w:cstheme="majorBidi"/>
          <w:b/>
          <w:bCs/>
          <w:i w:val="0"/>
          <w:iCs w:val="0"/>
          <w:color w:val="auto"/>
          <w:sz w:val="24"/>
          <w:szCs w:val="24"/>
        </w:rPr>
      </w:pPr>
      <w:bookmarkStart w:id="127" w:name="_Toc186486389"/>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6</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b/>
          <w:bCs/>
          <w:color w:val="auto"/>
        </w:rPr>
        <w:t xml:space="preserve"> </w:t>
      </w:r>
      <w:r w:rsidRPr="00EE5355">
        <w:rPr>
          <w:rFonts w:asciiTheme="majorBidi" w:hAnsiTheme="majorBidi" w:cstheme="majorBidi"/>
          <w:b/>
          <w:bCs/>
          <w:i w:val="0"/>
          <w:iCs w:val="0"/>
          <w:color w:val="auto"/>
          <w:sz w:val="24"/>
          <w:szCs w:val="24"/>
        </w:rPr>
        <w:t>Est</w:t>
      </w:r>
      <w:r w:rsidR="00373022" w:rsidRPr="00EE5355">
        <w:rPr>
          <w:rFonts w:asciiTheme="majorBidi" w:hAnsiTheme="majorBidi" w:cstheme="majorBidi"/>
          <w:b/>
          <w:bCs/>
          <w:i w:val="0"/>
          <w:iCs w:val="0"/>
          <w:color w:val="auto"/>
          <w:sz w:val="24"/>
          <w:szCs w:val="24"/>
        </w:rPr>
        <w:t>ructuras de mercado</w:t>
      </w:r>
      <w:bookmarkEnd w:id="127"/>
    </w:p>
    <w:tbl>
      <w:tblPr>
        <w:tblW w:w="6749" w:type="dxa"/>
        <w:tblInd w:w="2165" w:type="dxa"/>
        <w:tblCellMar>
          <w:left w:w="70" w:type="dxa"/>
          <w:right w:w="70" w:type="dxa"/>
        </w:tblCellMar>
        <w:tblLook w:val="04A0" w:firstRow="1" w:lastRow="0" w:firstColumn="1" w:lastColumn="0" w:noHBand="0" w:noVBand="1"/>
      </w:tblPr>
      <w:tblGrid>
        <w:gridCol w:w="1866"/>
        <w:gridCol w:w="1591"/>
        <w:gridCol w:w="1560"/>
        <w:gridCol w:w="1732"/>
      </w:tblGrid>
      <w:tr w:rsidR="007C2BF0" w:rsidRPr="00EE5355" w14:paraId="46ABF911" w14:textId="77777777" w:rsidTr="006C05DE">
        <w:trPr>
          <w:trHeight w:val="251"/>
        </w:trPr>
        <w:tc>
          <w:tcPr>
            <w:tcW w:w="1866" w:type="dxa"/>
            <w:vMerge w:val="restart"/>
            <w:tcBorders>
              <w:top w:val="single" w:sz="4" w:space="0" w:color="A6A6A6"/>
              <w:left w:val="single" w:sz="4" w:space="0" w:color="A6A6A6"/>
              <w:bottom w:val="single" w:sz="4" w:space="0" w:color="A6A6A6"/>
              <w:right w:val="single" w:sz="4" w:space="0" w:color="A6A6A6"/>
            </w:tcBorders>
            <w:shd w:val="clear" w:color="auto" w:fill="auto"/>
            <w:noWrap/>
            <w:vAlign w:val="center"/>
            <w:hideMark/>
          </w:tcPr>
          <w:p w14:paraId="6DD9E476"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Cantidad de oferentes</w:t>
            </w:r>
          </w:p>
        </w:tc>
        <w:tc>
          <w:tcPr>
            <w:tcW w:w="4883" w:type="dxa"/>
            <w:gridSpan w:val="3"/>
            <w:tcBorders>
              <w:top w:val="single" w:sz="4" w:space="0" w:color="A6A6A6"/>
              <w:left w:val="nil"/>
              <w:bottom w:val="single" w:sz="4" w:space="0" w:color="A6A6A6"/>
              <w:right w:val="single" w:sz="4" w:space="0" w:color="A6A6A6"/>
            </w:tcBorders>
            <w:shd w:val="clear" w:color="auto" w:fill="auto"/>
            <w:noWrap/>
            <w:vAlign w:val="center"/>
            <w:hideMark/>
          </w:tcPr>
          <w:p w14:paraId="5B1E6EB0"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Cantidad de demandantes</w:t>
            </w:r>
          </w:p>
        </w:tc>
      </w:tr>
      <w:tr w:rsidR="007C2BF0" w:rsidRPr="00EE5355" w14:paraId="4F008DE6" w14:textId="77777777" w:rsidTr="006C05DE">
        <w:trPr>
          <w:trHeight w:val="251"/>
        </w:trPr>
        <w:tc>
          <w:tcPr>
            <w:tcW w:w="1866" w:type="dxa"/>
            <w:vMerge/>
            <w:tcBorders>
              <w:top w:val="single" w:sz="4" w:space="0" w:color="A6A6A6"/>
              <w:left w:val="single" w:sz="4" w:space="0" w:color="A6A6A6"/>
              <w:bottom w:val="single" w:sz="4" w:space="0" w:color="A6A6A6"/>
              <w:right w:val="single" w:sz="4" w:space="0" w:color="A6A6A6"/>
            </w:tcBorders>
            <w:vAlign w:val="center"/>
            <w:hideMark/>
          </w:tcPr>
          <w:p w14:paraId="612E1D9E" w14:textId="77777777" w:rsidR="007C2BF0" w:rsidRPr="00EE5355" w:rsidRDefault="007C2BF0" w:rsidP="007C2BF0">
            <w:pPr>
              <w:widowControl/>
              <w:rPr>
                <w:rFonts w:ascii="Times New Roman" w:eastAsia="Times New Roman" w:hAnsi="Times New Roman" w:cs="Times New Roman"/>
                <w:b/>
                <w:bCs/>
                <w:color w:val="000000"/>
                <w:lang w:val="es-HN" w:eastAsia="es-HN"/>
              </w:rPr>
            </w:pPr>
          </w:p>
        </w:tc>
        <w:tc>
          <w:tcPr>
            <w:tcW w:w="1591" w:type="dxa"/>
            <w:tcBorders>
              <w:top w:val="nil"/>
              <w:left w:val="nil"/>
              <w:bottom w:val="single" w:sz="4" w:space="0" w:color="A6A6A6"/>
              <w:right w:val="single" w:sz="4" w:space="0" w:color="A6A6A6"/>
            </w:tcBorders>
            <w:shd w:val="clear" w:color="auto" w:fill="auto"/>
            <w:noWrap/>
            <w:vAlign w:val="center"/>
            <w:hideMark/>
          </w:tcPr>
          <w:p w14:paraId="41330DB1"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Uno</w:t>
            </w:r>
          </w:p>
        </w:tc>
        <w:tc>
          <w:tcPr>
            <w:tcW w:w="1560" w:type="dxa"/>
            <w:tcBorders>
              <w:top w:val="nil"/>
              <w:left w:val="nil"/>
              <w:bottom w:val="single" w:sz="4" w:space="0" w:color="A6A6A6"/>
              <w:right w:val="single" w:sz="4" w:space="0" w:color="A6A6A6"/>
            </w:tcBorders>
            <w:shd w:val="clear" w:color="auto" w:fill="auto"/>
            <w:noWrap/>
            <w:vAlign w:val="center"/>
            <w:hideMark/>
          </w:tcPr>
          <w:p w14:paraId="5EA10A3A"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Pocos</w:t>
            </w:r>
          </w:p>
        </w:tc>
        <w:tc>
          <w:tcPr>
            <w:tcW w:w="1732" w:type="dxa"/>
            <w:tcBorders>
              <w:top w:val="nil"/>
              <w:left w:val="nil"/>
              <w:bottom w:val="single" w:sz="4" w:space="0" w:color="A6A6A6"/>
              <w:right w:val="single" w:sz="4" w:space="0" w:color="A6A6A6"/>
            </w:tcBorders>
            <w:shd w:val="clear" w:color="auto" w:fill="auto"/>
            <w:noWrap/>
            <w:vAlign w:val="center"/>
            <w:hideMark/>
          </w:tcPr>
          <w:p w14:paraId="6312457C"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Muchos</w:t>
            </w:r>
          </w:p>
        </w:tc>
      </w:tr>
      <w:tr w:rsidR="007C2BF0" w:rsidRPr="00EE5355" w14:paraId="50B9EDA9" w14:textId="77777777" w:rsidTr="006C05DE">
        <w:trPr>
          <w:trHeight w:val="251"/>
        </w:trPr>
        <w:tc>
          <w:tcPr>
            <w:tcW w:w="1866" w:type="dxa"/>
            <w:tcBorders>
              <w:top w:val="single" w:sz="4" w:space="0" w:color="A6A6A6"/>
              <w:left w:val="single" w:sz="4" w:space="0" w:color="A6A6A6"/>
              <w:bottom w:val="single" w:sz="4" w:space="0" w:color="A6A6A6"/>
              <w:right w:val="single" w:sz="4" w:space="0" w:color="A6A6A6"/>
            </w:tcBorders>
            <w:shd w:val="clear" w:color="auto" w:fill="auto"/>
            <w:noWrap/>
            <w:vAlign w:val="center"/>
            <w:hideMark/>
          </w:tcPr>
          <w:p w14:paraId="635080F3"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Uno</w:t>
            </w:r>
          </w:p>
        </w:tc>
        <w:tc>
          <w:tcPr>
            <w:tcW w:w="1591" w:type="dxa"/>
            <w:tcBorders>
              <w:top w:val="nil"/>
              <w:left w:val="nil"/>
              <w:bottom w:val="single" w:sz="4" w:space="0" w:color="A6A6A6"/>
              <w:right w:val="single" w:sz="4" w:space="0" w:color="A6A6A6"/>
            </w:tcBorders>
            <w:shd w:val="clear" w:color="auto" w:fill="auto"/>
            <w:noWrap/>
            <w:vAlign w:val="center"/>
            <w:hideMark/>
          </w:tcPr>
          <w:p w14:paraId="226FE6A9"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Monopolio bilateral</w:t>
            </w:r>
          </w:p>
        </w:tc>
        <w:tc>
          <w:tcPr>
            <w:tcW w:w="1560" w:type="dxa"/>
            <w:tcBorders>
              <w:top w:val="nil"/>
              <w:left w:val="nil"/>
              <w:bottom w:val="single" w:sz="4" w:space="0" w:color="A6A6A6"/>
              <w:right w:val="single" w:sz="4" w:space="0" w:color="A6A6A6"/>
            </w:tcBorders>
            <w:shd w:val="clear" w:color="auto" w:fill="auto"/>
            <w:noWrap/>
            <w:vAlign w:val="center"/>
            <w:hideMark/>
          </w:tcPr>
          <w:p w14:paraId="39F0A8F4"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Monopolio parcial</w:t>
            </w:r>
          </w:p>
        </w:tc>
        <w:tc>
          <w:tcPr>
            <w:tcW w:w="1732" w:type="dxa"/>
            <w:tcBorders>
              <w:top w:val="nil"/>
              <w:left w:val="nil"/>
              <w:bottom w:val="single" w:sz="4" w:space="0" w:color="A6A6A6"/>
              <w:right w:val="single" w:sz="4" w:space="0" w:color="A6A6A6"/>
            </w:tcBorders>
            <w:shd w:val="clear" w:color="auto" w:fill="auto"/>
            <w:noWrap/>
            <w:vAlign w:val="center"/>
            <w:hideMark/>
          </w:tcPr>
          <w:p w14:paraId="608E5E06"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Monopolio</w:t>
            </w:r>
          </w:p>
        </w:tc>
      </w:tr>
      <w:tr w:rsidR="007C2BF0" w:rsidRPr="00EE5355" w14:paraId="13863C18" w14:textId="77777777" w:rsidTr="006C05DE">
        <w:trPr>
          <w:trHeight w:val="251"/>
        </w:trPr>
        <w:tc>
          <w:tcPr>
            <w:tcW w:w="1866" w:type="dxa"/>
            <w:tcBorders>
              <w:top w:val="single" w:sz="4" w:space="0" w:color="A6A6A6"/>
              <w:left w:val="single" w:sz="4" w:space="0" w:color="A6A6A6"/>
              <w:bottom w:val="single" w:sz="4" w:space="0" w:color="A6A6A6"/>
              <w:right w:val="single" w:sz="4" w:space="0" w:color="A6A6A6"/>
            </w:tcBorders>
            <w:shd w:val="clear" w:color="auto" w:fill="auto"/>
            <w:noWrap/>
            <w:vAlign w:val="center"/>
            <w:hideMark/>
          </w:tcPr>
          <w:p w14:paraId="07DF524D"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Pocos</w:t>
            </w:r>
          </w:p>
        </w:tc>
        <w:tc>
          <w:tcPr>
            <w:tcW w:w="1591" w:type="dxa"/>
            <w:tcBorders>
              <w:top w:val="nil"/>
              <w:left w:val="nil"/>
              <w:bottom w:val="single" w:sz="4" w:space="0" w:color="A6A6A6"/>
              <w:right w:val="single" w:sz="4" w:space="0" w:color="A6A6A6"/>
            </w:tcBorders>
            <w:shd w:val="clear" w:color="auto" w:fill="auto"/>
            <w:noWrap/>
            <w:vAlign w:val="center"/>
            <w:hideMark/>
          </w:tcPr>
          <w:p w14:paraId="1D6508A6"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Monopsonio parcial</w:t>
            </w:r>
          </w:p>
        </w:tc>
        <w:tc>
          <w:tcPr>
            <w:tcW w:w="1560" w:type="dxa"/>
            <w:tcBorders>
              <w:top w:val="nil"/>
              <w:left w:val="nil"/>
              <w:bottom w:val="single" w:sz="4" w:space="0" w:color="A6A6A6"/>
              <w:right w:val="single" w:sz="4" w:space="0" w:color="A6A6A6"/>
            </w:tcBorders>
            <w:shd w:val="clear" w:color="auto" w:fill="auto"/>
            <w:noWrap/>
            <w:vAlign w:val="center"/>
            <w:hideMark/>
          </w:tcPr>
          <w:p w14:paraId="48099661"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Oligopolio bilateral</w:t>
            </w:r>
          </w:p>
        </w:tc>
        <w:tc>
          <w:tcPr>
            <w:tcW w:w="1732" w:type="dxa"/>
            <w:tcBorders>
              <w:top w:val="nil"/>
              <w:left w:val="nil"/>
              <w:bottom w:val="single" w:sz="4" w:space="0" w:color="A6A6A6"/>
              <w:right w:val="single" w:sz="4" w:space="0" w:color="A6A6A6"/>
            </w:tcBorders>
            <w:shd w:val="clear" w:color="auto" w:fill="auto"/>
            <w:noWrap/>
            <w:vAlign w:val="center"/>
            <w:hideMark/>
          </w:tcPr>
          <w:p w14:paraId="32DAEB6B"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Oligopolio</w:t>
            </w:r>
          </w:p>
        </w:tc>
      </w:tr>
      <w:tr w:rsidR="007C2BF0" w:rsidRPr="00EE5355" w14:paraId="32A6D884" w14:textId="77777777" w:rsidTr="006C05DE">
        <w:trPr>
          <w:trHeight w:val="251"/>
        </w:trPr>
        <w:tc>
          <w:tcPr>
            <w:tcW w:w="1866" w:type="dxa"/>
            <w:tcBorders>
              <w:top w:val="single" w:sz="4" w:space="0" w:color="A6A6A6"/>
              <w:left w:val="single" w:sz="4" w:space="0" w:color="A6A6A6"/>
              <w:bottom w:val="single" w:sz="4" w:space="0" w:color="A6A6A6"/>
              <w:right w:val="single" w:sz="4" w:space="0" w:color="A6A6A6"/>
            </w:tcBorders>
            <w:shd w:val="clear" w:color="auto" w:fill="auto"/>
            <w:noWrap/>
            <w:vAlign w:val="center"/>
            <w:hideMark/>
          </w:tcPr>
          <w:p w14:paraId="1FBC1E7E" w14:textId="77777777" w:rsidR="007C2BF0" w:rsidRPr="00EE5355" w:rsidRDefault="007C2BF0" w:rsidP="007C2BF0">
            <w:pPr>
              <w:widowControl/>
              <w:jc w:val="center"/>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Muchos</w:t>
            </w:r>
          </w:p>
        </w:tc>
        <w:tc>
          <w:tcPr>
            <w:tcW w:w="1591" w:type="dxa"/>
            <w:tcBorders>
              <w:top w:val="nil"/>
              <w:left w:val="nil"/>
              <w:bottom w:val="single" w:sz="4" w:space="0" w:color="A6A6A6"/>
              <w:right w:val="single" w:sz="4" w:space="0" w:color="A6A6A6"/>
            </w:tcBorders>
            <w:shd w:val="clear" w:color="auto" w:fill="auto"/>
            <w:noWrap/>
            <w:vAlign w:val="center"/>
            <w:hideMark/>
          </w:tcPr>
          <w:p w14:paraId="0EEA7CFA"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Monopsonio</w:t>
            </w:r>
          </w:p>
        </w:tc>
        <w:tc>
          <w:tcPr>
            <w:tcW w:w="1560" w:type="dxa"/>
            <w:tcBorders>
              <w:top w:val="nil"/>
              <w:left w:val="nil"/>
              <w:bottom w:val="single" w:sz="4" w:space="0" w:color="A6A6A6"/>
              <w:right w:val="single" w:sz="4" w:space="0" w:color="A6A6A6"/>
            </w:tcBorders>
            <w:shd w:val="clear" w:color="auto" w:fill="auto"/>
            <w:noWrap/>
            <w:vAlign w:val="center"/>
            <w:hideMark/>
          </w:tcPr>
          <w:p w14:paraId="54C934F2"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Oligopsonio</w:t>
            </w:r>
          </w:p>
        </w:tc>
        <w:tc>
          <w:tcPr>
            <w:tcW w:w="1732" w:type="dxa"/>
            <w:tcBorders>
              <w:top w:val="nil"/>
              <w:left w:val="nil"/>
              <w:bottom w:val="single" w:sz="4" w:space="0" w:color="A6A6A6"/>
              <w:right w:val="single" w:sz="4" w:space="0" w:color="A6A6A6"/>
            </w:tcBorders>
            <w:shd w:val="clear" w:color="auto" w:fill="auto"/>
            <w:noWrap/>
            <w:vAlign w:val="center"/>
            <w:hideMark/>
          </w:tcPr>
          <w:p w14:paraId="4601159C" w14:textId="77777777" w:rsidR="007C2BF0" w:rsidRPr="00EE5355" w:rsidRDefault="007C2BF0" w:rsidP="007C2BF0">
            <w:pPr>
              <w:widowControl/>
              <w:jc w:val="center"/>
              <w:rPr>
                <w:rFonts w:ascii="Times New Roman" w:eastAsia="Times New Roman" w:hAnsi="Times New Roman" w:cs="Times New Roman"/>
                <w:color w:val="000000"/>
                <w:lang w:val="es-HN" w:eastAsia="es-HN"/>
              </w:rPr>
            </w:pPr>
            <w:r w:rsidRPr="00EE5355">
              <w:rPr>
                <w:rFonts w:ascii="Times New Roman" w:eastAsia="Times New Roman" w:hAnsi="Times New Roman" w:cs="Times New Roman"/>
                <w:color w:val="000000"/>
                <w:lang w:val="es-HN" w:eastAsia="es-HN"/>
              </w:rPr>
              <w:t>Competencia perfecta</w:t>
            </w:r>
          </w:p>
        </w:tc>
      </w:tr>
    </w:tbl>
    <w:p w14:paraId="77F2C303" w14:textId="750A280E" w:rsidR="000349C0" w:rsidRPr="00EE5355" w:rsidRDefault="00D830AD" w:rsidP="00B80934">
      <w:pPr>
        <w:pStyle w:val="TextoPrincipal"/>
        <w:spacing w:line="360" w:lineRule="auto"/>
        <w:ind w:firstLine="0"/>
        <w:jc w:val="left"/>
        <w:rPr>
          <w:sz w:val="20"/>
          <w:szCs w:val="20"/>
        </w:rPr>
      </w:pPr>
      <w:r w:rsidRPr="00EE5355">
        <w:rPr>
          <w:rFonts w:asciiTheme="majorBidi" w:hAnsiTheme="majorBidi" w:cstheme="majorBidi"/>
        </w:rPr>
        <w:t xml:space="preserve">                                  </w:t>
      </w:r>
      <w:r w:rsidRPr="00EE5355">
        <w:rPr>
          <w:rFonts w:asciiTheme="majorBidi" w:hAnsiTheme="majorBidi" w:cstheme="majorBidi"/>
          <w:sz w:val="20"/>
          <w:szCs w:val="20"/>
        </w:rPr>
        <w:t xml:space="preserve">  Fuente: Elaboración propia con datos de </w:t>
      </w:r>
      <w:r w:rsidR="00344F58" w:rsidRPr="00EE5355">
        <w:rPr>
          <w:rFonts w:asciiTheme="majorBidi" w:hAnsiTheme="majorBidi" w:cstheme="majorBidi"/>
          <w:sz w:val="20"/>
          <w:szCs w:val="20"/>
        </w:rPr>
        <w:fldChar w:fldCharType="begin"/>
      </w:r>
      <w:r w:rsidR="00014C1E" w:rsidRPr="00EE5355">
        <w:rPr>
          <w:rFonts w:asciiTheme="majorBidi" w:hAnsiTheme="majorBidi" w:cstheme="majorBidi"/>
          <w:sz w:val="20"/>
          <w:szCs w:val="20"/>
        </w:rPr>
        <w:instrText xml:space="preserve"> ADDIN ZOTERO_ITEM CSL_CITATION {"citationID":"KxMEi2yl","properties":{"formattedCitation":"(Parodi &amp; Brusco, 2024)","plainCitation":"(Parodi &amp; Brusco, 2024)","noteIndex":0},"citationItems":[{"id":155,"uris":["http://zotero.org/users/local/X3V7MeA8/items/ZDW3YXP3"],"itemData":{"id":155,"type":"document","title":"Programa Avanzado en Regulación del Sector Eléctrico: Economía","author":[{"family":"Parodi","given":"Alejandro"},{"family":"Brusco","given":"Juan"}],"issued":{"date-parts":[["2024"]]}}}],"schema":"https://github.com/citation-style-language/schema/raw/master/csl-citation.json"} </w:instrText>
      </w:r>
      <w:r w:rsidR="00344F58" w:rsidRPr="00EE5355">
        <w:rPr>
          <w:rFonts w:asciiTheme="majorBidi" w:hAnsiTheme="majorBidi" w:cstheme="majorBidi"/>
          <w:sz w:val="20"/>
          <w:szCs w:val="20"/>
        </w:rPr>
        <w:fldChar w:fldCharType="separate"/>
      </w:r>
      <w:r w:rsidR="00344F58" w:rsidRPr="00EE5355">
        <w:rPr>
          <w:sz w:val="20"/>
          <w:szCs w:val="20"/>
        </w:rPr>
        <w:t>(Parodi &amp; Brusco, 2024)</w:t>
      </w:r>
      <w:r w:rsidR="00344F58" w:rsidRPr="00EE5355">
        <w:rPr>
          <w:rFonts w:asciiTheme="majorBidi" w:hAnsiTheme="majorBidi" w:cstheme="majorBidi"/>
          <w:sz w:val="20"/>
          <w:szCs w:val="20"/>
        </w:rPr>
        <w:fldChar w:fldCharType="end"/>
      </w:r>
    </w:p>
    <w:p w14:paraId="070D741E" w14:textId="4A6C01F9" w:rsidR="00854137" w:rsidRPr="00EE5355" w:rsidRDefault="00FE0841" w:rsidP="00AD7F35">
      <w:pPr>
        <w:pStyle w:val="TextoPrincipal"/>
        <w:spacing w:line="360" w:lineRule="auto"/>
        <w:rPr>
          <w:lang w:val="es-EC"/>
        </w:rPr>
      </w:pPr>
      <w:r w:rsidRPr="00EE5355">
        <w:rPr>
          <w:lang w:val="es-EC"/>
        </w:rPr>
        <w:lastRenderedPageBreak/>
        <w:t xml:space="preserve">6. </w:t>
      </w:r>
      <w:r w:rsidR="00854137" w:rsidRPr="00EE5355">
        <w:rPr>
          <w:lang w:val="es-EC"/>
        </w:rPr>
        <w:t xml:space="preserve">Ley de </w:t>
      </w:r>
      <w:r w:rsidR="007C601D" w:rsidRPr="00EE5355">
        <w:rPr>
          <w:lang w:val="es-EC"/>
        </w:rPr>
        <w:t xml:space="preserve">los </w:t>
      </w:r>
      <w:r w:rsidR="00854137" w:rsidRPr="00EE5355">
        <w:rPr>
          <w:lang w:val="es-EC"/>
        </w:rPr>
        <w:t>rendimiento</w:t>
      </w:r>
      <w:r w:rsidR="007C601D" w:rsidRPr="00EE5355">
        <w:rPr>
          <w:lang w:val="es-EC"/>
        </w:rPr>
        <w:t>s</w:t>
      </w:r>
      <w:r w:rsidR="00854137" w:rsidRPr="00EE5355">
        <w:rPr>
          <w:lang w:val="es-EC"/>
        </w:rPr>
        <w:t xml:space="preserve"> decrecientes</w:t>
      </w:r>
      <w:r w:rsidR="00290CE0" w:rsidRPr="00EE5355">
        <w:rPr>
          <w:lang w:val="es-EC"/>
        </w:rPr>
        <w:t xml:space="preserve">, esta ley señala </w:t>
      </w:r>
      <w:r w:rsidR="006C35C8" w:rsidRPr="00EE5355">
        <w:rPr>
          <w:lang w:val="es-EC"/>
        </w:rPr>
        <w:t xml:space="preserve">que </w:t>
      </w:r>
      <w:r w:rsidR="007C601D" w:rsidRPr="00EE5355">
        <w:rPr>
          <w:lang w:val="es-EC"/>
        </w:rPr>
        <w:t xml:space="preserve">el producto marginal de cada unidad de insumo se reducirá a medida que la cantidad de ese insumo aumente, </w:t>
      </w:r>
      <w:r w:rsidR="006C35C8" w:rsidRPr="00EE5355">
        <w:rPr>
          <w:lang w:val="es-EC"/>
        </w:rPr>
        <w:t>considerando que</w:t>
      </w:r>
      <w:r w:rsidR="007C601D" w:rsidRPr="00EE5355">
        <w:rPr>
          <w:lang w:val="es-EC"/>
        </w:rPr>
        <w:t xml:space="preserve"> todos los demás insumos se mantienen constantes.</w:t>
      </w:r>
    </w:p>
    <w:p w14:paraId="43959C44" w14:textId="404BB5BA" w:rsidR="008E1410" w:rsidRPr="00EE5355" w:rsidRDefault="00FE0841" w:rsidP="00AD7F35">
      <w:pPr>
        <w:pStyle w:val="TextoPrincipal"/>
        <w:spacing w:line="360" w:lineRule="auto"/>
        <w:rPr>
          <w:lang w:val="es-EC"/>
        </w:rPr>
      </w:pPr>
      <w:r w:rsidRPr="00EE5355">
        <w:rPr>
          <w:lang w:val="es-EC"/>
        </w:rPr>
        <w:t xml:space="preserve">7. </w:t>
      </w:r>
      <w:r w:rsidR="000404F4" w:rsidRPr="00EE5355">
        <w:rPr>
          <w:lang w:val="es-EC"/>
        </w:rPr>
        <w:t>Monopolio natural, es</w:t>
      </w:r>
      <w:r w:rsidR="00451F2E" w:rsidRPr="00EE5355">
        <w:rPr>
          <w:lang w:val="es-EC"/>
        </w:rPr>
        <w:t xml:space="preserve"> cuando </w:t>
      </w:r>
      <w:r w:rsidR="00BA4BC1" w:rsidRPr="00EE5355">
        <w:rPr>
          <w:lang w:val="es-EC"/>
        </w:rPr>
        <w:t>resulta más factible que un bien o servicio sea producido por una sola empresa que por dos o más. Este es el caso de l</w:t>
      </w:r>
      <w:r w:rsidR="00E4674C" w:rsidRPr="00EE5355">
        <w:rPr>
          <w:lang w:val="es-EC"/>
        </w:rPr>
        <w:t xml:space="preserve">os mercados </w:t>
      </w:r>
      <w:r w:rsidR="00BA4BC1" w:rsidRPr="00EE5355">
        <w:rPr>
          <w:lang w:val="es-EC"/>
        </w:rPr>
        <w:t>de distribución y transmisión</w:t>
      </w:r>
      <w:r w:rsidR="00C53B2B" w:rsidRPr="00EE5355">
        <w:rPr>
          <w:lang w:val="es-EC"/>
        </w:rPr>
        <w:t xml:space="preserve"> energía eléctric</w:t>
      </w:r>
      <w:r w:rsidR="00D339E0" w:rsidRPr="00EE5355">
        <w:rPr>
          <w:lang w:val="es-EC"/>
        </w:rPr>
        <w:t xml:space="preserve">os, por lo que </w:t>
      </w:r>
      <w:r w:rsidR="00486E92" w:rsidRPr="00EE5355">
        <w:rPr>
          <w:lang w:val="es-EC"/>
        </w:rPr>
        <w:t>en un área geográfica opera una sola empresa y sus precios son regulados. Estos mercados</w:t>
      </w:r>
      <w:r w:rsidR="006C05DE" w:rsidRPr="00EE5355">
        <w:rPr>
          <w:lang w:val="es-EC"/>
        </w:rPr>
        <w:t xml:space="preserve"> presentan economías de escala asociadas a grades costos de inversión en redes.</w:t>
      </w:r>
    </w:p>
    <w:p w14:paraId="6F477A60" w14:textId="0406A862" w:rsidR="00195E89" w:rsidRPr="00EE5355" w:rsidRDefault="00BE6D1A" w:rsidP="00964B87">
      <w:pPr>
        <w:pStyle w:val="Ttulo2"/>
        <w:numPr>
          <w:ilvl w:val="2"/>
          <w:numId w:val="7"/>
        </w:numPr>
        <w:spacing w:line="360" w:lineRule="auto"/>
        <w:ind w:left="1287"/>
        <w:rPr>
          <w:b w:val="0"/>
          <w:bCs w:val="0"/>
        </w:rPr>
      </w:pPr>
      <w:bookmarkStart w:id="128" w:name="_Toc186484721"/>
      <w:r w:rsidRPr="00EE5355">
        <w:rPr>
          <w:b w:val="0"/>
          <w:bCs w:val="0"/>
        </w:rPr>
        <w:t>METODOLOGÍAS DESARROLLADAS</w:t>
      </w:r>
      <w:bookmarkEnd w:id="128"/>
    </w:p>
    <w:p w14:paraId="478FD75E" w14:textId="6D4C0929" w:rsidR="007319F2" w:rsidRPr="00EE5355" w:rsidRDefault="00F83FEB" w:rsidP="00964B87">
      <w:pPr>
        <w:pStyle w:val="Ttulo2"/>
        <w:numPr>
          <w:ilvl w:val="3"/>
          <w:numId w:val="7"/>
        </w:numPr>
        <w:spacing w:line="360" w:lineRule="auto"/>
        <w:ind w:left="1854"/>
        <w:rPr>
          <w:b w:val="0"/>
          <w:bCs w:val="0"/>
        </w:rPr>
      </w:pPr>
      <w:bookmarkStart w:id="129" w:name="_Toc186484722"/>
      <w:r w:rsidRPr="00EE5355">
        <w:rPr>
          <w:b w:val="0"/>
          <w:bCs w:val="0"/>
        </w:rPr>
        <w:t xml:space="preserve">METODOLOGÍA DE </w:t>
      </w:r>
      <w:r w:rsidR="00361C6C" w:rsidRPr="00EE5355">
        <w:rPr>
          <w:b w:val="0"/>
          <w:bCs w:val="0"/>
        </w:rPr>
        <w:t>EM</w:t>
      </w:r>
      <w:r w:rsidRPr="00EE5355">
        <w:rPr>
          <w:b w:val="0"/>
          <w:bCs w:val="0"/>
        </w:rPr>
        <w:t>PRESA MODELO EFICIENTE</w:t>
      </w:r>
      <w:bookmarkEnd w:id="129"/>
    </w:p>
    <w:p w14:paraId="683D02FE" w14:textId="1F01BCB1" w:rsidR="00F83FEB" w:rsidRPr="00EE5355" w:rsidRDefault="005A2003" w:rsidP="00090706">
      <w:pPr>
        <w:pStyle w:val="TextoPrincipal"/>
        <w:spacing w:line="360" w:lineRule="auto"/>
        <w:rPr>
          <w:lang w:val="es-EC"/>
        </w:rPr>
      </w:pPr>
      <w:r w:rsidRPr="00EE5355">
        <w:rPr>
          <w:lang w:val="es-EC"/>
        </w:rPr>
        <w:t xml:space="preserve">Esta metodología consiste </w:t>
      </w:r>
      <w:r w:rsidR="00D90F18" w:rsidRPr="00EE5355">
        <w:rPr>
          <w:lang w:val="es-EC"/>
        </w:rPr>
        <w:t xml:space="preserve">en la utilización de un modelo de negocios que determina las tarifas de los servicios de acuerdo con los costos que tendría una empresa </w:t>
      </w:r>
      <w:r w:rsidR="00491270" w:rsidRPr="00EE5355">
        <w:rPr>
          <w:lang w:val="es-EC"/>
        </w:rPr>
        <w:t xml:space="preserve">que </w:t>
      </w:r>
      <w:r w:rsidR="00D90F18" w:rsidRPr="00EE5355">
        <w:rPr>
          <w:lang w:val="es-EC"/>
        </w:rPr>
        <w:t xml:space="preserve">provee los servicios con las tecnologías más eficientes disponibles comercialmente en el mercado al momento de tarificar y que organiza de manera óptima su operación, </w:t>
      </w:r>
      <w:r w:rsidR="001B2AF6" w:rsidRPr="00EE5355">
        <w:rPr>
          <w:lang w:val="es-EC"/>
        </w:rPr>
        <w:t xml:space="preserve">suponiendo con ello </w:t>
      </w:r>
      <w:r w:rsidR="00D90F18" w:rsidRPr="00EE5355">
        <w:rPr>
          <w:lang w:val="es-EC"/>
        </w:rPr>
        <w:t>una total desvinculación con la situación real de las empresas reguladas</w:t>
      </w:r>
      <w:r w:rsidR="00A71107" w:rsidRPr="00EE5355">
        <w:rPr>
          <w:lang w:val="es-EC"/>
        </w:rPr>
        <w:t xml:space="preserve"> </w:t>
      </w:r>
      <w:r w:rsidR="00090706" w:rsidRPr="00EE5355">
        <w:rPr>
          <w:lang w:val="es-EC"/>
        </w:rPr>
        <w:fldChar w:fldCharType="begin"/>
      </w:r>
      <w:r w:rsidR="00090706" w:rsidRPr="00EE5355">
        <w:rPr>
          <w:lang w:val="es-EC"/>
        </w:rPr>
        <w:instrText xml:space="preserve"> ADDIN ZOTERO_ITEM CSL_CITATION {"citationID":"bkdVrXq7","properties":{"formattedCitation":"(UTI, 2008)","plainCitation":"(UTI, 2008)","noteIndex":0},"citationItems":[{"id":169,"uris":["http://zotero.org/users/local/X3V7MeA8/items/Z797PH7C"],"itemData":{"id":169,"type":"report","title":"EMPRESA EFICIENTE METODOLOGÍAS: MODELACIÓN Y APLICACIÓN PARA FINES DE REGULACIÓN TARIFARIA","author":[{"family":"UTI","given":""}],"issued":{"date-parts":[["2008",11]]}}}],"schema":"https://github.com/citation-style-language/schema/raw/master/csl-citation.json"} </w:instrText>
      </w:r>
      <w:r w:rsidR="00090706" w:rsidRPr="00EE5355">
        <w:rPr>
          <w:lang w:val="es-EC"/>
        </w:rPr>
        <w:fldChar w:fldCharType="separate"/>
      </w:r>
      <w:r w:rsidR="00090706" w:rsidRPr="00EE5355">
        <w:t>(UTI, 2008)</w:t>
      </w:r>
      <w:r w:rsidR="00090706" w:rsidRPr="00EE5355">
        <w:rPr>
          <w:lang w:val="es-EC"/>
        </w:rPr>
        <w:fldChar w:fldCharType="end"/>
      </w:r>
      <w:r w:rsidR="001B2AF6" w:rsidRPr="00EE5355">
        <w:rPr>
          <w:lang w:val="es-EC"/>
        </w:rPr>
        <w:t>.</w:t>
      </w:r>
    </w:p>
    <w:p w14:paraId="3C1A09FE" w14:textId="5E6F12C1" w:rsidR="009E4202" w:rsidRPr="00EE5355" w:rsidRDefault="00EC1429" w:rsidP="008514DC">
      <w:pPr>
        <w:pStyle w:val="TextoPrincipal"/>
        <w:spacing w:line="360" w:lineRule="auto"/>
        <w:rPr>
          <w:lang w:val="es-EC"/>
        </w:rPr>
      </w:pPr>
      <w:r w:rsidRPr="00EE5355">
        <w:rPr>
          <w:lang w:val="es-EC"/>
        </w:rPr>
        <w:t>La</w:t>
      </w:r>
      <w:r w:rsidR="009E4202" w:rsidRPr="00EE5355">
        <w:rPr>
          <w:lang w:val="es-EC"/>
        </w:rPr>
        <w:t xml:space="preserve"> metodología </w:t>
      </w:r>
      <w:r w:rsidR="00A971AB" w:rsidRPr="00EE5355">
        <w:rPr>
          <w:lang w:val="es-EC"/>
        </w:rPr>
        <w:t>tuvo sus orígenes a principios de los ochenta</w:t>
      </w:r>
      <w:r w:rsidR="003209F7" w:rsidRPr="00EE5355">
        <w:rPr>
          <w:lang w:val="es-EC"/>
        </w:rPr>
        <w:t xml:space="preserve"> como respuesta</w:t>
      </w:r>
      <w:r w:rsidR="008A5DC0" w:rsidRPr="00EE5355">
        <w:rPr>
          <w:lang w:val="es-EC"/>
        </w:rPr>
        <w:t xml:space="preserve"> a los problemas que </w:t>
      </w:r>
      <w:r w:rsidR="00477587" w:rsidRPr="00EE5355">
        <w:rPr>
          <w:lang w:val="es-EC"/>
        </w:rPr>
        <w:t xml:space="preserve">presentabas las empresas </w:t>
      </w:r>
      <w:r w:rsidR="00BD10B3" w:rsidRPr="00EE5355">
        <w:rPr>
          <w:lang w:val="es-EC"/>
        </w:rPr>
        <w:t>públicas</w:t>
      </w:r>
      <w:r w:rsidR="00477587" w:rsidRPr="00EE5355">
        <w:rPr>
          <w:lang w:val="es-EC"/>
        </w:rPr>
        <w:t xml:space="preserve"> </w:t>
      </w:r>
      <w:r w:rsidR="00BD10B3" w:rsidRPr="00EE5355">
        <w:rPr>
          <w:lang w:val="es-EC"/>
        </w:rPr>
        <w:t xml:space="preserve">de la época, los cuales están relacionados </w:t>
      </w:r>
      <w:r w:rsidR="005239D0" w:rsidRPr="00EE5355">
        <w:rPr>
          <w:lang w:val="es-EC"/>
        </w:rPr>
        <w:t xml:space="preserve">principalmente </w:t>
      </w:r>
      <w:r w:rsidR="00BD10B3" w:rsidRPr="00EE5355">
        <w:rPr>
          <w:lang w:val="es-EC"/>
        </w:rPr>
        <w:t xml:space="preserve">con </w:t>
      </w:r>
      <w:r w:rsidR="005239D0" w:rsidRPr="00EE5355">
        <w:rPr>
          <w:lang w:val="es-EC"/>
        </w:rPr>
        <w:t xml:space="preserve">el </w:t>
      </w:r>
      <w:r w:rsidR="00DD33C2" w:rsidRPr="00EE5355">
        <w:rPr>
          <w:lang w:val="es-EC"/>
        </w:rPr>
        <w:t>estímulo a la sobreinversión</w:t>
      </w:r>
      <w:r w:rsidR="008B5129" w:rsidRPr="00EE5355">
        <w:rPr>
          <w:lang w:val="es-EC"/>
        </w:rPr>
        <w:t xml:space="preserve"> que presentaban estas empresas</w:t>
      </w:r>
      <w:r w:rsidR="00DD33C2" w:rsidRPr="00EE5355">
        <w:rPr>
          <w:lang w:val="es-EC"/>
        </w:rPr>
        <w:t xml:space="preserve"> y el escaso incentivo a controlar</w:t>
      </w:r>
      <w:r w:rsidR="008B5129" w:rsidRPr="00EE5355">
        <w:rPr>
          <w:lang w:val="es-EC"/>
        </w:rPr>
        <w:t xml:space="preserve"> sus</w:t>
      </w:r>
      <w:r w:rsidR="00DD33C2" w:rsidRPr="00EE5355">
        <w:rPr>
          <w:lang w:val="es-EC"/>
        </w:rPr>
        <w:t xml:space="preserve"> costos</w:t>
      </w:r>
      <w:r w:rsidR="005239D0" w:rsidRPr="00EE5355">
        <w:rPr>
          <w:lang w:val="es-EC"/>
        </w:rPr>
        <w:t>.</w:t>
      </w:r>
      <w:r w:rsidR="00AB13B3" w:rsidRPr="00EE5355">
        <w:rPr>
          <w:lang w:val="es-EC"/>
        </w:rPr>
        <w:t xml:space="preserve"> </w:t>
      </w:r>
      <w:r w:rsidR="002F6848" w:rsidRPr="00EE5355">
        <w:rPr>
          <w:lang w:val="es-EC"/>
        </w:rPr>
        <w:t>En esencia</w:t>
      </w:r>
      <w:r w:rsidR="001D73B9" w:rsidRPr="00EE5355">
        <w:rPr>
          <w:lang w:val="es-EC"/>
        </w:rPr>
        <w:t>,</w:t>
      </w:r>
      <w:r w:rsidR="002F6848" w:rsidRPr="00EE5355">
        <w:rPr>
          <w:lang w:val="es-EC"/>
        </w:rPr>
        <w:t xml:space="preserve"> dicha metodología es un mecanismo de regulación </w:t>
      </w:r>
      <w:r w:rsidR="0029313C" w:rsidRPr="00EE5355">
        <w:rPr>
          <w:lang w:val="es-EC"/>
        </w:rPr>
        <w:t xml:space="preserve">tarifaria utilizada para regular </w:t>
      </w:r>
      <w:r w:rsidR="00E5523E" w:rsidRPr="00EE5355">
        <w:rPr>
          <w:lang w:val="es-EC"/>
        </w:rPr>
        <w:t>a las empresas de servicios públicos</w:t>
      </w:r>
      <w:r w:rsidR="001D73B9" w:rsidRPr="00EE5355">
        <w:rPr>
          <w:lang w:val="es-EC"/>
        </w:rPr>
        <w:t xml:space="preserve">, </w:t>
      </w:r>
      <w:r w:rsidR="0002396F" w:rsidRPr="00EE5355">
        <w:rPr>
          <w:lang w:val="es-EC"/>
        </w:rPr>
        <w:t>entre ellas a</w:t>
      </w:r>
      <w:r w:rsidR="001D73B9" w:rsidRPr="00EE5355">
        <w:rPr>
          <w:lang w:val="es-EC"/>
        </w:rPr>
        <w:t xml:space="preserve"> las empresas </w:t>
      </w:r>
      <w:r w:rsidR="005F1D3D" w:rsidRPr="00EE5355">
        <w:rPr>
          <w:lang w:val="es-EC"/>
        </w:rPr>
        <w:t>que brindan el servicio de electricidad, que por sus características son monopolios naturales</w:t>
      </w:r>
      <w:r w:rsidR="00CA49A8" w:rsidRPr="00EE5355">
        <w:rPr>
          <w:lang w:val="es-EC"/>
        </w:rPr>
        <w:t xml:space="preserve"> que necesitan ser supervisados </w:t>
      </w:r>
      <w:r w:rsidR="00A957F1" w:rsidRPr="00EE5355">
        <w:rPr>
          <w:lang w:val="es-EC"/>
        </w:rPr>
        <w:t>por un ente especializado en la materia</w:t>
      </w:r>
      <w:r w:rsidR="008514DC" w:rsidRPr="00EE5355">
        <w:rPr>
          <w:lang w:val="es-EC"/>
        </w:rPr>
        <w:t xml:space="preserve"> </w:t>
      </w:r>
      <w:r w:rsidR="008514DC" w:rsidRPr="00EE5355">
        <w:rPr>
          <w:lang w:val="es-EC"/>
        </w:rPr>
        <w:fldChar w:fldCharType="begin"/>
      </w:r>
      <w:r w:rsidR="00BD2524" w:rsidRPr="00EE5355">
        <w:rPr>
          <w:lang w:val="es-EC"/>
        </w:rPr>
        <w:instrText xml:space="preserve"> ADDIN ZOTERO_ITEM CSL_CITATION {"citationID":"LEcRSEI0","properties":{"formattedCitation":"(Alvaro Bustos &amp; Galetovic, 2002)","plainCitation":"(Alvaro Bustos &amp; Galetovic, 2002)","dontUpdate":true,"noteIndex":0},"citationItems":[{"id":170,"uris":["http://zotero.org/users/local/X3V7MeA8/items/6P7U5G98"],"itemData":{"id":170,"type":"report","title":"Regulación de Empresa Eficiente","author":[{"literal":"Alvaro Bustos"},{"family":"Galetovic","given":"Alexander"}],"issued":{"date-parts":[["2002",4]]}}}],"schema":"https://github.com/citation-style-language/schema/raw/master/csl-citation.json"} </w:instrText>
      </w:r>
      <w:r w:rsidR="008514DC" w:rsidRPr="00EE5355">
        <w:rPr>
          <w:lang w:val="es-EC"/>
        </w:rPr>
        <w:fldChar w:fldCharType="separate"/>
      </w:r>
      <w:r w:rsidR="008514DC" w:rsidRPr="00EE5355">
        <w:t xml:space="preserve">(Álvaro Bustos &amp; </w:t>
      </w:r>
      <w:proofErr w:type="spellStart"/>
      <w:r w:rsidR="008514DC" w:rsidRPr="00EE5355">
        <w:t>Galetovic</w:t>
      </w:r>
      <w:proofErr w:type="spellEnd"/>
      <w:r w:rsidR="008514DC" w:rsidRPr="00EE5355">
        <w:t>, 2002)</w:t>
      </w:r>
      <w:r w:rsidR="008514DC" w:rsidRPr="00EE5355">
        <w:rPr>
          <w:lang w:val="es-EC"/>
        </w:rPr>
        <w:fldChar w:fldCharType="end"/>
      </w:r>
      <w:r w:rsidR="00334612" w:rsidRPr="00EE5355">
        <w:rPr>
          <w:lang w:val="es-EC"/>
        </w:rPr>
        <w:t>.</w:t>
      </w:r>
    </w:p>
    <w:p w14:paraId="3319D719" w14:textId="09FA18EB" w:rsidR="00A71107" w:rsidRPr="00EE5355" w:rsidRDefault="00213D07" w:rsidP="00213D07">
      <w:pPr>
        <w:pStyle w:val="TextoPrincipal"/>
        <w:spacing w:line="360" w:lineRule="auto"/>
        <w:rPr>
          <w:lang w:val="es-EC"/>
        </w:rPr>
      </w:pPr>
      <w:r w:rsidRPr="00EE5355">
        <w:rPr>
          <w:lang w:val="es-EC"/>
        </w:rPr>
        <w:t xml:space="preserve">En </w:t>
      </w:r>
      <w:r w:rsidR="000B3E97" w:rsidRPr="00EE5355">
        <w:t xml:space="preserve">Bustos &amp; </w:t>
      </w:r>
      <w:proofErr w:type="spellStart"/>
      <w:r w:rsidR="000B3E97" w:rsidRPr="00EE5355">
        <w:t>Galetovic</w:t>
      </w:r>
      <w:proofErr w:type="spellEnd"/>
      <w:r w:rsidR="000B3E97" w:rsidRPr="00EE5355">
        <w:rPr>
          <w:lang w:val="es-EC"/>
        </w:rPr>
        <w:t xml:space="preserve"> </w:t>
      </w:r>
      <w:r w:rsidRPr="00EE5355">
        <w:rPr>
          <w:lang w:val="es-EC"/>
        </w:rPr>
        <w:fldChar w:fldCharType="begin"/>
      </w:r>
      <w:r w:rsidR="00BD2524" w:rsidRPr="00EE5355">
        <w:rPr>
          <w:lang w:val="es-EC"/>
        </w:rPr>
        <w:instrText xml:space="preserve"> ADDIN ZOTERO_ITEM CSL_CITATION {"citationID":"jNgZ8b64","properties":{"formattedCitation":"(Alvaro Bustos &amp; Galetovic, 2002)","plainCitation":"(Alvaro Bustos &amp; Galetovic, 2002)","dontUpdate":true,"noteIndex":0},"citationItems":[{"id":170,"uris":["http://zotero.org/users/local/X3V7MeA8/items/6P7U5G98"],"itemData":{"id":170,"type":"report","title":"Regulación de Empresa Eficiente","author":[{"literal":"Alvaro Bustos"},{"family":"Galetovic","given":"Alexander"}],"issued":{"date-parts":[["2002",4]]}}}],"schema":"https://github.com/citation-style-language/schema/raw/master/csl-citation.json"} </w:instrText>
      </w:r>
      <w:r w:rsidRPr="00EE5355">
        <w:rPr>
          <w:lang w:val="es-EC"/>
        </w:rPr>
        <w:fldChar w:fldCharType="separate"/>
      </w:r>
      <w:r w:rsidRPr="00EE5355">
        <w:t>(2002)</w:t>
      </w:r>
      <w:r w:rsidRPr="00EE5355">
        <w:rPr>
          <w:lang w:val="es-EC"/>
        </w:rPr>
        <w:fldChar w:fldCharType="end"/>
      </w:r>
      <w:r w:rsidRPr="00EE5355">
        <w:rPr>
          <w:lang w:val="es-EC"/>
        </w:rPr>
        <w:t xml:space="preserve"> se muestra </w:t>
      </w:r>
      <w:r w:rsidR="005801D4" w:rsidRPr="00EE5355">
        <w:rPr>
          <w:lang w:val="es-EC"/>
        </w:rPr>
        <w:t xml:space="preserve">que </w:t>
      </w:r>
      <w:r w:rsidR="00D618B2" w:rsidRPr="00EE5355">
        <w:rPr>
          <w:lang w:val="es-EC"/>
        </w:rPr>
        <w:t>matemáticamente</w:t>
      </w:r>
      <w:r w:rsidR="00B92B76" w:rsidRPr="00EE5355">
        <w:rPr>
          <w:lang w:val="es-EC"/>
        </w:rPr>
        <w:t xml:space="preserve"> esta metodología se puede rep</w:t>
      </w:r>
      <w:r w:rsidR="002B0E61" w:rsidRPr="00EE5355">
        <w:rPr>
          <w:lang w:val="es-EC"/>
        </w:rPr>
        <w:t xml:space="preserve">resentar </w:t>
      </w:r>
      <w:r w:rsidR="00BB1D66" w:rsidRPr="00EE5355">
        <w:rPr>
          <w:lang w:val="es-EC"/>
        </w:rPr>
        <w:t>partien</w:t>
      </w:r>
      <w:r w:rsidR="002E4AB3" w:rsidRPr="00EE5355">
        <w:rPr>
          <w:lang w:val="es-EC"/>
        </w:rPr>
        <w:t xml:space="preserve">do de una identidad contable que no depende del mercado, para eso se </w:t>
      </w:r>
      <w:r w:rsidR="00FA029B" w:rsidRPr="00EE5355">
        <w:rPr>
          <w:lang w:val="es-EC"/>
        </w:rPr>
        <w:t>sup</w:t>
      </w:r>
      <w:r w:rsidR="00651B7B" w:rsidRPr="00EE5355">
        <w:rPr>
          <w:lang w:val="es-EC"/>
        </w:rPr>
        <w:t>on</w:t>
      </w:r>
      <w:r w:rsidR="002E4AB3" w:rsidRPr="00EE5355">
        <w:rPr>
          <w:lang w:val="es-EC"/>
        </w:rPr>
        <w:t>e</w:t>
      </w:r>
      <w:r w:rsidR="00651B7B" w:rsidRPr="00EE5355">
        <w:rPr>
          <w:lang w:val="es-EC"/>
        </w:rPr>
        <w:t xml:space="preserve"> que </w:t>
      </w:r>
      <w:r w:rsidR="00CF2A33" w:rsidRPr="00EE5355">
        <w:rPr>
          <w:lang w:val="es-EC"/>
        </w:rPr>
        <w:t>para proveer q = Q(p) unidades demandadas al precio p se necesitan K(q) unidades de capital e incurrir en un costo variable pero constante de c pesos por unidad. La vida útil del</w:t>
      </w:r>
      <w:r w:rsidR="00DC52DC" w:rsidRPr="00EE5355">
        <w:rPr>
          <w:lang w:val="es-EC"/>
        </w:rPr>
        <w:t xml:space="preserve"> </w:t>
      </w:r>
      <w:r w:rsidR="00CF2A33" w:rsidRPr="00EE5355">
        <w:rPr>
          <w:lang w:val="es-EC"/>
        </w:rPr>
        <w:t>capital es de T años al cabo de los cuales pierde toda utilidad. Si el costo de capital es r, el valor</w:t>
      </w:r>
      <w:r w:rsidR="00DC52DC" w:rsidRPr="00EE5355">
        <w:rPr>
          <w:lang w:val="es-EC"/>
        </w:rPr>
        <w:t xml:space="preserve"> </w:t>
      </w:r>
      <w:r w:rsidR="00CF2A33" w:rsidRPr="00EE5355">
        <w:rPr>
          <w:lang w:val="es-EC"/>
        </w:rPr>
        <w:t>presente neto de las utilidades generadas por una industria que invierte K(q) en t = 0 es</w:t>
      </w:r>
      <w:r w:rsidR="00A80A96" w:rsidRPr="00EE5355">
        <w:rPr>
          <w:lang w:val="es-EC"/>
        </w:rPr>
        <w:t>:</w:t>
      </w:r>
    </w:p>
    <w:p w14:paraId="75D06E49" w14:textId="18A1C10E" w:rsidR="00A80A96" w:rsidRPr="00EE5355" w:rsidRDefault="00AD1EC7" w:rsidP="00DC52DC">
      <w:pPr>
        <w:pStyle w:val="TextoPrincipal"/>
        <w:spacing w:line="360" w:lineRule="auto"/>
        <w:rPr>
          <w:lang w:val="es-EC"/>
        </w:rPr>
      </w:pPr>
      <m:oMathPara>
        <m:oMath>
          <m:r>
            <w:rPr>
              <w:rFonts w:ascii="Cambria Math" w:hAnsi="Cambria Math"/>
              <w:lang w:val="es-EC"/>
            </w:rPr>
            <w:lastRenderedPageBreak/>
            <m:t>V</m:t>
          </m:r>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0</m:t>
              </m:r>
            </m:sub>
          </m:sSub>
          <m:r>
            <w:rPr>
              <w:rFonts w:ascii="Cambria Math" w:hAnsi="Cambria Math"/>
              <w:lang w:val="es-EC"/>
            </w:rPr>
            <m:t>=</m:t>
          </m:r>
          <m:nary>
            <m:naryPr>
              <m:limLoc m:val="subSup"/>
              <m:ctrlPr>
                <w:rPr>
                  <w:rFonts w:ascii="Cambria Math" w:hAnsi="Cambria Math"/>
                  <w:i/>
                  <w:lang w:val="es-EC"/>
                </w:rPr>
              </m:ctrlPr>
            </m:naryPr>
            <m:sub>
              <m:r>
                <w:rPr>
                  <w:rFonts w:ascii="Cambria Math" w:hAnsi="Cambria Math"/>
                  <w:lang w:val="es-EC"/>
                </w:rPr>
                <m:t>0</m:t>
              </m:r>
            </m:sub>
            <m:sup>
              <m:r>
                <w:rPr>
                  <w:rFonts w:ascii="Cambria Math" w:hAnsi="Cambria Math"/>
                  <w:lang w:val="es-EC"/>
                </w:rPr>
                <m:t>T</m:t>
              </m:r>
            </m:sup>
            <m:e>
              <m:d>
                <m:dPr>
                  <m:ctrlPr>
                    <w:rPr>
                      <w:rFonts w:ascii="Cambria Math" w:hAnsi="Cambria Math"/>
                      <w:i/>
                      <w:lang w:val="es-EC"/>
                    </w:rPr>
                  </m:ctrlPr>
                </m:dPr>
                <m:e>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t</m:t>
                      </m:r>
                    </m:sub>
                  </m:sSub>
                  <m:r>
                    <w:rPr>
                      <w:rFonts w:ascii="Cambria Math" w:hAnsi="Cambria Math"/>
                      <w:lang w:val="es-EC"/>
                    </w:rPr>
                    <m:t>-c</m:t>
                  </m:r>
                </m:e>
              </m:d>
              <m:r>
                <w:rPr>
                  <w:rFonts w:ascii="Cambria Math" w:hAnsi="Cambria Math"/>
                  <w:lang w:val="es-EC"/>
                </w:rPr>
                <m:t>Q(</m:t>
              </m:r>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t</m:t>
                  </m:r>
                </m:sub>
              </m:sSub>
              <m:r>
                <w:rPr>
                  <w:rFonts w:ascii="Cambria Math" w:hAnsi="Cambria Math"/>
                  <w:lang w:val="es-EC"/>
                </w:rPr>
                <m:t>)</m:t>
              </m:r>
            </m:e>
          </m:nary>
          <m:sSup>
            <m:sSupPr>
              <m:ctrlPr>
                <w:rPr>
                  <w:rFonts w:ascii="Cambria Math" w:hAnsi="Cambria Math"/>
                  <w:i/>
                  <w:lang w:val="es-EC"/>
                </w:rPr>
              </m:ctrlPr>
            </m:sSupPr>
            <m:e>
              <m:r>
                <w:rPr>
                  <w:rFonts w:ascii="Cambria Math" w:hAnsi="Cambria Math"/>
                  <w:lang w:val="es-EC"/>
                </w:rPr>
                <m:t>e</m:t>
              </m:r>
            </m:e>
            <m:sup>
              <m:r>
                <w:rPr>
                  <w:rFonts w:ascii="Cambria Math" w:hAnsi="Cambria Math"/>
                  <w:lang w:val="es-EC"/>
                </w:rPr>
                <m:t>-rt</m:t>
              </m:r>
            </m:sup>
          </m:sSup>
          <m:r>
            <w:rPr>
              <w:rFonts w:ascii="Cambria Math" w:hAnsi="Cambria Math"/>
              <w:lang w:val="es-EC"/>
            </w:rPr>
            <m:t>dt-K(q)</m:t>
          </m:r>
        </m:oMath>
      </m:oMathPara>
    </w:p>
    <w:p w14:paraId="231F8D6A" w14:textId="3073FEB0" w:rsidR="00203388" w:rsidRPr="00EE5355" w:rsidRDefault="009563EE" w:rsidP="00203388">
      <w:pPr>
        <w:pStyle w:val="TextoPrincipal"/>
        <w:spacing w:line="360" w:lineRule="auto"/>
        <w:rPr>
          <w:rFonts w:eastAsiaTheme="minorEastAsia"/>
          <w:lang w:val="es-EC"/>
        </w:rPr>
      </w:pPr>
      <w:r w:rsidRPr="00EE5355">
        <w:rPr>
          <w:lang w:val="es-EC"/>
        </w:rPr>
        <w:t xml:space="preserve">Al </w:t>
      </w:r>
      <w:r w:rsidR="00CB30A5" w:rsidRPr="00EE5355">
        <w:rPr>
          <w:lang w:val="es-EC"/>
        </w:rPr>
        <w:t xml:space="preserve">considerar la ecuación antes indicada y suponiendo que </w:t>
      </w:r>
      <w:r w:rsidR="00203388" w:rsidRPr="00EE5355">
        <w:rPr>
          <w:lang w:val="es-EC"/>
        </w:rPr>
        <w:t>K(q) es igual a k</w:t>
      </w:r>
      <w:r w:rsidR="00CB03C7" w:rsidRPr="00EE5355">
        <w:rPr>
          <w:lang w:val="es-EC"/>
        </w:rPr>
        <w:t>*</w:t>
      </w:r>
      <w:r w:rsidR="00203388" w:rsidRPr="00EE5355">
        <w:rPr>
          <w:lang w:val="es-EC"/>
        </w:rPr>
        <w:t xml:space="preserve">q, con </w:t>
      </w:r>
      <w:r w:rsidR="00CB03C7" w:rsidRPr="00EE5355">
        <w:rPr>
          <w:lang w:val="es-EC"/>
        </w:rPr>
        <w:t>k es fijo</w:t>
      </w:r>
      <w:r w:rsidR="00203388" w:rsidRPr="00EE5355">
        <w:rPr>
          <w:lang w:val="es-EC"/>
        </w:rPr>
        <w:t xml:space="preserve"> y los</w:t>
      </w:r>
      <w:r w:rsidR="00CB03C7" w:rsidRPr="00EE5355">
        <w:rPr>
          <w:lang w:val="es-EC"/>
        </w:rPr>
        <w:t xml:space="preserve"> retornos a escala son constantes</w:t>
      </w:r>
      <w:r w:rsidR="00CE695E" w:rsidRPr="00EE5355">
        <w:rPr>
          <w:lang w:val="es-EC"/>
        </w:rPr>
        <w:t xml:space="preserve"> y despejando para </w:t>
      </w:r>
      <m:oMath>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t</m:t>
            </m:r>
          </m:sub>
        </m:sSub>
      </m:oMath>
      <w:r w:rsidR="00213D07" w:rsidRPr="00EE5355">
        <w:rPr>
          <w:rFonts w:eastAsiaTheme="minorEastAsia"/>
          <w:lang w:val="es-EC"/>
        </w:rPr>
        <w:t>, se tiene lo siguiente:</w:t>
      </w:r>
    </w:p>
    <w:p w14:paraId="5F7D1B2E" w14:textId="6685ABEA" w:rsidR="00213D07" w:rsidRPr="00EE5355" w:rsidRDefault="00257C2B" w:rsidP="00203388">
      <w:pPr>
        <w:pStyle w:val="TextoPrincipal"/>
        <w:spacing w:line="360" w:lineRule="auto"/>
        <w:rPr>
          <w:lang w:val="es-EC"/>
        </w:rPr>
      </w:pPr>
      <m:oMathPara>
        <m:oMath>
          <m:r>
            <w:rPr>
              <w:rFonts w:ascii="Cambria Math" w:hAnsi="Cambria Math"/>
              <w:lang w:val="es-EC"/>
            </w:rPr>
            <m:t>p=c+</m:t>
          </m:r>
          <m:f>
            <m:fPr>
              <m:ctrlPr>
                <w:rPr>
                  <w:rFonts w:ascii="Cambria Math" w:hAnsi="Cambria Math"/>
                  <w:i/>
                  <w:lang w:val="es-EC"/>
                </w:rPr>
              </m:ctrlPr>
            </m:fPr>
            <m:num>
              <m:r>
                <w:rPr>
                  <w:rFonts w:ascii="Cambria Math" w:hAnsi="Cambria Math"/>
                  <w:lang w:val="es-EC"/>
                </w:rPr>
                <m:t>k</m:t>
              </m:r>
            </m:num>
            <m:den>
              <m:r>
                <w:rPr>
                  <w:rFonts w:ascii="Cambria Math" w:hAnsi="Cambria Math"/>
                  <w:lang w:val="es-EC"/>
                </w:rPr>
                <m:t>R</m:t>
              </m:r>
            </m:den>
          </m:f>
        </m:oMath>
      </m:oMathPara>
    </w:p>
    <w:p w14:paraId="0D007E10" w14:textId="5E880D30" w:rsidR="002B0E61" w:rsidRPr="00EE5355" w:rsidRDefault="006D45AB" w:rsidP="00D63E3A">
      <w:pPr>
        <w:pStyle w:val="TextoPrincipal"/>
        <w:spacing w:line="360" w:lineRule="auto"/>
        <w:rPr>
          <w:lang w:val="es-EC"/>
        </w:rPr>
      </w:pPr>
      <w:r w:rsidRPr="00EE5355">
        <w:rPr>
          <w:lang w:val="es-EC"/>
        </w:rPr>
        <w:t xml:space="preserve">Es importante indicar que </w:t>
      </w:r>
      <w:r w:rsidR="00677781" w:rsidRPr="00EE5355">
        <w:rPr>
          <w:lang w:val="es-EC"/>
        </w:rPr>
        <w:t xml:space="preserve">el precio es igual al costo medio de largo plazo que coincide con el costo marginal, concluyendo con esto </w:t>
      </w:r>
      <w:r w:rsidR="00DD02B2" w:rsidRPr="00EE5355">
        <w:rPr>
          <w:lang w:val="es-EC"/>
        </w:rPr>
        <w:t xml:space="preserve">que si el precio está por sobre </w:t>
      </w:r>
      <m:oMath>
        <m:r>
          <w:rPr>
            <w:rFonts w:ascii="Cambria Math" w:hAnsi="Cambria Math"/>
            <w:lang w:val="es-EC"/>
          </w:rPr>
          <m:t>c+</m:t>
        </m:r>
        <m:f>
          <m:fPr>
            <m:ctrlPr>
              <w:rPr>
                <w:rFonts w:ascii="Cambria Math" w:hAnsi="Cambria Math"/>
                <w:i/>
                <w:lang w:val="es-EC"/>
              </w:rPr>
            </m:ctrlPr>
          </m:fPr>
          <m:num>
            <m:r>
              <w:rPr>
                <w:rFonts w:ascii="Cambria Math" w:hAnsi="Cambria Math"/>
                <w:lang w:val="es-EC"/>
              </w:rPr>
              <m:t>k</m:t>
            </m:r>
          </m:num>
          <m:den>
            <m:r>
              <w:rPr>
                <w:rFonts w:ascii="Cambria Math" w:hAnsi="Cambria Math"/>
                <w:lang w:val="es-EC"/>
              </w:rPr>
              <m:t>R</m:t>
            </m:r>
          </m:den>
        </m:f>
        <m:r>
          <w:rPr>
            <w:rFonts w:ascii="Cambria Math" w:hAnsi="Cambria Math"/>
            <w:lang w:val="es-EC"/>
          </w:rPr>
          <m:t xml:space="preserve"> </m:t>
        </m:r>
      </m:oMath>
      <w:r w:rsidR="00DD02B2" w:rsidRPr="00EE5355">
        <w:rPr>
          <w:lang w:val="es-EC"/>
        </w:rPr>
        <w:t>se estimula la entrada, mientras que si cae por debajo saldrá capital a medida que se completa su vida útil</w:t>
      </w:r>
      <w:r w:rsidR="004E1870" w:rsidRPr="00EE5355">
        <w:rPr>
          <w:lang w:val="es-EC"/>
        </w:rPr>
        <w:t xml:space="preserve"> y</w:t>
      </w:r>
      <w:r w:rsidR="00EB6C45" w:rsidRPr="00EE5355">
        <w:rPr>
          <w:lang w:val="es-EC"/>
        </w:rPr>
        <w:t>,</w:t>
      </w:r>
      <w:r w:rsidR="004E1870" w:rsidRPr="00EE5355">
        <w:rPr>
          <w:lang w:val="es-EC"/>
        </w:rPr>
        <w:t xml:space="preserve"> </w:t>
      </w:r>
      <w:r w:rsidR="00D63E3A" w:rsidRPr="00EE5355">
        <w:rPr>
          <w:lang w:val="es-EC"/>
        </w:rPr>
        <w:t>que las empresas cubren exactamente sus costos económicos de largo plazo, es decir son sustentables.</w:t>
      </w:r>
    </w:p>
    <w:p w14:paraId="6F0313D5" w14:textId="52788010" w:rsidR="000679C4" w:rsidRPr="00EE5355" w:rsidRDefault="00AD17D6" w:rsidP="0076323E">
      <w:pPr>
        <w:pStyle w:val="TextoPrincipal"/>
        <w:spacing w:line="360" w:lineRule="auto"/>
        <w:rPr>
          <w:lang w:val="es-EC"/>
        </w:rPr>
      </w:pPr>
      <w:r w:rsidRPr="00EE5355">
        <w:rPr>
          <w:lang w:val="es-EC"/>
        </w:rPr>
        <w:t xml:space="preserve">Por otro lado, es importante señalar que no existe </w:t>
      </w:r>
      <w:r w:rsidR="00FB3898" w:rsidRPr="00EE5355">
        <w:rPr>
          <w:lang w:val="es-EC"/>
        </w:rPr>
        <w:t xml:space="preserve">un mecanismo de regulación perfecto. La regulación </w:t>
      </w:r>
      <w:r w:rsidR="00023E78" w:rsidRPr="00EE5355">
        <w:rPr>
          <w:lang w:val="es-EC"/>
        </w:rPr>
        <w:t xml:space="preserve">por empresa eficiente </w:t>
      </w:r>
      <w:r w:rsidR="00E21978" w:rsidRPr="00EE5355">
        <w:rPr>
          <w:lang w:val="es-EC"/>
        </w:rPr>
        <w:t>presenta ventaj</w:t>
      </w:r>
      <w:r w:rsidR="00F7498A" w:rsidRPr="00EE5355">
        <w:rPr>
          <w:lang w:val="es-EC"/>
        </w:rPr>
        <w:t xml:space="preserve">as y desventajas como cualquier metodología, entre las ventajas </w:t>
      </w:r>
      <w:r w:rsidR="001323B9" w:rsidRPr="00EE5355">
        <w:rPr>
          <w:lang w:val="es-EC"/>
        </w:rPr>
        <w:t xml:space="preserve">se tiene que </w:t>
      </w:r>
      <w:r w:rsidR="00096D8A" w:rsidRPr="00EE5355">
        <w:rPr>
          <w:lang w:val="es-EC"/>
        </w:rPr>
        <w:t xml:space="preserve">dado la claridad conceptual que presenta </w:t>
      </w:r>
      <w:r w:rsidR="00F244B8" w:rsidRPr="00EE5355">
        <w:rPr>
          <w:lang w:val="es-EC"/>
        </w:rPr>
        <w:t xml:space="preserve">esta </w:t>
      </w:r>
      <w:r w:rsidR="00C93708" w:rsidRPr="00EE5355">
        <w:rPr>
          <w:lang w:val="es-EC"/>
        </w:rPr>
        <w:t>permite que mucha de su aplicabilidad quede por escri</w:t>
      </w:r>
      <w:r w:rsidR="00CD1962" w:rsidRPr="00EE5355">
        <w:rPr>
          <w:lang w:val="es-EC"/>
        </w:rPr>
        <w:t>ta en leyes y reglamentos</w:t>
      </w:r>
      <w:r w:rsidR="00C93708" w:rsidRPr="00EE5355">
        <w:rPr>
          <w:lang w:val="es-EC"/>
        </w:rPr>
        <w:t xml:space="preserve"> </w:t>
      </w:r>
      <w:r w:rsidR="00F244B8" w:rsidRPr="00EE5355">
        <w:rPr>
          <w:lang w:val="es-EC"/>
        </w:rPr>
        <w:t>y entre las desventajas se encuentra que dicha regulación</w:t>
      </w:r>
      <w:r w:rsidR="00BD57EF" w:rsidRPr="00EE5355">
        <w:rPr>
          <w:lang w:val="es-EC"/>
        </w:rPr>
        <w:t xml:space="preserve"> no ha sido suficientemente efectiva </w:t>
      </w:r>
      <w:r w:rsidR="00261421" w:rsidRPr="00EE5355">
        <w:rPr>
          <w:lang w:val="es-EC"/>
        </w:rPr>
        <w:t>para extraerle los ingresos a las empresas reguladas cuando han sido privatizadas.</w:t>
      </w:r>
      <w:r w:rsidR="00F7498A" w:rsidRPr="00EE5355">
        <w:rPr>
          <w:lang w:val="es-EC"/>
        </w:rPr>
        <w:t xml:space="preserve"> </w:t>
      </w:r>
      <w:r w:rsidR="00FB3898" w:rsidRPr="00EE5355">
        <w:rPr>
          <w:lang w:val="es-EC"/>
        </w:rPr>
        <w:t xml:space="preserve"> </w:t>
      </w:r>
    </w:p>
    <w:p w14:paraId="693D5D13" w14:textId="3A543D44" w:rsidR="00195E89" w:rsidRPr="00EE5355" w:rsidRDefault="00A871DB" w:rsidP="00B00AD1">
      <w:pPr>
        <w:pStyle w:val="Ttulo2"/>
        <w:numPr>
          <w:ilvl w:val="1"/>
          <w:numId w:val="17"/>
        </w:numPr>
        <w:spacing w:line="360" w:lineRule="auto"/>
      </w:pPr>
      <w:bookmarkStart w:id="130" w:name="_Toc186484723"/>
      <w:r w:rsidRPr="00EE5355">
        <w:t>MARCO LEGAL</w:t>
      </w:r>
      <w:bookmarkEnd w:id="130"/>
    </w:p>
    <w:p w14:paraId="09A2F01B" w14:textId="5A9AA624" w:rsidR="00086E69" w:rsidRPr="00EE5355" w:rsidRDefault="0020154B" w:rsidP="00A94B2A">
      <w:pPr>
        <w:pStyle w:val="TextoPrincipal"/>
        <w:spacing w:line="360" w:lineRule="auto"/>
        <w:rPr>
          <w:lang w:val="es-EC"/>
        </w:rPr>
      </w:pPr>
      <w:r w:rsidRPr="00EE5355">
        <w:rPr>
          <w:lang w:val="es-EC"/>
        </w:rPr>
        <w:t>A continuación</w:t>
      </w:r>
      <w:r w:rsidR="00D869C5" w:rsidRPr="00EE5355">
        <w:rPr>
          <w:lang w:val="es-EC"/>
        </w:rPr>
        <w:t xml:space="preserve">, </w:t>
      </w:r>
      <w:r w:rsidRPr="00EE5355">
        <w:rPr>
          <w:lang w:val="es-EC"/>
        </w:rPr>
        <w:t>se presenta la regulación vigente</w:t>
      </w:r>
      <w:r w:rsidR="00F85ED3" w:rsidRPr="00EE5355">
        <w:rPr>
          <w:lang w:val="es-EC"/>
        </w:rPr>
        <w:t xml:space="preserve"> aplicada al presente trabajo de investigación.</w:t>
      </w:r>
    </w:p>
    <w:p w14:paraId="37ADD8D3" w14:textId="77777777" w:rsidR="00936CEA" w:rsidRPr="00EE5355" w:rsidRDefault="00936CEA" w:rsidP="00B00AD1">
      <w:pPr>
        <w:pStyle w:val="Prrafodelista"/>
        <w:numPr>
          <w:ilvl w:val="0"/>
          <w:numId w:val="8"/>
        </w:numPr>
        <w:spacing w:after="120" w:line="360" w:lineRule="auto"/>
        <w:outlineLvl w:val="1"/>
        <w:rPr>
          <w:rFonts w:ascii="Times New Roman" w:eastAsia="Times New Roman" w:hAnsi="Times New Roman"/>
          <w:vanish/>
          <w:sz w:val="24"/>
          <w:szCs w:val="32"/>
        </w:rPr>
      </w:pPr>
      <w:bookmarkStart w:id="131" w:name="_Toc184325770"/>
      <w:bookmarkStart w:id="132" w:name="_Toc184326166"/>
      <w:bookmarkStart w:id="133" w:name="_Toc185454575"/>
      <w:bookmarkStart w:id="134" w:name="_Toc186453177"/>
      <w:bookmarkStart w:id="135" w:name="_Toc186479068"/>
      <w:bookmarkStart w:id="136" w:name="_Toc186484724"/>
      <w:bookmarkEnd w:id="131"/>
      <w:bookmarkEnd w:id="132"/>
      <w:bookmarkEnd w:id="133"/>
      <w:bookmarkEnd w:id="134"/>
      <w:bookmarkEnd w:id="135"/>
      <w:bookmarkEnd w:id="136"/>
    </w:p>
    <w:p w14:paraId="48F1A745" w14:textId="77777777" w:rsidR="00936CEA" w:rsidRPr="00EE5355" w:rsidRDefault="00936CEA" w:rsidP="00B00AD1">
      <w:pPr>
        <w:pStyle w:val="Prrafodelista"/>
        <w:numPr>
          <w:ilvl w:val="1"/>
          <w:numId w:val="8"/>
        </w:numPr>
        <w:spacing w:after="120" w:line="360" w:lineRule="auto"/>
        <w:outlineLvl w:val="1"/>
        <w:rPr>
          <w:rFonts w:ascii="Times New Roman" w:eastAsia="Times New Roman" w:hAnsi="Times New Roman"/>
          <w:vanish/>
          <w:sz w:val="24"/>
          <w:szCs w:val="32"/>
        </w:rPr>
      </w:pPr>
      <w:bookmarkStart w:id="137" w:name="_Toc184325771"/>
      <w:bookmarkStart w:id="138" w:name="_Toc184326167"/>
      <w:bookmarkStart w:id="139" w:name="_Toc185454576"/>
      <w:bookmarkStart w:id="140" w:name="_Toc186453178"/>
      <w:bookmarkStart w:id="141" w:name="_Toc186479069"/>
      <w:bookmarkStart w:id="142" w:name="_Toc186484725"/>
      <w:bookmarkEnd w:id="137"/>
      <w:bookmarkEnd w:id="138"/>
      <w:bookmarkEnd w:id="139"/>
      <w:bookmarkEnd w:id="140"/>
      <w:bookmarkEnd w:id="141"/>
      <w:bookmarkEnd w:id="142"/>
    </w:p>
    <w:p w14:paraId="294A95E6" w14:textId="77777777" w:rsidR="00936CEA" w:rsidRPr="00EE5355" w:rsidRDefault="00936CEA" w:rsidP="00B00AD1">
      <w:pPr>
        <w:pStyle w:val="Prrafodelista"/>
        <w:numPr>
          <w:ilvl w:val="1"/>
          <w:numId w:val="8"/>
        </w:numPr>
        <w:spacing w:after="120" w:line="360" w:lineRule="auto"/>
        <w:outlineLvl w:val="1"/>
        <w:rPr>
          <w:rFonts w:ascii="Times New Roman" w:eastAsia="Times New Roman" w:hAnsi="Times New Roman"/>
          <w:vanish/>
          <w:sz w:val="24"/>
          <w:szCs w:val="32"/>
        </w:rPr>
      </w:pPr>
      <w:bookmarkStart w:id="143" w:name="_Toc184325772"/>
      <w:bookmarkStart w:id="144" w:name="_Toc184326168"/>
      <w:bookmarkStart w:id="145" w:name="_Toc185454577"/>
      <w:bookmarkStart w:id="146" w:name="_Toc186453179"/>
      <w:bookmarkStart w:id="147" w:name="_Toc186479070"/>
      <w:bookmarkStart w:id="148" w:name="_Toc186484726"/>
      <w:bookmarkEnd w:id="143"/>
      <w:bookmarkEnd w:id="144"/>
      <w:bookmarkEnd w:id="145"/>
      <w:bookmarkEnd w:id="146"/>
      <w:bookmarkEnd w:id="147"/>
      <w:bookmarkEnd w:id="148"/>
    </w:p>
    <w:p w14:paraId="227E9C71" w14:textId="77777777" w:rsidR="00936CEA" w:rsidRPr="00EE5355" w:rsidRDefault="00936CEA" w:rsidP="00B00AD1">
      <w:pPr>
        <w:pStyle w:val="Prrafodelista"/>
        <w:numPr>
          <w:ilvl w:val="1"/>
          <w:numId w:val="8"/>
        </w:numPr>
        <w:spacing w:after="120" w:line="360" w:lineRule="auto"/>
        <w:outlineLvl w:val="1"/>
        <w:rPr>
          <w:rFonts w:ascii="Times New Roman" w:eastAsia="Times New Roman" w:hAnsi="Times New Roman"/>
          <w:vanish/>
          <w:sz w:val="24"/>
          <w:szCs w:val="32"/>
        </w:rPr>
      </w:pPr>
      <w:bookmarkStart w:id="149" w:name="_Toc184325773"/>
      <w:bookmarkStart w:id="150" w:name="_Toc184326169"/>
      <w:bookmarkStart w:id="151" w:name="_Toc185454578"/>
      <w:bookmarkStart w:id="152" w:name="_Toc186453180"/>
      <w:bookmarkStart w:id="153" w:name="_Toc186479071"/>
      <w:bookmarkStart w:id="154" w:name="_Toc186484727"/>
      <w:bookmarkEnd w:id="149"/>
      <w:bookmarkEnd w:id="150"/>
      <w:bookmarkEnd w:id="151"/>
      <w:bookmarkEnd w:id="152"/>
      <w:bookmarkEnd w:id="153"/>
      <w:bookmarkEnd w:id="154"/>
    </w:p>
    <w:p w14:paraId="50AFFE3F" w14:textId="77777777" w:rsidR="00936CEA" w:rsidRPr="00EE5355" w:rsidRDefault="00936CEA" w:rsidP="00B00AD1">
      <w:pPr>
        <w:pStyle w:val="Prrafodelista"/>
        <w:numPr>
          <w:ilvl w:val="1"/>
          <w:numId w:val="8"/>
        </w:numPr>
        <w:spacing w:after="120" w:line="360" w:lineRule="auto"/>
        <w:outlineLvl w:val="1"/>
        <w:rPr>
          <w:rFonts w:ascii="Times New Roman" w:eastAsia="Times New Roman" w:hAnsi="Times New Roman"/>
          <w:vanish/>
          <w:sz w:val="24"/>
          <w:szCs w:val="32"/>
        </w:rPr>
      </w:pPr>
      <w:bookmarkStart w:id="155" w:name="_Toc184325774"/>
      <w:bookmarkStart w:id="156" w:name="_Toc184326170"/>
      <w:bookmarkStart w:id="157" w:name="_Toc185454579"/>
      <w:bookmarkStart w:id="158" w:name="_Toc186453181"/>
      <w:bookmarkStart w:id="159" w:name="_Toc186479072"/>
      <w:bookmarkStart w:id="160" w:name="_Toc186484728"/>
      <w:bookmarkEnd w:id="155"/>
      <w:bookmarkEnd w:id="156"/>
      <w:bookmarkEnd w:id="157"/>
      <w:bookmarkEnd w:id="158"/>
      <w:bookmarkEnd w:id="159"/>
      <w:bookmarkEnd w:id="160"/>
    </w:p>
    <w:p w14:paraId="1EA18CAA" w14:textId="77777777" w:rsidR="00101CEF" w:rsidRPr="00EE5355" w:rsidRDefault="00101CEF" w:rsidP="00B00AD1">
      <w:pPr>
        <w:pStyle w:val="Prrafodelista"/>
        <w:numPr>
          <w:ilvl w:val="1"/>
          <w:numId w:val="14"/>
        </w:numPr>
        <w:spacing w:after="120" w:line="360" w:lineRule="auto"/>
        <w:outlineLvl w:val="1"/>
        <w:rPr>
          <w:rFonts w:ascii="Times New Roman" w:eastAsia="Times New Roman" w:hAnsi="Times New Roman"/>
          <w:vanish/>
          <w:sz w:val="24"/>
          <w:szCs w:val="32"/>
        </w:rPr>
      </w:pPr>
      <w:bookmarkStart w:id="161" w:name="_Toc184325775"/>
      <w:bookmarkStart w:id="162" w:name="_Toc184326171"/>
      <w:bookmarkStart w:id="163" w:name="_Toc185454580"/>
      <w:bookmarkStart w:id="164" w:name="_Toc186453182"/>
      <w:bookmarkStart w:id="165" w:name="_Toc186479073"/>
      <w:bookmarkStart w:id="166" w:name="_Toc186484729"/>
      <w:bookmarkEnd w:id="161"/>
      <w:bookmarkEnd w:id="162"/>
      <w:bookmarkEnd w:id="163"/>
      <w:bookmarkEnd w:id="164"/>
      <w:bookmarkEnd w:id="165"/>
      <w:bookmarkEnd w:id="166"/>
    </w:p>
    <w:p w14:paraId="68F48789" w14:textId="77777777" w:rsidR="00101CEF" w:rsidRPr="00EE5355" w:rsidRDefault="00101CEF" w:rsidP="00B00AD1">
      <w:pPr>
        <w:pStyle w:val="Prrafodelista"/>
        <w:numPr>
          <w:ilvl w:val="1"/>
          <w:numId w:val="14"/>
        </w:numPr>
        <w:spacing w:after="120" w:line="360" w:lineRule="auto"/>
        <w:outlineLvl w:val="1"/>
        <w:rPr>
          <w:rFonts w:ascii="Times New Roman" w:eastAsia="Times New Roman" w:hAnsi="Times New Roman"/>
          <w:vanish/>
          <w:sz w:val="24"/>
          <w:szCs w:val="32"/>
        </w:rPr>
      </w:pPr>
      <w:bookmarkStart w:id="167" w:name="_Toc184325776"/>
      <w:bookmarkStart w:id="168" w:name="_Toc184326172"/>
      <w:bookmarkStart w:id="169" w:name="_Toc185454581"/>
      <w:bookmarkStart w:id="170" w:name="_Toc186453183"/>
      <w:bookmarkStart w:id="171" w:name="_Toc186479074"/>
      <w:bookmarkStart w:id="172" w:name="_Toc186484730"/>
      <w:bookmarkEnd w:id="167"/>
      <w:bookmarkEnd w:id="168"/>
      <w:bookmarkEnd w:id="169"/>
      <w:bookmarkEnd w:id="170"/>
      <w:bookmarkEnd w:id="171"/>
      <w:bookmarkEnd w:id="172"/>
    </w:p>
    <w:p w14:paraId="14BD9E0D" w14:textId="77777777" w:rsidR="00101CEF" w:rsidRPr="00EE5355" w:rsidRDefault="00101CEF" w:rsidP="00B00AD1">
      <w:pPr>
        <w:pStyle w:val="Prrafodelista"/>
        <w:numPr>
          <w:ilvl w:val="1"/>
          <w:numId w:val="14"/>
        </w:numPr>
        <w:spacing w:after="120" w:line="360" w:lineRule="auto"/>
        <w:outlineLvl w:val="1"/>
        <w:rPr>
          <w:rFonts w:ascii="Times New Roman" w:eastAsia="Times New Roman" w:hAnsi="Times New Roman"/>
          <w:vanish/>
          <w:sz w:val="24"/>
          <w:szCs w:val="32"/>
        </w:rPr>
      </w:pPr>
      <w:bookmarkStart w:id="173" w:name="_Toc184325777"/>
      <w:bookmarkStart w:id="174" w:name="_Toc184326173"/>
      <w:bookmarkStart w:id="175" w:name="_Toc185454582"/>
      <w:bookmarkStart w:id="176" w:name="_Toc186453184"/>
      <w:bookmarkStart w:id="177" w:name="_Toc186479075"/>
      <w:bookmarkStart w:id="178" w:name="_Toc186484731"/>
      <w:bookmarkEnd w:id="173"/>
      <w:bookmarkEnd w:id="174"/>
      <w:bookmarkEnd w:id="175"/>
      <w:bookmarkEnd w:id="176"/>
      <w:bookmarkEnd w:id="177"/>
      <w:bookmarkEnd w:id="178"/>
    </w:p>
    <w:p w14:paraId="0BABBC6A" w14:textId="326AAD91" w:rsidR="00936CEA" w:rsidRPr="00EE5355" w:rsidRDefault="00C41B29" w:rsidP="00964B87">
      <w:pPr>
        <w:pStyle w:val="Ttulo2"/>
        <w:numPr>
          <w:ilvl w:val="2"/>
          <w:numId w:val="14"/>
        </w:numPr>
        <w:spacing w:line="360" w:lineRule="auto"/>
        <w:ind w:left="1287"/>
        <w:rPr>
          <w:b w:val="0"/>
          <w:bCs w:val="0"/>
        </w:rPr>
      </w:pPr>
      <w:bookmarkStart w:id="179" w:name="_Toc186484732"/>
      <w:r w:rsidRPr="00EE5355">
        <w:rPr>
          <w:b w:val="0"/>
          <w:bCs w:val="0"/>
        </w:rPr>
        <w:t>LEY GENERAL DE LA INDUSTRIA ELÉCTRICA</w:t>
      </w:r>
      <w:bookmarkEnd w:id="179"/>
    </w:p>
    <w:p w14:paraId="3B2EE151" w14:textId="3130D03D" w:rsidR="00455D74" w:rsidRPr="00EE5355" w:rsidRDefault="00455D74" w:rsidP="0094573A">
      <w:pPr>
        <w:pStyle w:val="TextoPrincipal"/>
        <w:spacing w:line="360" w:lineRule="auto"/>
        <w:rPr>
          <w:lang w:val="es-EC"/>
        </w:rPr>
      </w:pPr>
      <w:r w:rsidRPr="00EE5355">
        <w:rPr>
          <w:lang w:val="es-EC"/>
        </w:rPr>
        <w:t xml:space="preserve">La Ley General de la Industria </w:t>
      </w:r>
      <w:r w:rsidR="00A00473" w:rsidRPr="00EE5355">
        <w:rPr>
          <w:lang w:val="es-EC"/>
        </w:rPr>
        <w:t xml:space="preserve">Eléctrica (LGIE) tiene como objetivo </w:t>
      </w:r>
      <w:r w:rsidR="00821EAA" w:rsidRPr="00EE5355">
        <w:rPr>
          <w:lang w:val="es-EC"/>
        </w:rPr>
        <w:t xml:space="preserve">regular las </w:t>
      </w:r>
      <w:r w:rsidR="00C34856" w:rsidRPr="00EE5355">
        <w:rPr>
          <w:lang w:val="es-EC"/>
        </w:rPr>
        <w:t xml:space="preserve">actividades de generación, transmisión, distribución en el territorio de Honduras, así como </w:t>
      </w:r>
      <w:r w:rsidR="00625B40" w:rsidRPr="00EE5355">
        <w:rPr>
          <w:lang w:val="es-EC"/>
        </w:rPr>
        <w:t>la importación</w:t>
      </w:r>
      <w:r w:rsidR="00955958" w:rsidRPr="00EE5355">
        <w:rPr>
          <w:lang w:val="es-EC"/>
        </w:rPr>
        <w:t xml:space="preserve"> y </w:t>
      </w:r>
      <w:r w:rsidR="00C34856" w:rsidRPr="00EE5355">
        <w:rPr>
          <w:lang w:val="es-EC"/>
        </w:rPr>
        <w:t xml:space="preserve">exportación </w:t>
      </w:r>
      <w:r w:rsidR="00955958" w:rsidRPr="00EE5355">
        <w:rPr>
          <w:lang w:val="es-EC"/>
        </w:rPr>
        <w:t>de energía eléctrica</w:t>
      </w:r>
      <w:r w:rsidR="00625B40" w:rsidRPr="00EE5355">
        <w:rPr>
          <w:lang w:val="es-EC"/>
        </w:rPr>
        <w:t xml:space="preserve"> y operación d</w:t>
      </w:r>
      <w:r w:rsidR="00C30758" w:rsidRPr="00EE5355">
        <w:rPr>
          <w:lang w:val="es-EC"/>
        </w:rPr>
        <w:t>el sistema eléctrico nacional</w:t>
      </w:r>
      <w:r w:rsidR="00C600E9" w:rsidRPr="00EE5355">
        <w:rPr>
          <w:lang w:val="es-EC"/>
        </w:rPr>
        <w:t xml:space="preserve">, incluyendo </w:t>
      </w:r>
      <w:r w:rsidR="00D2323D" w:rsidRPr="00EE5355">
        <w:rPr>
          <w:lang w:val="es-EC"/>
        </w:rPr>
        <w:t>su relación con los sistemas eléctricos de los países vecinos</w:t>
      </w:r>
      <w:r w:rsidR="00AB7F65" w:rsidRPr="00EE5355">
        <w:rPr>
          <w:lang w:val="es-EC"/>
        </w:rPr>
        <w:t xml:space="preserve"> y </w:t>
      </w:r>
      <w:r w:rsidR="00D2323D" w:rsidRPr="00EE5355">
        <w:rPr>
          <w:lang w:val="es-EC"/>
        </w:rPr>
        <w:t>con el sistema y mercado eléctrico regional centroamericano</w:t>
      </w:r>
      <w:r w:rsidR="00E278E4" w:rsidRPr="00EE5355">
        <w:rPr>
          <w:lang w:val="es-EC"/>
        </w:rPr>
        <w:t xml:space="preserve">. La LGIE </w:t>
      </w:r>
      <w:r w:rsidR="00AE1C93" w:rsidRPr="00EE5355">
        <w:rPr>
          <w:lang w:val="es-EC"/>
        </w:rPr>
        <w:t>fue</w:t>
      </w:r>
      <w:r w:rsidR="009166EB" w:rsidRPr="00EE5355">
        <w:rPr>
          <w:lang w:val="es-EC"/>
        </w:rPr>
        <w:t xml:space="preserve"> publicada el 20 de mayo de 2014</w:t>
      </w:r>
      <w:r w:rsidR="00AE1C93" w:rsidRPr="00EE5355">
        <w:rPr>
          <w:lang w:val="es-EC"/>
        </w:rPr>
        <w:t xml:space="preserve"> </w:t>
      </w:r>
      <w:r w:rsidR="004469D2" w:rsidRPr="00EE5355">
        <w:rPr>
          <w:lang w:val="es-EC"/>
        </w:rPr>
        <w:t>mediante el decreto</w:t>
      </w:r>
      <w:r w:rsidR="009166EB" w:rsidRPr="00EE5355">
        <w:rPr>
          <w:lang w:val="es-EC"/>
        </w:rPr>
        <w:t xml:space="preserve"> legislativo</w:t>
      </w:r>
      <w:r w:rsidR="004469D2" w:rsidRPr="00EE5355">
        <w:rPr>
          <w:lang w:val="es-EC"/>
        </w:rPr>
        <w:t xml:space="preserve"> 404-2013</w:t>
      </w:r>
      <w:r w:rsidR="004554FD" w:rsidRPr="00EE5355">
        <w:rPr>
          <w:lang w:val="es-EC"/>
        </w:rPr>
        <w:t xml:space="preserve">, dicha ha sufrido </w:t>
      </w:r>
      <w:r w:rsidR="00FF43C5" w:rsidRPr="00EE5355">
        <w:rPr>
          <w:lang w:val="es-EC"/>
        </w:rPr>
        <w:t xml:space="preserve">cuatro modificaciones, la </w:t>
      </w:r>
      <w:r w:rsidR="0074159F" w:rsidRPr="00EE5355">
        <w:rPr>
          <w:lang w:val="es-EC"/>
        </w:rPr>
        <w:t>última</w:t>
      </w:r>
      <w:r w:rsidR="00FF43C5" w:rsidRPr="00EE5355">
        <w:rPr>
          <w:lang w:val="es-EC"/>
        </w:rPr>
        <w:t xml:space="preserve"> fue publicada el 6 de junio de 2023</w:t>
      </w:r>
      <w:r w:rsidR="0094573A" w:rsidRPr="00EE5355">
        <w:rPr>
          <w:lang w:val="es-EC"/>
        </w:rPr>
        <w:t xml:space="preserve"> </w:t>
      </w:r>
      <w:r w:rsidR="0094573A" w:rsidRPr="00EE5355">
        <w:rPr>
          <w:lang w:val="es-EC"/>
        </w:rPr>
        <w:fldChar w:fldCharType="begin"/>
      </w:r>
      <w:r w:rsidR="000D3AA6" w:rsidRPr="00EE5355">
        <w:rPr>
          <w:lang w:val="es-EC"/>
        </w:rPr>
        <w:instrText xml:space="preserve"> ADDIN ZOTERO_ITEM CSL_CITATION {"citationID":"2laNxKNd","properties":{"formattedCitation":"(Ley General de la Industria El\\uc0\\u233{}ctrica, 2014)","plainCitation":"(Ley General de la Industria Eléctrica, 2014)","noteIndex":0},"citationItems":[{"id":57,"uris":["http://zotero.org/users/local/X3V7MeA8/items/53YBXWEF"],"itemData":{"id":57,"type":"bill","language":"es","number":"33,431","title":"Ley General de la Industria Eléctrica","author":[{"family":"CN","given":""}],"issued":{"date-parts":[["2014",5,20]]}}}],"schema":"https://github.com/citation-style-language/schema/raw/master/csl-citation.json"} </w:instrText>
      </w:r>
      <w:r w:rsidR="0094573A" w:rsidRPr="00EE5355">
        <w:rPr>
          <w:lang w:val="es-EC"/>
        </w:rPr>
        <w:fldChar w:fldCharType="separate"/>
      </w:r>
      <w:r w:rsidR="000D3AA6" w:rsidRPr="00EE5355">
        <w:t>(Ley General de la Industria Eléctrica, 2014)</w:t>
      </w:r>
      <w:r w:rsidR="0094573A" w:rsidRPr="00EE5355">
        <w:rPr>
          <w:lang w:val="es-EC"/>
        </w:rPr>
        <w:fldChar w:fldCharType="end"/>
      </w:r>
      <w:r w:rsidR="00FF43C5" w:rsidRPr="00EE5355">
        <w:rPr>
          <w:lang w:val="es-EC"/>
        </w:rPr>
        <w:t>.</w:t>
      </w:r>
    </w:p>
    <w:p w14:paraId="5AC60D20" w14:textId="77777777" w:rsidR="00333929" w:rsidRPr="00EE5355" w:rsidRDefault="00B434DF" w:rsidP="00D2323D">
      <w:pPr>
        <w:pStyle w:val="TextoPrincipal"/>
        <w:spacing w:line="360" w:lineRule="auto"/>
        <w:rPr>
          <w:lang w:val="es-EC"/>
        </w:rPr>
      </w:pPr>
      <w:r w:rsidRPr="00EE5355">
        <w:rPr>
          <w:lang w:val="es-EC"/>
        </w:rPr>
        <w:t xml:space="preserve">La </w:t>
      </w:r>
      <w:r w:rsidR="00B27A6E" w:rsidRPr="00EE5355">
        <w:rPr>
          <w:lang w:val="es-EC"/>
        </w:rPr>
        <w:t xml:space="preserve">LGIE está </w:t>
      </w:r>
      <w:r w:rsidR="001510BA" w:rsidRPr="00EE5355">
        <w:rPr>
          <w:lang w:val="es-EC"/>
        </w:rPr>
        <w:t xml:space="preserve">dividida </w:t>
      </w:r>
      <w:r w:rsidR="00A05A51" w:rsidRPr="00EE5355">
        <w:rPr>
          <w:lang w:val="es-EC"/>
        </w:rPr>
        <w:t>en 12 títulos</w:t>
      </w:r>
      <w:r w:rsidR="00EC4B6F" w:rsidRPr="00EE5355">
        <w:rPr>
          <w:lang w:val="es-EC"/>
        </w:rPr>
        <w:t xml:space="preserve"> y cuenta con 31 artículos. </w:t>
      </w:r>
      <w:r w:rsidR="00136E09" w:rsidRPr="00EE5355">
        <w:rPr>
          <w:lang w:val="es-EC"/>
        </w:rPr>
        <w:t xml:space="preserve">En función del tema de la presente investigación </w:t>
      </w:r>
      <w:r w:rsidR="00333929" w:rsidRPr="00EE5355">
        <w:rPr>
          <w:lang w:val="es-EC"/>
        </w:rPr>
        <w:t>se destacan los siguientes artículos:</w:t>
      </w:r>
    </w:p>
    <w:p w14:paraId="1C6FBDD3" w14:textId="666ED115" w:rsidR="00F113E4" w:rsidRPr="00EE5355" w:rsidRDefault="00333929" w:rsidP="00B00AD1">
      <w:pPr>
        <w:pStyle w:val="TextoPrincipal"/>
        <w:numPr>
          <w:ilvl w:val="0"/>
          <w:numId w:val="9"/>
        </w:numPr>
        <w:spacing w:line="360" w:lineRule="auto"/>
        <w:rPr>
          <w:lang w:val="es-EC"/>
        </w:rPr>
      </w:pPr>
      <w:r w:rsidRPr="00EE5355">
        <w:rPr>
          <w:lang w:val="es-EC"/>
        </w:rPr>
        <w:lastRenderedPageBreak/>
        <w:t>Artículo 3</w:t>
      </w:r>
      <w:r w:rsidR="00C0767D" w:rsidRPr="00EE5355">
        <w:rPr>
          <w:lang w:val="es-EC"/>
        </w:rPr>
        <w:t xml:space="preserve">. </w:t>
      </w:r>
      <w:r w:rsidR="00EB784C" w:rsidRPr="00EE5355">
        <w:rPr>
          <w:lang w:val="es-EC"/>
        </w:rPr>
        <w:t>COMISIÓN REGULADORA DE ENERGÍA</w:t>
      </w:r>
    </w:p>
    <w:p w14:paraId="5ADE1F91" w14:textId="77777777" w:rsidR="00F113E4" w:rsidRPr="00EE5355" w:rsidRDefault="00F113E4" w:rsidP="00D2323D">
      <w:pPr>
        <w:pStyle w:val="TextoPrincipal"/>
        <w:spacing w:line="360" w:lineRule="auto"/>
        <w:rPr>
          <w:lang w:val="es-EC"/>
        </w:rPr>
      </w:pPr>
      <w:r w:rsidRPr="00EE5355">
        <w:rPr>
          <w:lang w:val="es-EC"/>
        </w:rPr>
        <w:t xml:space="preserve">… </w:t>
      </w:r>
    </w:p>
    <w:p w14:paraId="67D63B77" w14:textId="7493883A" w:rsidR="00F113E4" w:rsidRPr="00EE5355" w:rsidRDefault="00F113E4" w:rsidP="00D2323D">
      <w:pPr>
        <w:pStyle w:val="TextoPrincipal"/>
        <w:spacing w:line="360" w:lineRule="auto"/>
        <w:rPr>
          <w:lang w:val="es-EC"/>
        </w:rPr>
      </w:pPr>
      <w:r w:rsidRPr="00EE5355">
        <w:rPr>
          <w:lang w:val="es-EC"/>
        </w:rPr>
        <w:t>D. FUNCIONES DE LA COMISIÓN REGULADORA DE ENERGÍA ELÉCTRICA</w:t>
      </w:r>
    </w:p>
    <w:p w14:paraId="2B8FCEC0" w14:textId="2FFF9D69" w:rsidR="00B434DF" w:rsidRPr="00EE5355" w:rsidRDefault="00EC4B6F" w:rsidP="00D2323D">
      <w:pPr>
        <w:pStyle w:val="TextoPrincipal"/>
        <w:spacing w:line="360" w:lineRule="auto"/>
        <w:rPr>
          <w:lang w:val="es-EC"/>
        </w:rPr>
      </w:pPr>
      <w:r w:rsidRPr="00EE5355">
        <w:rPr>
          <w:lang w:val="es-EC"/>
        </w:rPr>
        <w:t xml:space="preserve"> </w:t>
      </w:r>
      <w:r w:rsidR="00F113E4" w:rsidRPr="00EE5355">
        <w:rPr>
          <w:lang w:val="es-EC"/>
        </w:rPr>
        <w:t>…</w:t>
      </w:r>
    </w:p>
    <w:p w14:paraId="38DB5EB7" w14:textId="28373A0D" w:rsidR="00F113E4" w:rsidRPr="00EE5355" w:rsidRDefault="00F20083" w:rsidP="00D2323D">
      <w:pPr>
        <w:pStyle w:val="TextoPrincipal"/>
        <w:spacing w:line="360" w:lineRule="auto"/>
        <w:rPr>
          <w:lang w:val="es-EC"/>
        </w:rPr>
      </w:pPr>
      <w:r w:rsidRPr="00EE5355">
        <w:rPr>
          <w:lang w:val="es-EC"/>
        </w:rPr>
        <w:t>V. Definir la metodología para el cálculo de las tarifas de transmisión y distribución, vigilar su aplicación, aprobar, difundir y poner en vigencia las tarifas resultantes en su caso</w:t>
      </w:r>
      <w:r w:rsidR="00034A64" w:rsidRPr="00EE5355">
        <w:rPr>
          <w:lang w:val="es-EC"/>
        </w:rPr>
        <w:t>.</w:t>
      </w:r>
    </w:p>
    <w:p w14:paraId="29894151" w14:textId="5AF9F90C" w:rsidR="0052019B" w:rsidRPr="00EE5355" w:rsidRDefault="0052019B" w:rsidP="00B00AD1">
      <w:pPr>
        <w:pStyle w:val="TextoPrincipal"/>
        <w:numPr>
          <w:ilvl w:val="0"/>
          <w:numId w:val="9"/>
        </w:numPr>
        <w:spacing w:line="360" w:lineRule="auto"/>
        <w:rPr>
          <w:lang w:val="es-EC"/>
        </w:rPr>
      </w:pPr>
      <w:r w:rsidRPr="00EE5355">
        <w:rPr>
          <w:lang w:val="es-EC"/>
        </w:rPr>
        <w:t xml:space="preserve">Artículo </w:t>
      </w:r>
      <w:r w:rsidR="006E65E5" w:rsidRPr="00EE5355">
        <w:rPr>
          <w:lang w:val="es-EC"/>
        </w:rPr>
        <w:t>15</w:t>
      </w:r>
      <w:r w:rsidRPr="00EE5355">
        <w:rPr>
          <w:lang w:val="es-EC"/>
        </w:rPr>
        <w:t xml:space="preserve">. </w:t>
      </w:r>
      <w:r w:rsidR="00EB784C" w:rsidRPr="00EE5355">
        <w:rPr>
          <w:lang w:val="es-EC"/>
        </w:rPr>
        <w:t>OPERACIÓN DE LAS EMPRESAS DISTRIBUIDORAS</w:t>
      </w:r>
    </w:p>
    <w:p w14:paraId="561D40B9" w14:textId="5EA9CA51" w:rsidR="00EB784C" w:rsidRPr="00EE5355" w:rsidRDefault="00EB784C" w:rsidP="00EB784C">
      <w:pPr>
        <w:pStyle w:val="TextoPrincipal"/>
        <w:spacing w:line="360" w:lineRule="auto"/>
        <w:ind w:left="1440" w:firstLine="0"/>
        <w:rPr>
          <w:lang w:val="es-EC"/>
        </w:rPr>
      </w:pPr>
      <w:r w:rsidRPr="00EE5355">
        <w:rPr>
          <w:lang w:val="es-EC"/>
        </w:rPr>
        <w:t>…</w:t>
      </w:r>
    </w:p>
    <w:p w14:paraId="670EE9E2" w14:textId="20D311DD" w:rsidR="00EB784C" w:rsidRPr="00EE5355" w:rsidRDefault="00B90372" w:rsidP="00B90372">
      <w:pPr>
        <w:pStyle w:val="TextoPrincipal"/>
        <w:spacing w:line="360" w:lineRule="auto"/>
        <w:rPr>
          <w:lang w:val="es-EC"/>
        </w:rPr>
      </w:pPr>
      <w:r w:rsidRPr="00EE5355">
        <w:rPr>
          <w:lang w:val="es-EC"/>
        </w:rPr>
        <w:t>D. MEDICIÓN BIDIRECCIONAL. Las empresas distribuidoras estarán obligadas a comprar el exceso de energía proveniente de fuentes de energía renovable que generen los usuarios residenciales y comerciales y que inyecten de retorno a la red, acreditándoles los valores correspondientes en la factura mensual. Cada distribuidora deberá proponer a la Comisión Reguladora de Energía Eléctrica (CREE) para su aprobación la tarifa que se aplicará para tales compras. A ese fin las empresas distribuidoras instalarán medidores bidireccionales a esos consumidores. El Reglamento normará lo relativo a la medición y a la liquidación mensual.</w:t>
      </w:r>
    </w:p>
    <w:p w14:paraId="2755795D" w14:textId="0452C7A2" w:rsidR="00137208" w:rsidRPr="00EE5355" w:rsidRDefault="00137208" w:rsidP="00B00AD1">
      <w:pPr>
        <w:pStyle w:val="TextoPrincipal"/>
        <w:numPr>
          <w:ilvl w:val="0"/>
          <w:numId w:val="9"/>
        </w:numPr>
        <w:spacing w:line="360" w:lineRule="auto"/>
        <w:rPr>
          <w:lang w:val="es-EC"/>
        </w:rPr>
      </w:pPr>
      <w:r w:rsidRPr="00EE5355">
        <w:rPr>
          <w:lang w:val="es-EC"/>
        </w:rPr>
        <w:t>Artículo 1</w:t>
      </w:r>
      <w:r w:rsidR="009A66DB" w:rsidRPr="00EE5355">
        <w:rPr>
          <w:lang w:val="es-EC"/>
        </w:rPr>
        <w:t>8</w:t>
      </w:r>
      <w:r w:rsidRPr="00EE5355">
        <w:rPr>
          <w:lang w:val="es-EC"/>
        </w:rPr>
        <w:t>.</w:t>
      </w:r>
      <w:r w:rsidR="009A66DB" w:rsidRPr="00EE5355">
        <w:rPr>
          <w:lang w:val="es-EC"/>
        </w:rPr>
        <w:t xml:space="preserve"> </w:t>
      </w:r>
      <w:r w:rsidRPr="00EE5355">
        <w:rPr>
          <w:lang w:val="es-EC"/>
        </w:rPr>
        <w:t>TARIFAS</w:t>
      </w:r>
    </w:p>
    <w:p w14:paraId="4CAFBED8" w14:textId="4F78ECB0" w:rsidR="009A66DB" w:rsidRPr="00EE5355" w:rsidRDefault="003F67B4" w:rsidP="00095833">
      <w:pPr>
        <w:pStyle w:val="TextoPrincipal"/>
        <w:spacing w:line="360" w:lineRule="auto"/>
        <w:rPr>
          <w:lang w:val="es-EC"/>
        </w:rPr>
      </w:pPr>
      <w:r w:rsidRPr="00EE5355">
        <w:rPr>
          <w:lang w:val="es-EC"/>
        </w:rPr>
        <w:t xml:space="preserve">Las tarifas reflejarán los costos de generación, transmisión, distribución y demás costos de proveer el servicio eléctrico aprobado por la Comisión Reguladora de Energía Eléctrica. Las tarifas serán estructuradas de manera que promuevan el uso eficiente de la energía eléctrica. En ningún caso se trasladarán al consumidor final, vía tarifas, las ineficiencias operacionales o administrativas de las empresas públicas, privadas o mixtas del subsector eléctrico, sean éstas de generación, transmisión o distribución.  </w:t>
      </w:r>
    </w:p>
    <w:p w14:paraId="0B7E64F7" w14:textId="3F9A751C" w:rsidR="0052019B" w:rsidRPr="00EE5355" w:rsidRDefault="003A2419" w:rsidP="00B00AD1">
      <w:pPr>
        <w:pStyle w:val="TextoPrincipal"/>
        <w:numPr>
          <w:ilvl w:val="0"/>
          <w:numId w:val="9"/>
        </w:numPr>
        <w:spacing w:line="360" w:lineRule="auto"/>
        <w:rPr>
          <w:lang w:val="es-EC"/>
        </w:rPr>
      </w:pPr>
      <w:r w:rsidRPr="00EE5355">
        <w:rPr>
          <w:lang w:val="es-EC"/>
        </w:rPr>
        <w:t>Artículo 21</w:t>
      </w:r>
      <w:r w:rsidR="005270D0" w:rsidRPr="00EE5355">
        <w:rPr>
          <w:lang w:val="es-EC"/>
        </w:rPr>
        <w:t>. CÁLCULO DE COSTOS</w:t>
      </w:r>
    </w:p>
    <w:p w14:paraId="45B71A82" w14:textId="56F44AFB" w:rsidR="005270D0" w:rsidRPr="00EE5355" w:rsidRDefault="005270D0" w:rsidP="005270D0">
      <w:pPr>
        <w:pStyle w:val="TextoPrincipal"/>
        <w:spacing w:line="360" w:lineRule="auto"/>
        <w:ind w:left="1440" w:firstLine="0"/>
        <w:rPr>
          <w:lang w:val="es-EC"/>
        </w:rPr>
      </w:pPr>
      <w:r w:rsidRPr="00EE5355">
        <w:rPr>
          <w:lang w:val="es-EC"/>
        </w:rPr>
        <w:t>…</w:t>
      </w:r>
    </w:p>
    <w:p w14:paraId="28918DF9" w14:textId="77777777" w:rsidR="0012520C" w:rsidRPr="00EE5355" w:rsidRDefault="00F376B8" w:rsidP="00F376B8">
      <w:pPr>
        <w:pStyle w:val="TextoPrincipal"/>
        <w:spacing w:line="360" w:lineRule="auto"/>
        <w:rPr>
          <w:lang w:val="es-EC"/>
        </w:rPr>
      </w:pPr>
      <w:r w:rsidRPr="00EE5355">
        <w:rPr>
          <w:lang w:val="es-EC"/>
        </w:rPr>
        <w:t xml:space="preserve">D. CÁLCULO DEL VALOR AGREGADO DE DISTRIBUCIÓN. El Valor Agregado de Distribución (VAD) de cada distribuidora se calculará suponiendo una empresa modelo eficiente operando en el mismo entorno que la empresa real, e incluirá los siguientes componentes: </w:t>
      </w:r>
    </w:p>
    <w:p w14:paraId="72996AA2" w14:textId="5A3118CE" w:rsidR="005270D0" w:rsidRPr="00EE5355" w:rsidRDefault="00F376B8" w:rsidP="00F376B8">
      <w:pPr>
        <w:pStyle w:val="TextoPrincipal"/>
        <w:spacing w:line="360" w:lineRule="auto"/>
        <w:rPr>
          <w:lang w:val="es-EC"/>
        </w:rPr>
      </w:pPr>
      <w:r w:rsidRPr="00EE5355">
        <w:rPr>
          <w:lang w:val="es-EC"/>
        </w:rPr>
        <w:lastRenderedPageBreak/>
        <w:t>I. Los costos asociados a dar servicio al abonado, independientes de su demanda de potencia y energía;</w:t>
      </w:r>
    </w:p>
    <w:p w14:paraId="7E1669CF" w14:textId="77777777" w:rsidR="0012520C" w:rsidRPr="00EE5355" w:rsidRDefault="0012520C" w:rsidP="00F376B8">
      <w:pPr>
        <w:pStyle w:val="TextoPrincipal"/>
        <w:spacing w:line="360" w:lineRule="auto"/>
        <w:rPr>
          <w:lang w:val="es-EC"/>
        </w:rPr>
      </w:pPr>
      <w:r w:rsidRPr="00EE5355">
        <w:rPr>
          <w:lang w:val="es-EC"/>
        </w:rPr>
        <w:t xml:space="preserve">II. Las anualidades de las inversiones de distribución, calculadas con base en el Valor Nuevo de Reemplazo de las instalaciones, su vida útil, y la tasa de actualización establecida; y, </w:t>
      </w:r>
    </w:p>
    <w:p w14:paraId="5154F2BD" w14:textId="51492782" w:rsidR="0012520C" w:rsidRPr="00EE5355" w:rsidRDefault="0012520C" w:rsidP="00F376B8">
      <w:pPr>
        <w:pStyle w:val="TextoPrincipal"/>
        <w:spacing w:line="360" w:lineRule="auto"/>
        <w:rPr>
          <w:lang w:val="es-EC"/>
        </w:rPr>
      </w:pPr>
      <w:r w:rsidRPr="00EE5355">
        <w:rPr>
          <w:lang w:val="es-EC"/>
        </w:rPr>
        <w:t>III. Los costos de operación y mantenimiento de distribución, los cuales incluirán, entre otros: (i) el costo de las pérdidas reconocidas de potencia y de energía en las redes y (ii) el valor esperado de las indemnizaciones a que se refiere el literal K del Artículo 15 anterior, que la distribuidora deberá pagar si la calidad del servicio que ofrece corresponde exactamente a la norma.</w:t>
      </w:r>
    </w:p>
    <w:p w14:paraId="2F8F7EEA" w14:textId="2680CD07" w:rsidR="00714D54" w:rsidRPr="00EE5355" w:rsidRDefault="00E315DB" w:rsidP="00964B87">
      <w:pPr>
        <w:pStyle w:val="Ttulo2"/>
        <w:numPr>
          <w:ilvl w:val="2"/>
          <w:numId w:val="14"/>
        </w:numPr>
        <w:spacing w:line="360" w:lineRule="auto"/>
        <w:ind w:left="1287"/>
        <w:rPr>
          <w:b w:val="0"/>
          <w:bCs w:val="0"/>
        </w:rPr>
      </w:pPr>
      <w:bookmarkStart w:id="180" w:name="_Toc186484733"/>
      <w:r w:rsidRPr="00EE5355">
        <w:rPr>
          <w:b w:val="0"/>
          <w:bCs w:val="0"/>
        </w:rPr>
        <w:t xml:space="preserve">REGLAMENTO DE LA </w:t>
      </w:r>
      <w:r w:rsidR="00714D54" w:rsidRPr="00EE5355">
        <w:rPr>
          <w:b w:val="0"/>
          <w:bCs w:val="0"/>
        </w:rPr>
        <w:t>LEY GENERAL DE LA INDUSTRIA</w:t>
      </w:r>
      <w:r w:rsidR="00BE4FA9" w:rsidRPr="00EE5355">
        <w:rPr>
          <w:b w:val="0"/>
          <w:bCs w:val="0"/>
        </w:rPr>
        <w:t xml:space="preserve"> ELÉCTRICA</w:t>
      </w:r>
      <w:bookmarkEnd w:id="180"/>
    </w:p>
    <w:p w14:paraId="0B370A24" w14:textId="4C0772D8" w:rsidR="00714D54" w:rsidRPr="00EE5355" w:rsidRDefault="00261331" w:rsidP="00EE531F">
      <w:pPr>
        <w:pStyle w:val="TextoPrincipal"/>
        <w:spacing w:line="360" w:lineRule="auto"/>
        <w:rPr>
          <w:lang w:val="es-EC"/>
        </w:rPr>
      </w:pPr>
      <w:r w:rsidRPr="00EE5355">
        <w:rPr>
          <w:lang w:val="es-EC"/>
        </w:rPr>
        <w:t xml:space="preserve">El Reglamento de la Ley General de la Industria Eléctrica (RLGIE) </w:t>
      </w:r>
      <w:r w:rsidR="00BB1B90" w:rsidRPr="00EE5355">
        <w:rPr>
          <w:lang w:val="es-EC"/>
        </w:rPr>
        <w:t xml:space="preserve">fue publicado </w:t>
      </w:r>
      <w:r w:rsidR="00A978BA" w:rsidRPr="00EE5355">
        <w:rPr>
          <w:lang w:val="es-EC"/>
        </w:rPr>
        <w:t xml:space="preserve">en la Gaceta el </w:t>
      </w:r>
      <w:r w:rsidR="002F6BC7" w:rsidRPr="00EE5355">
        <w:rPr>
          <w:lang w:val="es-EC"/>
        </w:rPr>
        <w:t xml:space="preserve">2 de julio de 2020. Este reglamento tiene como objetivo </w:t>
      </w:r>
      <w:r w:rsidR="00EE531F" w:rsidRPr="00EE5355">
        <w:rPr>
          <w:lang w:val="es-EC"/>
        </w:rPr>
        <w:t>desarrollar las disposiciones de la LGIE. En particular, el presente reglamento desarrolla la regulación de las actividades de generación, transmisión, operación, distribución y comercialización de electricidad en el territorio de la República de Honduras; la importación y exportación de energía eléctrica, en forma complementaria a lo establecido en los tratados internacionales sobre la mater</w:t>
      </w:r>
      <w:r w:rsidR="00C00207" w:rsidRPr="00EE5355">
        <w:rPr>
          <w:lang w:val="es-EC"/>
        </w:rPr>
        <w:t>ia</w:t>
      </w:r>
      <w:r w:rsidR="0094573A" w:rsidRPr="00EE5355">
        <w:rPr>
          <w:lang w:val="es-EC"/>
        </w:rPr>
        <w:t xml:space="preserve"> </w:t>
      </w:r>
      <w:r w:rsidR="00A55890" w:rsidRPr="00EE5355">
        <w:rPr>
          <w:lang w:val="es-EC"/>
        </w:rPr>
        <w:fldChar w:fldCharType="begin"/>
      </w:r>
      <w:r w:rsidR="000D3AA6" w:rsidRPr="00EE5355">
        <w:rPr>
          <w:lang w:val="es-EC"/>
        </w:rPr>
        <w:instrText xml:space="preserve"> ADDIN ZOTERO_ITEM CSL_CITATION {"citationID":"LThBMdDI","properties":{"formattedCitation":"(Reglamento de la Ley General de la Industria El\\uc0\\u233{}ctrica, 2016)","plainCitation":"(Reglamento de la Ley General de la Industria Eléctrica, 2016)","noteIndex":0},"citationItems":[{"id":190,"uris":["http://zotero.org/users/local/X3V7MeA8/items/62HTRGDI"],"itemData":{"id":190,"type":"bill","section":"Acuerdos y Leyes","title":"Reglamento de la Ley General de la Industria Eléctrica","author":[{"family":"CREE","given":""}],"issued":{"date-parts":[["2016"]]}}}],"schema":"https://github.com/citation-style-language/schema/raw/master/csl-citation.json"} </w:instrText>
      </w:r>
      <w:r w:rsidR="00A55890" w:rsidRPr="00EE5355">
        <w:rPr>
          <w:lang w:val="es-EC"/>
        </w:rPr>
        <w:fldChar w:fldCharType="separate"/>
      </w:r>
      <w:r w:rsidR="00A55890" w:rsidRPr="00EE5355">
        <w:t>(Reglamento de la Ley General de la Industria Eléctrica, 2016)</w:t>
      </w:r>
      <w:r w:rsidR="00A55890" w:rsidRPr="00EE5355">
        <w:rPr>
          <w:lang w:val="es-EC"/>
        </w:rPr>
        <w:fldChar w:fldCharType="end"/>
      </w:r>
      <w:r w:rsidR="00C00207" w:rsidRPr="00EE5355">
        <w:rPr>
          <w:lang w:val="es-EC"/>
        </w:rPr>
        <w:t>.</w:t>
      </w:r>
    </w:p>
    <w:p w14:paraId="64C6A52A" w14:textId="3D62C441" w:rsidR="00A675D5" w:rsidRPr="00EE5355" w:rsidRDefault="00A675D5" w:rsidP="00EE531F">
      <w:pPr>
        <w:pStyle w:val="TextoPrincipal"/>
        <w:spacing w:line="360" w:lineRule="auto"/>
        <w:rPr>
          <w:lang w:val="es-EC"/>
        </w:rPr>
      </w:pPr>
      <w:r w:rsidRPr="00EE5355">
        <w:rPr>
          <w:lang w:val="es-EC"/>
        </w:rPr>
        <w:t>Los artículos relacionados con el RLGIE que servirán de insumo para este trabajo de investigación son:</w:t>
      </w:r>
    </w:p>
    <w:p w14:paraId="3292F0A7" w14:textId="2381900E" w:rsidR="00A675D5" w:rsidRPr="00EE5355" w:rsidRDefault="0056284A" w:rsidP="00B00AD1">
      <w:pPr>
        <w:pStyle w:val="TextoPrincipal"/>
        <w:numPr>
          <w:ilvl w:val="0"/>
          <w:numId w:val="9"/>
        </w:numPr>
        <w:spacing w:line="360" w:lineRule="auto"/>
        <w:rPr>
          <w:lang w:val="es-EC"/>
        </w:rPr>
      </w:pPr>
      <w:r w:rsidRPr="00EE5355">
        <w:rPr>
          <w:lang w:val="es-EC"/>
        </w:rPr>
        <w:t>Artícul</w:t>
      </w:r>
      <w:r w:rsidR="00216543" w:rsidRPr="00EE5355">
        <w:rPr>
          <w:lang w:val="es-EC"/>
        </w:rPr>
        <w:t xml:space="preserve">o 47. </w:t>
      </w:r>
      <w:r w:rsidR="006F7F1A" w:rsidRPr="00EE5355">
        <w:rPr>
          <w:lang w:val="es-EC"/>
        </w:rPr>
        <w:t>Usuarios Autoproductores</w:t>
      </w:r>
    </w:p>
    <w:p w14:paraId="724F4356" w14:textId="40462F9D" w:rsidR="00890A56" w:rsidRPr="00EE5355" w:rsidRDefault="00890A56" w:rsidP="00890A56">
      <w:pPr>
        <w:pStyle w:val="TextoPrincipal"/>
        <w:spacing w:line="360" w:lineRule="auto"/>
        <w:rPr>
          <w:lang w:val="es-EC"/>
        </w:rPr>
      </w:pPr>
      <w:r w:rsidRPr="00EE5355">
        <w:rPr>
          <w:lang w:val="es-EC"/>
        </w:rPr>
        <w:t>Son Usuarios Autoproductores los Usuarios que dentro de sus instalaciones internas poseen equipos de generación de energía eléctrica capaces de operar en paralelo con la red.</w:t>
      </w:r>
    </w:p>
    <w:p w14:paraId="5E5595D0" w14:textId="08985867" w:rsidR="00890A56" w:rsidRPr="00EE5355" w:rsidRDefault="00890A56" w:rsidP="00890A56">
      <w:pPr>
        <w:pStyle w:val="TextoPrincipal"/>
        <w:spacing w:line="360" w:lineRule="auto"/>
        <w:rPr>
          <w:lang w:val="es-EC"/>
        </w:rPr>
      </w:pPr>
      <w:r w:rsidRPr="00EE5355">
        <w:rPr>
          <w:lang w:val="es-EC"/>
        </w:rPr>
        <w:t>…</w:t>
      </w:r>
    </w:p>
    <w:p w14:paraId="200E86DC" w14:textId="19887081" w:rsidR="008463C4" w:rsidRPr="00EE5355" w:rsidRDefault="008463C4" w:rsidP="00B00AD1">
      <w:pPr>
        <w:pStyle w:val="TextoPrincipal"/>
        <w:numPr>
          <w:ilvl w:val="0"/>
          <w:numId w:val="10"/>
        </w:numPr>
        <w:spacing w:line="360" w:lineRule="auto"/>
        <w:rPr>
          <w:lang w:val="es-EC"/>
        </w:rPr>
      </w:pPr>
      <w:r w:rsidRPr="00EE5355">
        <w:rPr>
          <w:lang w:val="es-EC"/>
        </w:rPr>
        <w:t>Requisitos. Los Usuarios Autoproductores deberán cumplir con los requisitos mínimos siguientes.</w:t>
      </w:r>
    </w:p>
    <w:p w14:paraId="4E053946" w14:textId="083A9AB1" w:rsidR="008463C4" w:rsidRPr="00EE5355" w:rsidRDefault="008463C4" w:rsidP="008463C4">
      <w:pPr>
        <w:pStyle w:val="TextoPrincipal"/>
        <w:spacing w:line="360" w:lineRule="auto"/>
        <w:ind w:left="720" w:firstLine="0"/>
        <w:rPr>
          <w:lang w:val="es-EC"/>
        </w:rPr>
      </w:pPr>
      <w:r w:rsidRPr="00EE5355">
        <w:rPr>
          <w:lang w:val="es-EC"/>
        </w:rPr>
        <w:t>…</w:t>
      </w:r>
    </w:p>
    <w:p w14:paraId="491384CF" w14:textId="4D37F4A4" w:rsidR="008463C4" w:rsidRPr="00EE5355" w:rsidRDefault="00680229" w:rsidP="00680229">
      <w:pPr>
        <w:pStyle w:val="TextoPrincipal"/>
        <w:spacing w:line="360" w:lineRule="auto"/>
        <w:rPr>
          <w:lang w:val="es-EC"/>
        </w:rPr>
      </w:pPr>
      <w:r w:rsidRPr="00EE5355">
        <w:rPr>
          <w:lang w:val="es-EC"/>
        </w:rPr>
        <w:t xml:space="preserve">Los Usuarios Autoproductores deberán cumplir las normativas específicas que regulen la conexión e inyección de excedentes de energía a las redes de distribución y transmisión que para </w:t>
      </w:r>
      <w:r w:rsidRPr="00EE5355">
        <w:rPr>
          <w:lang w:val="es-EC"/>
        </w:rPr>
        <w:lastRenderedPageBreak/>
        <w:t>este efecto emita la CREE</w:t>
      </w:r>
      <w:r w:rsidR="006F7F1A" w:rsidRPr="00EE5355">
        <w:rPr>
          <w:lang w:val="es-EC"/>
        </w:rPr>
        <w:t>.</w:t>
      </w:r>
    </w:p>
    <w:p w14:paraId="23F15C8A" w14:textId="4931C718" w:rsidR="00132DB8" w:rsidRPr="00EE5355" w:rsidRDefault="00132DB8" w:rsidP="00B00AD1">
      <w:pPr>
        <w:pStyle w:val="TextoPrincipal"/>
        <w:numPr>
          <w:ilvl w:val="0"/>
          <w:numId w:val="9"/>
        </w:numPr>
        <w:spacing w:line="360" w:lineRule="auto"/>
        <w:rPr>
          <w:lang w:val="es-EC"/>
        </w:rPr>
      </w:pPr>
      <w:r w:rsidRPr="00EE5355">
        <w:rPr>
          <w:lang w:val="es-EC"/>
        </w:rPr>
        <w:t>Artículo 48. Inyección de excedentes</w:t>
      </w:r>
    </w:p>
    <w:p w14:paraId="16B2E2E2" w14:textId="77777777" w:rsidR="003A55BD" w:rsidRPr="00EE5355" w:rsidRDefault="003A55BD" w:rsidP="00863FF7">
      <w:pPr>
        <w:pStyle w:val="TextoPrincipal"/>
        <w:spacing w:line="360" w:lineRule="auto"/>
        <w:rPr>
          <w:lang w:val="es-EC"/>
        </w:rPr>
      </w:pPr>
      <w:r w:rsidRPr="00EE5355">
        <w:rPr>
          <w:lang w:val="es-EC"/>
        </w:rPr>
        <w:t xml:space="preserve">Las inyecciones de excedentes deberán cumplir con las reglas siguientes: </w:t>
      </w:r>
    </w:p>
    <w:p w14:paraId="40A50243" w14:textId="5DD6DB96" w:rsidR="00863FF7" w:rsidRPr="00EE5355" w:rsidRDefault="003A55BD" w:rsidP="00095833">
      <w:pPr>
        <w:pStyle w:val="TextoPrincipal"/>
        <w:spacing w:line="360" w:lineRule="auto"/>
        <w:rPr>
          <w:lang w:val="es-EC"/>
        </w:rPr>
      </w:pPr>
      <w:r w:rsidRPr="00EE5355">
        <w:rPr>
          <w:lang w:val="es-EC"/>
        </w:rPr>
        <w:t>A. Las Empresas Distribuidoras, dentro de los límites de inyección que establece la Norma Técnica respectiva, están obligadas a comprar el exceso de energía inyectada por los Usuarios Autoproductores residenciales y comerciales que estén conectados a la red de distribución, únicamente cuando esta sea de fuentes de energía renovable.</w:t>
      </w:r>
    </w:p>
    <w:p w14:paraId="7854A121" w14:textId="61028E8F" w:rsidR="003A55BD" w:rsidRPr="00EE5355" w:rsidRDefault="003A55BD" w:rsidP="00B00AD1">
      <w:pPr>
        <w:pStyle w:val="TextoPrincipal"/>
        <w:numPr>
          <w:ilvl w:val="0"/>
          <w:numId w:val="9"/>
        </w:numPr>
        <w:spacing w:line="360" w:lineRule="auto"/>
        <w:rPr>
          <w:lang w:val="es-EC"/>
        </w:rPr>
      </w:pPr>
      <w:r w:rsidRPr="00EE5355">
        <w:rPr>
          <w:lang w:val="es-EC"/>
        </w:rPr>
        <w:t>Artículo 49. Pago de excedentes</w:t>
      </w:r>
    </w:p>
    <w:p w14:paraId="6B143001" w14:textId="0A0E462C" w:rsidR="009173A4" w:rsidRPr="00EE5355" w:rsidRDefault="009173A4" w:rsidP="00095833">
      <w:pPr>
        <w:pStyle w:val="TextoPrincipal"/>
        <w:spacing w:line="360" w:lineRule="auto"/>
        <w:rPr>
          <w:lang w:val="es-EC"/>
        </w:rPr>
      </w:pPr>
      <w:r w:rsidRPr="00EE5355">
        <w:rPr>
          <w:lang w:val="es-EC"/>
        </w:rPr>
        <w:t>A. En el caso de Usuarios Autoproductores residenciales y comerciales conectados a la red de distribución que utilicen exclusivamente fuentes de energía renovable, la energía inyectada será remunerada a la tarifa propuesta por la Empresa Distribuidora y aprobada por la CREE, la cual estará basada en los costos evitados a la Empresa Distribuidora debido a la inyección de energía que haga el Usuario Autoproductor. Las Empresas Distribuidoras deberán cobrar una tarifa binómica aprobada por la CREE, por el suministro a los Usuarios Autoproductores conectados en su red de distribución.</w:t>
      </w:r>
    </w:p>
    <w:p w14:paraId="7E7F049B" w14:textId="1E38A2CA" w:rsidR="00BF6D54" w:rsidRPr="00EE5355" w:rsidRDefault="00BF6D54" w:rsidP="00B00AD1">
      <w:pPr>
        <w:pStyle w:val="TextoPrincipal"/>
        <w:numPr>
          <w:ilvl w:val="0"/>
          <w:numId w:val="9"/>
        </w:numPr>
        <w:spacing w:line="360" w:lineRule="auto"/>
        <w:rPr>
          <w:lang w:val="es-EC"/>
        </w:rPr>
      </w:pPr>
      <w:r w:rsidRPr="00EE5355">
        <w:rPr>
          <w:lang w:val="es-EC"/>
        </w:rPr>
        <w:t xml:space="preserve">Artículo </w:t>
      </w:r>
      <w:r w:rsidR="00484A5D" w:rsidRPr="00EE5355">
        <w:rPr>
          <w:lang w:val="es-EC"/>
        </w:rPr>
        <w:t>72</w:t>
      </w:r>
      <w:r w:rsidRPr="00EE5355">
        <w:rPr>
          <w:lang w:val="es-EC"/>
        </w:rPr>
        <w:t xml:space="preserve">. </w:t>
      </w:r>
      <w:r w:rsidR="00484A5D" w:rsidRPr="00EE5355">
        <w:rPr>
          <w:lang w:val="es-EC"/>
        </w:rPr>
        <w:t xml:space="preserve">Disposiciones </w:t>
      </w:r>
      <w:r w:rsidR="00FC59C6" w:rsidRPr="00EE5355">
        <w:rPr>
          <w:lang w:val="es-EC"/>
        </w:rPr>
        <w:t>transitorias varias</w:t>
      </w:r>
    </w:p>
    <w:p w14:paraId="4B8CD0B1" w14:textId="1DAD76B0" w:rsidR="00BC6372" w:rsidRPr="00EE5355" w:rsidRDefault="00B62B35" w:rsidP="00BC6372">
      <w:pPr>
        <w:pStyle w:val="TextoPrincipal"/>
        <w:spacing w:line="360" w:lineRule="auto"/>
        <w:rPr>
          <w:lang w:val="es-EC"/>
        </w:rPr>
      </w:pPr>
      <w:r w:rsidRPr="00EE5355">
        <w:rPr>
          <w:lang w:val="es-EC"/>
        </w:rPr>
        <w:t>A. Pliego tarifario transitorio</w:t>
      </w:r>
    </w:p>
    <w:p w14:paraId="2B903E56" w14:textId="1C7EE7BC" w:rsidR="00BC6372" w:rsidRPr="00EE5355" w:rsidRDefault="00BC6372" w:rsidP="00BC6372">
      <w:pPr>
        <w:pStyle w:val="TextoPrincipal"/>
        <w:spacing w:line="360" w:lineRule="auto"/>
        <w:rPr>
          <w:lang w:val="es-EC"/>
        </w:rPr>
      </w:pPr>
      <w:r w:rsidRPr="00EE5355">
        <w:rPr>
          <w:lang w:val="es-EC"/>
        </w:rPr>
        <w:t>…</w:t>
      </w:r>
    </w:p>
    <w:p w14:paraId="3EC7BE64" w14:textId="7B68505E" w:rsidR="00132DB8" w:rsidRPr="00EE5355" w:rsidRDefault="00BC6372" w:rsidP="00B14140">
      <w:pPr>
        <w:pStyle w:val="TextoPrincipal"/>
        <w:spacing w:line="360" w:lineRule="auto"/>
        <w:rPr>
          <w:lang w:val="es-EC"/>
        </w:rPr>
      </w:pPr>
      <w:r w:rsidRPr="00EE5355">
        <w:rPr>
          <w:lang w:val="es-EC"/>
        </w:rPr>
        <w:t>La CREE deberá incluir dentro del pliego tarifario la tarifa binómica por el suministro de servicio eléctrico para Usuarios Autoproductores.</w:t>
      </w:r>
    </w:p>
    <w:p w14:paraId="1C2EBDE1" w14:textId="44671F4E" w:rsidR="00B62B35" w:rsidRPr="00EE5355" w:rsidRDefault="00AF5130" w:rsidP="00964B87">
      <w:pPr>
        <w:pStyle w:val="Ttulo2"/>
        <w:numPr>
          <w:ilvl w:val="2"/>
          <w:numId w:val="14"/>
        </w:numPr>
        <w:spacing w:line="360" w:lineRule="auto"/>
        <w:ind w:left="1287"/>
        <w:rPr>
          <w:b w:val="0"/>
          <w:bCs w:val="0"/>
        </w:rPr>
      </w:pPr>
      <w:bookmarkStart w:id="181" w:name="_Toc186484734"/>
      <w:r w:rsidRPr="00EE5355">
        <w:rPr>
          <w:b w:val="0"/>
          <w:bCs w:val="0"/>
        </w:rPr>
        <w:t>REGLAMENTO DE OPERACIÓN DEL SISTEMA</w:t>
      </w:r>
      <w:r w:rsidR="00B14140" w:rsidRPr="00EE5355">
        <w:rPr>
          <w:b w:val="0"/>
          <w:bCs w:val="0"/>
        </w:rPr>
        <w:t xml:space="preserve"> Y ADMINISTRACIÓN DEL MERCADO MAYORISTA</w:t>
      </w:r>
      <w:bookmarkEnd w:id="181"/>
    </w:p>
    <w:p w14:paraId="6B6B7E9A" w14:textId="2EF7B758" w:rsidR="00B14140" w:rsidRPr="00EE5355" w:rsidRDefault="00B14140" w:rsidP="00095833">
      <w:pPr>
        <w:pStyle w:val="TextoPrincipal"/>
        <w:spacing w:line="360" w:lineRule="auto"/>
        <w:rPr>
          <w:lang w:val="es-EC"/>
        </w:rPr>
      </w:pPr>
      <w:r w:rsidRPr="00EE5355">
        <w:rPr>
          <w:lang w:val="es-EC"/>
        </w:rPr>
        <w:t>El objetivo del Reglamento de Operación de</w:t>
      </w:r>
      <w:r w:rsidR="00D6433B" w:rsidRPr="00EE5355">
        <w:rPr>
          <w:lang w:val="es-EC"/>
        </w:rPr>
        <w:t xml:space="preserve">l Sistema y Administración del Mercado Mayorista (ROM) es </w:t>
      </w:r>
      <w:r w:rsidR="00725184" w:rsidRPr="00EE5355">
        <w:rPr>
          <w:lang w:val="es-EC"/>
        </w:rPr>
        <w:t>establecer las normas y procedimientos para la operación del Sistema Interconectado Nacional de Honduras y para la administración del Mercado Eléctrico Nacional de Honduras, incluyendo su relación con los sistemas eléctricos de los países vecinos, así como con el Sistema Eléctrico Regional y el Mercado Eléctrico Regional centroamericano</w:t>
      </w:r>
      <w:r w:rsidR="00A55890" w:rsidRPr="00EE5355">
        <w:rPr>
          <w:lang w:val="es-EC"/>
        </w:rPr>
        <w:t xml:space="preserve"> </w:t>
      </w:r>
      <w:r w:rsidR="00A55890" w:rsidRPr="00EE5355">
        <w:rPr>
          <w:lang w:val="es-EC"/>
        </w:rPr>
        <w:fldChar w:fldCharType="begin"/>
      </w:r>
      <w:r w:rsidR="00A55890" w:rsidRPr="00EE5355">
        <w:rPr>
          <w:lang w:val="es-EC"/>
        </w:rPr>
        <w:instrText xml:space="preserve"> ADDIN ZOTERO_ITEM CSL_CITATION {"citationID":"SDWMuilP","properties":{"formattedCitation":"(Reglamento de operaci\\uc0\\u243{}n y administraci\\uc0\\u243{}n del mercado mayorista, 2020)","plainCitation":"(Reglamento de operación y administración del mercado mayorista, 2020)","noteIndex":0},"citationItems":[{"id":83,"uris":["http://zotero.org/users/local/X3V7MeA8/items/2XWW8DWS"],"itemData":{"id":83,"type":"bill","number":"35,302","section":"Acuerdos y Leyes","title":"Reglamento de operación y administración del mercado mayorista","issued":{"date-parts":[["2020",7,3]]}}}],"schema":"https://github.com/citation-style-language/schema/raw/master/csl-citation.json"} </w:instrText>
      </w:r>
      <w:r w:rsidR="00A55890" w:rsidRPr="00EE5355">
        <w:rPr>
          <w:lang w:val="es-EC"/>
        </w:rPr>
        <w:fldChar w:fldCharType="separate"/>
      </w:r>
      <w:r w:rsidR="00A55890" w:rsidRPr="00EE5355">
        <w:t>(Reglamento de operación y administración del mercado mayorista, 2020)</w:t>
      </w:r>
      <w:r w:rsidR="00A55890" w:rsidRPr="00EE5355">
        <w:rPr>
          <w:lang w:val="es-EC"/>
        </w:rPr>
        <w:fldChar w:fldCharType="end"/>
      </w:r>
      <w:r w:rsidR="00725184" w:rsidRPr="00EE5355">
        <w:rPr>
          <w:lang w:val="es-EC"/>
        </w:rPr>
        <w:t>.</w:t>
      </w:r>
    </w:p>
    <w:p w14:paraId="372A4692" w14:textId="0CFB05E3" w:rsidR="005111B3" w:rsidRPr="00EE5355" w:rsidRDefault="005111B3" w:rsidP="00964B87">
      <w:pPr>
        <w:pStyle w:val="Ttulo2"/>
        <w:numPr>
          <w:ilvl w:val="2"/>
          <w:numId w:val="14"/>
        </w:numPr>
        <w:spacing w:line="360" w:lineRule="auto"/>
        <w:ind w:left="1287"/>
        <w:rPr>
          <w:b w:val="0"/>
          <w:bCs w:val="0"/>
        </w:rPr>
      </w:pPr>
      <w:bookmarkStart w:id="182" w:name="_Toc186484735"/>
      <w:r w:rsidRPr="00EE5355">
        <w:rPr>
          <w:b w:val="0"/>
          <w:bCs w:val="0"/>
        </w:rPr>
        <w:lastRenderedPageBreak/>
        <w:t>REGLAMENTO PARA EL CÁLCULO DE TARIFAS PROVISIONALES</w:t>
      </w:r>
      <w:bookmarkEnd w:id="182"/>
    </w:p>
    <w:p w14:paraId="0C051F9A" w14:textId="79E4AACF" w:rsidR="005111B3" w:rsidRPr="00EE5355" w:rsidRDefault="006C1516" w:rsidP="00867EC5">
      <w:pPr>
        <w:pStyle w:val="TextoPrincipal"/>
        <w:spacing w:line="360" w:lineRule="auto"/>
        <w:rPr>
          <w:lang w:val="es-EC"/>
        </w:rPr>
      </w:pPr>
      <w:r w:rsidRPr="00EE5355">
        <w:rPr>
          <w:lang w:val="es-EC"/>
        </w:rPr>
        <w:t>Este reglamento</w:t>
      </w:r>
      <w:r w:rsidR="00F854E9" w:rsidRPr="00EE5355">
        <w:rPr>
          <w:lang w:val="es-EC"/>
        </w:rPr>
        <w:t xml:space="preserve"> fue pu</w:t>
      </w:r>
      <w:r w:rsidR="00156C69" w:rsidRPr="00EE5355">
        <w:rPr>
          <w:lang w:val="es-EC"/>
        </w:rPr>
        <w:t xml:space="preserve">blicado el 20 de abril de 2016 en el diario oficial </w:t>
      </w:r>
      <w:r w:rsidR="00394B49" w:rsidRPr="00EE5355">
        <w:rPr>
          <w:lang w:val="es-EC"/>
        </w:rPr>
        <w:t>"</w:t>
      </w:r>
      <w:r w:rsidR="00156C69" w:rsidRPr="00EE5355">
        <w:rPr>
          <w:lang w:val="es-EC"/>
        </w:rPr>
        <w:t>La Ga</w:t>
      </w:r>
      <w:r w:rsidR="00394B49" w:rsidRPr="00EE5355">
        <w:rPr>
          <w:lang w:val="es-EC"/>
        </w:rPr>
        <w:t>ceta” y contiene</w:t>
      </w:r>
      <w:r w:rsidRPr="00EE5355">
        <w:rPr>
          <w:lang w:val="es-EC"/>
        </w:rPr>
        <w:t xml:space="preserve"> las instrucciones para que la ENEE calcule unas tarifas provisionales del servicio eléctrico. </w:t>
      </w:r>
      <w:r w:rsidR="00FA73A1" w:rsidRPr="00EE5355">
        <w:rPr>
          <w:lang w:val="es-EC"/>
        </w:rPr>
        <w:t xml:space="preserve">Este reglamento será de vital importancia </w:t>
      </w:r>
      <w:r w:rsidR="00DC3888" w:rsidRPr="00EE5355">
        <w:rPr>
          <w:lang w:val="es-EC"/>
        </w:rPr>
        <w:t xml:space="preserve">debido a que el mismo detalla la metodología de </w:t>
      </w:r>
      <w:r w:rsidR="00D95CAC" w:rsidRPr="00EE5355">
        <w:rPr>
          <w:lang w:val="es-EC"/>
        </w:rPr>
        <w:t>cálculo</w:t>
      </w:r>
      <w:r w:rsidR="00DC3888" w:rsidRPr="00EE5355">
        <w:rPr>
          <w:lang w:val="es-EC"/>
        </w:rPr>
        <w:t xml:space="preserve"> que realiza la ENEE </w:t>
      </w:r>
      <w:r w:rsidR="00D95CAC" w:rsidRPr="00EE5355">
        <w:rPr>
          <w:lang w:val="es-EC"/>
        </w:rPr>
        <w:t>para determinar las tarifas del usuario final</w:t>
      </w:r>
      <w:r w:rsidR="004D13A8" w:rsidRPr="00EE5355">
        <w:rPr>
          <w:lang w:val="es-EC"/>
        </w:rPr>
        <w:t>, se estructura en nueve capítulos</w:t>
      </w:r>
      <w:r w:rsidR="007C1315" w:rsidRPr="00EE5355">
        <w:rPr>
          <w:lang w:val="es-EC"/>
        </w:rPr>
        <w:t>, cada uno de ellos describe los pasos a seguir para deter</w:t>
      </w:r>
      <w:r w:rsidR="00E06F26" w:rsidRPr="00EE5355">
        <w:rPr>
          <w:lang w:val="es-EC"/>
        </w:rPr>
        <w:t xml:space="preserve">minar </w:t>
      </w:r>
      <w:r w:rsidR="002D632A" w:rsidRPr="00EE5355">
        <w:rPr>
          <w:lang w:val="es-EC"/>
        </w:rPr>
        <w:t>dichas tarifas</w:t>
      </w:r>
      <w:r w:rsidR="00A55890" w:rsidRPr="00EE5355">
        <w:rPr>
          <w:lang w:val="es-EC"/>
        </w:rPr>
        <w:t xml:space="preserve"> </w:t>
      </w:r>
      <w:r w:rsidR="00A55890" w:rsidRPr="00EE5355">
        <w:rPr>
          <w:lang w:val="es-EC"/>
        </w:rPr>
        <w:fldChar w:fldCharType="begin"/>
      </w:r>
      <w:r w:rsidR="00A55890" w:rsidRPr="00EE5355">
        <w:rPr>
          <w:lang w:val="es-EC"/>
        </w:rPr>
        <w:instrText xml:space="preserve"> ADDIN ZOTERO_ITEM CSL_CITATION {"citationID":"XpVt9Tyy","properties":{"formattedCitation":"(Reglamento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A55890" w:rsidRPr="00EE5355">
        <w:rPr>
          <w:lang w:val="es-EC"/>
        </w:rPr>
        <w:fldChar w:fldCharType="separate"/>
      </w:r>
      <w:r w:rsidR="00A55890" w:rsidRPr="00EE5355">
        <w:t>(Reglamento para el cálculo de tarifas provisionales, 2016)</w:t>
      </w:r>
      <w:r w:rsidR="00A55890" w:rsidRPr="00EE5355">
        <w:rPr>
          <w:lang w:val="es-EC"/>
        </w:rPr>
        <w:fldChar w:fldCharType="end"/>
      </w:r>
      <w:r w:rsidR="00E06F26" w:rsidRPr="00EE5355">
        <w:rPr>
          <w:lang w:val="es-EC"/>
        </w:rPr>
        <w:t>.</w:t>
      </w:r>
      <w:r w:rsidR="004D13A8" w:rsidRPr="00EE5355">
        <w:rPr>
          <w:lang w:val="es-EC"/>
        </w:rPr>
        <w:t xml:space="preserve"> </w:t>
      </w:r>
    </w:p>
    <w:p w14:paraId="2EEC13DE" w14:textId="50A9AA0D" w:rsidR="00864780" w:rsidRPr="00EE5355" w:rsidRDefault="00864780" w:rsidP="00964B87">
      <w:pPr>
        <w:pStyle w:val="Ttulo2"/>
        <w:numPr>
          <w:ilvl w:val="2"/>
          <w:numId w:val="14"/>
        </w:numPr>
        <w:spacing w:line="360" w:lineRule="auto"/>
        <w:ind w:left="1287"/>
        <w:rPr>
          <w:b w:val="0"/>
          <w:bCs w:val="0"/>
        </w:rPr>
      </w:pPr>
      <w:bookmarkStart w:id="183" w:name="_Toc186484736"/>
      <w:r w:rsidRPr="00EE5355">
        <w:rPr>
          <w:b w:val="0"/>
          <w:bCs w:val="0"/>
        </w:rPr>
        <w:t>REGLAMENTO DE TARIFAS</w:t>
      </w:r>
      <w:bookmarkEnd w:id="183"/>
    </w:p>
    <w:p w14:paraId="2B4EB524" w14:textId="4FAC4F50" w:rsidR="00C552ED" w:rsidRPr="00EE5355" w:rsidRDefault="00DA786D" w:rsidP="00C552ED">
      <w:pPr>
        <w:pStyle w:val="TextoPrincipal"/>
        <w:spacing w:line="360" w:lineRule="auto"/>
        <w:rPr>
          <w:lang w:val="es-EC"/>
        </w:rPr>
      </w:pPr>
      <w:r w:rsidRPr="00EE5355">
        <w:rPr>
          <w:lang w:val="es-EC"/>
        </w:rPr>
        <w:t>El R</w:t>
      </w:r>
      <w:r w:rsidR="00EA6CF4" w:rsidRPr="00EE5355">
        <w:rPr>
          <w:lang w:val="es-EC"/>
        </w:rPr>
        <w:t>eglamento</w:t>
      </w:r>
      <w:r w:rsidRPr="00EE5355">
        <w:rPr>
          <w:lang w:val="es-EC"/>
        </w:rPr>
        <w:t xml:space="preserve"> de Tari</w:t>
      </w:r>
      <w:r w:rsidR="0069543F" w:rsidRPr="00EE5355">
        <w:rPr>
          <w:lang w:val="es-EC"/>
        </w:rPr>
        <w:t>fas (RT)</w:t>
      </w:r>
      <w:r w:rsidR="00EA6CF4" w:rsidRPr="00EE5355">
        <w:rPr>
          <w:lang w:val="es-EC"/>
        </w:rPr>
        <w:t xml:space="preserve"> fue publicado</w:t>
      </w:r>
      <w:r w:rsidR="005D2E0B" w:rsidRPr="00EE5355">
        <w:rPr>
          <w:lang w:val="es-EC"/>
        </w:rPr>
        <w:t xml:space="preserve"> </w:t>
      </w:r>
      <w:r w:rsidR="00AB641F" w:rsidRPr="00EE5355">
        <w:rPr>
          <w:lang w:val="es-EC"/>
        </w:rPr>
        <w:t xml:space="preserve">en el diario oficial “La Gaceta” </w:t>
      </w:r>
      <w:r w:rsidR="005D2E0B" w:rsidRPr="00EE5355">
        <w:rPr>
          <w:lang w:val="es-EC"/>
        </w:rPr>
        <w:t>el 24 de junio de 2019</w:t>
      </w:r>
      <w:r w:rsidR="00AB641F" w:rsidRPr="00EE5355">
        <w:rPr>
          <w:lang w:val="es-EC"/>
        </w:rPr>
        <w:t>, el objeto de este reglamento es</w:t>
      </w:r>
      <w:r w:rsidR="005D2E0B" w:rsidRPr="00EE5355">
        <w:rPr>
          <w:lang w:val="es-EC"/>
        </w:rPr>
        <w:t xml:space="preserve"> </w:t>
      </w:r>
      <w:r w:rsidR="00594672" w:rsidRPr="00EE5355">
        <w:rPr>
          <w:lang w:val="es-EC"/>
        </w:rPr>
        <w:t>establecer las metodologías, criterios y procedimientos necesarios para el cálculo tarifario en cumplimiento de lo dispuesto en la Ley General de la Industria Eléctrica (Decreto Legislativo 4042013, Título VIII, en adelante la LGIE)</w:t>
      </w:r>
      <w:r w:rsidR="00C552ED" w:rsidRPr="00EE5355">
        <w:rPr>
          <w:lang w:val="es-EC"/>
        </w:rPr>
        <w:t xml:space="preserve"> </w:t>
      </w:r>
      <w:r w:rsidR="00C552ED" w:rsidRPr="00EE5355">
        <w:rPr>
          <w:lang w:val="es-EC"/>
        </w:rPr>
        <w:fldChar w:fldCharType="begin"/>
      </w:r>
      <w:r w:rsidR="000D3AA6" w:rsidRPr="00EE5355">
        <w:rPr>
          <w:lang w:val="es-EC"/>
        </w:rPr>
        <w:instrText xml:space="preserve"> ADDIN ZOTERO_ITEM CSL_CITATION {"citationID":"omRXfAuT","properties":{"formattedCitation":"(Reglamento de Tarifas, 2019)","plainCitation":"(Reglamento de Tarifas, 2019)","noteIndex":0},"citationItems":[{"id":191,"uris":["http://zotero.org/users/local/X3V7MeA8/items/9KPNUK87"],"itemData":{"id":191,"type":"bill","section":"Avisos Legales","title":"Reglamento de Tarifas","volume":"No. 34,978","contributor":[{"family":"CREE","given":""}],"issued":{"date-parts":[["2019"]]}}}],"schema":"https://github.com/citation-style-language/schema/raw/master/csl-citation.json"} </w:instrText>
      </w:r>
      <w:r w:rsidR="00C552ED" w:rsidRPr="00EE5355">
        <w:rPr>
          <w:lang w:val="es-EC"/>
        </w:rPr>
        <w:fldChar w:fldCharType="separate"/>
      </w:r>
      <w:r w:rsidR="00C552ED" w:rsidRPr="00EE5355">
        <w:t>(Reglamento de Tarifas, 2019)</w:t>
      </w:r>
      <w:r w:rsidR="00C552ED" w:rsidRPr="00EE5355">
        <w:rPr>
          <w:lang w:val="es-EC"/>
        </w:rPr>
        <w:fldChar w:fldCharType="end"/>
      </w:r>
      <w:r w:rsidR="00594672" w:rsidRPr="00EE5355">
        <w:rPr>
          <w:lang w:val="es-EC"/>
        </w:rPr>
        <w:t xml:space="preserve">. </w:t>
      </w:r>
    </w:p>
    <w:p w14:paraId="2C854C84" w14:textId="13B89592" w:rsidR="00864780" w:rsidRPr="00EE5355" w:rsidRDefault="00594672" w:rsidP="00095833">
      <w:pPr>
        <w:pStyle w:val="TextoPrincipal"/>
        <w:spacing w:line="360" w:lineRule="auto"/>
        <w:rPr>
          <w:lang w:val="es-EC"/>
        </w:rPr>
      </w:pPr>
      <w:r w:rsidRPr="00EE5355">
        <w:rPr>
          <w:lang w:val="es-EC"/>
        </w:rPr>
        <w:t>En particular, este Reglamento establece la manera como se han de calcular los costos de generación, transmisión, operación del sistema, y distribución que entran en el cálculo de las tarifas a usuarios finales, y los cargos por el uso de redes.</w:t>
      </w:r>
    </w:p>
    <w:p w14:paraId="72C6A702" w14:textId="0ADE6B86" w:rsidR="002A7348" w:rsidRPr="00EE5355" w:rsidRDefault="00DA786D" w:rsidP="00095833">
      <w:pPr>
        <w:pStyle w:val="TextoPrincipal"/>
        <w:spacing w:line="360" w:lineRule="auto"/>
        <w:rPr>
          <w:lang w:val="es-EC"/>
        </w:rPr>
      </w:pPr>
      <w:r w:rsidRPr="00EE5355">
        <w:rPr>
          <w:lang w:val="es-EC"/>
        </w:rPr>
        <w:t>Al igual que el reglamento anterior</w:t>
      </w:r>
      <w:r w:rsidR="00662210" w:rsidRPr="00EE5355">
        <w:rPr>
          <w:lang w:val="es-EC"/>
        </w:rPr>
        <w:t>,</w:t>
      </w:r>
      <w:r w:rsidRPr="00EE5355">
        <w:rPr>
          <w:lang w:val="es-EC"/>
        </w:rPr>
        <w:t xml:space="preserve"> </w:t>
      </w:r>
      <w:r w:rsidR="0069543F" w:rsidRPr="00EE5355">
        <w:rPr>
          <w:lang w:val="es-EC"/>
        </w:rPr>
        <w:t xml:space="preserve">el RT es de vital importancia dado que </w:t>
      </w:r>
      <w:r w:rsidR="00333DC9" w:rsidRPr="00EE5355">
        <w:rPr>
          <w:lang w:val="es-EC"/>
        </w:rPr>
        <w:t>en este</w:t>
      </w:r>
      <w:r w:rsidR="0069543F" w:rsidRPr="00EE5355">
        <w:rPr>
          <w:lang w:val="es-EC"/>
        </w:rPr>
        <w:t xml:space="preserve"> se describe la nueva metodología t</w:t>
      </w:r>
      <w:r w:rsidR="00FC0021" w:rsidRPr="00EE5355">
        <w:rPr>
          <w:lang w:val="es-EC"/>
        </w:rPr>
        <w:t>arifaria que la ENEE debe aplicar a sus usuarios</w:t>
      </w:r>
      <w:r w:rsidR="00333DC9" w:rsidRPr="00EE5355">
        <w:rPr>
          <w:lang w:val="es-EC"/>
        </w:rPr>
        <w:t>, metodología que no ha podido ser implementado</w:t>
      </w:r>
      <w:r w:rsidR="00480260" w:rsidRPr="00EE5355">
        <w:rPr>
          <w:lang w:val="es-EC"/>
        </w:rPr>
        <w:t>, debido a que esta empresa se encuentra realizando los estudios necesarios</w:t>
      </w:r>
      <w:r w:rsidR="003352D3" w:rsidRPr="00EE5355">
        <w:rPr>
          <w:lang w:val="es-EC"/>
        </w:rPr>
        <w:t xml:space="preserve"> ejecutarla</w:t>
      </w:r>
      <w:r w:rsidR="00480260" w:rsidRPr="00EE5355">
        <w:rPr>
          <w:lang w:val="es-EC"/>
        </w:rPr>
        <w:t>.</w:t>
      </w:r>
      <w:r w:rsidR="003352D3" w:rsidRPr="00EE5355">
        <w:rPr>
          <w:lang w:val="es-EC"/>
        </w:rPr>
        <w:t xml:space="preserve"> Asimismo, este reglamento establece </w:t>
      </w:r>
      <w:r w:rsidR="007B506F" w:rsidRPr="00EE5355">
        <w:rPr>
          <w:lang w:val="es-EC"/>
        </w:rPr>
        <w:t xml:space="preserve">en el </w:t>
      </w:r>
      <w:r w:rsidR="00A417FD" w:rsidRPr="00EE5355">
        <w:rPr>
          <w:lang w:val="es-EC"/>
        </w:rPr>
        <w:t>capítulo</w:t>
      </w:r>
      <w:r w:rsidR="007B506F" w:rsidRPr="00EE5355">
        <w:rPr>
          <w:lang w:val="es-EC"/>
        </w:rPr>
        <w:t xml:space="preserve"> </w:t>
      </w:r>
      <w:r w:rsidR="002A7348" w:rsidRPr="00EE5355">
        <w:rPr>
          <w:lang w:val="es-EC"/>
        </w:rPr>
        <w:t>cuatro</w:t>
      </w:r>
      <w:r w:rsidR="007B506F" w:rsidRPr="00EE5355">
        <w:rPr>
          <w:lang w:val="es-EC"/>
        </w:rPr>
        <w:t xml:space="preserve"> </w:t>
      </w:r>
      <w:r w:rsidR="002A7348" w:rsidRPr="00EE5355">
        <w:rPr>
          <w:lang w:val="es-EC"/>
        </w:rPr>
        <w:t>la compra de energía a los usuarios autoproductores.</w:t>
      </w:r>
    </w:p>
    <w:p w14:paraId="64C9DE35" w14:textId="77777777" w:rsidR="002A7348" w:rsidRPr="00EE5355" w:rsidRDefault="002A7348" w:rsidP="00594672">
      <w:pPr>
        <w:pStyle w:val="TextoPrincipal"/>
        <w:spacing w:line="276" w:lineRule="auto"/>
        <w:rPr>
          <w:lang w:val="es-EC"/>
        </w:rPr>
      </w:pPr>
      <w:r w:rsidRPr="00EE5355">
        <w:rPr>
          <w:lang w:val="es-EC"/>
        </w:rPr>
        <w:t>…</w:t>
      </w:r>
    </w:p>
    <w:p w14:paraId="5DEDBE6F" w14:textId="136AF463" w:rsidR="00594672" w:rsidRPr="00EE5355" w:rsidRDefault="00F20E58" w:rsidP="00095833">
      <w:pPr>
        <w:pStyle w:val="TextoPrincipal"/>
        <w:spacing w:line="360" w:lineRule="auto"/>
        <w:rPr>
          <w:lang w:val="es-EC"/>
        </w:rPr>
      </w:pPr>
      <w:r w:rsidRPr="00EE5355">
        <w:rPr>
          <w:lang w:val="es-EC"/>
        </w:rPr>
        <w:t>Artículo 152. Principio rector. La Empresa Distribuidora está obligada a comprarle la energía excedente a Usuarios Autoproductores con fuentes de energía renovable, pero podrá comprarle energía a Usuarios Autoproductores que utilicen otro tipo de fuente de energía. En cualquier caso, para que un Autoproductor pueda vender energía a una Empresa Distribuidora, las partes suscribirán un contrato según lo establecido en el Reglamento de Usuarios Autoproductores. El precio de compra de dicha energía corresponderá a los costos evitados de energía.</w:t>
      </w:r>
    </w:p>
    <w:p w14:paraId="6C7608DB" w14:textId="2A08441B" w:rsidR="00C91270" w:rsidRPr="00EE5355" w:rsidRDefault="00075DC0" w:rsidP="00095833">
      <w:pPr>
        <w:pStyle w:val="TextoPrincipal"/>
        <w:spacing w:line="360" w:lineRule="auto"/>
        <w:rPr>
          <w:lang w:val="es-EC"/>
        </w:rPr>
      </w:pPr>
      <w:r w:rsidRPr="00EE5355">
        <w:rPr>
          <w:lang w:val="es-EC"/>
        </w:rPr>
        <w:t xml:space="preserve">Artículo 153. Procedimiento. La Empresa Distribuidora propondrá a la CREE, para su </w:t>
      </w:r>
      <w:r w:rsidRPr="00EE5355">
        <w:rPr>
          <w:lang w:val="es-EC"/>
        </w:rPr>
        <w:lastRenderedPageBreak/>
        <w:t>análisis y aprobación, la tarifa de compra de energía a Usuarios Autoproductores con base en los costos evitados de energía. La propuesta deberá estar debidamente fundamentada, pudiendo la CREE, solicitar información complementaria.</w:t>
      </w:r>
    </w:p>
    <w:p w14:paraId="2610998B" w14:textId="0ADF86DE" w:rsidR="006714D1" w:rsidRPr="00EE5355" w:rsidRDefault="00A77AF7" w:rsidP="00095833">
      <w:pPr>
        <w:pStyle w:val="TextoPrincipal"/>
        <w:spacing w:line="360" w:lineRule="auto"/>
        <w:rPr>
          <w:lang w:val="es-EC"/>
        </w:rPr>
      </w:pPr>
      <w:r w:rsidRPr="00EE5355">
        <w:rPr>
          <w:lang w:val="es-EC"/>
        </w:rPr>
        <w:t>Artículo 154. Precio de compra de la energía para Usuarios Autoproductores Conectados en Baja Tensión. El precio de compra de energía a Usuarios Autoproductores ubicados en Baja Tensión será determinado por la Empresa Distribuidora, mediante la metodología establecida en el Reglamento de Usuarios Autoproductores y pasarán a formar parte del Costo Base de Generación que entrará en el Cálculo Tarifario</w:t>
      </w:r>
      <w:r w:rsidR="00AE4B9F" w:rsidRPr="00EE5355">
        <w:rPr>
          <w:lang w:val="es-EC"/>
        </w:rPr>
        <w:t>.</w:t>
      </w:r>
    </w:p>
    <w:p w14:paraId="07AB11E2" w14:textId="27E2F2AE" w:rsidR="003B5DD7" w:rsidRPr="00EE5355" w:rsidRDefault="004C1130" w:rsidP="00964B87">
      <w:pPr>
        <w:pStyle w:val="Ttulo2"/>
        <w:numPr>
          <w:ilvl w:val="2"/>
          <w:numId w:val="14"/>
        </w:numPr>
        <w:spacing w:line="360" w:lineRule="auto"/>
        <w:ind w:left="1287"/>
        <w:rPr>
          <w:b w:val="0"/>
          <w:bCs w:val="0"/>
        </w:rPr>
      </w:pPr>
      <w:bookmarkStart w:id="184" w:name="_Toc186484737"/>
      <w:r w:rsidRPr="00EE5355">
        <w:rPr>
          <w:b w:val="0"/>
          <w:bCs w:val="0"/>
        </w:rPr>
        <w:t>NORMA TÉCNIC</w:t>
      </w:r>
      <w:r w:rsidR="00AE50DA" w:rsidRPr="00EE5355">
        <w:rPr>
          <w:b w:val="0"/>
          <w:bCs w:val="0"/>
        </w:rPr>
        <w:t xml:space="preserve">A </w:t>
      </w:r>
      <w:r w:rsidR="006B2BDD" w:rsidRPr="00EE5355">
        <w:rPr>
          <w:b w:val="0"/>
          <w:bCs w:val="0"/>
        </w:rPr>
        <w:t>DE USUARIO</w:t>
      </w:r>
      <w:r w:rsidR="00AE50DA" w:rsidRPr="00EE5355">
        <w:rPr>
          <w:b w:val="0"/>
          <w:bCs w:val="0"/>
        </w:rPr>
        <w:t>S</w:t>
      </w:r>
      <w:r w:rsidR="006B2BDD" w:rsidRPr="00EE5355">
        <w:rPr>
          <w:b w:val="0"/>
          <w:bCs w:val="0"/>
        </w:rPr>
        <w:t xml:space="preserve"> AUTOPRODUCTORES RESIDENCIALES Y COMERCIALES</w:t>
      </w:r>
      <w:bookmarkEnd w:id="184"/>
    </w:p>
    <w:p w14:paraId="0C90A43A" w14:textId="48877397" w:rsidR="00F82FA5" w:rsidRPr="00EE5355" w:rsidRDefault="00AE50DA" w:rsidP="004A69CF">
      <w:pPr>
        <w:pStyle w:val="TextoPrincipal"/>
        <w:spacing w:line="360" w:lineRule="auto"/>
        <w:rPr>
          <w:lang w:val="es-EC"/>
        </w:rPr>
      </w:pPr>
      <w:r w:rsidRPr="00EE5355">
        <w:rPr>
          <w:lang w:val="es-EC"/>
        </w:rPr>
        <w:t xml:space="preserve">La Norma Técnica </w:t>
      </w:r>
      <w:r w:rsidR="00DA0328" w:rsidRPr="00EE5355">
        <w:rPr>
          <w:lang w:val="es-EC"/>
        </w:rPr>
        <w:t>de Usuarios Autoproductores Residenciales y Comerciales</w:t>
      </w:r>
      <w:r w:rsidR="00F1546C" w:rsidRPr="00EE5355">
        <w:rPr>
          <w:lang w:val="es-EC"/>
        </w:rPr>
        <w:t xml:space="preserve"> fue publicada en el diario oficial “La Gaceta”</w:t>
      </w:r>
      <w:r w:rsidR="004A69CF" w:rsidRPr="00EE5355">
        <w:rPr>
          <w:lang w:val="es-EC"/>
        </w:rPr>
        <w:t xml:space="preserve"> el 31 de agosto de 2022, esta tiene por objeto establecer los procedimientos, requisitos y responsabilidades aplicables a la conexión, operación y control de equipos de generación eléctrica que aprovechan recursos renovables, ubicadas dentro de las instalaciones internas de un Usuario residencial o comercial de la Empresa Distribuidora, que posee equipos de generación con el objeto de abastecer su demanda y que podría inyectar a la red de distribución eléctrica el exceso de energía generada. </w:t>
      </w:r>
      <w:r w:rsidR="002857E5" w:rsidRPr="00EE5355">
        <w:rPr>
          <w:lang w:val="es-EC"/>
        </w:rPr>
        <w:t xml:space="preserve">Entre los elementos más importantes que destaca esta norma y que sirven </w:t>
      </w:r>
      <w:r w:rsidR="001A6D59" w:rsidRPr="00EE5355">
        <w:rPr>
          <w:lang w:val="es-EC"/>
        </w:rPr>
        <w:t>para el presente trabajo de investigación está</w:t>
      </w:r>
      <w:r w:rsidR="002A2791" w:rsidRPr="00EE5355">
        <w:rPr>
          <w:lang w:val="es-EC"/>
        </w:rPr>
        <w:t>n los artículos 28</w:t>
      </w:r>
      <w:r w:rsidR="00E55DB9" w:rsidRPr="00EE5355">
        <w:rPr>
          <w:lang w:val="es-EC"/>
        </w:rPr>
        <w:t>, 29 y 30</w:t>
      </w:r>
      <w:r w:rsidR="006C3E05" w:rsidRPr="00EE5355">
        <w:rPr>
          <w:lang w:val="es-EC"/>
        </w:rPr>
        <w:t xml:space="preserve"> </w:t>
      </w:r>
      <w:r w:rsidR="006C3E05" w:rsidRPr="00EE5355">
        <w:rPr>
          <w:lang w:val="es-EC"/>
        </w:rPr>
        <w:fldChar w:fldCharType="begin"/>
      </w:r>
      <w:r w:rsidR="006C3E05" w:rsidRPr="00EE5355">
        <w:rPr>
          <w:lang w:val="es-EC"/>
        </w:rPr>
        <w:instrText xml:space="preserve"> ADDIN ZOTERO_ITEM CSL_CITATION {"citationID":"4VxYEnZV","properties":{"formattedCitation":"(NORMA T\\uc0\\u201{}CNICA DE USUARIOS AUTOPRODUCTORES RESIDENCIALES Y COMERCIALES, 2022)","plainCitation":"(NORMA TÉCNICA DE USUARIOS AUTOPRODUCTORES RESIDENCIALES Y COMERCIALES, 2022)","noteIndex":0},"citationItems":[{"id":82,"uris":["http://zotero.org/users/local/X3V7MeA8/items/6FD9N76Z"],"itemData":{"id":82,"type":"bill","number":"36,016","section":"Acuerdos y Leyes","title":"NORMA TÉCNICA DE USUARIOS AUTOPRODUCTORES RESIDENCIALES Y COMERCIALES","issued":{"date-parts":[["2022",8,31]]}}}],"schema":"https://github.com/citation-style-language/schema/raw/master/csl-citation.json"} </w:instrText>
      </w:r>
      <w:r w:rsidR="006C3E05" w:rsidRPr="00EE5355">
        <w:rPr>
          <w:lang w:val="es-EC"/>
        </w:rPr>
        <w:fldChar w:fldCharType="separate"/>
      </w:r>
      <w:r w:rsidR="006C3E05" w:rsidRPr="00EE5355">
        <w:t>(NORMA TÉCNICA DE USUARIOS AUTOPRODUCTORES RESIDENCIALES Y COMERCIALES, 2022)</w:t>
      </w:r>
      <w:r w:rsidR="006C3E05" w:rsidRPr="00EE5355">
        <w:rPr>
          <w:lang w:val="es-EC"/>
        </w:rPr>
        <w:fldChar w:fldCharType="end"/>
      </w:r>
      <w:r w:rsidR="00E55DB9" w:rsidRPr="00EE5355">
        <w:rPr>
          <w:lang w:val="es-EC"/>
        </w:rPr>
        <w:t>.</w:t>
      </w:r>
    </w:p>
    <w:p w14:paraId="1F9EC163" w14:textId="33A930EA" w:rsidR="009D2077" w:rsidRPr="00EE5355" w:rsidRDefault="009D2077" w:rsidP="00F82FA5">
      <w:pPr>
        <w:pStyle w:val="TextoPrincipal"/>
        <w:spacing w:line="360" w:lineRule="auto"/>
        <w:rPr>
          <w:lang w:val="es-EC"/>
        </w:rPr>
      </w:pPr>
      <w:r w:rsidRPr="00EE5355">
        <w:rPr>
          <w:lang w:val="es-EC"/>
        </w:rPr>
        <w:t>Artículo 28. Valorización de los excesos de energía. Las Empresas Distribuidoras remunerarán los excesos de energía eléctrica provenientes de fuentes de energía renovables que generen los Usuarios Autoproductores Residenciales y Comerciales</w:t>
      </w:r>
      <w:r w:rsidR="005B6E76" w:rsidRPr="00EE5355">
        <w:rPr>
          <w:lang w:val="es-EC"/>
        </w:rPr>
        <w:t>.</w:t>
      </w:r>
    </w:p>
    <w:p w14:paraId="7A00CBFE" w14:textId="6866AE67" w:rsidR="005B6E76" w:rsidRPr="00EE5355" w:rsidRDefault="005B6E76" w:rsidP="005B6E76">
      <w:pPr>
        <w:pStyle w:val="TextoPrincipal"/>
        <w:spacing w:line="360" w:lineRule="auto"/>
        <w:rPr>
          <w:lang w:val="es-EC"/>
        </w:rPr>
      </w:pPr>
      <w:r w:rsidRPr="00EE5355">
        <w:rPr>
          <w:lang w:val="es-EC"/>
        </w:rPr>
        <w:t>…</w:t>
      </w:r>
    </w:p>
    <w:p w14:paraId="176DEEF0" w14:textId="77777777" w:rsidR="009D2077" w:rsidRPr="00EE5355" w:rsidRDefault="009D2077" w:rsidP="005B6E76">
      <w:pPr>
        <w:pStyle w:val="TextoPrincipal"/>
        <w:spacing w:line="360" w:lineRule="auto"/>
        <w:rPr>
          <w:lang w:val="es-EC"/>
        </w:rPr>
      </w:pPr>
      <w:r w:rsidRPr="00EE5355">
        <w:rPr>
          <w:lang w:val="es-EC"/>
        </w:rPr>
        <w:t xml:space="preserve">Artículo 29. Tarifa binómica. Todo Usuario Autoproductor deberá tener una tarifa binómica para el consumo que haga de la red de la Empresa Distribuidora. Artículo 30. Remuneración por excesos de energía. </w:t>
      </w:r>
    </w:p>
    <w:p w14:paraId="203FF483" w14:textId="00D222D7" w:rsidR="00F560FD" w:rsidRPr="00EE5355" w:rsidRDefault="005B6E76" w:rsidP="003B7019">
      <w:pPr>
        <w:pStyle w:val="TextoPrincipal"/>
        <w:spacing w:line="360" w:lineRule="auto"/>
      </w:pPr>
      <w:r w:rsidRPr="00EE5355">
        <w:rPr>
          <w:lang w:val="es-EC"/>
        </w:rPr>
        <w:t xml:space="preserve">Artículo 30. Remuneración por excesos de energía. </w:t>
      </w:r>
      <w:r w:rsidR="009D2077" w:rsidRPr="00EE5355">
        <w:rPr>
          <w:lang w:val="es-EC"/>
        </w:rPr>
        <w:t xml:space="preserve">La remuneración se aplicará como créditos en la factura de suministro de energía eléctrica. Si durante un período de lectura el monto </w:t>
      </w:r>
      <w:r w:rsidR="009D2077" w:rsidRPr="00EE5355">
        <w:rPr>
          <w:lang w:val="es-EC"/>
        </w:rPr>
        <w:lastRenderedPageBreak/>
        <w:t>por acreditar resulta mayor que el monto a facturar por el consumo de energía, el remanente a favor del Usuario Autoproductor después de la facturación de dicho período se aplicará como crédito al monto del cargo por energía facturada del período siguiente.</w:t>
      </w:r>
      <w:r w:rsidR="00F560FD" w:rsidRPr="00EE5355">
        <w:rPr>
          <w:lang w:val="es-EC"/>
        </w:rPr>
        <w:br w:type="page"/>
      </w:r>
    </w:p>
    <w:p w14:paraId="1D21D9BF" w14:textId="7FF5C720" w:rsidR="003E7358" w:rsidRPr="00EE5355" w:rsidRDefault="00F560FD" w:rsidP="00A94B2A">
      <w:pPr>
        <w:pStyle w:val="Ttulo1"/>
        <w:spacing w:line="360" w:lineRule="auto"/>
        <w:rPr>
          <w:lang w:val="es-EC"/>
        </w:rPr>
      </w:pPr>
      <w:bookmarkStart w:id="185" w:name="_Toc474331191"/>
      <w:bookmarkStart w:id="186" w:name="_Toc474331390"/>
      <w:bookmarkStart w:id="187" w:name="_Toc186484738"/>
      <w:r w:rsidRPr="00EE5355">
        <w:rPr>
          <w:lang w:val="es-EC"/>
        </w:rPr>
        <w:lastRenderedPageBreak/>
        <w:t>CAPÍTULO III. METODOLOGÍA</w:t>
      </w:r>
      <w:bookmarkEnd w:id="185"/>
      <w:bookmarkEnd w:id="186"/>
      <w:bookmarkEnd w:id="187"/>
    </w:p>
    <w:p w14:paraId="4ABEAFD7" w14:textId="77777777" w:rsidR="00107429" w:rsidRPr="00EE5355" w:rsidRDefault="00107429" w:rsidP="00B00AD1">
      <w:pPr>
        <w:pStyle w:val="Prrafodelista"/>
        <w:numPr>
          <w:ilvl w:val="0"/>
          <w:numId w:val="8"/>
        </w:numPr>
        <w:spacing w:after="120" w:line="360" w:lineRule="auto"/>
        <w:outlineLvl w:val="1"/>
        <w:rPr>
          <w:rFonts w:ascii="Times New Roman" w:eastAsia="Times New Roman" w:hAnsi="Times New Roman"/>
          <w:b/>
          <w:bCs/>
          <w:vanish/>
          <w:sz w:val="24"/>
          <w:szCs w:val="32"/>
        </w:rPr>
      </w:pPr>
      <w:bookmarkStart w:id="188" w:name="_Toc130288086"/>
      <w:bookmarkStart w:id="189" w:name="_Toc132615452"/>
      <w:bookmarkStart w:id="190" w:name="_Toc184325785"/>
      <w:bookmarkStart w:id="191" w:name="_Toc184326181"/>
      <w:bookmarkStart w:id="192" w:name="_Toc185454590"/>
      <w:bookmarkStart w:id="193" w:name="_Toc186453192"/>
      <w:bookmarkStart w:id="194" w:name="_Toc186479083"/>
      <w:bookmarkStart w:id="195" w:name="_Toc186484739"/>
      <w:bookmarkStart w:id="196" w:name="_Toc474331192"/>
      <w:bookmarkStart w:id="197" w:name="_Toc474331391"/>
      <w:bookmarkEnd w:id="188"/>
      <w:bookmarkEnd w:id="189"/>
      <w:bookmarkEnd w:id="190"/>
      <w:bookmarkEnd w:id="191"/>
      <w:bookmarkEnd w:id="192"/>
      <w:bookmarkEnd w:id="193"/>
      <w:bookmarkEnd w:id="194"/>
      <w:bookmarkEnd w:id="195"/>
    </w:p>
    <w:p w14:paraId="14FB18DE" w14:textId="5B3AEEEC" w:rsidR="00F560FD" w:rsidRPr="00EE5355" w:rsidRDefault="00A871DB" w:rsidP="00B00AD1">
      <w:pPr>
        <w:pStyle w:val="Ttulo2"/>
        <w:numPr>
          <w:ilvl w:val="1"/>
          <w:numId w:val="8"/>
        </w:numPr>
        <w:spacing w:line="360" w:lineRule="auto"/>
      </w:pPr>
      <w:bookmarkStart w:id="198" w:name="_Toc186484740"/>
      <w:bookmarkEnd w:id="196"/>
      <w:bookmarkEnd w:id="197"/>
      <w:r w:rsidRPr="00EE5355">
        <w:t>CONGRUENCIA METODOLÓGICA</w:t>
      </w:r>
      <w:bookmarkEnd w:id="198"/>
    </w:p>
    <w:p w14:paraId="18D7F71C" w14:textId="5479D171" w:rsidR="00F560FD" w:rsidRPr="00EE5355" w:rsidRDefault="004209FD" w:rsidP="00A94B2A">
      <w:pPr>
        <w:pStyle w:val="TextoPrincipal"/>
        <w:spacing w:line="360" w:lineRule="auto"/>
        <w:rPr>
          <w:lang w:val="es-EC"/>
        </w:rPr>
      </w:pPr>
      <w:r w:rsidRPr="00EE5355">
        <w:rPr>
          <w:rFonts w:cstheme="minorBidi"/>
          <w:szCs w:val="32"/>
          <w:lang w:val="es-EC"/>
        </w:rPr>
        <w:t xml:space="preserve">Con el objetivo de </w:t>
      </w:r>
      <w:r w:rsidR="00131856" w:rsidRPr="00EE5355">
        <w:rPr>
          <w:rFonts w:cstheme="minorBidi"/>
          <w:szCs w:val="32"/>
          <w:lang w:val="es-EC"/>
        </w:rPr>
        <w:t xml:space="preserve">evaluar si la presente investigación </w:t>
      </w:r>
      <w:r w:rsidR="000476F3" w:rsidRPr="00EE5355">
        <w:rPr>
          <w:rFonts w:cstheme="minorBidi"/>
          <w:szCs w:val="32"/>
          <w:lang w:val="es-EC"/>
        </w:rPr>
        <w:t>contempla</w:t>
      </w:r>
      <w:r w:rsidR="00DE785E" w:rsidRPr="00EE5355">
        <w:rPr>
          <w:rFonts w:cstheme="minorBidi"/>
          <w:szCs w:val="32"/>
          <w:lang w:val="es-EC"/>
        </w:rPr>
        <w:t xml:space="preserve"> u</w:t>
      </w:r>
      <w:r w:rsidR="00156B75" w:rsidRPr="00EE5355">
        <w:rPr>
          <w:rFonts w:cstheme="minorBidi"/>
          <w:szCs w:val="32"/>
          <w:lang w:val="es-EC"/>
        </w:rPr>
        <w:t>na concordancia adecuada</w:t>
      </w:r>
      <w:r w:rsidR="009E40AC" w:rsidRPr="00EE5355">
        <w:rPr>
          <w:rFonts w:cstheme="minorBidi"/>
          <w:szCs w:val="32"/>
          <w:lang w:val="es-EC"/>
        </w:rPr>
        <w:t>, en esta sección se presenta la</w:t>
      </w:r>
      <w:r w:rsidR="00156B75" w:rsidRPr="00EE5355">
        <w:rPr>
          <w:rFonts w:cstheme="minorBidi"/>
          <w:szCs w:val="32"/>
          <w:lang w:val="es-EC"/>
        </w:rPr>
        <w:t xml:space="preserve"> </w:t>
      </w:r>
      <w:r w:rsidR="009E40AC" w:rsidRPr="00EE5355">
        <w:rPr>
          <w:rFonts w:cstheme="minorBidi"/>
          <w:szCs w:val="32"/>
          <w:lang w:val="es-EC"/>
        </w:rPr>
        <w:t>c</w:t>
      </w:r>
      <w:r w:rsidR="00107429" w:rsidRPr="00EE5355">
        <w:rPr>
          <w:rFonts w:cstheme="minorBidi"/>
          <w:szCs w:val="32"/>
          <w:lang w:val="es-EC"/>
        </w:rPr>
        <w:t>ongruencia metodológica</w:t>
      </w:r>
      <w:r w:rsidR="008F0C20" w:rsidRPr="00EE5355">
        <w:rPr>
          <w:rFonts w:cstheme="minorBidi"/>
          <w:szCs w:val="32"/>
          <w:lang w:val="es-EC"/>
        </w:rPr>
        <w:t xml:space="preserve">, la cual </w:t>
      </w:r>
      <w:r w:rsidR="00246DCA" w:rsidRPr="00EE5355">
        <w:rPr>
          <w:rFonts w:cstheme="minorBidi"/>
          <w:szCs w:val="32"/>
          <w:lang w:val="es-EC"/>
        </w:rPr>
        <w:t>permit</w:t>
      </w:r>
      <w:r w:rsidR="00722A05" w:rsidRPr="00EE5355">
        <w:rPr>
          <w:rFonts w:cstheme="minorBidi"/>
          <w:szCs w:val="32"/>
          <w:lang w:val="es-EC"/>
        </w:rPr>
        <w:t>ió</w:t>
      </w:r>
      <w:r w:rsidR="00246DCA" w:rsidRPr="00EE5355">
        <w:rPr>
          <w:rFonts w:cstheme="minorBidi"/>
          <w:szCs w:val="32"/>
          <w:lang w:val="es-EC"/>
        </w:rPr>
        <w:t xml:space="preserve"> evaluar </w:t>
      </w:r>
      <w:r w:rsidR="00DF5F54" w:rsidRPr="00EE5355">
        <w:rPr>
          <w:rFonts w:cstheme="minorBidi"/>
          <w:szCs w:val="32"/>
          <w:lang w:val="es-EC"/>
        </w:rPr>
        <w:t xml:space="preserve">la </w:t>
      </w:r>
      <w:r w:rsidR="00B94DA3" w:rsidRPr="00EE5355">
        <w:rPr>
          <w:rFonts w:cstheme="minorBidi"/>
          <w:szCs w:val="32"/>
          <w:lang w:val="es-EC"/>
        </w:rPr>
        <w:t xml:space="preserve">cohesión que existe entre el tema de investigación, </w:t>
      </w:r>
      <w:r w:rsidR="00DC05E3" w:rsidRPr="00EE5355">
        <w:rPr>
          <w:rFonts w:cstheme="minorBidi"/>
          <w:szCs w:val="32"/>
          <w:lang w:val="es-EC"/>
        </w:rPr>
        <w:t>los objetivos propuestos</w:t>
      </w:r>
      <w:r w:rsidR="00E21A97" w:rsidRPr="00EE5355">
        <w:rPr>
          <w:rFonts w:cstheme="minorBidi"/>
          <w:szCs w:val="32"/>
          <w:lang w:val="es-EC"/>
        </w:rPr>
        <w:t>, las variables</w:t>
      </w:r>
      <w:r w:rsidR="002830FE" w:rsidRPr="00EE5355">
        <w:rPr>
          <w:rFonts w:cstheme="minorBidi"/>
          <w:szCs w:val="32"/>
          <w:lang w:val="es-EC"/>
        </w:rPr>
        <w:t xml:space="preserve"> y dimensiones </w:t>
      </w:r>
      <w:r w:rsidR="00E21A97" w:rsidRPr="00EE5355">
        <w:rPr>
          <w:rFonts w:cstheme="minorBidi"/>
          <w:szCs w:val="32"/>
          <w:lang w:val="es-EC"/>
        </w:rPr>
        <w:t xml:space="preserve">de estudio, </w:t>
      </w:r>
      <w:r w:rsidR="000F7C77" w:rsidRPr="00EE5355">
        <w:rPr>
          <w:rFonts w:cstheme="minorBidi"/>
          <w:szCs w:val="32"/>
          <w:lang w:val="es-EC"/>
        </w:rPr>
        <w:t>el diseño</w:t>
      </w:r>
      <w:r w:rsidR="006F44EE" w:rsidRPr="00EE5355">
        <w:rPr>
          <w:rFonts w:cstheme="minorBidi"/>
          <w:szCs w:val="32"/>
          <w:lang w:val="es-EC"/>
        </w:rPr>
        <w:t>,</w:t>
      </w:r>
      <w:r w:rsidR="00E3189B" w:rsidRPr="00EE5355">
        <w:rPr>
          <w:rFonts w:cstheme="minorBidi"/>
          <w:szCs w:val="32"/>
          <w:lang w:val="es-EC"/>
        </w:rPr>
        <w:t xml:space="preserve"> la población </w:t>
      </w:r>
      <w:r w:rsidR="00B27DA8" w:rsidRPr="00EE5355">
        <w:rPr>
          <w:rFonts w:cstheme="minorBidi"/>
          <w:szCs w:val="32"/>
          <w:lang w:val="es-EC"/>
        </w:rPr>
        <w:t>de estudio y</w:t>
      </w:r>
      <w:r w:rsidR="006F44EE" w:rsidRPr="00EE5355">
        <w:rPr>
          <w:rFonts w:cstheme="minorBidi"/>
          <w:szCs w:val="32"/>
          <w:lang w:val="es-EC"/>
        </w:rPr>
        <w:t xml:space="preserve"> los instrumentos de </w:t>
      </w:r>
      <w:r w:rsidR="00AF4F51" w:rsidRPr="00EE5355">
        <w:rPr>
          <w:rFonts w:cstheme="minorBidi"/>
          <w:szCs w:val="32"/>
          <w:lang w:val="es-EC"/>
        </w:rPr>
        <w:t>recolección</w:t>
      </w:r>
      <w:r w:rsidR="006F44EE" w:rsidRPr="00EE5355">
        <w:rPr>
          <w:rFonts w:cstheme="minorBidi"/>
          <w:szCs w:val="32"/>
          <w:lang w:val="es-EC"/>
        </w:rPr>
        <w:t xml:space="preserve"> de informació</w:t>
      </w:r>
      <w:r w:rsidR="00B27DA8" w:rsidRPr="00EE5355">
        <w:rPr>
          <w:rFonts w:cstheme="minorBidi"/>
          <w:szCs w:val="32"/>
          <w:lang w:val="es-EC"/>
        </w:rPr>
        <w:t>n</w:t>
      </w:r>
      <w:r w:rsidR="00F560FD" w:rsidRPr="00EE5355">
        <w:rPr>
          <w:lang w:val="es-EC"/>
        </w:rPr>
        <w:t>.</w:t>
      </w:r>
    </w:p>
    <w:p w14:paraId="05DE2A2F" w14:textId="01B58267" w:rsidR="00F560FD" w:rsidRPr="00EE5355" w:rsidRDefault="00A871DB" w:rsidP="00964B87">
      <w:pPr>
        <w:pStyle w:val="Ttulo2"/>
        <w:numPr>
          <w:ilvl w:val="2"/>
          <w:numId w:val="8"/>
        </w:numPr>
        <w:spacing w:line="360" w:lineRule="auto"/>
        <w:ind w:left="1287"/>
        <w:rPr>
          <w:b w:val="0"/>
          <w:bCs w:val="0"/>
        </w:rPr>
      </w:pPr>
      <w:bookmarkStart w:id="199" w:name="_Toc186484741"/>
      <w:r w:rsidRPr="00EE5355">
        <w:rPr>
          <w:b w:val="0"/>
          <w:bCs w:val="0"/>
        </w:rPr>
        <w:t>MATRIZ METODOLÓGICA</w:t>
      </w:r>
      <w:bookmarkEnd w:id="199"/>
    </w:p>
    <w:p w14:paraId="0EF3913B" w14:textId="7F5EC547" w:rsidR="00215640" w:rsidRPr="00EE5355" w:rsidRDefault="00E13208" w:rsidP="00404E99">
      <w:pPr>
        <w:pStyle w:val="TextoPrincipal"/>
        <w:spacing w:line="360" w:lineRule="auto"/>
        <w:rPr>
          <w:lang w:val="es-EC"/>
        </w:rPr>
      </w:pPr>
      <w:r w:rsidRPr="00EE5355">
        <w:rPr>
          <w:color w:val="000000"/>
          <w:lang w:val="es-EC"/>
        </w:rPr>
        <w:t>La m</w:t>
      </w:r>
      <w:r w:rsidR="00107429" w:rsidRPr="00EE5355">
        <w:rPr>
          <w:color w:val="000000"/>
          <w:lang w:val="es-EC"/>
        </w:rPr>
        <w:t>atriz metodológica</w:t>
      </w:r>
      <w:r w:rsidRPr="00EE5355">
        <w:rPr>
          <w:color w:val="000000"/>
          <w:lang w:val="es-EC"/>
        </w:rPr>
        <w:t xml:space="preserve"> es una </w:t>
      </w:r>
      <w:r w:rsidR="00404E99" w:rsidRPr="00EE5355">
        <w:rPr>
          <w:color w:val="000000"/>
          <w:lang w:val="es-EC"/>
        </w:rPr>
        <w:t xml:space="preserve">herramienta que permite organizar las diferentes etapas del proceso de la investigación </w:t>
      </w:r>
      <w:r w:rsidR="00A806FB" w:rsidRPr="00EE5355">
        <w:rPr>
          <w:color w:val="000000"/>
          <w:lang w:val="es-EC"/>
        </w:rPr>
        <w:t>en</w:t>
      </w:r>
      <w:r w:rsidR="003F3349" w:rsidRPr="00EE5355">
        <w:rPr>
          <w:color w:val="000000"/>
          <w:lang w:val="es-EC"/>
        </w:rPr>
        <w:t xml:space="preserve"> el sentido que</w:t>
      </w:r>
      <w:r w:rsidR="00404E99" w:rsidRPr="00EE5355">
        <w:rPr>
          <w:color w:val="000000"/>
          <w:lang w:val="es-EC"/>
        </w:rPr>
        <w:t xml:space="preserve"> desde el principio exista una congruencia entre cada una de las partes involucradas en dicho procedimiento</w:t>
      </w:r>
      <w:r w:rsidR="00107429" w:rsidRPr="00EE5355">
        <w:rPr>
          <w:lang w:val="es-EC"/>
        </w:rPr>
        <w:t>.</w:t>
      </w:r>
      <w:r w:rsidR="00850B88" w:rsidRPr="00EE5355">
        <w:rPr>
          <w:lang w:val="es-EC"/>
        </w:rPr>
        <w:t xml:space="preserve"> Dicha matriz permite </w:t>
      </w:r>
      <w:r w:rsidR="00F6417E" w:rsidRPr="00EE5355">
        <w:rPr>
          <w:lang w:val="es-EC"/>
        </w:rPr>
        <w:t xml:space="preserve">identificar </w:t>
      </w:r>
      <w:r w:rsidR="001B071E" w:rsidRPr="00EE5355">
        <w:rPr>
          <w:lang w:val="es-EC"/>
        </w:rPr>
        <w:t>de manera sencilla un resumen de la investigación</w:t>
      </w:r>
      <w:r w:rsidR="000772F6" w:rsidRPr="00EE5355">
        <w:rPr>
          <w:lang w:val="es-EC"/>
        </w:rPr>
        <w:t>, así como comprobar si efectivamente existe una congruencia lógica.</w:t>
      </w:r>
    </w:p>
    <w:p w14:paraId="5B2668EF" w14:textId="6064BAD5" w:rsidR="00210E95" w:rsidRPr="00EE5355" w:rsidRDefault="005A0F97" w:rsidP="00426DFF">
      <w:pPr>
        <w:pStyle w:val="TextoPrincipal"/>
        <w:spacing w:line="360" w:lineRule="auto"/>
        <w:rPr>
          <w:lang w:val="es-EC"/>
        </w:rPr>
      </w:pPr>
      <w:r w:rsidRPr="00EE5355">
        <w:rPr>
          <w:lang w:val="es-EC"/>
        </w:rPr>
        <w:t>En el contexto de la presente investigación</w:t>
      </w:r>
      <w:r w:rsidR="00BB5251" w:rsidRPr="00EE5355">
        <w:rPr>
          <w:lang w:val="es-EC"/>
        </w:rPr>
        <w:t xml:space="preserve">, la matriz se organiza </w:t>
      </w:r>
      <w:r w:rsidR="00426DFF" w:rsidRPr="00EE5355">
        <w:rPr>
          <w:lang w:val="es-EC"/>
        </w:rPr>
        <w:t>en</w:t>
      </w:r>
      <w:r w:rsidR="00560C0A" w:rsidRPr="00EE5355">
        <w:rPr>
          <w:lang w:val="es-EC"/>
        </w:rPr>
        <w:t>:</w:t>
      </w:r>
      <w:r w:rsidR="00551738" w:rsidRPr="00EE5355">
        <w:rPr>
          <w:lang w:val="es-EC"/>
        </w:rPr>
        <w:t xml:space="preserve"> </w:t>
      </w:r>
      <w:r w:rsidR="006E2FF6" w:rsidRPr="00EE5355">
        <w:rPr>
          <w:lang w:val="es-EC"/>
        </w:rPr>
        <w:t>t</w:t>
      </w:r>
      <w:r w:rsidR="00551738" w:rsidRPr="00EE5355">
        <w:rPr>
          <w:lang w:val="es-EC"/>
        </w:rPr>
        <w:t>ema de investigación</w:t>
      </w:r>
      <w:r w:rsidR="00016644" w:rsidRPr="00EE5355">
        <w:rPr>
          <w:lang w:val="es-EC"/>
        </w:rPr>
        <w:t>,</w:t>
      </w:r>
      <w:r w:rsidR="006E2FF6" w:rsidRPr="00EE5355">
        <w:rPr>
          <w:lang w:val="es-EC"/>
        </w:rPr>
        <w:t xml:space="preserve"> </w:t>
      </w:r>
      <w:r w:rsidR="007C167B" w:rsidRPr="00EE5355">
        <w:rPr>
          <w:lang w:val="es-EC"/>
        </w:rPr>
        <w:t>o</w:t>
      </w:r>
      <w:r w:rsidR="00381EA6" w:rsidRPr="00EE5355">
        <w:rPr>
          <w:lang w:val="es-EC"/>
        </w:rPr>
        <w:t xml:space="preserve">bjetivo general, </w:t>
      </w:r>
      <w:r w:rsidR="007C167B" w:rsidRPr="00EE5355">
        <w:rPr>
          <w:lang w:val="es-EC"/>
        </w:rPr>
        <w:t xml:space="preserve">objetivos específicos, </w:t>
      </w:r>
      <w:r w:rsidR="00426DFF" w:rsidRPr="00EE5355">
        <w:rPr>
          <w:lang w:val="es-EC"/>
        </w:rPr>
        <w:t>d</w:t>
      </w:r>
      <w:r w:rsidR="007C167B" w:rsidRPr="00EE5355">
        <w:rPr>
          <w:lang w:val="es-EC"/>
        </w:rPr>
        <w:t>imensiones de análisis</w:t>
      </w:r>
      <w:r w:rsidR="00426DFF" w:rsidRPr="00EE5355">
        <w:rPr>
          <w:lang w:val="es-EC"/>
        </w:rPr>
        <w:t xml:space="preserve">, variables </w:t>
      </w:r>
      <w:r w:rsidR="006F3855" w:rsidRPr="00EE5355">
        <w:rPr>
          <w:lang w:val="es-EC"/>
        </w:rPr>
        <w:t>e</w:t>
      </w:r>
      <w:r w:rsidR="00426DFF" w:rsidRPr="00EE5355">
        <w:rPr>
          <w:lang w:val="es-EC"/>
        </w:rPr>
        <w:t xml:space="preserve"> indicadores</w:t>
      </w:r>
      <w:r w:rsidR="002E07D0" w:rsidRPr="00EE5355">
        <w:rPr>
          <w:lang w:val="es-EC"/>
        </w:rPr>
        <w:t xml:space="preserve">. En la </w:t>
      </w:r>
      <w:r w:rsidR="00DD039B" w:rsidRPr="00EE5355">
        <w:rPr>
          <w:lang w:val="es-EC"/>
        </w:rPr>
        <w:t>T</w:t>
      </w:r>
      <w:r w:rsidR="002E07D0" w:rsidRPr="00EE5355">
        <w:rPr>
          <w:lang w:val="es-EC"/>
        </w:rPr>
        <w:t xml:space="preserve">abla </w:t>
      </w:r>
      <w:r w:rsidR="00DD039B" w:rsidRPr="00EE5355">
        <w:rPr>
          <w:lang w:val="es-EC"/>
        </w:rPr>
        <w:t>7 se presentan de manera det</w:t>
      </w:r>
      <w:r w:rsidR="00DE1A2F" w:rsidRPr="00EE5355">
        <w:rPr>
          <w:lang w:val="es-EC"/>
        </w:rPr>
        <w:t>allada cada uno de estos componentes.</w:t>
      </w:r>
      <w:r w:rsidR="00DD039B" w:rsidRPr="00EE5355">
        <w:rPr>
          <w:lang w:val="es-EC"/>
        </w:rPr>
        <w:t xml:space="preserve"> </w:t>
      </w:r>
      <w:r w:rsidR="007C167B" w:rsidRPr="00EE5355">
        <w:rPr>
          <w:lang w:val="es-EC"/>
        </w:rPr>
        <w:t xml:space="preserve"> </w:t>
      </w:r>
    </w:p>
    <w:p w14:paraId="363720F4" w14:textId="72773B48" w:rsidR="00C50C2E" w:rsidRPr="00EE5355" w:rsidRDefault="00C50C2E" w:rsidP="004C5F28">
      <w:pPr>
        <w:pStyle w:val="Descripcin"/>
        <w:keepNext/>
        <w:jc w:val="both"/>
        <w:rPr>
          <w:rFonts w:asciiTheme="majorBidi" w:hAnsiTheme="majorBidi" w:cstheme="majorBidi"/>
          <w:b/>
          <w:bCs/>
          <w:i w:val="0"/>
          <w:iCs w:val="0"/>
          <w:color w:val="auto"/>
          <w:sz w:val="24"/>
          <w:szCs w:val="24"/>
        </w:rPr>
      </w:pPr>
      <w:bookmarkStart w:id="200" w:name="_Toc186486390"/>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7</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07784D" w:rsidRPr="00EE5355">
        <w:rPr>
          <w:rFonts w:asciiTheme="majorBidi" w:hAnsiTheme="majorBidi" w:cstheme="majorBidi"/>
          <w:b/>
          <w:bCs/>
          <w:color w:val="auto"/>
          <w:sz w:val="24"/>
          <w:szCs w:val="24"/>
        </w:rPr>
        <w:t xml:space="preserve"> </w:t>
      </w:r>
      <w:r w:rsidR="0007784D" w:rsidRPr="00EE5355">
        <w:rPr>
          <w:rFonts w:asciiTheme="majorBidi" w:hAnsiTheme="majorBidi" w:cstheme="majorBidi"/>
          <w:b/>
          <w:bCs/>
          <w:i w:val="0"/>
          <w:iCs w:val="0"/>
          <w:color w:val="auto"/>
          <w:sz w:val="24"/>
          <w:szCs w:val="24"/>
        </w:rPr>
        <w:t>Matriz Metodol</w:t>
      </w:r>
      <w:r w:rsidR="00D73E63" w:rsidRPr="00EE5355">
        <w:rPr>
          <w:rFonts w:asciiTheme="majorBidi" w:hAnsiTheme="majorBidi" w:cstheme="majorBidi"/>
          <w:b/>
          <w:bCs/>
          <w:i w:val="0"/>
          <w:iCs w:val="0"/>
          <w:color w:val="auto"/>
          <w:sz w:val="24"/>
          <w:szCs w:val="24"/>
        </w:rPr>
        <w:t>ógica</w:t>
      </w:r>
      <w:bookmarkEnd w:id="200"/>
    </w:p>
    <w:tbl>
      <w:tblPr>
        <w:tblW w:w="5007" w:type="pct"/>
        <w:jc w:val="center"/>
        <w:tblLayout w:type="fixed"/>
        <w:tblCellMar>
          <w:top w:w="15" w:type="dxa"/>
          <w:left w:w="70" w:type="dxa"/>
          <w:right w:w="70" w:type="dxa"/>
        </w:tblCellMar>
        <w:tblLook w:val="04A0" w:firstRow="1" w:lastRow="0" w:firstColumn="1" w:lastColumn="0" w:noHBand="0" w:noVBand="1"/>
      </w:tblPr>
      <w:tblGrid>
        <w:gridCol w:w="1537"/>
        <w:gridCol w:w="1524"/>
        <w:gridCol w:w="1755"/>
        <w:gridCol w:w="1275"/>
        <w:gridCol w:w="1560"/>
        <w:gridCol w:w="1552"/>
        <w:gridCol w:w="160"/>
      </w:tblGrid>
      <w:tr w:rsidR="003D6610" w:rsidRPr="00EE5355" w14:paraId="487C4767" w14:textId="77777777" w:rsidTr="00EA6303">
        <w:trPr>
          <w:gridAfter w:val="1"/>
          <w:wAfter w:w="85" w:type="pct"/>
          <w:trHeight w:val="300"/>
          <w:tblHeader/>
          <w:jc w:val="center"/>
        </w:trPr>
        <w:tc>
          <w:tcPr>
            <w:tcW w:w="821" w:type="pct"/>
            <w:vMerge w:val="restart"/>
            <w:tcBorders>
              <w:top w:val="single" w:sz="4" w:space="0" w:color="A6A6A6"/>
              <w:left w:val="single" w:sz="4" w:space="0" w:color="A6A6A6"/>
              <w:bottom w:val="single" w:sz="4" w:space="0" w:color="A6A6A6"/>
              <w:right w:val="single" w:sz="4" w:space="0" w:color="A6A6A6"/>
            </w:tcBorders>
            <w:shd w:val="clear" w:color="000000" w:fill="D9D9D9"/>
            <w:vAlign w:val="center"/>
            <w:hideMark/>
          </w:tcPr>
          <w:p w14:paraId="19360CEC"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Título de la investigación</w:t>
            </w:r>
          </w:p>
        </w:tc>
        <w:tc>
          <w:tcPr>
            <w:tcW w:w="1751" w:type="pct"/>
            <w:gridSpan w:val="2"/>
            <w:tcBorders>
              <w:top w:val="single" w:sz="4" w:space="0" w:color="A6A6A6"/>
              <w:left w:val="nil"/>
              <w:bottom w:val="single" w:sz="4" w:space="0" w:color="A6A6A6"/>
              <w:right w:val="single" w:sz="4" w:space="0" w:color="A6A6A6"/>
            </w:tcBorders>
            <w:shd w:val="clear" w:color="000000" w:fill="D9D9D9"/>
            <w:vAlign w:val="center"/>
            <w:hideMark/>
          </w:tcPr>
          <w:p w14:paraId="499A6784"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Objetivos de Investigación</w:t>
            </w:r>
          </w:p>
        </w:tc>
        <w:tc>
          <w:tcPr>
            <w:tcW w:w="681" w:type="pct"/>
            <w:vMerge w:val="restart"/>
            <w:tcBorders>
              <w:top w:val="single" w:sz="4" w:space="0" w:color="A6A6A6"/>
              <w:left w:val="single" w:sz="4" w:space="0" w:color="A6A6A6"/>
              <w:bottom w:val="single" w:sz="4" w:space="0" w:color="A6A6A6"/>
              <w:right w:val="single" w:sz="4" w:space="0" w:color="A6A6A6"/>
            </w:tcBorders>
            <w:shd w:val="clear" w:color="000000" w:fill="D9D9D9"/>
            <w:vAlign w:val="center"/>
            <w:hideMark/>
          </w:tcPr>
          <w:p w14:paraId="43820C1E"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Variables</w:t>
            </w:r>
          </w:p>
        </w:tc>
        <w:tc>
          <w:tcPr>
            <w:tcW w:w="833" w:type="pct"/>
            <w:vMerge w:val="restart"/>
            <w:tcBorders>
              <w:top w:val="single" w:sz="4" w:space="0" w:color="A6A6A6"/>
              <w:left w:val="single" w:sz="4" w:space="0" w:color="A6A6A6"/>
              <w:bottom w:val="single" w:sz="4" w:space="0" w:color="A6A6A6"/>
              <w:right w:val="single" w:sz="4" w:space="0" w:color="A6A6A6"/>
            </w:tcBorders>
            <w:shd w:val="clear" w:color="000000" w:fill="D9D9D9"/>
            <w:vAlign w:val="center"/>
            <w:hideMark/>
          </w:tcPr>
          <w:p w14:paraId="6F17BA94"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Dimensiones de análisis</w:t>
            </w:r>
          </w:p>
        </w:tc>
        <w:tc>
          <w:tcPr>
            <w:tcW w:w="829" w:type="pct"/>
            <w:vMerge w:val="restart"/>
            <w:tcBorders>
              <w:top w:val="single" w:sz="4" w:space="0" w:color="A6A6A6"/>
              <w:left w:val="single" w:sz="4" w:space="0" w:color="A6A6A6"/>
              <w:bottom w:val="single" w:sz="4" w:space="0" w:color="A6A6A6"/>
              <w:right w:val="single" w:sz="4" w:space="0" w:color="A6A6A6"/>
            </w:tcBorders>
            <w:shd w:val="clear" w:color="000000" w:fill="D9D9D9"/>
            <w:vAlign w:val="center"/>
            <w:hideMark/>
          </w:tcPr>
          <w:p w14:paraId="7C5DBE3E"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Indicadores</w:t>
            </w:r>
          </w:p>
        </w:tc>
      </w:tr>
      <w:tr w:rsidR="003D6610" w:rsidRPr="00EE5355" w14:paraId="4EEDDA32" w14:textId="77777777" w:rsidTr="00EA6303">
        <w:trPr>
          <w:gridAfter w:val="1"/>
          <w:wAfter w:w="85" w:type="pct"/>
          <w:trHeight w:val="310"/>
          <w:jc w:val="center"/>
        </w:trPr>
        <w:tc>
          <w:tcPr>
            <w:tcW w:w="821" w:type="pct"/>
            <w:vMerge/>
            <w:tcBorders>
              <w:top w:val="single" w:sz="4" w:space="0" w:color="A6A6A6"/>
              <w:left w:val="single" w:sz="4" w:space="0" w:color="A6A6A6"/>
              <w:bottom w:val="single" w:sz="4" w:space="0" w:color="A6A6A6"/>
              <w:right w:val="single" w:sz="4" w:space="0" w:color="A6A6A6"/>
            </w:tcBorders>
            <w:vAlign w:val="center"/>
            <w:hideMark/>
          </w:tcPr>
          <w:p w14:paraId="5BDEDB2E" w14:textId="77777777" w:rsidR="00BF18BF" w:rsidRPr="00EE5355" w:rsidRDefault="00BF18BF" w:rsidP="00BF18BF">
            <w:pPr>
              <w:widowControl/>
              <w:rPr>
                <w:rFonts w:ascii="Times New Roman" w:eastAsia="Times New Roman" w:hAnsi="Times New Roman" w:cs="Times New Roman"/>
                <w:b/>
                <w:bCs/>
                <w:color w:val="000000"/>
                <w:sz w:val="24"/>
                <w:szCs w:val="24"/>
                <w:lang w:val="es-HN" w:eastAsia="es-HN"/>
              </w:rPr>
            </w:pPr>
          </w:p>
        </w:tc>
        <w:tc>
          <w:tcPr>
            <w:tcW w:w="814" w:type="pct"/>
            <w:tcBorders>
              <w:top w:val="nil"/>
              <w:left w:val="nil"/>
              <w:bottom w:val="single" w:sz="4" w:space="0" w:color="A6A6A6"/>
              <w:right w:val="single" w:sz="4" w:space="0" w:color="A6A6A6"/>
            </w:tcBorders>
            <w:shd w:val="clear" w:color="000000" w:fill="D9D9D9"/>
            <w:vAlign w:val="center"/>
            <w:hideMark/>
          </w:tcPr>
          <w:p w14:paraId="0F8B66A7"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General</w:t>
            </w:r>
          </w:p>
        </w:tc>
        <w:tc>
          <w:tcPr>
            <w:tcW w:w="937" w:type="pct"/>
            <w:tcBorders>
              <w:top w:val="nil"/>
              <w:left w:val="nil"/>
              <w:bottom w:val="single" w:sz="4" w:space="0" w:color="A6A6A6"/>
              <w:right w:val="single" w:sz="4" w:space="0" w:color="A6A6A6"/>
            </w:tcBorders>
            <w:shd w:val="clear" w:color="000000" w:fill="D9D9D9"/>
            <w:vAlign w:val="center"/>
            <w:hideMark/>
          </w:tcPr>
          <w:p w14:paraId="71EDE091" w14:textId="77777777" w:rsidR="00BF18BF" w:rsidRPr="00EE5355" w:rsidRDefault="00BF18BF" w:rsidP="00BF18BF">
            <w:pPr>
              <w:widowControl/>
              <w:jc w:val="center"/>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Específicos</w:t>
            </w:r>
          </w:p>
        </w:tc>
        <w:tc>
          <w:tcPr>
            <w:tcW w:w="681" w:type="pct"/>
            <w:vMerge/>
            <w:tcBorders>
              <w:top w:val="single" w:sz="4" w:space="0" w:color="A6A6A6"/>
              <w:left w:val="single" w:sz="4" w:space="0" w:color="A6A6A6"/>
              <w:bottom w:val="single" w:sz="4" w:space="0" w:color="A6A6A6"/>
              <w:right w:val="single" w:sz="4" w:space="0" w:color="A6A6A6"/>
            </w:tcBorders>
            <w:vAlign w:val="center"/>
            <w:hideMark/>
          </w:tcPr>
          <w:p w14:paraId="4DCD1AF4" w14:textId="77777777" w:rsidR="00BF18BF" w:rsidRPr="00EE5355" w:rsidRDefault="00BF18BF" w:rsidP="00BF18BF">
            <w:pPr>
              <w:widowControl/>
              <w:rPr>
                <w:rFonts w:ascii="Times New Roman" w:eastAsia="Times New Roman" w:hAnsi="Times New Roman" w:cs="Times New Roman"/>
                <w:b/>
                <w:bCs/>
                <w:color w:val="000000"/>
                <w:sz w:val="24"/>
                <w:szCs w:val="24"/>
                <w:lang w:val="es-HN" w:eastAsia="es-HN"/>
              </w:rPr>
            </w:pPr>
          </w:p>
        </w:tc>
        <w:tc>
          <w:tcPr>
            <w:tcW w:w="833" w:type="pct"/>
            <w:vMerge/>
            <w:tcBorders>
              <w:top w:val="single" w:sz="4" w:space="0" w:color="A6A6A6"/>
              <w:left w:val="single" w:sz="4" w:space="0" w:color="A6A6A6"/>
              <w:bottom w:val="single" w:sz="4" w:space="0" w:color="A6A6A6"/>
              <w:right w:val="single" w:sz="4" w:space="0" w:color="A6A6A6"/>
            </w:tcBorders>
            <w:vAlign w:val="center"/>
            <w:hideMark/>
          </w:tcPr>
          <w:p w14:paraId="508FDB48" w14:textId="77777777" w:rsidR="00BF18BF" w:rsidRPr="00EE5355" w:rsidRDefault="00BF18BF" w:rsidP="00BF18BF">
            <w:pPr>
              <w:widowControl/>
              <w:rPr>
                <w:rFonts w:ascii="Times New Roman" w:eastAsia="Times New Roman" w:hAnsi="Times New Roman" w:cs="Times New Roman"/>
                <w:b/>
                <w:bCs/>
                <w:color w:val="000000"/>
                <w:sz w:val="24"/>
                <w:szCs w:val="24"/>
                <w:lang w:val="es-HN" w:eastAsia="es-HN"/>
              </w:rPr>
            </w:pPr>
          </w:p>
        </w:tc>
        <w:tc>
          <w:tcPr>
            <w:tcW w:w="829" w:type="pct"/>
            <w:vMerge/>
            <w:tcBorders>
              <w:top w:val="single" w:sz="4" w:space="0" w:color="A6A6A6"/>
              <w:left w:val="single" w:sz="4" w:space="0" w:color="A6A6A6"/>
              <w:bottom w:val="single" w:sz="4" w:space="0" w:color="A6A6A6"/>
              <w:right w:val="single" w:sz="4" w:space="0" w:color="A6A6A6"/>
            </w:tcBorders>
            <w:vAlign w:val="center"/>
            <w:hideMark/>
          </w:tcPr>
          <w:p w14:paraId="39DC2E6D" w14:textId="77777777" w:rsidR="00BF18BF" w:rsidRPr="00EE5355" w:rsidRDefault="00BF18BF" w:rsidP="00BF18BF">
            <w:pPr>
              <w:widowControl/>
              <w:rPr>
                <w:rFonts w:ascii="Times New Roman" w:eastAsia="Times New Roman" w:hAnsi="Times New Roman" w:cs="Times New Roman"/>
                <w:b/>
                <w:bCs/>
                <w:color w:val="000000"/>
                <w:sz w:val="24"/>
                <w:szCs w:val="24"/>
                <w:lang w:val="es-HN" w:eastAsia="es-HN"/>
              </w:rPr>
            </w:pPr>
          </w:p>
        </w:tc>
      </w:tr>
      <w:tr w:rsidR="003D6610" w:rsidRPr="00EE5355" w14:paraId="6A123D20" w14:textId="77777777" w:rsidTr="00EA6303">
        <w:trPr>
          <w:gridAfter w:val="1"/>
          <w:wAfter w:w="85" w:type="pct"/>
          <w:trHeight w:val="450"/>
          <w:jc w:val="center"/>
        </w:trPr>
        <w:tc>
          <w:tcPr>
            <w:tcW w:w="821"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15D89EC3"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bookmarkStart w:id="201" w:name="_Hlk180947882"/>
            <w:r w:rsidRPr="00EE5355">
              <w:rPr>
                <w:rFonts w:ascii="Times New Roman" w:eastAsia="Times New Roman" w:hAnsi="Times New Roman" w:cs="Times New Roman"/>
                <w:color w:val="000000"/>
                <w:sz w:val="18"/>
                <w:szCs w:val="18"/>
                <w:lang w:val="es-HN" w:eastAsia="es-HN"/>
              </w:rPr>
              <w:t>Autoproducción de energía eléctrica en el sector comercial y su impacto financiero en el sistema tarifario de la Empresa Nacional de Energía Eléctrica para el periodo 2018- 2023</w:t>
            </w:r>
            <w:bookmarkEnd w:id="201"/>
          </w:p>
        </w:tc>
        <w:tc>
          <w:tcPr>
            <w:tcW w:w="814"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324F5637"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Analizar el impacto de los usuarios autoproductores comerciales en la situación financiera de la ENEE en el periodo 2018-2023</w:t>
            </w:r>
          </w:p>
        </w:tc>
        <w:tc>
          <w:tcPr>
            <w:tcW w:w="937"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28AB3860" w14:textId="4DB8B831"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Comparar los valores entre los indicadores de ingresos y costos</w:t>
            </w:r>
            <w:r w:rsidR="00780846" w:rsidRPr="00EE5355">
              <w:rPr>
                <w:rFonts w:ascii="Times New Roman" w:eastAsia="Times New Roman" w:hAnsi="Times New Roman" w:cs="Times New Roman"/>
                <w:color w:val="000000"/>
                <w:sz w:val="18"/>
                <w:szCs w:val="18"/>
                <w:lang w:val="es-HN" w:eastAsia="es-HN"/>
              </w:rPr>
              <w:t xml:space="preserve"> de los usuarios autoproductores comerciales</w:t>
            </w:r>
            <w:r w:rsidRPr="00EE5355">
              <w:rPr>
                <w:rFonts w:ascii="Times New Roman" w:eastAsia="Times New Roman" w:hAnsi="Times New Roman" w:cs="Times New Roman"/>
                <w:color w:val="000000"/>
                <w:sz w:val="18"/>
                <w:szCs w:val="18"/>
                <w:lang w:val="es-HN" w:eastAsia="es-HN"/>
              </w:rPr>
              <w:t xml:space="preserve"> </w:t>
            </w:r>
            <w:r w:rsidR="00780846" w:rsidRPr="00EE5355">
              <w:rPr>
                <w:rFonts w:ascii="Times New Roman" w:eastAsia="Times New Roman" w:hAnsi="Times New Roman" w:cs="Times New Roman"/>
                <w:color w:val="000000"/>
                <w:sz w:val="18"/>
                <w:szCs w:val="18"/>
                <w:lang w:val="es-HN" w:eastAsia="es-HN"/>
              </w:rPr>
              <w:t>en</w:t>
            </w:r>
            <w:r w:rsidRPr="00EE5355">
              <w:rPr>
                <w:rFonts w:ascii="Times New Roman" w:eastAsia="Times New Roman" w:hAnsi="Times New Roman" w:cs="Times New Roman"/>
                <w:color w:val="000000"/>
                <w:sz w:val="18"/>
                <w:szCs w:val="18"/>
                <w:lang w:val="es-HN" w:eastAsia="es-HN"/>
              </w:rPr>
              <w:t xml:space="preserve"> los estados de resultados de la ENEE en el periodo 2018-2023</w:t>
            </w:r>
            <w:r w:rsidR="00C55AA3" w:rsidRPr="00EE5355">
              <w:rPr>
                <w:rFonts w:ascii="Times New Roman" w:eastAsia="Times New Roman" w:hAnsi="Times New Roman" w:cs="Times New Roman"/>
                <w:color w:val="000000"/>
                <w:sz w:val="18"/>
                <w:szCs w:val="18"/>
                <w:lang w:val="es-HN" w:eastAsia="es-HN"/>
              </w:rPr>
              <w:t xml:space="preserve"> </w:t>
            </w:r>
          </w:p>
        </w:tc>
        <w:tc>
          <w:tcPr>
            <w:tcW w:w="681"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4B9E7DC9"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financieros</w:t>
            </w:r>
          </w:p>
        </w:tc>
        <w:tc>
          <w:tcPr>
            <w:tcW w:w="833" w:type="pct"/>
            <w:vMerge w:val="restart"/>
            <w:tcBorders>
              <w:top w:val="nil"/>
              <w:left w:val="single" w:sz="4" w:space="0" w:color="A6A6A6"/>
              <w:bottom w:val="single" w:sz="4" w:space="0" w:color="A6A6A6"/>
              <w:right w:val="single" w:sz="4" w:space="0" w:color="A6A6A6"/>
            </w:tcBorders>
            <w:shd w:val="clear" w:color="auto" w:fill="auto"/>
            <w:noWrap/>
            <w:vAlign w:val="center"/>
            <w:hideMark/>
          </w:tcPr>
          <w:p w14:paraId="1A4C69BB" w14:textId="77777777" w:rsidR="00BF18BF" w:rsidRPr="00EE5355" w:rsidRDefault="00BF18BF" w:rsidP="00EA6303">
            <w:pPr>
              <w:widowControl/>
              <w:ind w:left="137"/>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resultados</w:t>
            </w:r>
          </w:p>
        </w:tc>
        <w:tc>
          <w:tcPr>
            <w:tcW w:w="829" w:type="pct"/>
            <w:vMerge w:val="restart"/>
            <w:tcBorders>
              <w:top w:val="nil"/>
              <w:left w:val="single" w:sz="4" w:space="0" w:color="A6A6A6"/>
              <w:bottom w:val="nil"/>
              <w:right w:val="single" w:sz="4" w:space="0" w:color="A6A6A6"/>
            </w:tcBorders>
            <w:shd w:val="clear" w:color="auto" w:fill="auto"/>
            <w:vAlign w:val="center"/>
            <w:hideMark/>
          </w:tcPr>
          <w:p w14:paraId="0080D905"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w:t>
            </w:r>
          </w:p>
        </w:tc>
      </w:tr>
      <w:tr w:rsidR="003D6610" w:rsidRPr="00EE5355" w14:paraId="28F1A6DA" w14:textId="77777777" w:rsidTr="00EA6303">
        <w:trPr>
          <w:trHeight w:val="1190"/>
          <w:jc w:val="center"/>
        </w:trPr>
        <w:tc>
          <w:tcPr>
            <w:tcW w:w="821" w:type="pct"/>
            <w:vMerge/>
            <w:tcBorders>
              <w:top w:val="nil"/>
              <w:left w:val="single" w:sz="4" w:space="0" w:color="A6A6A6"/>
              <w:bottom w:val="single" w:sz="4" w:space="0" w:color="A6A6A6"/>
              <w:right w:val="single" w:sz="4" w:space="0" w:color="A6A6A6"/>
            </w:tcBorders>
            <w:vAlign w:val="center"/>
            <w:hideMark/>
          </w:tcPr>
          <w:p w14:paraId="58BFEA30"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55881884"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61215B10"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57AF7038"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0070F468"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tcBorders>
              <w:top w:val="nil"/>
              <w:left w:val="single" w:sz="4" w:space="0" w:color="A6A6A6"/>
              <w:bottom w:val="nil"/>
              <w:right w:val="single" w:sz="4" w:space="0" w:color="A6A6A6"/>
            </w:tcBorders>
            <w:vAlign w:val="center"/>
            <w:hideMark/>
          </w:tcPr>
          <w:p w14:paraId="085CE804"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5" w:type="pct"/>
            <w:tcBorders>
              <w:top w:val="nil"/>
              <w:left w:val="nil"/>
              <w:bottom w:val="nil"/>
              <w:right w:val="nil"/>
            </w:tcBorders>
            <w:shd w:val="clear" w:color="auto" w:fill="auto"/>
            <w:noWrap/>
            <w:vAlign w:val="bottom"/>
            <w:hideMark/>
          </w:tcPr>
          <w:p w14:paraId="6F3D97B3" w14:textId="77777777" w:rsidR="00BF18BF" w:rsidRPr="00EE5355" w:rsidRDefault="00BF18BF" w:rsidP="00BF18BF">
            <w:pPr>
              <w:widowControl/>
              <w:jc w:val="center"/>
              <w:rPr>
                <w:rFonts w:ascii="Times New Roman" w:eastAsia="Times New Roman" w:hAnsi="Times New Roman" w:cs="Times New Roman"/>
                <w:color w:val="000000"/>
                <w:lang w:val="es-HN" w:eastAsia="es-HN"/>
              </w:rPr>
            </w:pPr>
          </w:p>
        </w:tc>
      </w:tr>
      <w:tr w:rsidR="003D6610" w:rsidRPr="00EE5355" w14:paraId="0FADA1B9"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599ABBF5"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202979C7"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72317D9D"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6FACE45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56C01A65"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tcBorders>
              <w:top w:val="nil"/>
              <w:left w:val="nil"/>
              <w:bottom w:val="single" w:sz="4" w:space="0" w:color="A6A6A6"/>
              <w:right w:val="single" w:sz="4" w:space="0" w:color="A6A6A6"/>
            </w:tcBorders>
            <w:shd w:val="clear" w:color="auto" w:fill="auto"/>
            <w:vAlign w:val="center"/>
            <w:hideMark/>
          </w:tcPr>
          <w:p w14:paraId="22C1713B"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Ingresos</w:t>
            </w:r>
          </w:p>
        </w:tc>
        <w:tc>
          <w:tcPr>
            <w:tcW w:w="85" w:type="pct"/>
            <w:vAlign w:val="center"/>
            <w:hideMark/>
          </w:tcPr>
          <w:p w14:paraId="7221A46B"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60ECE9C3"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1321EBA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17596CE3"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5CB2FB6F"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Calcular la incidencia de los usuarios autoproductores en los niveles de rentabilidad de la ENEE en el periodo 2018-2023</w:t>
            </w:r>
          </w:p>
        </w:tc>
        <w:tc>
          <w:tcPr>
            <w:tcW w:w="681"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5964A94A"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Rentabilidad</w:t>
            </w:r>
          </w:p>
        </w:tc>
        <w:tc>
          <w:tcPr>
            <w:tcW w:w="833"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05BF5F2B"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Ratios financieros</w:t>
            </w:r>
          </w:p>
        </w:tc>
        <w:tc>
          <w:tcPr>
            <w:tcW w:w="829"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19B29B96"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Margen de utilidad bruta</w:t>
            </w:r>
          </w:p>
        </w:tc>
        <w:tc>
          <w:tcPr>
            <w:tcW w:w="85" w:type="pct"/>
            <w:vAlign w:val="center"/>
            <w:hideMark/>
          </w:tcPr>
          <w:p w14:paraId="74078E59"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3EBEC7CD"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7BD0BA5F"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118ADB3B"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17091EB5"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53EBC90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178C62D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7FB7D220"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5" w:type="pct"/>
            <w:tcBorders>
              <w:top w:val="nil"/>
              <w:left w:val="nil"/>
              <w:bottom w:val="nil"/>
              <w:right w:val="nil"/>
            </w:tcBorders>
            <w:shd w:val="clear" w:color="auto" w:fill="auto"/>
            <w:noWrap/>
            <w:vAlign w:val="bottom"/>
            <w:hideMark/>
          </w:tcPr>
          <w:p w14:paraId="4A050C89" w14:textId="77777777" w:rsidR="00BF18BF" w:rsidRPr="00EE5355" w:rsidRDefault="00BF18BF" w:rsidP="00BF18BF">
            <w:pPr>
              <w:widowControl/>
              <w:jc w:val="center"/>
              <w:rPr>
                <w:rFonts w:ascii="Times New Roman" w:eastAsia="Times New Roman" w:hAnsi="Times New Roman" w:cs="Times New Roman"/>
                <w:color w:val="000000"/>
                <w:lang w:val="es-HN" w:eastAsia="es-HN"/>
              </w:rPr>
            </w:pPr>
          </w:p>
        </w:tc>
      </w:tr>
      <w:tr w:rsidR="003D6610" w:rsidRPr="00EE5355" w14:paraId="17E3C80F" w14:textId="77777777" w:rsidTr="00EA6303">
        <w:trPr>
          <w:trHeight w:val="620"/>
          <w:jc w:val="center"/>
        </w:trPr>
        <w:tc>
          <w:tcPr>
            <w:tcW w:w="821" w:type="pct"/>
            <w:vMerge/>
            <w:tcBorders>
              <w:top w:val="nil"/>
              <w:left w:val="single" w:sz="4" w:space="0" w:color="A6A6A6"/>
              <w:bottom w:val="single" w:sz="4" w:space="0" w:color="A6A6A6"/>
              <w:right w:val="single" w:sz="4" w:space="0" w:color="A6A6A6"/>
            </w:tcBorders>
            <w:vAlign w:val="center"/>
            <w:hideMark/>
          </w:tcPr>
          <w:p w14:paraId="3803C9C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045FD97E"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6C276B39"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3F49493E"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798B99C6"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2C5BAD56"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Rentabilidad financiera (ROE)</w:t>
            </w:r>
          </w:p>
          <w:p w14:paraId="7B97415A" w14:textId="77777777" w:rsidR="009A17FC" w:rsidRPr="00EE5355" w:rsidRDefault="009A17FC" w:rsidP="00BF18BF">
            <w:pPr>
              <w:widowControl/>
              <w:jc w:val="center"/>
              <w:rPr>
                <w:rFonts w:ascii="Times New Roman" w:eastAsia="Times New Roman" w:hAnsi="Times New Roman" w:cs="Times New Roman"/>
                <w:color w:val="000000"/>
                <w:sz w:val="18"/>
                <w:szCs w:val="18"/>
                <w:lang w:val="es-HN" w:eastAsia="es-HN"/>
              </w:rPr>
            </w:pPr>
          </w:p>
        </w:tc>
        <w:tc>
          <w:tcPr>
            <w:tcW w:w="85" w:type="pct"/>
            <w:vAlign w:val="center"/>
            <w:hideMark/>
          </w:tcPr>
          <w:p w14:paraId="74B326C8"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3B6E7E79"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187EB59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500999BB"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1B5B6B09"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1D25F26B"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53D1A48C"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2CA2791C"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5" w:type="pct"/>
            <w:tcBorders>
              <w:top w:val="nil"/>
              <w:left w:val="nil"/>
              <w:bottom w:val="nil"/>
              <w:right w:val="nil"/>
            </w:tcBorders>
            <w:shd w:val="clear" w:color="auto" w:fill="auto"/>
            <w:noWrap/>
            <w:vAlign w:val="bottom"/>
            <w:hideMark/>
          </w:tcPr>
          <w:p w14:paraId="700CF060" w14:textId="77777777" w:rsidR="00BF18BF" w:rsidRPr="00EE5355" w:rsidRDefault="00BF18BF" w:rsidP="00BF18BF">
            <w:pPr>
              <w:widowControl/>
              <w:jc w:val="center"/>
              <w:rPr>
                <w:rFonts w:ascii="Times New Roman" w:eastAsia="Times New Roman" w:hAnsi="Times New Roman" w:cs="Times New Roman"/>
                <w:color w:val="000000"/>
                <w:lang w:val="es-HN" w:eastAsia="es-HN"/>
              </w:rPr>
            </w:pPr>
          </w:p>
        </w:tc>
      </w:tr>
      <w:tr w:rsidR="003D6610" w:rsidRPr="00EE5355" w14:paraId="64EC9305"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18F6BB81"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4C840BA5"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00BF933C"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 xml:space="preserve">Determinar para el periodo 2018-2023 </w:t>
            </w:r>
            <w:r w:rsidRPr="00EE5355">
              <w:rPr>
                <w:rFonts w:ascii="Times New Roman" w:eastAsia="Times New Roman" w:hAnsi="Times New Roman" w:cs="Times New Roman"/>
                <w:color w:val="000000"/>
                <w:sz w:val="18"/>
                <w:szCs w:val="18"/>
                <w:lang w:val="es-HN" w:eastAsia="es-HN"/>
              </w:rPr>
              <w:lastRenderedPageBreak/>
              <w:t>los efectos financieros de los usuarios autoproductores en los indicadores de liquidez de la ENEE</w:t>
            </w:r>
          </w:p>
        </w:tc>
        <w:tc>
          <w:tcPr>
            <w:tcW w:w="681" w:type="pct"/>
            <w:vMerge w:val="restart"/>
            <w:tcBorders>
              <w:top w:val="nil"/>
              <w:left w:val="single" w:sz="4" w:space="0" w:color="A6A6A6"/>
              <w:bottom w:val="single" w:sz="4" w:space="0" w:color="A6A6A6"/>
              <w:right w:val="single" w:sz="4" w:space="0" w:color="A6A6A6"/>
            </w:tcBorders>
            <w:shd w:val="clear" w:color="auto" w:fill="auto"/>
            <w:noWrap/>
            <w:vAlign w:val="center"/>
            <w:hideMark/>
          </w:tcPr>
          <w:p w14:paraId="5080138D"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lastRenderedPageBreak/>
              <w:t>Liquidez</w:t>
            </w:r>
          </w:p>
        </w:tc>
        <w:tc>
          <w:tcPr>
            <w:tcW w:w="833" w:type="pct"/>
            <w:vMerge w:val="restart"/>
            <w:tcBorders>
              <w:top w:val="nil"/>
              <w:left w:val="single" w:sz="4" w:space="0" w:color="A6A6A6"/>
              <w:bottom w:val="single" w:sz="4" w:space="0" w:color="A6A6A6"/>
              <w:right w:val="single" w:sz="4" w:space="0" w:color="A6A6A6"/>
            </w:tcBorders>
            <w:shd w:val="clear" w:color="auto" w:fill="auto"/>
            <w:noWrap/>
            <w:vAlign w:val="center"/>
            <w:hideMark/>
          </w:tcPr>
          <w:p w14:paraId="5C7AEF40"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Capacidad de pago</w:t>
            </w:r>
          </w:p>
        </w:tc>
        <w:tc>
          <w:tcPr>
            <w:tcW w:w="829" w:type="pct"/>
            <w:vMerge w:val="restart"/>
            <w:tcBorders>
              <w:top w:val="nil"/>
              <w:left w:val="single" w:sz="4" w:space="0" w:color="A6A6A6"/>
              <w:bottom w:val="single" w:sz="4" w:space="0" w:color="A6A6A6"/>
              <w:right w:val="single" w:sz="4" w:space="0" w:color="A6A6A6"/>
            </w:tcBorders>
            <w:shd w:val="clear" w:color="auto" w:fill="auto"/>
            <w:noWrap/>
            <w:vAlign w:val="center"/>
            <w:hideMark/>
          </w:tcPr>
          <w:p w14:paraId="7339462F"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Prueba acida</w:t>
            </w:r>
          </w:p>
        </w:tc>
        <w:tc>
          <w:tcPr>
            <w:tcW w:w="85" w:type="pct"/>
            <w:vAlign w:val="center"/>
            <w:hideMark/>
          </w:tcPr>
          <w:p w14:paraId="77467467"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1ED14D77"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62D10D8B"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09016876"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16113DF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2E8361C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014A2353"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1439E47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5" w:type="pct"/>
            <w:tcBorders>
              <w:top w:val="nil"/>
              <w:left w:val="nil"/>
              <w:bottom w:val="nil"/>
              <w:right w:val="nil"/>
            </w:tcBorders>
            <w:shd w:val="clear" w:color="auto" w:fill="auto"/>
            <w:noWrap/>
            <w:vAlign w:val="bottom"/>
            <w:hideMark/>
          </w:tcPr>
          <w:p w14:paraId="0BFDB339" w14:textId="77777777" w:rsidR="00BF18BF" w:rsidRPr="00EE5355" w:rsidRDefault="00BF18BF" w:rsidP="00BF18BF">
            <w:pPr>
              <w:widowControl/>
              <w:jc w:val="center"/>
              <w:rPr>
                <w:rFonts w:ascii="Times New Roman" w:eastAsia="Times New Roman" w:hAnsi="Times New Roman" w:cs="Times New Roman"/>
                <w:color w:val="000000"/>
                <w:lang w:val="es-HN" w:eastAsia="es-HN"/>
              </w:rPr>
            </w:pPr>
          </w:p>
        </w:tc>
      </w:tr>
      <w:tr w:rsidR="003D6610" w:rsidRPr="00EE5355" w14:paraId="5CD0D21F"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5E958F74"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2AAD46B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547DEBE3"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7DCF3967"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11DA31BC"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7AB2C2F3"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5" w:type="pct"/>
            <w:tcBorders>
              <w:top w:val="nil"/>
              <w:left w:val="nil"/>
              <w:bottom w:val="nil"/>
              <w:right w:val="nil"/>
            </w:tcBorders>
            <w:shd w:val="clear" w:color="auto" w:fill="auto"/>
            <w:noWrap/>
            <w:vAlign w:val="bottom"/>
            <w:hideMark/>
          </w:tcPr>
          <w:p w14:paraId="36EDD352"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6D94E674"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5219C73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41FCDF5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1D114D06"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3BC4A40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01D5EAB4"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val="restart"/>
            <w:tcBorders>
              <w:top w:val="nil"/>
              <w:left w:val="single" w:sz="4" w:space="0" w:color="A6A6A6"/>
              <w:bottom w:val="single" w:sz="4" w:space="0" w:color="A6A6A6"/>
              <w:right w:val="single" w:sz="4" w:space="0" w:color="A6A6A6"/>
            </w:tcBorders>
            <w:shd w:val="clear" w:color="auto" w:fill="auto"/>
            <w:noWrap/>
            <w:vAlign w:val="center"/>
            <w:hideMark/>
          </w:tcPr>
          <w:p w14:paraId="0699B16B"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Razón corriente</w:t>
            </w:r>
          </w:p>
        </w:tc>
        <w:tc>
          <w:tcPr>
            <w:tcW w:w="85" w:type="pct"/>
            <w:vAlign w:val="center"/>
            <w:hideMark/>
          </w:tcPr>
          <w:p w14:paraId="513807ED"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5095669E"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0459D91E"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05EB19CF"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2749DFBC"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5818F85A"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50FC725B"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7FBBE8D8"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5" w:type="pct"/>
            <w:tcBorders>
              <w:top w:val="nil"/>
              <w:left w:val="nil"/>
              <w:bottom w:val="nil"/>
              <w:right w:val="nil"/>
            </w:tcBorders>
            <w:shd w:val="clear" w:color="auto" w:fill="auto"/>
            <w:noWrap/>
            <w:vAlign w:val="bottom"/>
            <w:hideMark/>
          </w:tcPr>
          <w:p w14:paraId="66E093DD" w14:textId="77777777" w:rsidR="00BF18BF" w:rsidRPr="00EE5355" w:rsidRDefault="00BF18BF" w:rsidP="00BF18BF">
            <w:pPr>
              <w:widowControl/>
              <w:jc w:val="center"/>
              <w:rPr>
                <w:rFonts w:ascii="Times New Roman" w:eastAsia="Times New Roman" w:hAnsi="Times New Roman" w:cs="Times New Roman"/>
                <w:color w:val="000000"/>
                <w:lang w:val="es-HN" w:eastAsia="es-HN"/>
              </w:rPr>
            </w:pPr>
          </w:p>
        </w:tc>
      </w:tr>
      <w:tr w:rsidR="003D6610" w:rsidRPr="00EE5355" w14:paraId="1AA85B56" w14:textId="77777777" w:rsidTr="00EA6303">
        <w:trPr>
          <w:trHeight w:val="580"/>
          <w:jc w:val="center"/>
        </w:trPr>
        <w:tc>
          <w:tcPr>
            <w:tcW w:w="821" w:type="pct"/>
            <w:vMerge/>
            <w:tcBorders>
              <w:top w:val="nil"/>
              <w:left w:val="single" w:sz="4" w:space="0" w:color="A6A6A6"/>
              <w:bottom w:val="single" w:sz="4" w:space="0" w:color="A6A6A6"/>
              <w:right w:val="single" w:sz="4" w:space="0" w:color="A6A6A6"/>
            </w:tcBorders>
            <w:vAlign w:val="center"/>
            <w:hideMark/>
          </w:tcPr>
          <w:p w14:paraId="0E8E935E"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0EB83A12" w14:textId="77777777" w:rsidR="00BF18BF" w:rsidRPr="00EE5355" w:rsidRDefault="00BF18BF" w:rsidP="00BF18BF">
            <w:pPr>
              <w:widowControl/>
              <w:rPr>
                <w:rFonts w:ascii="Times New Roman" w:eastAsia="Times New Roman" w:hAnsi="Times New Roman" w:cs="Times New Roman"/>
                <w:color w:val="000000"/>
                <w:sz w:val="18"/>
                <w:szCs w:val="18"/>
                <w:lang w:val="es-HN" w:eastAsia="es-HN"/>
              </w:rPr>
            </w:pPr>
          </w:p>
        </w:tc>
        <w:tc>
          <w:tcPr>
            <w:tcW w:w="937"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4C986B80"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Proponer una metodología tarifaria que permita a la ENEE el establecimiento de los costos de los usuarios autoproductores</w:t>
            </w:r>
          </w:p>
        </w:tc>
        <w:tc>
          <w:tcPr>
            <w:tcW w:w="681"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0E60F8BA"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Metodología de cálculo tarifario</w:t>
            </w:r>
          </w:p>
        </w:tc>
        <w:tc>
          <w:tcPr>
            <w:tcW w:w="833"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3932A846"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Tarifa</w:t>
            </w:r>
          </w:p>
        </w:tc>
        <w:tc>
          <w:tcPr>
            <w:tcW w:w="829" w:type="pct"/>
            <w:vMerge w:val="restart"/>
            <w:tcBorders>
              <w:top w:val="nil"/>
              <w:left w:val="single" w:sz="4" w:space="0" w:color="A6A6A6"/>
              <w:bottom w:val="single" w:sz="4" w:space="0" w:color="A6A6A6"/>
              <w:right w:val="single" w:sz="4" w:space="0" w:color="A6A6A6"/>
            </w:tcBorders>
            <w:shd w:val="clear" w:color="auto" w:fill="auto"/>
            <w:vAlign w:val="center"/>
            <w:hideMark/>
          </w:tcPr>
          <w:p w14:paraId="676E61D0" w14:textId="77777777" w:rsidR="00BF18BF" w:rsidRPr="00EE5355" w:rsidRDefault="00BF18BF" w:rsidP="00BF18BF">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 de servicio asociados a la autoproducción</w:t>
            </w:r>
          </w:p>
        </w:tc>
        <w:tc>
          <w:tcPr>
            <w:tcW w:w="85" w:type="pct"/>
            <w:vAlign w:val="center"/>
            <w:hideMark/>
          </w:tcPr>
          <w:p w14:paraId="10AB6758"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r w:rsidR="003D6610" w:rsidRPr="00EE5355" w14:paraId="2620AF59" w14:textId="77777777" w:rsidTr="00EA6303">
        <w:trPr>
          <w:trHeight w:val="290"/>
          <w:jc w:val="center"/>
        </w:trPr>
        <w:tc>
          <w:tcPr>
            <w:tcW w:w="821" w:type="pct"/>
            <w:vMerge/>
            <w:tcBorders>
              <w:top w:val="nil"/>
              <w:left w:val="single" w:sz="4" w:space="0" w:color="A6A6A6"/>
              <w:bottom w:val="single" w:sz="4" w:space="0" w:color="A6A6A6"/>
              <w:right w:val="single" w:sz="4" w:space="0" w:color="A6A6A6"/>
            </w:tcBorders>
            <w:vAlign w:val="center"/>
            <w:hideMark/>
          </w:tcPr>
          <w:p w14:paraId="47C4A6D7"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5E417393"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0FFBB6B5"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469CEB3C"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0CF94074"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512A6BF2"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5" w:type="pct"/>
            <w:tcBorders>
              <w:top w:val="nil"/>
              <w:left w:val="nil"/>
              <w:bottom w:val="nil"/>
              <w:right w:val="nil"/>
            </w:tcBorders>
            <w:shd w:val="clear" w:color="auto" w:fill="auto"/>
            <w:noWrap/>
            <w:vAlign w:val="bottom"/>
            <w:hideMark/>
          </w:tcPr>
          <w:p w14:paraId="637BF988" w14:textId="77777777" w:rsidR="00BF18BF" w:rsidRPr="00EE5355" w:rsidRDefault="00BF18BF" w:rsidP="00BF18BF">
            <w:pPr>
              <w:widowControl/>
              <w:jc w:val="center"/>
              <w:rPr>
                <w:rFonts w:ascii="Times New Roman" w:eastAsia="Times New Roman" w:hAnsi="Times New Roman" w:cs="Times New Roman"/>
                <w:color w:val="000000"/>
                <w:lang w:val="es-HN" w:eastAsia="es-HN"/>
              </w:rPr>
            </w:pPr>
          </w:p>
        </w:tc>
      </w:tr>
      <w:tr w:rsidR="003D6610" w:rsidRPr="00EE5355" w14:paraId="3FDAFE79" w14:textId="77777777" w:rsidTr="00EA6303">
        <w:trPr>
          <w:trHeight w:val="840"/>
          <w:jc w:val="center"/>
        </w:trPr>
        <w:tc>
          <w:tcPr>
            <w:tcW w:w="821" w:type="pct"/>
            <w:vMerge/>
            <w:tcBorders>
              <w:top w:val="nil"/>
              <w:left w:val="single" w:sz="4" w:space="0" w:color="A6A6A6"/>
              <w:bottom w:val="single" w:sz="4" w:space="0" w:color="A6A6A6"/>
              <w:right w:val="single" w:sz="4" w:space="0" w:color="A6A6A6"/>
            </w:tcBorders>
            <w:vAlign w:val="center"/>
            <w:hideMark/>
          </w:tcPr>
          <w:p w14:paraId="4EF3B41C"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14" w:type="pct"/>
            <w:vMerge/>
            <w:tcBorders>
              <w:top w:val="nil"/>
              <w:left w:val="single" w:sz="4" w:space="0" w:color="A6A6A6"/>
              <w:bottom w:val="single" w:sz="4" w:space="0" w:color="A6A6A6"/>
              <w:right w:val="single" w:sz="4" w:space="0" w:color="A6A6A6"/>
            </w:tcBorders>
            <w:vAlign w:val="center"/>
            <w:hideMark/>
          </w:tcPr>
          <w:p w14:paraId="76517AA6"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937" w:type="pct"/>
            <w:vMerge/>
            <w:tcBorders>
              <w:top w:val="nil"/>
              <w:left w:val="single" w:sz="4" w:space="0" w:color="A6A6A6"/>
              <w:bottom w:val="single" w:sz="4" w:space="0" w:color="A6A6A6"/>
              <w:right w:val="single" w:sz="4" w:space="0" w:color="A6A6A6"/>
            </w:tcBorders>
            <w:vAlign w:val="center"/>
            <w:hideMark/>
          </w:tcPr>
          <w:p w14:paraId="2EDB2266"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681" w:type="pct"/>
            <w:vMerge/>
            <w:tcBorders>
              <w:top w:val="nil"/>
              <w:left w:val="single" w:sz="4" w:space="0" w:color="A6A6A6"/>
              <w:bottom w:val="single" w:sz="4" w:space="0" w:color="A6A6A6"/>
              <w:right w:val="single" w:sz="4" w:space="0" w:color="A6A6A6"/>
            </w:tcBorders>
            <w:vAlign w:val="center"/>
            <w:hideMark/>
          </w:tcPr>
          <w:p w14:paraId="27C372B5"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33" w:type="pct"/>
            <w:vMerge/>
            <w:tcBorders>
              <w:top w:val="nil"/>
              <w:left w:val="single" w:sz="4" w:space="0" w:color="A6A6A6"/>
              <w:bottom w:val="single" w:sz="4" w:space="0" w:color="A6A6A6"/>
              <w:right w:val="single" w:sz="4" w:space="0" w:color="A6A6A6"/>
            </w:tcBorders>
            <w:vAlign w:val="center"/>
            <w:hideMark/>
          </w:tcPr>
          <w:p w14:paraId="10144074"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29" w:type="pct"/>
            <w:vMerge/>
            <w:tcBorders>
              <w:top w:val="nil"/>
              <w:left w:val="single" w:sz="4" w:space="0" w:color="A6A6A6"/>
              <w:bottom w:val="single" w:sz="4" w:space="0" w:color="A6A6A6"/>
              <w:right w:val="single" w:sz="4" w:space="0" w:color="A6A6A6"/>
            </w:tcBorders>
            <w:vAlign w:val="center"/>
            <w:hideMark/>
          </w:tcPr>
          <w:p w14:paraId="73F96C8B" w14:textId="77777777" w:rsidR="00BF18BF" w:rsidRPr="00EE5355" w:rsidRDefault="00BF18BF" w:rsidP="00BF18BF">
            <w:pPr>
              <w:widowControl/>
              <w:rPr>
                <w:rFonts w:ascii="Times New Roman" w:eastAsia="Times New Roman" w:hAnsi="Times New Roman" w:cs="Times New Roman"/>
                <w:color w:val="000000"/>
                <w:lang w:val="es-HN" w:eastAsia="es-HN"/>
              </w:rPr>
            </w:pPr>
          </w:p>
        </w:tc>
        <w:tc>
          <w:tcPr>
            <w:tcW w:w="85" w:type="pct"/>
            <w:tcBorders>
              <w:top w:val="nil"/>
              <w:left w:val="nil"/>
              <w:bottom w:val="nil"/>
              <w:right w:val="nil"/>
            </w:tcBorders>
            <w:shd w:val="clear" w:color="auto" w:fill="auto"/>
            <w:noWrap/>
            <w:vAlign w:val="bottom"/>
            <w:hideMark/>
          </w:tcPr>
          <w:p w14:paraId="42C5F87F" w14:textId="77777777" w:rsidR="00BF18BF" w:rsidRPr="00EE5355" w:rsidRDefault="00BF18BF" w:rsidP="00BF18BF">
            <w:pPr>
              <w:widowControl/>
              <w:rPr>
                <w:rFonts w:ascii="Times New Roman" w:eastAsia="Times New Roman" w:hAnsi="Times New Roman" w:cs="Times New Roman"/>
                <w:sz w:val="20"/>
                <w:szCs w:val="20"/>
                <w:lang w:val="es-HN" w:eastAsia="es-HN"/>
              </w:rPr>
            </w:pPr>
          </w:p>
        </w:tc>
      </w:tr>
    </w:tbl>
    <w:p w14:paraId="6BC1DF9C" w14:textId="01733250" w:rsidR="008C7333" w:rsidRPr="00EE5355" w:rsidRDefault="00D73E63" w:rsidP="00EA6303">
      <w:pPr>
        <w:pStyle w:val="TextoPrincipal"/>
        <w:spacing w:line="360" w:lineRule="auto"/>
        <w:ind w:firstLine="0"/>
        <w:rPr>
          <w:sz w:val="20"/>
          <w:szCs w:val="20"/>
        </w:rPr>
      </w:pPr>
      <w:r w:rsidRPr="00EE5355">
        <w:rPr>
          <w:sz w:val="20"/>
          <w:szCs w:val="20"/>
        </w:rPr>
        <w:t>Fuente: Elaboración propia</w:t>
      </w:r>
    </w:p>
    <w:p w14:paraId="0BA7246C" w14:textId="77777777" w:rsidR="006666DC" w:rsidRPr="00EE5355" w:rsidRDefault="006666DC" w:rsidP="00EA6303">
      <w:pPr>
        <w:pStyle w:val="TextoPrincipal"/>
        <w:spacing w:line="360" w:lineRule="auto"/>
        <w:ind w:firstLine="0"/>
      </w:pPr>
    </w:p>
    <w:p w14:paraId="00A0B0F1" w14:textId="68FC48DC" w:rsidR="00F560FD" w:rsidRPr="00EE5355" w:rsidRDefault="00A871DB" w:rsidP="00964B87">
      <w:pPr>
        <w:pStyle w:val="Ttulo2"/>
        <w:numPr>
          <w:ilvl w:val="2"/>
          <w:numId w:val="8"/>
        </w:numPr>
        <w:spacing w:line="360" w:lineRule="auto"/>
        <w:ind w:left="1287"/>
        <w:rPr>
          <w:b w:val="0"/>
          <w:bCs w:val="0"/>
        </w:rPr>
      </w:pPr>
      <w:bookmarkStart w:id="202" w:name="_Toc186484742"/>
      <w:r w:rsidRPr="00EE5355">
        <w:rPr>
          <w:b w:val="0"/>
          <w:bCs w:val="0"/>
        </w:rPr>
        <w:t>ESQUEMA DE VARIABLES DE ESTUDIO</w:t>
      </w:r>
      <w:bookmarkEnd w:id="202"/>
    </w:p>
    <w:p w14:paraId="16DC183F" w14:textId="7673FDAC" w:rsidR="00F560FD" w:rsidRPr="00EE5355" w:rsidRDefault="000418DE" w:rsidP="00A94B2A">
      <w:pPr>
        <w:pStyle w:val="TextoPrincipal"/>
        <w:spacing w:line="360" w:lineRule="auto"/>
        <w:rPr>
          <w:lang w:val="es-EC"/>
        </w:rPr>
      </w:pPr>
      <w:r w:rsidRPr="00EE5355">
        <w:rPr>
          <w:lang w:val="es-EC"/>
        </w:rPr>
        <w:t xml:space="preserve">En la </w:t>
      </w:r>
      <w:r w:rsidR="00E25983" w:rsidRPr="00EE5355">
        <w:rPr>
          <w:lang w:val="es-EC"/>
        </w:rPr>
        <w:t>F</w:t>
      </w:r>
      <w:r w:rsidRPr="00EE5355">
        <w:rPr>
          <w:lang w:val="es-EC"/>
        </w:rPr>
        <w:t xml:space="preserve">igura </w:t>
      </w:r>
      <w:r w:rsidR="007469F8" w:rsidRPr="00EE5355">
        <w:rPr>
          <w:lang w:val="es-EC"/>
        </w:rPr>
        <w:t>1</w:t>
      </w:r>
      <w:r w:rsidR="00892918" w:rsidRPr="00EE5355">
        <w:rPr>
          <w:lang w:val="es-EC"/>
        </w:rPr>
        <w:t>1</w:t>
      </w:r>
      <w:r w:rsidR="00E25983" w:rsidRPr="00EE5355">
        <w:rPr>
          <w:lang w:val="es-EC"/>
        </w:rPr>
        <w:t xml:space="preserve"> se presenta el esquema de las variables de estudio de la presente investigación. </w:t>
      </w:r>
      <w:r w:rsidR="0047078C" w:rsidRPr="00EE5355">
        <w:rPr>
          <w:lang w:val="es-EC"/>
        </w:rPr>
        <w:t xml:space="preserve">Este esquema tiene como fin </w:t>
      </w:r>
      <w:r w:rsidR="00AE2B7E" w:rsidRPr="00EE5355">
        <w:rPr>
          <w:lang w:val="es-EC"/>
        </w:rPr>
        <w:t xml:space="preserve">mostrar de manera visual </w:t>
      </w:r>
      <w:r w:rsidR="00BF668A" w:rsidRPr="00EE5355">
        <w:rPr>
          <w:lang w:val="es-EC"/>
        </w:rPr>
        <w:t xml:space="preserve">las diferentes variables que </w:t>
      </w:r>
      <w:r w:rsidR="001E439E" w:rsidRPr="00EE5355">
        <w:rPr>
          <w:lang w:val="es-EC"/>
        </w:rPr>
        <w:t xml:space="preserve">fueron </w:t>
      </w:r>
      <w:r w:rsidR="000C3CC7" w:rsidRPr="00EE5355">
        <w:rPr>
          <w:lang w:val="es-EC"/>
        </w:rPr>
        <w:t>objeto de estudio en dicha investigación.</w:t>
      </w:r>
      <w:r w:rsidR="00E25983" w:rsidRPr="00EE5355">
        <w:rPr>
          <w:lang w:val="es-EC"/>
        </w:rPr>
        <w:t xml:space="preserve"> </w:t>
      </w:r>
    </w:p>
    <w:p w14:paraId="6402668A" w14:textId="5AD7966F" w:rsidR="00723C18" w:rsidRPr="00EE5355" w:rsidRDefault="00E26A7B" w:rsidP="004C5F28">
      <w:pPr>
        <w:pStyle w:val="TextoPrincipal"/>
        <w:spacing w:line="360" w:lineRule="auto"/>
        <w:jc w:val="left"/>
        <w:rPr>
          <w:lang w:val="es-EC"/>
        </w:rPr>
      </w:pPr>
      <w:r w:rsidRPr="00EE5355">
        <w:rPr>
          <w:noProof/>
        </w:rPr>
        <w:t xml:space="preserve"> </w:t>
      </w:r>
      <w:r w:rsidRPr="00EE5355">
        <w:rPr>
          <w:noProof/>
          <w:lang w:val="es-EC"/>
        </w:rPr>
        <w:drawing>
          <wp:inline distT="0" distB="0" distL="0" distR="0" wp14:anchorId="76E1746D" wp14:editId="49E87E28">
            <wp:extent cx="4401312" cy="3069633"/>
            <wp:effectExtent l="19050" t="19050" r="18415" b="16510"/>
            <wp:docPr id="16152839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283920" name=""/>
                    <pic:cNvPicPr/>
                  </pic:nvPicPr>
                  <pic:blipFill>
                    <a:blip r:embed="rId33">
                      <a:extLst>
                        <a:ext uri="{BEBA8EAE-BF5A-486C-A8C5-ECC9F3942E4B}">
                          <a14:imgProps xmlns:a14="http://schemas.microsoft.com/office/drawing/2010/main">
                            <a14:imgLayer r:embed="rId34">
                              <a14:imgEffect>
                                <a14:sharpenSoften amount="25000"/>
                              </a14:imgEffect>
                            </a14:imgLayer>
                          </a14:imgProps>
                        </a:ext>
                      </a:extLst>
                    </a:blip>
                    <a:stretch>
                      <a:fillRect/>
                    </a:stretch>
                  </pic:blipFill>
                  <pic:spPr>
                    <a:xfrm>
                      <a:off x="0" y="0"/>
                      <a:ext cx="4414884" cy="3079099"/>
                    </a:xfrm>
                    <a:prstGeom prst="rect">
                      <a:avLst/>
                    </a:prstGeom>
                    <a:ln>
                      <a:solidFill>
                        <a:schemeClr val="accent1"/>
                      </a:solidFill>
                    </a:ln>
                  </pic:spPr>
                </pic:pic>
              </a:graphicData>
            </a:graphic>
          </wp:inline>
        </w:drawing>
      </w:r>
    </w:p>
    <w:p w14:paraId="17FE1B72" w14:textId="675396FC" w:rsidR="001955CB" w:rsidRPr="00EE5355" w:rsidRDefault="00E81CAE" w:rsidP="004C5F28">
      <w:pPr>
        <w:pStyle w:val="Descripcin"/>
        <w:jc w:val="both"/>
        <w:rPr>
          <w:rFonts w:asciiTheme="majorBidi" w:hAnsiTheme="majorBidi" w:cstheme="majorBidi"/>
          <w:b/>
          <w:bCs/>
          <w:i w:val="0"/>
          <w:iCs w:val="0"/>
          <w:color w:val="auto"/>
          <w:sz w:val="24"/>
          <w:szCs w:val="24"/>
        </w:rPr>
      </w:pPr>
      <w:bookmarkStart w:id="203" w:name="_Toc186486482"/>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11</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1955CB" w:rsidRPr="00EE5355">
        <w:rPr>
          <w:rFonts w:asciiTheme="majorBidi" w:hAnsiTheme="majorBidi" w:cstheme="majorBidi"/>
          <w:b/>
          <w:bCs/>
          <w:i w:val="0"/>
          <w:iCs w:val="0"/>
          <w:color w:val="auto"/>
          <w:sz w:val="24"/>
          <w:szCs w:val="24"/>
        </w:rPr>
        <w:t>E</w:t>
      </w:r>
      <w:r w:rsidR="00D60D71" w:rsidRPr="00EE5355">
        <w:rPr>
          <w:rFonts w:asciiTheme="majorBidi" w:hAnsiTheme="majorBidi" w:cstheme="majorBidi"/>
          <w:b/>
          <w:bCs/>
          <w:i w:val="0"/>
          <w:iCs w:val="0"/>
          <w:color w:val="auto"/>
          <w:sz w:val="24"/>
          <w:szCs w:val="24"/>
        </w:rPr>
        <w:t>squema de variables de estudio</w:t>
      </w:r>
      <w:bookmarkEnd w:id="203"/>
    </w:p>
    <w:p w14:paraId="1685F380" w14:textId="1111529A" w:rsidR="00D716EA" w:rsidRPr="00EE5355" w:rsidRDefault="001955CB" w:rsidP="004C5F28">
      <w:pPr>
        <w:jc w:val="both"/>
        <w:rPr>
          <w:sz w:val="20"/>
          <w:szCs w:val="20"/>
        </w:rPr>
        <w:sectPr w:rsidR="00D716EA" w:rsidRPr="00EE5355" w:rsidSect="00210E95">
          <w:pgSz w:w="12240" w:h="15840" w:code="1"/>
          <w:pgMar w:top="1440" w:right="1440" w:bottom="1440" w:left="1440" w:header="709" w:footer="709" w:gutter="0"/>
          <w:pgNumType w:start="1"/>
          <w:cols w:space="708"/>
          <w:docGrid w:linePitch="360"/>
        </w:sectPr>
      </w:pPr>
      <w:r w:rsidRPr="00EE5355">
        <w:rPr>
          <w:rFonts w:asciiTheme="majorBidi" w:hAnsiTheme="majorBidi" w:cstheme="majorBidi"/>
          <w:sz w:val="20"/>
          <w:szCs w:val="20"/>
        </w:rPr>
        <w:t>Fuente: Elaboración propia</w:t>
      </w:r>
    </w:p>
    <w:p w14:paraId="62BE2563" w14:textId="77777777" w:rsidR="00D716EA" w:rsidRPr="00EE5355" w:rsidRDefault="00D716EA" w:rsidP="00EA6303"/>
    <w:p w14:paraId="4B3F94D9" w14:textId="588FC3FE" w:rsidR="00256900" w:rsidRPr="00EE5355" w:rsidRDefault="00256900" w:rsidP="00EA6303">
      <w:pPr>
        <w:pStyle w:val="Descripcin"/>
        <w:ind w:left="1701"/>
        <w:jc w:val="center"/>
      </w:pPr>
    </w:p>
    <w:p w14:paraId="7E8CD441" w14:textId="4A899093" w:rsidR="00F560FD" w:rsidRPr="00EE5355" w:rsidRDefault="00A871DB" w:rsidP="00964B87">
      <w:pPr>
        <w:pStyle w:val="Ttulo2"/>
        <w:numPr>
          <w:ilvl w:val="2"/>
          <w:numId w:val="8"/>
        </w:numPr>
        <w:spacing w:line="360" w:lineRule="auto"/>
        <w:ind w:left="1287"/>
        <w:rPr>
          <w:b w:val="0"/>
          <w:bCs w:val="0"/>
        </w:rPr>
      </w:pPr>
      <w:bookmarkStart w:id="204" w:name="_Toc186484743"/>
      <w:r w:rsidRPr="00EE5355">
        <w:rPr>
          <w:b w:val="0"/>
          <w:bCs w:val="0"/>
        </w:rPr>
        <w:t>OPERACIONALIZACIÓN DE LAS VARIABLES</w:t>
      </w:r>
      <w:bookmarkEnd w:id="204"/>
    </w:p>
    <w:p w14:paraId="652C8872" w14:textId="287DD7FB" w:rsidR="003C2757" w:rsidRPr="00EE5355" w:rsidRDefault="002554B8" w:rsidP="00BC68E2">
      <w:pPr>
        <w:pStyle w:val="TextoPrincipal"/>
        <w:spacing w:line="360" w:lineRule="auto"/>
        <w:rPr>
          <w:lang w:val="es-EC"/>
        </w:rPr>
      </w:pPr>
      <w:r w:rsidRPr="00EE5355">
        <w:rPr>
          <w:lang w:val="es-EC"/>
        </w:rPr>
        <w:t>Dada la naturaleza de la presente investigación</w:t>
      </w:r>
      <w:r w:rsidR="00150C4C" w:rsidRPr="00EE5355">
        <w:rPr>
          <w:lang w:val="es-EC"/>
        </w:rPr>
        <w:t xml:space="preserve">, </w:t>
      </w:r>
      <w:r w:rsidR="00A338C8" w:rsidRPr="00EE5355">
        <w:rPr>
          <w:lang w:val="es-EC"/>
        </w:rPr>
        <w:t xml:space="preserve">se </w:t>
      </w:r>
      <w:r w:rsidR="003C2757" w:rsidRPr="00EE5355">
        <w:rPr>
          <w:lang w:val="es-EC"/>
        </w:rPr>
        <w:t>utiliz</w:t>
      </w:r>
      <w:r w:rsidR="00970B51" w:rsidRPr="00EE5355">
        <w:rPr>
          <w:lang w:val="es-EC"/>
        </w:rPr>
        <w:t>ó</w:t>
      </w:r>
      <w:r w:rsidR="003C2757" w:rsidRPr="00EE5355">
        <w:rPr>
          <w:lang w:val="es-EC"/>
        </w:rPr>
        <w:t xml:space="preserve"> como</w:t>
      </w:r>
      <w:r w:rsidR="00A338C8" w:rsidRPr="00EE5355">
        <w:rPr>
          <w:lang w:val="es-EC"/>
        </w:rPr>
        <w:t xml:space="preserve"> estrategia de recolección d</w:t>
      </w:r>
      <w:r w:rsidR="00AB17B1" w:rsidRPr="00EE5355">
        <w:rPr>
          <w:lang w:val="es-EC"/>
        </w:rPr>
        <w:t>e datos a la revisión sistemática</w:t>
      </w:r>
      <w:r w:rsidR="004A6518" w:rsidRPr="00EE5355">
        <w:rPr>
          <w:lang w:val="es-EC"/>
        </w:rPr>
        <w:t xml:space="preserve">. En la Tabla 8 se muestra </w:t>
      </w:r>
      <w:r w:rsidR="003C2757" w:rsidRPr="00EE5355">
        <w:rPr>
          <w:lang w:val="es-EC"/>
        </w:rPr>
        <w:t>la operacionalización de la</w:t>
      </w:r>
      <w:r w:rsidR="00B477D5" w:rsidRPr="00EE5355">
        <w:rPr>
          <w:lang w:val="es-EC"/>
        </w:rPr>
        <w:t>s</w:t>
      </w:r>
      <w:r w:rsidR="003C2757" w:rsidRPr="00EE5355">
        <w:rPr>
          <w:lang w:val="es-EC"/>
        </w:rPr>
        <w:t xml:space="preserve"> variables</w:t>
      </w:r>
      <w:r w:rsidR="00D716EA" w:rsidRPr="00EE5355">
        <w:rPr>
          <w:lang w:val="es-EC"/>
        </w:rPr>
        <w:t>.</w:t>
      </w:r>
      <w:r w:rsidR="00933501" w:rsidRPr="00EE5355">
        <w:rPr>
          <w:lang w:val="es-EC"/>
        </w:rPr>
        <w:t xml:space="preserve"> Con el objetivo </w:t>
      </w:r>
      <w:r w:rsidR="00E3518C" w:rsidRPr="00EE5355">
        <w:rPr>
          <w:lang w:val="es-EC"/>
        </w:rPr>
        <w:t xml:space="preserve">de </w:t>
      </w:r>
      <w:r w:rsidR="00D21C9A" w:rsidRPr="00EE5355">
        <w:rPr>
          <w:lang w:val="es-EC"/>
        </w:rPr>
        <w:t xml:space="preserve">indicar los ítems contenidos en </w:t>
      </w:r>
      <w:r w:rsidR="003A5C9E" w:rsidRPr="00EE5355">
        <w:rPr>
          <w:lang w:val="es-EC"/>
        </w:rPr>
        <w:t>la matriz indicada</w:t>
      </w:r>
      <w:r w:rsidR="00FC66AE" w:rsidRPr="00EE5355">
        <w:rPr>
          <w:lang w:val="es-EC"/>
        </w:rPr>
        <w:t>,</w:t>
      </w:r>
      <w:r w:rsidR="003A5C9E" w:rsidRPr="00EE5355">
        <w:rPr>
          <w:lang w:val="es-EC"/>
        </w:rPr>
        <w:t xml:space="preserve"> </w:t>
      </w:r>
      <w:r w:rsidR="00FC66AE" w:rsidRPr="00EE5355">
        <w:rPr>
          <w:lang w:val="es-EC"/>
        </w:rPr>
        <w:t>a</w:t>
      </w:r>
      <w:r w:rsidR="003A5C9E" w:rsidRPr="00EE5355">
        <w:rPr>
          <w:lang w:val="es-EC"/>
        </w:rPr>
        <w:t xml:space="preserve"> continuación, se enumeran </w:t>
      </w:r>
      <w:r w:rsidR="00A3524D" w:rsidRPr="00EE5355">
        <w:rPr>
          <w:lang w:val="es-EC"/>
        </w:rPr>
        <w:t>los parámetros de la siguiente manera: 1</w:t>
      </w:r>
      <w:r w:rsidR="00C56BF0" w:rsidRPr="00EE5355">
        <w:rPr>
          <w:lang w:val="es-EC"/>
        </w:rPr>
        <w:t>)</w:t>
      </w:r>
      <w:r w:rsidR="00A3524D" w:rsidRPr="00EE5355">
        <w:rPr>
          <w:lang w:val="es-EC"/>
        </w:rPr>
        <w:t xml:space="preserve"> Costos de administración, operación y mantenimiento, 2</w:t>
      </w:r>
      <w:r w:rsidR="00C56BF0" w:rsidRPr="00EE5355">
        <w:rPr>
          <w:lang w:val="es-EC"/>
        </w:rPr>
        <w:t>)</w:t>
      </w:r>
      <w:r w:rsidR="00A3524D" w:rsidRPr="00EE5355">
        <w:rPr>
          <w:lang w:val="es-EC"/>
        </w:rPr>
        <w:t xml:space="preserve"> Costos de inversión</w:t>
      </w:r>
      <w:r w:rsidR="009811F2" w:rsidRPr="00EE5355">
        <w:rPr>
          <w:lang w:val="es-EC"/>
        </w:rPr>
        <w:t>, 3</w:t>
      </w:r>
      <w:r w:rsidR="00C56BF0" w:rsidRPr="00EE5355">
        <w:rPr>
          <w:lang w:val="es-EC"/>
        </w:rPr>
        <w:t>)</w:t>
      </w:r>
      <w:r w:rsidR="009811F2" w:rsidRPr="00EE5355">
        <w:rPr>
          <w:lang w:val="es-EC"/>
        </w:rPr>
        <w:t xml:space="preserve"> Ventas de energía, 4</w:t>
      </w:r>
      <w:r w:rsidR="00C56BF0" w:rsidRPr="00EE5355">
        <w:rPr>
          <w:lang w:val="es-EC"/>
        </w:rPr>
        <w:t xml:space="preserve">) </w:t>
      </w:r>
      <w:r w:rsidR="009811F2" w:rsidRPr="00EE5355">
        <w:rPr>
          <w:lang w:val="es-EC"/>
        </w:rPr>
        <w:t>Utilidades, 5</w:t>
      </w:r>
      <w:r w:rsidR="00C56BF0" w:rsidRPr="00EE5355">
        <w:rPr>
          <w:lang w:val="es-EC"/>
        </w:rPr>
        <w:t xml:space="preserve">) </w:t>
      </w:r>
      <w:r w:rsidR="009811F2" w:rsidRPr="00EE5355">
        <w:rPr>
          <w:lang w:val="es-EC"/>
        </w:rPr>
        <w:t xml:space="preserve">Capital contable, </w:t>
      </w:r>
      <w:r w:rsidR="00F5152C" w:rsidRPr="00EE5355">
        <w:rPr>
          <w:lang w:val="es-EC"/>
        </w:rPr>
        <w:t>6</w:t>
      </w:r>
      <w:r w:rsidR="00C56BF0" w:rsidRPr="00EE5355">
        <w:rPr>
          <w:lang w:val="es-EC"/>
        </w:rPr>
        <w:t xml:space="preserve">) </w:t>
      </w:r>
      <w:r w:rsidR="00F5152C" w:rsidRPr="00EE5355">
        <w:rPr>
          <w:lang w:val="es-EC"/>
        </w:rPr>
        <w:t>Activo corriente, 7</w:t>
      </w:r>
      <w:r w:rsidR="00C56BF0" w:rsidRPr="00EE5355">
        <w:rPr>
          <w:lang w:val="es-EC"/>
        </w:rPr>
        <w:t xml:space="preserve">) </w:t>
      </w:r>
      <w:r w:rsidR="00F5152C" w:rsidRPr="00EE5355">
        <w:rPr>
          <w:lang w:val="es-EC"/>
        </w:rPr>
        <w:t>Pasivo corriente</w:t>
      </w:r>
      <w:r w:rsidR="00E2735E" w:rsidRPr="00EE5355">
        <w:rPr>
          <w:lang w:val="es-EC"/>
        </w:rPr>
        <w:t xml:space="preserve"> y </w:t>
      </w:r>
      <w:r w:rsidR="00F5152C" w:rsidRPr="00EE5355">
        <w:rPr>
          <w:lang w:val="es-EC"/>
        </w:rPr>
        <w:t>8</w:t>
      </w:r>
      <w:r w:rsidR="00C56BF0" w:rsidRPr="00EE5355">
        <w:rPr>
          <w:lang w:val="es-EC"/>
        </w:rPr>
        <w:t xml:space="preserve">) </w:t>
      </w:r>
      <w:r w:rsidR="00F5152C" w:rsidRPr="00EE5355">
        <w:rPr>
          <w:lang w:val="es-EC"/>
        </w:rPr>
        <w:t>Inventario</w:t>
      </w:r>
      <w:r w:rsidR="00E2735E" w:rsidRPr="00EE5355">
        <w:rPr>
          <w:lang w:val="es-EC"/>
        </w:rPr>
        <w:t>.</w:t>
      </w:r>
    </w:p>
    <w:p w14:paraId="59796A09" w14:textId="7AFA8660" w:rsidR="00BC68E2" w:rsidRPr="00EE5355" w:rsidRDefault="00BC68E2" w:rsidP="004C5F28">
      <w:pPr>
        <w:pStyle w:val="Descripcin"/>
        <w:keepNext/>
        <w:jc w:val="both"/>
        <w:rPr>
          <w:rFonts w:asciiTheme="majorBidi" w:hAnsiTheme="majorBidi" w:cstheme="majorBidi"/>
          <w:b/>
          <w:bCs/>
          <w:i w:val="0"/>
          <w:iCs w:val="0"/>
          <w:color w:val="auto"/>
          <w:sz w:val="24"/>
          <w:szCs w:val="24"/>
        </w:rPr>
      </w:pPr>
      <w:bookmarkStart w:id="205" w:name="_Ref183856345"/>
      <w:bookmarkStart w:id="206" w:name="_Toc186486391"/>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8</w:t>
      </w:r>
      <w:r w:rsidRPr="00EE5355">
        <w:rPr>
          <w:rFonts w:asciiTheme="majorBidi" w:hAnsiTheme="majorBidi" w:cstheme="majorBidi"/>
          <w:b/>
          <w:bCs/>
          <w:i w:val="0"/>
          <w:iCs w:val="0"/>
          <w:color w:val="auto"/>
          <w:sz w:val="24"/>
          <w:szCs w:val="24"/>
        </w:rPr>
        <w:fldChar w:fldCharType="end"/>
      </w:r>
      <w:bookmarkEnd w:id="205"/>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color w:val="auto"/>
          <w:sz w:val="24"/>
          <w:szCs w:val="24"/>
        </w:rPr>
        <w:t xml:space="preserve"> </w:t>
      </w:r>
      <w:r w:rsidRPr="00EE5355">
        <w:rPr>
          <w:rFonts w:asciiTheme="majorBidi" w:hAnsiTheme="majorBidi" w:cstheme="majorBidi"/>
          <w:b/>
          <w:bCs/>
          <w:i w:val="0"/>
          <w:iCs w:val="0"/>
          <w:color w:val="auto"/>
          <w:sz w:val="24"/>
          <w:szCs w:val="24"/>
        </w:rPr>
        <w:t xml:space="preserve">Matriz </w:t>
      </w:r>
      <w:r w:rsidR="009741FB" w:rsidRPr="00EE5355">
        <w:rPr>
          <w:rFonts w:asciiTheme="majorBidi" w:hAnsiTheme="majorBidi" w:cstheme="majorBidi"/>
          <w:b/>
          <w:bCs/>
          <w:i w:val="0"/>
          <w:iCs w:val="0"/>
          <w:color w:val="auto"/>
          <w:sz w:val="24"/>
          <w:szCs w:val="24"/>
        </w:rPr>
        <w:t>de operacionalización de las variables</w:t>
      </w:r>
      <w:bookmarkEnd w:id="206"/>
    </w:p>
    <w:tbl>
      <w:tblPr>
        <w:tblW w:w="5000" w:type="pct"/>
        <w:tblLayout w:type="fixed"/>
        <w:tblCellMar>
          <w:left w:w="70" w:type="dxa"/>
          <w:right w:w="70" w:type="dxa"/>
        </w:tblCellMar>
        <w:tblLook w:val="04A0" w:firstRow="1" w:lastRow="0" w:firstColumn="1" w:lastColumn="0" w:noHBand="0" w:noVBand="1"/>
      </w:tblPr>
      <w:tblGrid>
        <w:gridCol w:w="1267"/>
        <w:gridCol w:w="1134"/>
        <w:gridCol w:w="991"/>
        <w:gridCol w:w="1134"/>
        <w:gridCol w:w="851"/>
        <w:gridCol w:w="849"/>
        <w:gridCol w:w="994"/>
        <w:gridCol w:w="1134"/>
        <w:gridCol w:w="1276"/>
        <w:gridCol w:w="567"/>
        <w:gridCol w:w="851"/>
        <w:gridCol w:w="849"/>
        <w:gridCol w:w="1043"/>
      </w:tblGrid>
      <w:tr w:rsidR="00EE5355" w:rsidRPr="00EE5355" w14:paraId="5B39F2CD" w14:textId="77777777" w:rsidTr="00AD7F35">
        <w:trPr>
          <w:trHeight w:val="405"/>
          <w:tblHeader/>
        </w:trPr>
        <w:tc>
          <w:tcPr>
            <w:tcW w:w="490"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1ADC9137"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Título de la investigación</w:t>
            </w:r>
          </w:p>
        </w:tc>
        <w:tc>
          <w:tcPr>
            <w:tcW w:w="821" w:type="pct"/>
            <w:gridSpan w:val="2"/>
            <w:tcBorders>
              <w:top w:val="single" w:sz="8" w:space="0" w:color="ADADAD"/>
              <w:left w:val="nil"/>
              <w:bottom w:val="single" w:sz="8" w:space="0" w:color="ADADAD"/>
              <w:right w:val="single" w:sz="8" w:space="0" w:color="ADADAD"/>
            </w:tcBorders>
            <w:shd w:val="clear" w:color="000000" w:fill="D9D9D9"/>
            <w:vAlign w:val="center"/>
            <w:hideMark/>
          </w:tcPr>
          <w:p w14:paraId="1ABBA9EC"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Objetivos de Investigación</w:t>
            </w:r>
          </w:p>
        </w:tc>
        <w:tc>
          <w:tcPr>
            <w:tcW w:w="438"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2C728C64"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Variables</w:t>
            </w:r>
          </w:p>
        </w:tc>
        <w:tc>
          <w:tcPr>
            <w:tcW w:w="329"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4180A102"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Dimensiones de análisis</w:t>
            </w:r>
          </w:p>
        </w:tc>
        <w:tc>
          <w:tcPr>
            <w:tcW w:w="328"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7EADAAE8"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Indicadores</w:t>
            </w:r>
          </w:p>
        </w:tc>
        <w:tc>
          <w:tcPr>
            <w:tcW w:w="384"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678276AC"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Estrategia de recolección de datos</w:t>
            </w:r>
          </w:p>
        </w:tc>
        <w:tc>
          <w:tcPr>
            <w:tcW w:w="438"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130F9002"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Instrumento</w:t>
            </w:r>
          </w:p>
        </w:tc>
        <w:tc>
          <w:tcPr>
            <w:tcW w:w="493"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5714694D"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Parámetros</w:t>
            </w:r>
          </w:p>
        </w:tc>
        <w:tc>
          <w:tcPr>
            <w:tcW w:w="219"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4518A13D"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Ítem</w:t>
            </w:r>
          </w:p>
        </w:tc>
        <w:tc>
          <w:tcPr>
            <w:tcW w:w="329"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5CEE7B13"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Nivel de medición</w:t>
            </w:r>
          </w:p>
        </w:tc>
        <w:tc>
          <w:tcPr>
            <w:tcW w:w="328"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43F4608B"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Tipo de fuente</w:t>
            </w:r>
          </w:p>
        </w:tc>
        <w:tc>
          <w:tcPr>
            <w:tcW w:w="403" w:type="pct"/>
            <w:vMerge w:val="restart"/>
            <w:tcBorders>
              <w:top w:val="single" w:sz="8" w:space="0" w:color="ADADAD"/>
              <w:left w:val="single" w:sz="8" w:space="0" w:color="ADADAD"/>
              <w:bottom w:val="single" w:sz="8" w:space="0" w:color="ADADAD"/>
              <w:right w:val="single" w:sz="8" w:space="0" w:color="ADADAD"/>
            </w:tcBorders>
            <w:shd w:val="clear" w:color="000000" w:fill="D9D9D9"/>
            <w:vAlign w:val="center"/>
            <w:hideMark/>
          </w:tcPr>
          <w:p w14:paraId="112889C5" w14:textId="77777777" w:rsidR="00EE6E45" w:rsidRPr="00EE5355" w:rsidRDefault="00EE6E45" w:rsidP="00EE6E45">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Referencia</w:t>
            </w:r>
          </w:p>
        </w:tc>
      </w:tr>
      <w:tr w:rsidR="00A45F1B" w:rsidRPr="00EE5355" w14:paraId="69504EF6" w14:textId="77777777" w:rsidTr="00AD7F35">
        <w:trPr>
          <w:trHeight w:val="315"/>
        </w:trPr>
        <w:tc>
          <w:tcPr>
            <w:tcW w:w="490" w:type="pct"/>
            <w:vMerge/>
            <w:tcBorders>
              <w:top w:val="single" w:sz="8" w:space="0" w:color="ADADAD"/>
              <w:left w:val="single" w:sz="8" w:space="0" w:color="ADADAD"/>
              <w:bottom w:val="single" w:sz="8" w:space="0" w:color="ADADAD"/>
              <w:right w:val="single" w:sz="8" w:space="0" w:color="ADADAD"/>
            </w:tcBorders>
            <w:vAlign w:val="center"/>
            <w:hideMark/>
          </w:tcPr>
          <w:p w14:paraId="59249111"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438" w:type="pct"/>
            <w:tcBorders>
              <w:top w:val="nil"/>
              <w:left w:val="nil"/>
              <w:bottom w:val="single" w:sz="8" w:space="0" w:color="ADADAD"/>
              <w:right w:val="single" w:sz="8" w:space="0" w:color="ADADAD"/>
            </w:tcBorders>
            <w:shd w:val="clear" w:color="000000" w:fill="D9D9D9"/>
            <w:vAlign w:val="center"/>
            <w:hideMark/>
          </w:tcPr>
          <w:p w14:paraId="6ADE16E9" w14:textId="77777777" w:rsidR="00EE6E45" w:rsidRPr="00EE5355" w:rsidRDefault="00EE6E45" w:rsidP="00EE6E45">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General</w:t>
            </w:r>
          </w:p>
        </w:tc>
        <w:tc>
          <w:tcPr>
            <w:tcW w:w="383" w:type="pct"/>
            <w:tcBorders>
              <w:top w:val="nil"/>
              <w:left w:val="nil"/>
              <w:bottom w:val="single" w:sz="8" w:space="0" w:color="ADADAD"/>
              <w:right w:val="single" w:sz="8" w:space="0" w:color="ADADAD"/>
            </w:tcBorders>
            <w:shd w:val="clear" w:color="000000" w:fill="D9D9D9"/>
            <w:vAlign w:val="center"/>
            <w:hideMark/>
          </w:tcPr>
          <w:p w14:paraId="6521CB66" w14:textId="77777777" w:rsidR="00EE6E45" w:rsidRPr="00EE5355" w:rsidRDefault="00EE6E45" w:rsidP="00EE6E45">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Específico</w:t>
            </w:r>
          </w:p>
        </w:tc>
        <w:tc>
          <w:tcPr>
            <w:tcW w:w="438" w:type="pct"/>
            <w:vMerge/>
            <w:tcBorders>
              <w:top w:val="single" w:sz="8" w:space="0" w:color="ADADAD"/>
              <w:left w:val="single" w:sz="8" w:space="0" w:color="ADADAD"/>
              <w:bottom w:val="single" w:sz="8" w:space="0" w:color="ADADAD"/>
              <w:right w:val="single" w:sz="8" w:space="0" w:color="ADADAD"/>
            </w:tcBorders>
            <w:vAlign w:val="center"/>
            <w:hideMark/>
          </w:tcPr>
          <w:p w14:paraId="5C84F17A"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329" w:type="pct"/>
            <w:vMerge/>
            <w:tcBorders>
              <w:top w:val="single" w:sz="8" w:space="0" w:color="ADADAD"/>
              <w:left w:val="single" w:sz="8" w:space="0" w:color="ADADAD"/>
              <w:bottom w:val="single" w:sz="8" w:space="0" w:color="ADADAD"/>
              <w:right w:val="single" w:sz="8" w:space="0" w:color="ADADAD"/>
            </w:tcBorders>
            <w:vAlign w:val="center"/>
            <w:hideMark/>
          </w:tcPr>
          <w:p w14:paraId="7330C4F6"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328" w:type="pct"/>
            <w:vMerge/>
            <w:tcBorders>
              <w:top w:val="single" w:sz="8" w:space="0" w:color="ADADAD"/>
              <w:left w:val="single" w:sz="8" w:space="0" w:color="ADADAD"/>
              <w:bottom w:val="single" w:sz="8" w:space="0" w:color="ADADAD"/>
              <w:right w:val="single" w:sz="8" w:space="0" w:color="ADADAD"/>
            </w:tcBorders>
            <w:vAlign w:val="center"/>
            <w:hideMark/>
          </w:tcPr>
          <w:p w14:paraId="310103EF"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384" w:type="pct"/>
            <w:vMerge/>
            <w:tcBorders>
              <w:top w:val="single" w:sz="8" w:space="0" w:color="ADADAD"/>
              <w:left w:val="single" w:sz="8" w:space="0" w:color="ADADAD"/>
              <w:bottom w:val="single" w:sz="8" w:space="0" w:color="ADADAD"/>
              <w:right w:val="single" w:sz="8" w:space="0" w:color="ADADAD"/>
            </w:tcBorders>
            <w:vAlign w:val="center"/>
            <w:hideMark/>
          </w:tcPr>
          <w:p w14:paraId="0F00B754"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438" w:type="pct"/>
            <w:vMerge/>
            <w:tcBorders>
              <w:top w:val="single" w:sz="8" w:space="0" w:color="ADADAD"/>
              <w:left w:val="single" w:sz="8" w:space="0" w:color="ADADAD"/>
              <w:bottom w:val="single" w:sz="8" w:space="0" w:color="ADADAD"/>
              <w:right w:val="single" w:sz="8" w:space="0" w:color="ADADAD"/>
            </w:tcBorders>
            <w:vAlign w:val="center"/>
            <w:hideMark/>
          </w:tcPr>
          <w:p w14:paraId="2985BA47"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493" w:type="pct"/>
            <w:vMerge/>
            <w:tcBorders>
              <w:top w:val="single" w:sz="8" w:space="0" w:color="ADADAD"/>
              <w:left w:val="single" w:sz="8" w:space="0" w:color="ADADAD"/>
              <w:bottom w:val="single" w:sz="8" w:space="0" w:color="ADADAD"/>
              <w:right w:val="single" w:sz="8" w:space="0" w:color="ADADAD"/>
            </w:tcBorders>
            <w:vAlign w:val="center"/>
            <w:hideMark/>
          </w:tcPr>
          <w:p w14:paraId="0A480871"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219" w:type="pct"/>
            <w:vMerge/>
            <w:tcBorders>
              <w:top w:val="single" w:sz="8" w:space="0" w:color="ADADAD"/>
              <w:left w:val="single" w:sz="8" w:space="0" w:color="ADADAD"/>
              <w:bottom w:val="single" w:sz="8" w:space="0" w:color="ADADAD"/>
              <w:right w:val="single" w:sz="8" w:space="0" w:color="ADADAD"/>
            </w:tcBorders>
            <w:vAlign w:val="center"/>
            <w:hideMark/>
          </w:tcPr>
          <w:p w14:paraId="087897F1"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329" w:type="pct"/>
            <w:vMerge/>
            <w:tcBorders>
              <w:top w:val="single" w:sz="8" w:space="0" w:color="ADADAD"/>
              <w:left w:val="single" w:sz="8" w:space="0" w:color="ADADAD"/>
              <w:bottom w:val="single" w:sz="8" w:space="0" w:color="ADADAD"/>
              <w:right w:val="single" w:sz="8" w:space="0" w:color="ADADAD"/>
            </w:tcBorders>
            <w:vAlign w:val="center"/>
            <w:hideMark/>
          </w:tcPr>
          <w:p w14:paraId="1569B792"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328" w:type="pct"/>
            <w:vMerge/>
            <w:tcBorders>
              <w:top w:val="single" w:sz="8" w:space="0" w:color="ADADAD"/>
              <w:left w:val="single" w:sz="8" w:space="0" w:color="ADADAD"/>
              <w:bottom w:val="single" w:sz="8" w:space="0" w:color="ADADAD"/>
              <w:right w:val="single" w:sz="8" w:space="0" w:color="ADADAD"/>
            </w:tcBorders>
            <w:vAlign w:val="center"/>
            <w:hideMark/>
          </w:tcPr>
          <w:p w14:paraId="13B4064D"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c>
          <w:tcPr>
            <w:tcW w:w="403" w:type="pct"/>
            <w:vMerge/>
            <w:tcBorders>
              <w:top w:val="single" w:sz="8" w:space="0" w:color="ADADAD"/>
              <w:left w:val="single" w:sz="8" w:space="0" w:color="ADADAD"/>
              <w:bottom w:val="single" w:sz="8" w:space="0" w:color="ADADAD"/>
              <w:right w:val="single" w:sz="8" w:space="0" w:color="ADADAD"/>
            </w:tcBorders>
            <w:vAlign w:val="center"/>
            <w:hideMark/>
          </w:tcPr>
          <w:p w14:paraId="7C627C87" w14:textId="77777777" w:rsidR="00EE6E45" w:rsidRPr="00EE5355" w:rsidRDefault="00EE6E45" w:rsidP="00EE6E45">
            <w:pPr>
              <w:widowControl/>
              <w:rPr>
                <w:rFonts w:ascii="Times New Roman" w:eastAsia="Times New Roman" w:hAnsi="Times New Roman" w:cs="Times New Roman"/>
                <w:b/>
                <w:bCs/>
                <w:color w:val="000000"/>
                <w:sz w:val="18"/>
                <w:szCs w:val="18"/>
                <w:lang w:val="es-HN" w:eastAsia="es-HN"/>
              </w:rPr>
            </w:pPr>
          </w:p>
        </w:tc>
      </w:tr>
      <w:tr w:rsidR="003B7019" w:rsidRPr="00EE5355" w14:paraId="5F992FFF" w14:textId="77777777" w:rsidTr="00AD7F35">
        <w:trPr>
          <w:trHeight w:val="3450"/>
        </w:trPr>
        <w:tc>
          <w:tcPr>
            <w:tcW w:w="490"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48F22063"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Autoproducción de energía eléctrica en el sector comercial y su impacto financiero en el sistema tarifario de la Empresa Nacional de Energía Eléctrica para el periodo 2018- 2023</w:t>
            </w:r>
          </w:p>
        </w:tc>
        <w:tc>
          <w:tcPr>
            <w:tcW w:w="43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0BD15AD2"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Analizar el impacto de los usuarios autoproductores comerciales en la situación financiera de la ENEE en el periodo 2018-2023</w:t>
            </w:r>
          </w:p>
        </w:tc>
        <w:tc>
          <w:tcPr>
            <w:tcW w:w="383"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7995F07E"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Comparar los valores entre los indicadores de ingresos y costos de los usuarios autoproductores comerciales en los estados de resultados de la ENEE en el periodo 2018-2023</w:t>
            </w:r>
          </w:p>
        </w:tc>
        <w:tc>
          <w:tcPr>
            <w:tcW w:w="43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0838198C"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financieros</w:t>
            </w:r>
          </w:p>
        </w:tc>
        <w:tc>
          <w:tcPr>
            <w:tcW w:w="329" w:type="pct"/>
            <w:vMerge w:val="restart"/>
            <w:tcBorders>
              <w:top w:val="nil"/>
              <w:left w:val="single" w:sz="8" w:space="0" w:color="ADADAD"/>
              <w:bottom w:val="single" w:sz="8" w:space="0" w:color="ADADAD"/>
              <w:right w:val="single" w:sz="8" w:space="0" w:color="ADADAD"/>
            </w:tcBorders>
            <w:shd w:val="clear" w:color="auto" w:fill="auto"/>
            <w:noWrap/>
            <w:vAlign w:val="center"/>
            <w:hideMark/>
          </w:tcPr>
          <w:p w14:paraId="6B38C86E"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resultados</w:t>
            </w:r>
          </w:p>
        </w:tc>
        <w:tc>
          <w:tcPr>
            <w:tcW w:w="32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7C6E031E"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w:t>
            </w:r>
          </w:p>
        </w:tc>
        <w:tc>
          <w:tcPr>
            <w:tcW w:w="384"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237A8A1D"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Revisión sistemática</w:t>
            </w:r>
          </w:p>
        </w:tc>
        <w:tc>
          <w:tcPr>
            <w:tcW w:w="43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2F1149E3"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Ficha técnica</w:t>
            </w:r>
          </w:p>
        </w:tc>
        <w:tc>
          <w:tcPr>
            <w:tcW w:w="493" w:type="pct"/>
            <w:tcBorders>
              <w:top w:val="nil"/>
              <w:left w:val="nil"/>
              <w:bottom w:val="single" w:sz="8" w:space="0" w:color="ADADAD"/>
              <w:right w:val="single" w:sz="8" w:space="0" w:color="ADADAD"/>
            </w:tcBorders>
            <w:shd w:val="clear" w:color="auto" w:fill="auto"/>
            <w:vAlign w:val="center"/>
            <w:hideMark/>
          </w:tcPr>
          <w:p w14:paraId="454C4AA7"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 de administración, operación y mantenimiento</w:t>
            </w:r>
          </w:p>
        </w:tc>
        <w:tc>
          <w:tcPr>
            <w:tcW w:w="219" w:type="pct"/>
            <w:tcBorders>
              <w:top w:val="nil"/>
              <w:left w:val="nil"/>
              <w:bottom w:val="single" w:sz="8" w:space="0" w:color="ADADAD"/>
              <w:right w:val="single" w:sz="8" w:space="0" w:color="ADADAD"/>
            </w:tcBorders>
            <w:shd w:val="clear" w:color="auto" w:fill="auto"/>
            <w:vAlign w:val="center"/>
            <w:hideMark/>
          </w:tcPr>
          <w:p w14:paraId="1AD8C38F"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w:t>
            </w:r>
          </w:p>
        </w:tc>
        <w:tc>
          <w:tcPr>
            <w:tcW w:w="329"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08D30517" w14:textId="77777777" w:rsidR="00EE6E45" w:rsidRPr="00EE5355" w:rsidRDefault="00EE6E45" w:rsidP="00EE6E45">
            <w:pPr>
              <w:widowControl/>
              <w:jc w:val="center"/>
              <w:rPr>
                <w:rFonts w:ascii="Times New Roman" w:eastAsia="Times New Roman" w:hAnsi="Times New Roman" w:cs="Times New Roman"/>
                <w:color w:val="000000"/>
                <w:sz w:val="20"/>
                <w:szCs w:val="20"/>
                <w:lang w:val="es-HN" w:eastAsia="es-HN"/>
              </w:rPr>
            </w:pPr>
            <w:r w:rsidRPr="00EE5355">
              <w:rPr>
                <w:rFonts w:ascii="Times New Roman" w:eastAsia="Times New Roman" w:hAnsi="Times New Roman" w:cs="Times New Roman"/>
                <w:color w:val="000000"/>
                <w:sz w:val="20"/>
                <w:szCs w:val="20"/>
                <w:lang w:val="es-HN" w:eastAsia="es-HN"/>
              </w:rPr>
              <w:t>Nominal</w:t>
            </w:r>
          </w:p>
        </w:tc>
        <w:tc>
          <w:tcPr>
            <w:tcW w:w="32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2277096A" w14:textId="77777777" w:rsidR="00EE6E45" w:rsidRPr="00EE5355" w:rsidRDefault="00EE6E45" w:rsidP="00EE6E45">
            <w:pPr>
              <w:widowControl/>
              <w:jc w:val="center"/>
              <w:rPr>
                <w:rFonts w:ascii="Times New Roman" w:eastAsia="Times New Roman" w:hAnsi="Times New Roman" w:cs="Times New Roman"/>
                <w:color w:val="000000"/>
                <w:sz w:val="20"/>
                <w:szCs w:val="20"/>
                <w:lang w:val="es-HN" w:eastAsia="es-HN"/>
              </w:rPr>
            </w:pPr>
            <w:r w:rsidRPr="00EE5355">
              <w:rPr>
                <w:rFonts w:ascii="Times New Roman" w:eastAsia="Times New Roman" w:hAnsi="Times New Roman" w:cs="Times New Roman"/>
                <w:color w:val="000000"/>
                <w:sz w:val="20"/>
                <w:szCs w:val="20"/>
                <w:lang w:val="es-HN" w:eastAsia="es-HN"/>
              </w:rPr>
              <w:t>Estados financieros de la ENEE</w:t>
            </w:r>
          </w:p>
        </w:tc>
        <w:tc>
          <w:tcPr>
            <w:tcW w:w="403"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4BB0FAFA" w14:textId="77777777" w:rsidR="00EE6E45" w:rsidRPr="00EE5355" w:rsidRDefault="005A6777" w:rsidP="00EE6E45">
            <w:pPr>
              <w:widowControl/>
              <w:jc w:val="center"/>
              <w:rPr>
                <w:rFonts w:ascii="Aptos Narrow" w:eastAsia="Times New Roman" w:hAnsi="Aptos Narrow" w:cs="Times New Roman"/>
                <w:color w:val="467886"/>
                <w:u w:val="single"/>
                <w:lang w:val="es-HN" w:eastAsia="es-HN"/>
              </w:rPr>
            </w:pPr>
            <w:hyperlink r:id="rId35" w:history="1">
              <w:r w:rsidR="00EE6E45" w:rsidRPr="00EE5355">
                <w:rPr>
                  <w:rFonts w:ascii="Aptos Narrow" w:eastAsia="Times New Roman" w:hAnsi="Aptos Narrow" w:cs="Times New Roman"/>
                  <w:color w:val="467886"/>
                  <w:u w:val="single"/>
                  <w:lang w:val="es-HN" w:eastAsia="es-HN"/>
                </w:rPr>
                <w:t>https://portalunico.iaip.gob.hn/portal=421</w:t>
              </w:r>
            </w:hyperlink>
          </w:p>
        </w:tc>
      </w:tr>
      <w:tr w:rsidR="003B7019" w:rsidRPr="00EE5355" w14:paraId="136002A8"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12D3280D"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49B4291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1F99B4F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66C1595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228DACC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302B563E"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4" w:type="pct"/>
            <w:vMerge/>
            <w:tcBorders>
              <w:top w:val="nil"/>
              <w:left w:val="single" w:sz="8" w:space="0" w:color="ADADAD"/>
              <w:bottom w:val="single" w:sz="8" w:space="0" w:color="ADADAD"/>
              <w:right w:val="single" w:sz="8" w:space="0" w:color="ADADAD"/>
            </w:tcBorders>
            <w:vAlign w:val="center"/>
            <w:hideMark/>
          </w:tcPr>
          <w:p w14:paraId="09986896"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36F0F0B9"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544FC5D1"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 de inversión</w:t>
            </w:r>
          </w:p>
        </w:tc>
        <w:tc>
          <w:tcPr>
            <w:tcW w:w="219" w:type="pct"/>
            <w:tcBorders>
              <w:top w:val="nil"/>
              <w:left w:val="nil"/>
              <w:bottom w:val="single" w:sz="8" w:space="0" w:color="ADADAD"/>
              <w:right w:val="single" w:sz="8" w:space="0" w:color="ADADAD"/>
            </w:tcBorders>
            <w:shd w:val="clear" w:color="auto" w:fill="auto"/>
            <w:noWrap/>
            <w:vAlign w:val="center"/>
            <w:hideMark/>
          </w:tcPr>
          <w:p w14:paraId="1364D040"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w:t>
            </w:r>
          </w:p>
        </w:tc>
        <w:tc>
          <w:tcPr>
            <w:tcW w:w="329" w:type="pct"/>
            <w:vMerge/>
            <w:tcBorders>
              <w:top w:val="nil"/>
              <w:left w:val="single" w:sz="8" w:space="0" w:color="ADADAD"/>
              <w:bottom w:val="single" w:sz="8" w:space="0" w:color="ADADAD"/>
              <w:right w:val="single" w:sz="8" w:space="0" w:color="ADADAD"/>
            </w:tcBorders>
            <w:vAlign w:val="center"/>
            <w:hideMark/>
          </w:tcPr>
          <w:p w14:paraId="1D95DB41"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19090257"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09AB8027"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20012921"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65529A21"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2CEFDF8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095FC57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3A283F20"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350A8BFD"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tcBorders>
              <w:top w:val="nil"/>
              <w:left w:val="nil"/>
              <w:bottom w:val="single" w:sz="8" w:space="0" w:color="ADADAD"/>
              <w:right w:val="single" w:sz="8" w:space="0" w:color="ADADAD"/>
            </w:tcBorders>
            <w:shd w:val="clear" w:color="auto" w:fill="auto"/>
            <w:noWrap/>
            <w:vAlign w:val="center"/>
            <w:hideMark/>
          </w:tcPr>
          <w:p w14:paraId="70A928D2"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Ingresos</w:t>
            </w:r>
          </w:p>
        </w:tc>
        <w:tc>
          <w:tcPr>
            <w:tcW w:w="384" w:type="pct"/>
            <w:vMerge/>
            <w:tcBorders>
              <w:top w:val="nil"/>
              <w:left w:val="single" w:sz="8" w:space="0" w:color="ADADAD"/>
              <w:bottom w:val="single" w:sz="8" w:space="0" w:color="ADADAD"/>
              <w:right w:val="single" w:sz="8" w:space="0" w:color="ADADAD"/>
            </w:tcBorders>
            <w:vAlign w:val="center"/>
            <w:hideMark/>
          </w:tcPr>
          <w:p w14:paraId="248FFE2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43169774"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54BD2331"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Ventas de energía</w:t>
            </w:r>
          </w:p>
        </w:tc>
        <w:tc>
          <w:tcPr>
            <w:tcW w:w="219" w:type="pct"/>
            <w:tcBorders>
              <w:top w:val="nil"/>
              <w:left w:val="nil"/>
              <w:bottom w:val="single" w:sz="8" w:space="0" w:color="ADADAD"/>
              <w:right w:val="single" w:sz="8" w:space="0" w:color="ADADAD"/>
            </w:tcBorders>
            <w:shd w:val="clear" w:color="auto" w:fill="auto"/>
            <w:noWrap/>
            <w:vAlign w:val="center"/>
            <w:hideMark/>
          </w:tcPr>
          <w:p w14:paraId="76FBF7C6"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w:t>
            </w:r>
          </w:p>
        </w:tc>
        <w:tc>
          <w:tcPr>
            <w:tcW w:w="329" w:type="pct"/>
            <w:vMerge/>
            <w:tcBorders>
              <w:top w:val="nil"/>
              <w:left w:val="single" w:sz="8" w:space="0" w:color="ADADAD"/>
              <w:bottom w:val="single" w:sz="8" w:space="0" w:color="ADADAD"/>
              <w:right w:val="single" w:sz="8" w:space="0" w:color="ADADAD"/>
            </w:tcBorders>
            <w:vAlign w:val="center"/>
            <w:hideMark/>
          </w:tcPr>
          <w:p w14:paraId="3B5D5320"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064AD78F"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003C2FC4"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553E21B3" w14:textId="77777777" w:rsidTr="00AD7F35">
        <w:trPr>
          <w:trHeight w:val="1605"/>
        </w:trPr>
        <w:tc>
          <w:tcPr>
            <w:tcW w:w="490" w:type="pct"/>
            <w:vMerge/>
            <w:tcBorders>
              <w:top w:val="nil"/>
              <w:left w:val="single" w:sz="8" w:space="0" w:color="ADADAD"/>
              <w:bottom w:val="single" w:sz="8" w:space="0" w:color="ADADAD"/>
              <w:right w:val="single" w:sz="8" w:space="0" w:color="ADADAD"/>
            </w:tcBorders>
            <w:vAlign w:val="center"/>
            <w:hideMark/>
          </w:tcPr>
          <w:p w14:paraId="67938FE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2305ADD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2BEB387F"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Calcular la incidencia de los usuarios autoproductores en los niveles de rentabilidad de la ENEE en el periodo 2018-2023</w:t>
            </w:r>
          </w:p>
        </w:tc>
        <w:tc>
          <w:tcPr>
            <w:tcW w:w="43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79E331BB"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Rentabilidad</w:t>
            </w:r>
          </w:p>
        </w:tc>
        <w:tc>
          <w:tcPr>
            <w:tcW w:w="329"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1BF7CBB8"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Ratios financieros</w:t>
            </w:r>
          </w:p>
        </w:tc>
        <w:tc>
          <w:tcPr>
            <w:tcW w:w="32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0C4F2432"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Margen de utilidad bruta</w:t>
            </w:r>
          </w:p>
        </w:tc>
        <w:tc>
          <w:tcPr>
            <w:tcW w:w="384" w:type="pct"/>
            <w:vMerge/>
            <w:tcBorders>
              <w:top w:val="nil"/>
              <w:left w:val="single" w:sz="8" w:space="0" w:color="ADADAD"/>
              <w:bottom w:val="single" w:sz="8" w:space="0" w:color="ADADAD"/>
              <w:right w:val="single" w:sz="8" w:space="0" w:color="ADADAD"/>
            </w:tcBorders>
            <w:vAlign w:val="center"/>
            <w:hideMark/>
          </w:tcPr>
          <w:p w14:paraId="532C372E"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624DAF3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594779BE"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Utilidades</w:t>
            </w:r>
          </w:p>
        </w:tc>
        <w:tc>
          <w:tcPr>
            <w:tcW w:w="219" w:type="pct"/>
            <w:tcBorders>
              <w:top w:val="nil"/>
              <w:left w:val="nil"/>
              <w:bottom w:val="single" w:sz="8" w:space="0" w:color="ADADAD"/>
              <w:right w:val="single" w:sz="8" w:space="0" w:color="ADADAD"/>
            </w:tcBorders>
            <w:shd w:val="clear" w:color="auto" w:fill="auto"/>
            <w:noWrap/>
            <w:vAlign w:val="center"/>
            <w:hideMark/>
          </w:tcPr>
          <w:p w14:paraId="261640AC"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w:t>
            </w:r>
          </w:p>
        </w:tc>
        <w:tc>
          <w:tcPr>
            <w:tcW w:w="329" w:type="pct"/>
            <w:vMerge/>
            <w:tcBorders>
              <w:top w:val="nil"/>
              <w:left w:val="single" w:sz="8" w:space="0" w:color="ADADAD"/>
              <w:bottom w:val="single" w:sz="8" w:space="0" w:color="ADADAD"/>
              <w:right w:val="single" w:sz="8" w:space="0" w:color="ADADAD"/>
            </w:tcBorders>
            <w:vAlign w:val="center"/>
            <w:hideMark/>
          </w:tcPr>
          <w:p w14:paraId="3EBBC75F"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44DC6CE4"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574A3773"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4DACAC41"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4B9FB19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486C8E00"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07906CE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4AAF41D2"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407CF5F2"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14F42AE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4" w:type="pct"/>
            <w:vMerge/>
            <w:tcBorders>
              <w:top w:val="nil"/>
              <w:left w:val="single" w:sz="8" w:space="0" w:color="ADADAD"/>
              <w:bottom w:val="single" w:sz="8" w:space="0" w:color="ADADAD"/>
              <w:right w:val="single" w:sz="8" w:space="0" w:color="ADADAD"/>
            </w:tcBorders>
            <w:vAlign w:val="center"/>
            <w:hideMark/>
          </w:tcPr>
          <w:p w14:paraId="761E4ED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03C331B3"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72565E4A"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Ventas</w:t>
            </w:r>
          </w:p>
        </w:tc>
        <w:tc>
          <w:tcPr>
            <w:tcW w:w="219" w:type="pct"/>
            <w:tcBorders>
              <w:top w:val="nil"/>
              <w:left w:val="nil"/>
              <w:bottom w:val="single" w:sz="8" w:space="0" w:color="ADADAD"/>
              <w:right w:val="single" w:sz="8" w:space="0" w:color="ADADAD"/>
            </w:tcBorders>
            <w:shd w:val="clear" w:color="auto" w:fill="auto"/>
            <w:noWrap/>
            <w:vAlign w:val="center"/>
            <w:hideMark/>
          </w:tcPr>
          <w:p w14:paraId="766C3AE9"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w:t>
            </w:r>
          </w:p>
        </w:tc>
        <w:tc>
          <w:tcPr>
            <w:tcW w:w="329" w:type="pct"/>
            <w:vMerge/>
            <w:tcBorders>
              <w:top w:val="nil"/>
              <w:left w:val="single" w:sz="8" w:space="0" w:color="ADADAD"/>
              <w:bottom w:val="single" w:sz="8" w:space="0" w:color="ADADAD"/>
              <w:right w:val="single" w:sz="8" w:space="0" w:color="ADADAD"/>
            </w:tcBorders>
            <w:vAlign w:val="center"/>
            <w:hideMark/>
          </w:tcPr>
          <w:p w14:paraId="311CEA91"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3D5F8223"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14103ACE"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2B40A971" w14:textId="77777777" w:rsidTr="00AD7F35">
        <w:trPr>
          <w:trHeight w:val="450"/>
        </w:trPr>
        <w:tc>
          <w:tcPr>
            <w:tcW w:w="490" w:type="pct"/>
            <w:vMerge/>
            <w:tcBorders>
              <w:top w:val="nil"/>
              <w:left w:val="single" w:sz="8" w:space="0" w:color="ADADAD"/>
              <w:bottom w:val="single" w:sz="8" w:space="0" w:color="ADADAD"/>
              <w:right w:val="single" w:sz="8" w:space="0" w:color="ADADAD"/>
            </w:tcBorders>
            <w:vAlign w:val="center"/>
            <w:hideMark/>
          </w:tcPr>
          <w:p w14:paraId="74591506"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18887819"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467426BB"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70FEB0FE"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75D8F10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1EA3F4B6"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Rentabilidad financiera (ROE)</w:t>
            </w:r>
          </w:p>
        </w:tc>
        <w:tc>
          <w:tcPr>
            <w:tcW w:w="384" w:type="pct"/>
            <w:vMerge/>
            <w:tcBorders>
              <w:top w:val="nil"/>
              <w:left w:val="single" w:sz="8" w:space="0" w:color="ADADAD"/>
              <w:bottom w:val="single" w:sz="8" w:space="0" w:color="ADADAD"/>
              <w:right w:val="single" w:sz="8" w:space="0" w:color="ADADAD"/>
            </w:tcBorders>
            <w:vAlign w:val="center"/>
            <w:hideMark/>
          </w:tcPr>
          <w:p w14:paraId="12EFA923"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0F384DF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7E143460"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Utilidades</w:t>
            </w:r>
          </w:p>
        </w:tc>
        <w:tc>
          <w:tcPr>
            <w:tcW w:w="219" w:type="pct"/>
            <w:tcBorders>
              <w:top w:val="nil"/>
              <w:left w:val="nil"/>
              <w:bottom w:val="single" w:sz="8" w:space="0" w:color="ADADAD"/>
              <w:right w:val="single" w:sz="8" w:space="0" w:color="ADADAD"/>
            </w:tcBorders>
            <w:shd w:val="clear" w:color="auto" w:fill="auto"/>
            <w:noWrap/>
            <w:vAlign w:val="center"/>
            <w:hideMark/>
          </w:tcPr>
          <w:p w14:paraId="682A4ECB"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w:t>
            </w:r>
          </w:p>
        </w:tc>
        <w:tc>
          <w:tcPr>
            <w:tcW w:w="329" w:type="pct"/>
            <w:vMerge/>
            <w:tcBorders>
              <w:top w:val="nil"/>
              <w:left w:val="single" w:sz="8" w:space="0" w:color="ADADAD"/>
              <w:bottom w:val="single" w:sz="8" w:space="0" w:color="ADADAD"/>
              <w:right w:val="single" w:sz="8" w:space="0" w:color="ADADAD"/>
            </w:tcBorders>
            <w:vAlign w:val="center"/>
            <w:hideMark/>
          </w:tcPr>
          <w:p w14:paraId="3A1DAEC4"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1FC67A0F"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1C4557A9"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6FA03716"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6AB10C9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253E0EE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58CF416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220E2707"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13FBFA02"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44B2D6A0"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4" w:type="pct"/>
            <w:vMerge/>
            <w:tcBorders>
              <w:top w:val="nil"/>
              <w:left w:val="single" w:sz="8" w:space="0" w:color="ADADAD"/>
              <w:bottom w:val="single" w:sz="8" w:space="0" w:color="ADADAD"/>
              <w:right w:val="single" w:sz="8" w:space="0" w:color="ADADAD"/>
            </w:tcBorders>
            <w:vAlign w:val="center"/>
            <w:hideMark/>
          </w:tcPr>
          <w:p w14:paraId="1BE07EEF"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0E726341"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55567294"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Capital contable</w:t>
            </w:r>
          </w:p>
        </w:tc>
        <w:tc>
          <w:tcPr>
            <w:tcW w:w="219" w:type="pct"/>
            <w:tcBorders>
              <w:top w:val="nil"/>
              <w:left w:val="nil"/>
              <w:bottom w:val="single" w:sz="8" w:space="0" w:color="ADADAD"/>
              <w:right w:val="single" w:sz="8" w:space="0" w:color="ADADAD"/>
            </w:tcBorders>
            <w:shd w:val="clear" w:color="auto" w:fill="auto"/>
            <w:noWrap/>
            <w:vAlign w:val="center"/>
            <w:hideMark/>
          </w:tcPr>
          <w:p w14:paraId="707679EB"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w:t>
            </w:r>
          </w:p>
        </w:tc>
        <w:tc>
          <w:tcPr>
            <w:tcW w:w="329" w:type="pct"/>
            <w:vMerge/>
            <w:tcBorders>
              <w:top w:val="nil"/>
              <w:left w:val="single" w:sz="8" w:space="0" w:color="ADADAD"/>
              <w:bottom w:val="single" w:sz="8" w:space="0" w:color="ADADAD"/>
              <w:right w:val="single" w:sz="8" w:space="0" w:color="ADADAD"/>
            </w:tcBorders>
            <w:vAlign w:val="center"/>
            <w:hideMark/>
          </w:tcPr>
          <w:p w14:paraId="0C302AA1"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2EE01883"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66193201"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3CB6ACD8" w14:textId="77777777" w:rsidTr="00AD7F35">
        <w:trPr>
          <w:trHeight w:val="1800"/>
        </w:trPr>
        <w:tc>
          <w:tcPr>
            <w:tcW w:w="490" w:type="pct"/>
            <w:vMerge/>
            <w:tcBorders>
              <w:top w:val="nil"/>
              <w:left w:val="single" w:sz="8" w:space="0" w:color="ADADAD"/>
              <w:bottom w:val="single" w:sz="8" w:space="0" w:color="ADADAD"/>
              <w:right w:val="single" w:sz="8" w:space="0" w:color="ADADAD"/>
            </w:tcBorders>
            <w:vAlign w:val="center"/>
            <w:hideMark/>
          </w:tcPr>
          <w:p w14:paraId="706E4851"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51D9390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val="restart"/>
            <w:tcBorders>
              <w:top w:val="nil"/>
              <w:left w:val="single" w:sz="8" w:space="0" w:color="ADADAD"/>
              <w:bottom w:val="single" w:sz="8" w:space="0" w:color="ADADAD"/>
              <w:right w:val="single" w:sz="8" w:space="0" w:color="ADADAD"/>
            </w:tcBorders>
            <w:shd w:val="clear" w:color="auto" w:fill="auto"/>
            <w:vAlign w:val="center"/>
            <w:hideMark/>
          </w:tcPr>
          <w:p w14:paraId="156E5150"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Determinar para el periodo 2018-2023 los efectos financieros de los usuarios autoproductores en los indicadores de liquidez de la ENEE</w:t>
            </w:r>
          </w:p>
        </w:tc>
        <w:tc>
          <w:tcPr>
            <w:tcW w:w="438" w:type="pct"/>
            <w:vMerge w:val="restart"/>
            <w:tcBorders>
              <w:top w:val="nil"/>
              <w:left w:val="single" w:sz="8" w:space="0" w:color="ADADAD"/>
              <w:bottom w:val="single" w:sz="8" w:space="0" w:color="ADADAD"/>
              <w:right w:val="single" w:sz="8" w:space="0" w:color="ADADAD"/>
            </w:tcBorders>
            <w:shd w:val="clear" w:color="auto" w:fill="auto"/>
            <w:noWrap/>
            <w:vAlign w:val="center"/>
            <w:hideMark/>
          </w:tcPr>
          <w:p w14:paraId="44321645"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Liquidez</w:t>
            </w:r>
          </w:p>
        </w:tc>
        <w:tc>
          <w:tcPr>
            <w:tcW w:w="329" w:type="pct"/>
            <w:vMerge w:val="restart"/>
            <w:tcBorders>
              <w:top w:val="nil"/>
              <w:left w:val="single" w:sz="8" w:space="0" w:color="ADADAD"/>
              <w:bottom w:val="single" w:sz="8" w:space="0" w:color="ADADAD"/>
              <w:right w:val="single" w:sz="8" w:space="0" w:color="ADADAD"/>
            </w:tcBorders>
            <w:shd w:val="clear" w:color="auto" w:fill="auto"/>
            <w:noWrap/>
            <w:vAlign w:val="center"/>
            <w:hideMark/>
          </w:tcPr>
          <w:p w14:paraId="508D3559"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Capacidad de pago</w:t>
            </w:r>
          </w:p>
        </w:tc>
        <w:tc>
          <w:tcPr>
            <w:tcW w:w="328" w:type="pct"/>
            <w:vMerge w:val="restart"/>
            <w:tcBorders>
              <w:top w:val="nil"/>
              <w:left w:val="single" w:sz="8" w:space="0" w:color="ADADAD"/>
              <w:bottom w:val="single" w:sz="8" w:space="0" w:color="ADADAD"/>
              <w:right w:val="single" w:sz="8" w:space="0" w:color="ADADAD"/>
            </w:tcBorders>
            <w:shd w:val="clear" w:color="auto" w:fill="auto"/>
            <w:noWrap/>
            <w:vAlign w:val="center"/>
            <w:hideMark/>
          </w:tcPr>
          <w:p w14:paraId="544480D5"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Prueba acida</w:t>
            </w:r>
          </w:p>
        </w:tc>
        <w:tc>
          <w:tcPr>
            <w:tcW w:w="384" w:type="pct"/>
            <w:vMerge/>
            <w:tcBorders>
              <w:top w:val="nil"/>
              <w:left w:val="single" w:sz="8" w:space="0" w:color="ADADAD"/>
              <w:bottom w:val="single" w:sz="8" w:space="0" w:color="ADADAD"/>
              <w:right w:val="single" w:sz="8" w:space="0" w:color="ADADAD"/>
            </w:tcBorders>
            <w:vAlign w:val="center"/>
            <w:hideMark/>
          </w:tcPr>
          <w:p w14:paraId="630F3BA0"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5A6F5791"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7C7F4BD6"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Activo corriente</w:t>
            </w:r>
          </w:p>
        </w:tc>
        <w:tc>
          <w:tcPr>
            <w:tcW w:w="219" w:type="pct"/>
            <w:tcBorders>
              <w:top w:val="nil"/>
              <w:left w:val="nil"/>
              <w:bottom w:val="single" w:sz="8" w:space="0" w:color="ADADAD"/>
              <w:right w:val="single" w:sz="8" w:space="0" w:color="ADADAD"/>
            </w:tcBorders>
            <w:shd w:val="clear" w:color="auto" w:fill="auto"/>
            <w:noWrap/>
            <w:vAlign w:val="center"/>
            <w:hideMark/>
          </w:tcPr>
          <w:p w14:paraId="3A8D3BBE"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w:t>
            </w:r>
          </w:p>
        </w:tc>
        <w:tc>
          <w:tcPr>
            <w:tcW w:w="329" w:type="pct"/>
            <w:vMerge/>
            <w:tcBorders>
              <w:top w:val="nil"/>
              <w:left w:val="single" w:sz="8" w:space="0" w:color="ADADAD"/>
              <w:bottom w:val="single" w:sz="8" w:space="0" w:color="ADADAD"/>
              <w:right w:val="single" w:sz="8" w:space="0" w:color="ADADAD"/>
            </w:tcBorders>
            <w:vAlign w:val="center"/>
            <w:hideMark/>
          </w:tcPr>
          <w:p w14:paraId="5739AA2F"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5A42B5D3"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4C4636F2"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4B8C89A8"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4711A68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0B2E242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042E5606"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00A6D3D7"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1B19804D"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3C5BCF5C"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4" w:type="pct"/>
            <w:vMerge/>
            <w:tcBorders>
              <w:top w:val="nil"/>
              <w:left w:val="single" w:sz="8" w:space="0" w:color="ADADAD"/>
              <w:bottom w:val="single" w:sz="8" w:space="0" w:color="ADADAD"/>
              <w:right w:val="single" w:sz="8" w:space="0" w:color="ADADAD"/>
            </w:tcBorders>
            <w:vAlign w:val="center"/>
            <w:hideMark/>
          </w:tcPr>
          <w:p w14:paraId="292EC30B"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01FD4B3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6D3B9575"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Pasivo corriente</w:t>
            </w:r>
          </w:p>
        </w:tc>
        <w:tc>
          <w:tcPr>
            <w:tcW w:w="219" w:type="pct"/>
            <w:tcBorders>
              <w:top w:val="nil"/>
              <w:left w:val="nil"/>
              <w:bottom w:val="single" w:sz="8" w:space="0" w:color="ADADAD"/>
              <w:right w:val="single" w:sz="8" w:space="0" w:color="ADADAD"/>
            </w:tcBorders>
            <w:shd w:val="clear" w:color="auto" w:fill="auto"/>
            <w:noWrap/>
            <w:vAlign w:val="center"/>
            <w:hideMark/>
          </w:tcPr>
          <w:p w14:paraId="21E19BD9"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w:t>
            </w:r>
          </w:p>
        </w:tc>
        <w:tc>
          <w:tcPr>
            <w:tcW w:w="329" w:type="pct"/>
            <w:vMerge/>
            <w:tcBorders>
              <w:top w:val="nil"/>
              <w:left w:val="single" w:sz="8" w:space="0" w:color="ADADAD"/>
              <w:bottom w:val="single" w:sz="8" w:space="0" w:color="ADADAD"/>
              <w:right w:val="single" w:sz="8" w:space="0" w:color="ADADAD"/>
            </w:tcBorders>
            <w:vAlign w:val="center"/>
            <w:hideMark/>
          </w:tcPr>
          <w:p w14:paraId="6724A56D"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03EB3F63"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72EB64F2"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50ACC98E"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6989C1AE"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64D80D4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4F8200D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4966D361"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08C80E94"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7DE3EB2D"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4" w:type="pct"/>
            <w:vMerge/>
            <w:tcBorders>
              <w:top w:val="nil"/>
              <w:left w:val="single" w:sz="8" w:space="0" w:color="ADADAD"/>
              <w:bottom w:val="single" w:sz="8" w:space="0" w:color="ADADAD"/>
              <w:right w:val="single" w:sz="8" w:space="0" w:color="ADADAD"/>
            </w:tcBorders>
            <w:vAlign w:val="center"/>
            <w:hideMark/>
          </w:tcPr>
          <w:p w14:paraId="2BC20C0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4E53DA3B"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01E7EF0A"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Inventario</w:t>
            </w:r>
          </w:p>
        </w:tc>
        <w:tc>
          <w:tcPr>
            <w:tcW w:w="219" w:type="pct"/>
            <w:tcBorders>
              <w:top w:val="nil"/>
              <w:left w:val="nil"/>
              <w:bottom w:val="single" w:sz="8" w:space="0" w:color="ADADAD"/>
              <w:right w:val="single" w:sz="8" w:space="0" w:color="ADADAD"/>
            </w:tcBorders>
            <w:shd w:val="clear" w:color="auto" w:fill="auto"/>
            <w:noWrap/>
            <w:vAlign w:val="center"/>
            <w:hideMark/>
          </w:tcPr>
          <w:p w14:paraId="39CA11CC"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8</w:t>
            </w:r>
          </w:p>
        </w:tc>
        <w:tc>
          <w:tcPr>
            <w:tcW w:w="329" w:type="pct"/>
            <w:vMerge/>
            <w:tcBorders>
              <w:top w:val="nil"/>
              <w:left w:val="single" w:sz="8" w:space="0" w:color="ADADAD"/>
              <w:bottom w:val="single" w:sz="8" w:space="0" w:color="ADADAD"/>
              <w:right w:val="single" w:sz="8" w:space="0" w:color="ADADAD"/>
            </w:tcBorders>
            <w:vAlign w:val="center"/>
            <w:hideMark/>
          </w:tcPr>
          <w:p w14:paraId="18199DAD"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29C2A2CE"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2AEC9214"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13880322"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0FBD209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6597BF5B"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0994EDFD"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317AB3EA"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4B54E9E7"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val="restart"/>
            <w:tcBorders>
              <w:top w:val="nil"/>
              <w:left w:val="single" w:sz="8" w:space="0" w:color="ADADAD"/>
              <w:bottom w:val="single" w:sz="8" w:space="0" w:color="ADADAD"/>
              <w:right w:val="single" w:sz="8" w:space="0" w:color="ADADAD"/>
            </w:tcBorders>
            <w:shd w:val="clear" w:color="auto" w:fill="auto"/>
            <w:noWrap/>
            <w:vAlign w:val="center"/>
            <w:hideMark/>
          </w:tcPr>
          <w:p w14:paraId="139E3137"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Razón corriente</w:t>
            </w:r>
          </w:p>
        </w:tc>
        <w:tc>
          <w:tcPr>
            <w:tcW w:w="384" w:type="pct"/>
            <w:vMerge/>
            <w:tcBorders>
              <w:top w:val="nil"/>
              <w:left w:val="single" w:sz="8" w:space="0" w:color="ADADAD"/>
              <w:bottom w:val="single" w:sz="8" w:space="0" w:color="ADADAD"/>
              <w:right w:val="single" w:sz="8" w:space="0" w:color="ADADAD"/>
            </w:tcBorders>
            <w:vAlign w:val="center"/>
            <w:hideMark/>
          </w:tcPr>
          <w:p w14:paraId="36D2CCD8"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50094758"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0F02E2BF"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Activo corriente</w:t>
            </w:r>
          </w:p>
        </w:tc>
        <w:tc>
          <w:tcPr>
            <w:tcW w:w="219" w:type="pct"/>
            <w:tcBorders>
              <w:top w:val="nil"/>
              <w:left w:val="nil"/>
              <w:bottom w:val="single" w:sz="8" w:space="0" w:color="ADADAD"/>
              <w:right w:val="single" w:sz="8" w:space="0" w:color="ADADAD"/>
            </w:tcBorders>
            <w:shd w:val="clear" w:color="auto" w:fill="auto"/>
            <w:noWrap/>
            <w:vAlign w:val="center"/>
            <w:hideMark/>
          </w:tcPr>
          <w:p w14:paraId="7CC182D0"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w:t>
            </w:r>
          </w:p>
        </w:tc>
        <w:tc>
          <w:tcPr>
            <w:tcW w:w="329" w:type="pct"/>
            <w:vMerge/>
            <w:tcBorders>
              <w:top w:val="nil"/>
              <w:left w:val="single" w:sz="8" w:space="0" w:color="ADADAD"/>
              <w:bottom w:val="single" w:sz="8" w:space="0" w:color="ADADAD"/>
              <w:right w:val="single" w:sz="8" w:space="0" w:color="ADADAD"/>
            </w:tcBorders>
            <w:vAlign w:val="center"/>
            <w:hideMark/>
          </w:tcPr>
          <w:p w14:paraId="26C46611"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578C616E"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3F82AF33"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r w:rsidR="003B7019" w:rsidRPr="00EE5355" w14:paraId="4EFF1F99" w14:textId="77777777" w:rsidTr="00AD7F35">
        <w:trPr>
          <w:trHeight w:val="315"/>
        </w:trPr>
        <w:tc>
          <w:tcPr>
            <w:tcW w:w="490" w:type="pct"/>
            <w:vMerge/>
            <w:tcBorders>
              <w:top w:val="nil"/>
              <w:left w:val="single" w:sz="8" w:space="0" w:color="ADADAD"/>
              <w:bottom w:val="single" w:sz="8" w:space="0" w:color="ADADAD"/>
              <w:right w:val="single" w:sz="8" w:space="0" w:color="ADADAD"/>
            </w:tcBorders>
            <w:vAlign w:val="center"/>
            <w:hideMark/>
          </w:tcPr>
          <w:p w14:paraId="63ECED64"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135BFE75"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3" w:type="pct"/>
            <w:vMerge/>
            <w:tcBorders>
              <w:top w:val="nil"/>
              <w:left w:val="single" w:sz="8" w:space="0" w:color="ADADAD"/>
              <w:bottom w:val="single" w:sz="8" w:space="0" w:color="ADADAD"/>
              <w:right w:val="single" w:sz="8" w:space="0" w:color="ADADAD"/>
            </w:tcBorders>
            <w:vAlign w:val="center"/>
            <w:hideMark/>
          </w:tcPr>
          <w:p w14:paraId="4B3D7BE9"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10C77656"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9" w:type="pct"/>
            <w:vMerge/>
            <w:tcBorders>
              <w:top w:val="nil"/>
              <w:left w:val="single" w:sz="8" w:space="0" w:color="ADADAD"/>
              <w:bottom w:val="single" w:sz="8" w:space="0" w:color="ADADAD"/>
              <w:right w:val="single" w:sz="8" w:space="0" w:color="ADADAD"/>
            </w:tcBorders>
            <w:vAlign w:val="center"/>
            <w:hideMark/>
          </w:tcPr>
          <w:p w14:paraId="4F1368CE"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36A87D14"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384" w:type="pct"/>
            <w:vMerge/>
            <w:tcBorders>
              <w:top w:val="nil"/>
              <w:left w:val="single" w:sz="8" w:space="0" w:color="ADADAD"/>
              <w:bottom w:val="single" w:sz="8" w:space="0" w:color="ADADAD"/>
              <w:right w:val="single" w:sz="8" w:space="0" w:color="ADADAD"/>
            </w:tcBorders>
            <w:vAlign w:val="center"/>
            <w:hideMark/>
          </w:tcPr>
          <w:p w14:paraId="78D344B9"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38" w:type="pct"/>
            <w:vMerge/>
            <w:tcBorders>
              <w:top w:val="nil"/>
              <w:left w:val="single" w:sz="8" w:space="0" w:color="ADADAD"/>
              <w:bottom w:val="single" w:sz="8" w:space="0" w:color="ADADAD"/>
              <w:right w:val="single" w:sz="8" w:space="0" w:color="ADADAD"/>
            </w:tcBorders>
            <w:vAlign w:val="center"/>
            <w:hideMark/>
          </w:tcPr>
          <w:p w14:paraId="5C0072F4" w14:textId="77777777" w:rsidR="00EE6E45" w:rsidRPr="00EE5355" w:rsidRDefault="00EE6E45" w:rsidP="00EE6E45">
            <w:pPr>
              <w:widowControl/>
              <w:rPr>
                <w:rFonts w:ascii="Times New Roman" w:eastAsia="Times New Roman" w:hAnsi="Times New Roman" w:cs="Times New Roman"/>
                <w:color w:val="000000"/>
                <w:sz w:val="18"/>
                <w:szCs w:val="18"/>
                <w:lang w:val="es-HN" w:eastAsia="es-HN"/>
              </w:rPr>
            </w:pPr>
          </w:p>
        </w:tc>
        <w:tc>
          <w:tcPr>
            <w:tcW w:w="493" w:type="pct"/>
            <w:tcBorders>
              <w:top w:val="nil"/>
              <w:left w:val="nil"/>
              <w:bottom w:val="single" w:sz="8" w:space="0" w:color="ADADAD"/>
              <w:right w:val="single" w:sz="8" w:space="0" w:color="ADADAD"/>
            </w:tcBorders>
            <w:shd w:val="clear" w:color="auto" w:fill="auto"/>
            <w:noWrap/>
            <w:vAlign w:val="center"/>
            <w:hideMark/>
          </w:tcPr>
          <w:p w14:paraId="1846DD53"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Pasivo corriente</w:t>
            </w:r>
          </w:p>
        </w:tc>
        <w:tc>
          <w:tcPr>
            <w:tcW w:w="219" w:type="pct"/>
            <w:tcBorders>
              <w:top w:val="nil"/>
              <w:left w:val="nil"/>
              <w:bottom w:val="single" w:sz="8" w:space="0" w:color="ADADAD"/>
              <w:right w:val="single" w:sz="8" w:space="0" w:color="ADADAD"/>
            </w:tcBorders>
            <w:shd w:val="clear" w:color="auto" w:fill="auto"/>
            <w:noWrap/>
            <w:vAlign w:val="center"/>
            <w:hideMark/>
          </w:tcPr>
          <w:p w14:paraId="71A57518" w14:textId="77777777" w:rsidR="00EE6E45" w:rsidRPr="00EE5355" w:rsidRDefault="00EE6E45" w:rsidP="00EE6E45">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w:t>
            </w:r>
          </w:p>
        </w:tc>
        <w:tc>
          <w:tcPr>
            <w:tcW w:w="329" w:type="pct"/>
            <w:vMerge/>
            <w:tcBorders>
              <w:top w:val="nil"/>
              <w:left w:val="single" w:sz="8" w:space="0" w:color="ADADAD"/>
              <w:bottom w:val="single" w:sz="8" w:space="0" w:color="ADADAD"/>
              <w:right w:val="single" w:sz="8" w:space="0" w:color="ADADAD"/>
            </w:tcBorders>
            <w:vAlign w:val="center"/>
            <w:hideMark/>
          </w:tcPr>
          <w:p w14:paraId="7389FF8B"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328" w:type="pct"/>
            <w:vMerge/>
            <w:tcBorders>
              <w:top w:val="nil"/>
              <w:left w:val="single" w:sz="8" w:space="0" w:color="ADADAD"/>
              <w:bottom w:val="single" w:sz="8" w:space="0" w:color="ADADAD"/>
              <w:right w:val="single" w:sz="8" w:space="0" w:color="ADADAD"/>
            </w:tcBorders>
            <w:vAlign w:val="center"/>
            <w:hideMark/>
          </w:tcPr>
          <w:p w14:paraId="101D7202" w14:textId="77777777" w:rsidR="00EE6E45" w:rsidRPr="00EE5355" w:rsidRDefault="00EE6E45" w:rsidP="00EE6E45">
            <w:pPr>
              <w:widowControl/>
              <w:rPr>
                <w:rFonts w:ascii="Times New Roman" w:eastAsia="Times New Roman" w:hAnsi="Times New Roman" w:cs="Times New Roman"/>
                <w:color w:val="000000"/>
                <w:sz w:val="20"/>
                <w:szCs w:val="20"/>
                <w:lang w:val="es-HN" w:eastAsia="es-HN"/>
              </w:rPr>
            </w:pPr>
          </w:p>
        </w:tc>
        <w:tc>
          <w:tcPr>
            <w:tcW w:w="403" w:type="pct"/>
            <w:vMerge/>
            <w:tcBorders>
              <w:top w:val="nil"/>
              <w:left w:val="single" w:sz="8" w:space="0" w:color="ADADAD"/>
              <w:bottom w:val="single" w:sz="8" w:space="0" w:color="ADADAD"/>
              <w:right w:val="single" w:sz="8" w:space="0" w:color="ADADAD"/>
            </w:tcBorders>
            <w:vAlign w:val="center"/>
            <w:hideMark/>
          </w:tcPr>
          <w:p w14:paraId="54AB699A" w14:textId="77777777" w:rsidR="00EE6E45" w:rsidRPr="00EE5355" w:rsidRDefault="00EE6E45" w:rsidP="00EE6E45">
            <w:pPr>
              <w:widowControl/>
              <w:rPr>
                <w:rFonts w:ascii="Aptos Narrow" w:eastAsia="Times New Roman" w:hAnsi="Aptos Narrow" w:cs="Times New Roman"/>
                <w:color w:val="467886"/>
                <w:u w:val="single"/>
                <w:lang w:val="es-HN" w:eastAsia="es-HN"/>
              </w:rPr>
            </w:pPr>
          </w:p>
        </w:tc>
      </w:tr>
    </w:tbl>
    <w:p w14:paraId="3E97D7E4" w14:textId="4966F9CE" w:rsidR="00311E72" w:rsidRPr="00EE5355" w:rsidRDefault="00311E72" w:rsidP="00311E72">
      <w:pPr>
        <w:pStyle w:val="TextoPrincipal"/>
        <w:spacing w:line="360" w:lineRule="auto"/>
        <w:ind w:firstLine="0"/>
        <w:rPr>
          <w:sz w:val="20"/>
          <w:szCs w:val="20"/>
        </w:rPr>
      </w:pPr>
      <w:r w:rsidRPr="00EE5355">
        <w:rPr>
          <w:sz w:val="20"/>
          <w:szCs w:val="20"/>
        </w:rPr>
        <w:t>Fuente: Elaboración propia</w:t>
      </w:r>
    </w:p>
    <w:p w14:paraId="08473A34" w14:textId="3A30ADEC" w:rsidR="003C2757" w:rsidRPr="00EE5355" w:rsidRDefault="003C2757" w:rsidP="00A94B2A">
      <w:pPr>
        <w:pStyle w:val="TextoPrincipal"/>
        <w:spacing w:line="360" w:lineRule="auto"/>
      </w:pPr>
    </w:p>
    <w:p w14:paraId="6561D5EF" w14:textId="77777777" w:rsidR="003C2757" w:rsidRPr="00EE5355" w:rsidRDefault="003C2757" w:rsidP="00EA6303">
      <w:pPr>
        <w:pStyle w:val="TextoPrincipal"/>
        <w:spacing w:line="360" w:lineRule="auto"/>
        <w:ind w:firstLine="0"/>
        <w:rPr>
          <w:lang w:val="es-EC"/>
        </w:rPr>
      </w:pPr>
    </w:p>
    <w:p w14:paraId="19E0597D" w14:textId="77777777" w:rsidR="003C2757" w:rsidRPr="00EE5355" w:rsidRDefault="003C2757" w:rsidP="00242949">
      <w:pPr>
        <w:pStyle w:val="TextoPrincipal"/>
        <w:spacing w:line="360" w:lineRule="auto"/>
        <w:ind w:firstLine="0"/>
        <w:jc w:val="center"/>
        <w:rPr>
          <w:lang w:val="es-EC"/>
        </w:rPr>
      </w:pPr>
    </w:p>
    <w:p w14:paraId="6973D58A" w14:textId="77777777" w:rsidR="00242949" w:rsidRPr="00EE5355" w:rsidRDefault="00242949" w:rsidP="00242949">
      <w:pPr>
        <w:sectPr w:rsidR="00242949" w:rsidRPr="00EE5355" w:rsidSect="00A1482B">
          <w:footerReference w:type="default" r:id="rId36"/>
          <w:pgSz w:w="15840" w:h="12240" w:orient="landscape" w:code="1"/>
          <w:pgMar w:top="1440" w:right="1440" w:bottom="1440" w:left="1440" w:header="709" w:footer="709" w:gutter="0"/>
          <w:cols w:space="708"/>
          <w:docGrid w:linePitch="360"/>
        </w:sectPr>
      </w:pPr>
    </w:p>
    <w:p w14:paraId="50F85EAD" w14:textId="1E902E87" w:rsidR="00F560FD" w:rsidRPr="00EE5355" w:rsidRDefault="00A871DB" w:rsidP="006D57B5">
      <w:pPr>
        <w:pStyle w:val="Ttulo2"/>
        <w:numPr>
          <w:ilvl w:val="2"/>
          <w:numId w:val="8"/>
        </w:numPr>
        <w:spacing w:line="360" w:lineRule="auto"/>
        <w:ind w:left="1287"/>
        <w:rPr>
          <w:b w:val="0"/>
          <w:bCs w:val="0"/>
        </w:rPr>
      </w:pPr>
      <w:bookmarkStart w:id="207" w:name="_Toc186484744"/>
      <w:r w:rsidRPr="00EE5355">
        <w:rPr>
          <w:b w:val="0"/>
          <w:bCs w:val="0"/>
        </w:rPr>
        <w:lastRenderedPageBreak/>
        <w:t>HIPÓTESIS</w:t>
      </w:r>
      <w:bookmarkEnd w:id="207"/>
    </w:p>
    <w:p w14:paraId="6354F048" w14:textId="015ACA09" w:rsidR="00F560FD" w:rsidRPr="00EE5355" w:rsidRDefault="00C30C25" w:rsidP="00A94B2A">
      <w:pPr>
        <w:pStyle w:val="TextoPrincipal"/>
        <w:spacing w:line="360" w:lineRule="auto"/>
        <w:rPr>
          <w:lang w:val="es-EC"/>
        </w:rPr>
      </w:pPr>
      <w:r w:rsidRPr="00EE5355">
        <w:rPr>
          <w:lang w:val="es-EC"/>
        </w:rPr>
        <w:t>El trabajo</w:t>
      </w:r>
      <w:r w:rsidR="008103DA" w:rsidRPr="00EE5355">
        <w:rPr>
          <w:lang w:val="es-EC"/>
        </w:rPr>
        <w:t xml:space="preserve"> presenta un </w:t>
      </w:r>
      <w:r w:rsidR="003A03CD" w:rsidRPr="00EE5355">
        <w:rPr>
          <w:lang w:val="es-EC"/>
        </w:rPr>
        <w:t>alcance exploratorio</w:t>
      </w:r>
      <w:r w:rsidR="00B913A4" w:rsidRPr="00EE5355">
        <w:rPr>
          <w:lang w:val="es-EC"/>
        </w:rPr>
        <w:t>, en fu</w:t>
      </w:r>
      <w:r w:rsidR="00F930DD" w:rsidRPr="00EE5355">
        <w:rPr>
          <w:lang w:val="es-EC"/>
        </w:rPr>
        <w:t>nción</w:t>
      </w:r>
      <w:r w:rsidR="00B913A4" w:rsidRPr="00EE5355">
        <w:rPr>
          <w:lang w:val="es-EC"/>
        </w:rPr>
        <w:t xml:space="preserve"> de ello este no presenta hipótesis</w:t>
      </w:r>
      <w:r w:rsidR="00D133A9" w:rsidRPr="00EE5355">
        <w:rPr>
          <w:lang w:val="es-EC"/>
        </w:rPr>
        <w:t>.</w:t>
      </w:r>
      <w:r w:rsidR="00E05113" w:rsidRPr="00EE5355">
        <w:rPr>
          <w:lang w:val="es-EC"/>
        </w:rPr>
        <w:t xml:space="preserve">  </w:t>
      </w:r>
      <w:r w:rsidR="00CF55C8" w:rsidRPr="00EE5355">
        <w:rPr>
          <w:lang w:val="es-EC"/>
        </w:rPr>
        <w:t>En d</w:t>
      </w:r>
      <w:r w:rsidR="00E05113" w:rsidRPr="00EE5355">
        <w:rPr>
          <w:lang w:val="es-EC"/>
        </w:rPr>
        <w:t>icho trabajo se</w:t>
      </w:r>
      <w:r w:rsidR="003260B4" w:rsidRPr="00EE5355">
        <w:rPr>
          <w:lang w:val="es-EC"/>
        </w:rPr>
        <w:t xml:space="preserve"> </w:t>
      </w:r>
      <w:r w:rsidR="00E05113" w:rsidRPr="00EE5355">
        <w:rPr>
          <w:lang w:val="es-EC"/>
        </w:rPr>
        <w:t>prev</w:t>
      </w:r>
      <w:r w:rsidR="00EF00DC" w:rsidRPr="00EE5355">
        <w:rPr>
          <w:lang w:val="es-EC"/>
        </w:rPr>
        <w:t>ió</w:t>
      </w:r>
      <w:r w:rsidR="00404E14" w:rsidRPr="00EE5355">
        <w:rPr>
          <w:lang w:val="es-EC"/>
        </w:rPr>
        <w:t xml:space="preserve"> </w:t>
      </w:r>
      <w:r w:rsidR="00FA0B47" w:rsidRPr="00EE5355">
        <w:rPr>
          <w:lang w:val="es-EC"/>
        </w:rPr>
        <w:t xml:space="preserve">obtener una comprensión clara y detallada de </w:t>
      </w:r>
      <w:r w:rsidR="00310689" w:rsidRPr="00EE5355">
        <w:rPr>
          <w:lang w:val="es-EC"/>
        </w:rPr>
        <w:t>las variables</w:t>
      </w:r>
      <w:r w:rsidR="00FA0B47" w:rsidRPr="00EE5355">
        <w:rPr>
          <w:lang w:val="es-EC"/>
        </w:rPr>
        <w:t xml:space="preserve"> de interés, sin </w:t>
      </w:r>
      <w:r w:rsidR="00C86762" w:rsidRPr="00EE5355">
        <w:rPr>
          <w:lang w:val="es-EC"/>
        </w:rPr>
        <w:t xml:space="preserve">analizar </w:t>
      </w:r>
      <w:r w:rsidR="00D756F6" w:rsidRPr="00EE5355">
        <w:rPr>
          <w:lang w:val="es-EC"/>
        </w:rPr>
        <w:t>correlaciones</w:t>
      </w:r>
      <w:r w:rsidR="002835EC" w:rsidRPr="00EE5355">
        <w:rPr>
          <w:lang w:val="es-EC"/>
        </w:rPr>
        <w:t xml:space="preserve"> entre ellas</w:t>
      </w:r>
      <w:r w:rsidR="00D756F6" w:rsidRPr="00EE5355">
        <w:rPr>
          <w:lang w:val="es-EC"/>
        </w:rPr>
        <w:t>, en ese sentido</w:t>
      </w:r>
      <w:r w:rsidR="002835EC" w:rsidRPr="00EE5355">
        <w:rPr>
          <w:lang w:val="es-EC"/>
        </w:rPr>
        <w:t>,</w:t>
      </w:r>
      <w:r w:rsidR="00FA0B47" w:rsidRPr="00EE5355">
        <w:rPr>
          <w:lang w:val="es-EC"/>
        </w:rPr>
        <w:t xml:space="preserve"> se realiz</w:t>
      </w:r>
      <w:r w:rsidR="007A380D" w:rsidRPr="00EE5355">
        <w:rPr>
          <w:lang w:val="es-EC"/>
        </w:rPr>
        <w:t>ó</w:t>
      </w:r>
      <w:r w:rsidR="00FA0B47" w:rsidRPr="00EE5355">
        <w:rPr>
          <w:lang w:val="es-EC"/>
        </w:rPr>
        <w:t xml:space="preserve"> una recopilación sistemática de datos</w:t>
      </w:r>
      <w:r w:rsidR="00FF3E52" w:rsidRPr="00EE5355">
        <w:rPr>
          <w:lang w:val="es-EC"/>
        </w:rPr>
        <w:t xml:space="preserve"> y con e</w:t>
      </w:r>
      <w:r w:rsidR="00BB05AB" w:rsidRPr="00EE5355">
        <w:rPr>
          <w:lang w:val="es-EC"/>
        </w:rPr>
        <w:t>sto</w:t>
      </w:r>
      <w:r w:rsidR="00FA0B47" w:rsidRPr="00EE5355">
        <w:rPr>
          <w:lang w:val="es-EC"/>
        </w:rPr>
        <w:t xml:space="preserve"> </w:t>
      </w:r>
      <w:r w:rsidR="00BB05AB" w:rsidRPr="00EE5355">
        <w:rPr>
          <w:lang w:val="es-EC"/>
        </w:rPr>
        <w:t>un</w:t>
      </w:r>
      <w:r w:rsidR="009473D9" w:rsidRPr="00EE5355">
        <w:rPr>
          <w:lang w:val="es-EC"/>
        </w:rPr>
        <w:t xml:space="preserve"> </w:t>
      </w:r>
      <w:r w:rsidR="00FA0B47" w:rsidRPr="00EE5355">
        <w:rPr>
          <w:lang w:val="es-EC"/>
        </w:rPr>
        <w:t>análisis y presentación de resultado</w:t>
      </w:r>
      <w:r w:rsidR="00334E29" w:rsidRPr="00EE5355">
        <w:rPr>
          <w:lang w:val="es-EC"/>
        </w:rPr>
        <w:t>s, los cuales permiti</w:t>
      </w:r>
      <w:r w:rsidR="007A380D" w:rsidRPr="00EE5355">
        <w:rPr>
          <w:lang w:val="es-EC"/>
        </w:rPr>
        <w:t>eron</w:t>
      </w:r>
      <w:r w:rsidR="00334E29" w:rsidRPr="00EE5355">
        <w:rPr>
          <w:lang w:val="es-EC"/>
        </w:rPr>
        <w:t xml:space="preserve"> </w:t>
      </w:r>
      <w:r w:rsidR="00FA0B47" w:rsidRPr="00EE5355">
        <w:rPr>
          <w:lang w:val="es-EC"/>
        </w:rPr>
        <w:t xml:space="preserve">ofrecer una visión objetiva y </w:t>
      </w:r>
      <w:r w:rsidR="00334E29" w:rsidRPr="00EE5355">
        <w:rPr>
          <w:lang w:val="es-EC"/>
        </w:rPr>
        <w:t>detallada</w:t>
      </w:r>
      <w:r w:rsidR="00FA0B47" w:rsidRPr="00EE5355">
        <w:rPr>
          <w:lang w:val="es-EC"/>
        </w:rPr>
        <w:t xml:space="preserve"> de la situación que se está estudiando</w:t>
      </w:r>
      <w:r w:rsidR="00FF3E52" w:rsidRPr="00EE5355">
        <w:rPr>
          <w:lang w:val="es-EC"/>
        </w:rPr>
        <w:t>.</w:t>
      </w:r>
      <w:r w:rsidR="00F804E8" w:rsidRPr="00EE5355">
        <w:rPr>
          <w:lang w:val="es-EC"/>
        </w:rPr>
        <w:t xml:space="preserve"> </w:t>
      </w:r>
    </w:p>
    <w:p w14:paraId="1C0F706B" w14:textId="59C19DE6" w:rsidR="007A01EE" w:rsidRPr="00EE5355" w:rsidRDefault="00A871DB" w:rsidP="00B00AD1">
      <w:pPr>
        <w:pStyle w:val="Ttulo2"/>
        <w:numPr>
          <w:ilvl w:val="1"/>
          <w:numId w:val="8"/>
        </w:numPr>
        <w:spacing w:line="360" w:lineRule="auto"/>
      </w:pPr>
      <w:bookmarkStart w:id="208" w:name="_Toc186484745"/>
      <w:r w:rsidRPr="00EE5355">
        <w:t>ENFOQUE Y MÉTODOS</w:t>
      </w:r>
      <w:bookmarkEnd w:id="208"/>
    </w:p>
    <w:p w14:paraId="45BD8F1E" w14:textId="394144E6" w:rsidR="000F0BF6" w:rsidRPr="00EE5355" w:rsidRDefault="00C13A38" w:rsidP="00311E72">
      <w:pPr>
        <w:pStyle w:val="TextoPrincipal"/>
        <w:spacing w:line="360" w:lineRule="auto"/>
        <w:rPr>
          <w:lang w:val="es-EC"/>
        </w:rPr>
      </w:pPr>
      <w:r w:rsidRPr="00EE5355">
        <w:rPr>
          <w:lang w:val="es-EC"/>
        </w:rPr>
        <w:t xml:space="preserve">Dado </w:t>
      </w:r>
      <w:r w:rsidR="00550FAF" w:rsidRPr="00EE5355">
        <w:rPr>
          <w:lang w:val="es-EC"/>
        </w:rPr>
        <w:t xml:space="preserve">que los objetivos específicos del </w:t>
      </w:r>
      <w:r w:rsidR="000F0BF6" w:rsidRPr="00EE5355">
        <w:rPr>
          <w:lang w:val="es-EC"/>
        </w:rPr>
        <w:t>presente trabajo de investigación</w:t>
      </w:r>
      <w:r w:rsidR="00D76DD2" w:rsidRPr="00EE5355">
        <w:rPr>
          <w:lang w:val="es-EC"/>
        </w:rPr>
        <w:t xml:space="preserve"> se enmarca</w:t>
      </w:r>
      <w:r w:rsidR="00EF00DC" w:rsidRPr="00EE5355">
        <w:rPr>
          <w:lang w:val="es-EC"/>
        </w:rPr>
        <w:t>ron</w:t>
      </w:r>
      <w:r w:rsidR="00D76DD2" w:rsidRPr="00EE5355">
        <w:rPr>
          <w:lang w:val="es-EC"/>
        </w:rPr>
        <w:t xml:space="preserve"> en recoger y analizar datos cuantitativos </w:t>
      </w:r>
      <w:r w:rsidR="00EC497E" w:rsidRPr="00EE5355">
        <w:rPr>
          <w:lang w:val="es-EC"/>
        </w:rPr>
        <w:t>sobre las subvariables</w:t>
      </w:r>
      <w:r w:rsidR="00E01C8B" w:rsidRPr="00EE5355">
        <w:rPr>
          <w:lang w:val="es-EC"/>
        </w:rPr>
        <w:t xml:space="preserve"> de dicho trabajo</w:t>
      </w:r>
      <w:r w:rsidR="0037253F" w:rsidRPr="00EE5355">
        <w:rPr>
          <w:lang w:val="es-EC"/>
        </w:rPr>
        <w:t xml:space="preserve">, </w:t>
      </w:r>
      <w:r w:rsidR="00887FD1" w:rsidRPr="00EE5355">
        <w:rPr>
          <w:lang w:val="es-EC"/>
        </w:rPr>
        <w:t>este</w:t>
      </w:r>
      <w:r w:rsidR="000F0BF6" w:rsidRPr="00EE5355">
        <w:rPr>
          <w:lang w:val="es-EC"/>
        </w:rPr>
        <w:t xml:space="preserve"> </w:t>
      </w:r>
      <w:r w:rsidR="00034377" w:rsidRPr="00EE5355">
        <w:rPr>
          <w:lang w:val="es-EC"/>
        </w:rPr>
        <w:t xml:space="preserve">contempla </w:t>
      </w:r>
      <w:r w:rsidR="00E63F2B" w:rsidRPr="00EE5355">
        <w:rPr>
          <w:lang w:val="es-EC"/>
        </w:rPr>
        <w:t>un enfoque cuantitativo</w:t>
      </w:r>
      <w:r w:rsidR="002530DD" w:rsidRPr="00EE5355">
        <w:rPr>
          <w:lang w:val="es-EC"/>
        </w:rPr>
        <w:t>.</w:t>
      </w:r>
      <w:r w:rsidR="00134072" w:rsidRPr="00EE5355">
        <w:rPr>
          <w:lang w:val="es-EC"/>
        </w:rPr>
        <w:t xml:space="preserve"> </w:t>
      </w:r>
      <w:r w:rsidR="00821C55" w:rsidRPr="00EE5355">
        <w:rPr>
          <w:lang w:val="es-EC"/>
        </w:rPr>
        <w:t xml:space="preserve">Con el objetivo </w:t>
      </w:r>
      <w:r w:rsidR="00DF43F2" w:rsidRPr="00EE5355">
        <w:rPr>
          <w:lang w:val="es-EC"/>
        </w:rPr>
        <w:t>de</w:t>
      </w:r>
      <w:r w:rsidR="005B1147" w:rsidRPr="00EE5355">
        <w:rPr>
          <w:lang w:val="es-EC"/>
        </w:rPr>
        <w:t xml:space="preserve"> evaluar y</w:t>
      </w:r>
      <w:r w:rsidR="00DF43F2" w:rsidRPr="00EE5355">
        <w:rPr>
          <w:lang w:val="es-EC"/>
        </w:rPr>
        <w:t xml:space="preserve"> analiza</w:t>
      </w:r>
      <w:r w:rsidR="005B1147" w:rsidRPr="00EE5355">
        <w:rPr>
          <w:lang w:val="es-EC"/>
        </w:rPr>
        <w:t xml:space="preserve">r </w:t>
      </w:r>
      <w:r w:rsidR="00DF43F2" w:rsidRPr="00EE5355">
        <w:rPr>
          <w:lang w:val="es-EC"/>
        </w:rPr>
        <w:t xml:space="preserve">el impacto </w:t>
      </w:r>
      <w:r w:rsidR="004A1C51" w:rsidRPr="00EE5355">
        <w:rPr>
          <w:lang w:val="es-EC"/>
        </w:rPr>
        <w:t>financiero de los usuarios autoprod</w:t>
      </w:r>
      <w:r w:rsidR="005B1147" w:rsidRPr="00EE5355">
        <w:rPr>
          <w:lang w:val="es-EC"/>
        </w:rPr>
        <w:t>uctores en la ENEE, s</w:t>
      </w:r>
      <w:r w:rsidR="00134072" w:rsidRPr="00EE5355">
        <w:rPr>
          <w:lang w:val="es-EC"/>
        </w:rPr>
        <w:t xml:space="preserve">e </w:t>
      </w:r>
      <w:r w:rsidR="00AC6142" w:rsidRPr="00EE5355">
        <w:rPr>
          <w:lang w:val="es-EC"/>
        </w:rPr>
        <w:t>hizo</w:t>
      </w:r>
      <w:r w:rsidR="00FD185D" w:rsidRPr="00EE5355">
        <w:rPr>
          <w:lang w:val="es-EC"/>
        </w:rPr>
        <w:t xml:space="preserve"> uso de datos económicos y financieros</w:t>
      </w:r>
      <w:r w:rsidR="006614D8" w:rsidRPr="00EE5355">
        <w:rPr>
          <w:lang w:val="es-EC"/>
        </w:rPr>
        <w:t xml:space="preserve"> </w:t>
      </w:r>
      <w:r w:rsidR="00BF7AE3" w:rsidRPr="00EE5355">
        <w:rPr>
          <w:lang w:val="es-EC"/>
        </w:rPr>
        <w:t>relacionados con esta empresa.</w:t>
      </w:r>
      <w:r w:rsidR="00311E72" w:rsidRPr="00EE5355">
        <w:rPr>
          <w:lang w:val="es-EC"/>
        </w:rPr>
        <w:t xml:space="preserve"> </w:t>
      </w:r>
      <w:r w:rsidR="00BB05AB" w:rsidRPr="00EE5355">
        <w:rPr>
          <w:lang w:val="es-EC"/>
        </w:rPr>
        <w:t>Tal como se indicó en la sección anterior</w:t>
      </w:r>
      <w:r w:rsidR="00FA4BB9" w:rsidRPr="00EE5355">
        <w:rPr>
          <w:lang w:val="es-EC"/>
        </w:rPr>
        <w:t>, e</w:t>
      </w:r>
      <w:r w:rsidR="004125A5" w:rsidRPr="00EE5355">
        <w:rPr>
          <w:lang w:val="es-EC"/>
        </w:rPr>
        <w:t xml:space="preserve">l alcance de este </w:t>
      </w:r>
      <w:r w:rsidR="007131A5" w:rsidRPr="00EE5355">
        <w:rPr>
          <w:lang w:val="es-EC"/>
        </w:rPr>
        <w:t xml:space="preserve">trabajo es </w:t>
      </w:r>
      <w:r w:rsidR="00756CB6" w:rsidRPr="00EE5355">
        <w:rPr>
          <w:lang w:val="es-EC"/>
        </w:rPr>
        <w:t>e</w:t>
      </w:r>
      <w:r w:rsidR="00006A63" w:rsidRPr="00EE5355">
        <w:rPr>
          <w:lang w:val="es-EC"/>
        </w:rPr>
        <w:t>xploratorio</w:t>
      </w:r>
      <w:r w:rsidR="00B53768" w:rsidRPr="00EE5355">
        <w:rPr>
          <w:lang w:val="es-EC"/>
        </w:rPr>
        <w:t>,</w:t>
      </w:r>
      <w:r w:rsidR="007131A5" w:rsidRPr="00EE5355">
        <w:rPr>
          <w:lang w:val="es-EC"/>
        </w:rPr>
        <w:t xml:space="preserve"> en vista que </w:t>
      </w:r>
      <w:r w:rsidR="00B53768" w:rsidRPr="00EE5355">
        <w:rPr>
          <w:lang w:val="es-EC"/>
        </w:rPr>
        <w:t xml:space="preserve">el tema de investigación </w:t>
      </w:r>
      <w:proofErr w:type="gramStart"/>
      <w:r w:rsidR="00B53768" w:rsidRPr="00EE5355">
        <w:rPr>
          <w:lang w:val="es-EC"/>
        </w:rPr>
        <w:t>del mismo</w:t>
      </w:r>
      <w:proofErr w:type="gramEnd"/>
      <w:r w:rsidR="00B53768" w:rsidRPr="00EE5355">
        <w:rPr>
          <w:lang w:val="es-EC"/>
        </w:rPr>
        <w:t xml:space="preserve"> no ha sido investigado en Honduras.</w:t>
      </w:r>
      <w:r w:rsidR="00F0021D" w:rsidRPr="00EE5355">
        <w:rPr>
          <w:lang w:val="es-EC"/>
        </w:rPr>
        <w:t xml:space="preserve"> Asimismo, es importante señalar que la</w:t>
      </w:r>
      <w:r w:rsidR="00040B12" w:rsidRPr="00EE5355">
        <w:rPr>
          <w:lang w:val="es-EC"/>
        </w:rPr>
        <w:t>s variables de estudio de dicho trabajo no se manipulan, por lo que est</w:t>
      </w:r>
      <w:r w:rsidR="00546E1E" w:rsidRPr="00EE5355">
        <w:rPr>
          <w:lang w:val="es-EC"/>
        </w:rPr>
        <w:t>e presenta un diseño no experimental</w:t>
      </w:r>
      <w:r w:rsidR="00B231EE" w:rsidRPr="00EE5355">
        <w:rPr>
          <w:lang w:val="es-EC"/>
        </w:rPr>
        <w:t xml:space="preserve"> y dado las características</w:t>
      </w:r>
      <w:r w:rsidR="00C05A82" w:rsidRPr="00EE5355">
        <w:rPr>
          <w:lang w:val="es-EC"/>
        </w:rPr>
        <w:t xml:space="preserve"> de la investigación</w:t>
      </w:r>
      <w:r w:rsidR="00B231EE" w:rsidRPr="00EE5355">
        <w:rPr>
          <w:lang w:val="es-EC"/>
        </w:rPr>
        <w:t xml:space="preserve"> </w:t>
      </w:r>
      <w:r w:rsidR="00C05A82" w:rsidRPr="00EE5355">
        <w:rPr>
          <w:lang w:val="es-EC"/>
        </w:rPr>
        <w:t xml:space="preserve">presenta un corte </w:t>
      </w:r>
      <w:r w:rsidR="0041273D" w:rsidRPr="00EE5355">
        <w:rPr>
          <w:lang w:val="es-EC"/>
        </w:rPr>
        <w:t>long</w:t>
      </w:r>
      <w:r w:rsidR="00D93332" w:rsidRPr="00EE5355">
        <w:rPr>
          <w:lang w:val="es-EC"/>
        </w:rPr>
        <w:t>itudinal</w:t>
      </w:r>
      <w:r w:rsidR="00546E1E" w:rsidRPr="00EE5355">
        <w:rPr>
          <w:lang w:val="es-EC"/>
        </w:rPr>
        <w:t>.</w:t>
      </w:r>
      <w:r w:rsidR="00040B12" w:rsidRPr="00EE5355">
        <w:rPr>
          <w:lang w:val="es-EC"/>
        </w:rPr>
        <w:t xml:space="preserve"> </w:t>
      </w:r>
      <w:r w:rsidR="00892918" w:rsidRPr="00EE5355">
        <w:rPr>
          <w:lang w:val="es-EC"/>
        </w:rPr>
        <w:t xml:space="preserve">En la Figura </w:t>
      </w:r>
      <w:r w:rsidR="00CD6B78" w:rsidRPr="00EE5355">
        <w:rPr>
          <w:lang w:val="es-EC"/>
        </w:rPr>
        <w:t>12 se muestra de manera grafica la estructura del marco metodológico.</w:t>
      </w:r>
    </w:p>
    <w:p w14:paraId="75EE8FB9" w14:textId="5E46C1E8" w:rsidR="00A90657" w:rsidRPr="00EE5355" w:rsidRDefault="00AD5B5D" w:rsidP="00A94B2A">
      <w:pPr>
        <w:pStyle w:val="TextoPrincipal"/>
        <w:spacing w:line="360" w:lineRule="auto"/>
        <w:rPr>
          <w:lang w:val="es-EC"/>
        </w:rPr>
      </w:pPr>
      <w:r w:rsidRPr="00EE5355">
        <w:rPr>
          <w:noProof/>
        </w:rPr>
        <w:t xml:space="preserve"> </w:t>
      </w:r>
      <w:r w:rsidRPr="00EE5355">
        <w:rPr>
          <w:noProof/>
          <w:lang w:val="es-EC"/>
        </w:rPr>
        <w:drawing>
          <wp:inline distT="0" distB="0" distL="0" distR="0" wp14:anchorId="515478BD" wp14:editId="070A3C13">
            <wp:extent cx="4514850" cy="3017915"/>
            <wp:effectExtent l="19050" t="19050" r="19050" b="11430"/>
            <wp:docPr id="56502686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026860" name="Imagen 1" descr="Diagrama&#10;&#10;Descripción generada automáticamente"/>
                    <pic:cNvPicPr/>
                  </pic:nvPicPr>
                  <pic:blipFill>
                    <a:blip r:embed="rId37">
                      <a:extLst>
                        <a:ext uri="{BEBA8EAE-BF5A-486C-A8C5-ECC9F3942E4B}">
                          <a14:imgProps xmlns:a14="http://schemas.microsoft.com/office/drawing/2010/main">
                            <a14:imgLayer r:embed="rId38">
                              <a14:imgEffect>
                                <a14:sharpenSoften amount="25000"/>
                              </a14:imgEffect>
                              <a14:imgEffect>
                                <a14:brightnessContrast contrast="20000"/>
                              </a14:imgEffect>
                            </a14:imgLayer>
                          </a14:imgProps>
                        </a:ext>
                      </a:extLst>
                    </a:blip>
                    <a:stretch>
                      <a:fillRect/>
                    </a:stretch>
                  </pic:blipFill>
                  <pic:spPr>
                    <a:xfrm>
                      <a:off x="0" y="0"/>
                      <a:ext cx="4540063" cy="3034768"/>
                    </a:xfrm>
                    <a:prstGeom prst="rect">
                      <a:avLst/>
                    </a:prstGeom>
                    <a:ln>
                      <a:solidFill>
                        <a:schemeClr val="accent3"/>
                      </a:solidFill>
                    </a:ln>
                  </pic:spPr>
                </pic:pic>
              </a:graphicData>
            </a:graphic>
          </wp:inline>
        </w:drawing>
      </w:r>
    </w:p>
    <w:p w14:paraId="6ED3C01C" w14:textId="72A3F36E" w:rsidR="00CE679C" w:rsidRPr="00EE5355" w:rsidRDefault="00E81CAE" w:rsidP="00F577FE">
      <w:pPr>
        <w:pStyle w:val="Descripcin"/>
        <w:ind w:left="142"/>
        <w:jc w:val="both"/>
        <w:rPr>
          <w:rFonts w:asciiTheme="majorBidi" w:hAnsiTheme="majorBidi" w:cstheme="majorBidi"/>
          <w:b/>
          <w:bCs/>
          <w:i w:val="0"/>
          <w:iCs w:val="0"/>
          <w:color w:val="auto"/>
          <w:sz w:val="24"/>
          <w:szCs w:val="24"/>
        </w:rPr>
      </w:pPr>
      <w:bookmarkStart w:id="209" w:name="_Toc186486483"/>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12</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F559FA" w:rsidRPr="00EE5355">
        <w:rPr>
          <w:rFonts w:asciiTheme="majorBidi" w:hAnsiTheme="majorBidi" w:cstheme="majorBidi"/>
          <w:b/>
          <w:bCs/>
          <w:i w:val="0"/>
          <w:iCs w:val="0"/>
          <w:color w:val="auto"/>
          <w:sz w:val="24"/>
          <w:szCs w:val="24"/>
        </w:rPr>
        <w:t>Infografía del marco metodológico</w:t>
      </w:r>
      <w:bookmarkEnd w:id="209"/>
      <w:r w:rsidR="00F559FA" w:rsidRPr="00EE5355">
        <w:rPr>
          <w:rFonts w:asciiTheme="majorBidi" w:hAnsiTheme="majorBidi" w:cstheme="majorBidi"/>
          <w:b/>
          <w:bCs/>
          <w:i w:val="0"/>
          <w:iCs w:val="0"/>
          <w:color w:val="auto"/>
          <w:sz w:val="24"/>
          <w:szCs w:val="24"/>
        </w:rPr>
        <w:t xml:space="preserve"> </w:t>
      </w:r>
    </w:p>
    <w:p w14:paraId="3AC42DD0" w14:textId="4AA926C1" w:rsidR="00F560FD" w:rsidRPr="00EE5355" w:rsidRDefault="00CE679C" w:rsidP="00F577FE">
      <w:pPr>
        <w:pStyle w:val="Descripcin"/>
        <w:ind w:left="142"/>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Fuente: Elaboración propia</w:t>
      </w:r>
    </w:p>
    <w:p w14:paraId="3E89DDF0" w14:textId="386BE3BD" w:rsidR="007A01EE" w:rsidRPr="00EE5355" w:rsidRDefault="00A871DB" w:rsidP="00B00AD1">
      <w:pPr>
        <w:pStyle w:val="Ttulo2"/>
        <w:numPr>
          <w:ilvl w:val="1"/>
          <w:numId w:val="8"/>
        </w:numPr>
        <w:spacing w:line="360" w:lineRule="auto"/>
      </w:pPr>
      <w:bookmarkStart w:id="210" w:name="_Toc186484746"/>
      <w:r w:rsidRPr="00EE5355">
        <w:lastRenderedPageBreak/>
        <w:t>DISEÑO DE LA INVESTIGACIÓN</w:t>
      </w:r>
      <w:bookmarkEnd w:id="210"/>
    </w:p>
    <w:p w14:paraId="5E5C7292" w14:textId="205F1676" w:rsidR="009659FF" w:rsidRPr="00EE5355" w:rsidRDefault="006D505C" w:rsidP="00120CD9">
      <w:pPr>
        <w:pStyle w:val="TextoPrincipal"/>
        <w:spacing w:line="360" w:lineRule="auto"/>
        <w:rPr>
          <w:lang w:val="es-EC"/>
        </w:rPr>
      </w:pPr>
      <w:r w:rsidRPr="00EE5355">
        <w:rPr>
          <w:lang w:val="es-EC"/>
        </w:rPr>
        <w:t>Con el</w:t>
      </w:r>
      <w:r w:rsidR="003F767F" w:rsidRPr="00EE5355">
        <w:rPr>
          <w:lang w:val="es-EC"/>
        </w:rPr>
        <w:t xml:space="preserve"> objetivo</w:t>
      </w:r>
      <w:r w:rsidRPr="00EE5355">
        <w:rPr>
          <w:lang w:val="es-EC"/>
        </w:rPr>
        <w:t xml:space="preserve"> de dar respuesta a las preguntas de la presente investigación</w:t>
      </w:r>
      <w:r w:rsidR="0054128A" w:rsidRPr="00EE5355">
        <w:rPr>
          <w:lang w:val="es-EC"/>
        </w:rPr>
        <w:t>,</w:t>
      </w:r>
      <w:r w:rsidR="00BC2868" w:rsidRPr="00EE5355">
        <w:rPr>
          <w:lang w:val="es-EC"/>
        </w:rPr>
        <w:t xml:space="preserve"> el dise</w:t>
      </w:r>
      <w:r w:rsidR="00B835FC" w:rsidRPr="00EE5355">
        <w:rPr>
          <w:lang w:val="es-EC"/>
        </w:rPr>
        <w:t xml:space="preserve">ño más adecuado es el </w:t>
      </w:r>
      <w:r w:rsidR="0054128A" w:rsidRPr="00EE5355">
        <w:rPr>
          <w:lang w:val="es-EC"/>
        </w:rPr>
        <w:t xml:space="preserve">no experimental, el </w:t>
      </w:r>
      <w:r w:rsidR="00C40BB7" w:rsidRPr="00EE5355">
        <w:rPr>
          <w:lang w:val="es-EC"/>
        </w:rPr>
        <w:t xml:space="preserve">cual </w:t>
      </w:r>
      <w:r w:rsidR="00B83A8B" w:rsidRPr="00EE5355">
        <w:rPr>
          <w:lang w:val="es-EC"/>
        </w:rPr>
        <w:t>se realiza sin manipular las variables</w:t>
      </w:r>
      <w:r w:rsidR="00011E34" w:rsidRPr="00EE5355">
        <w:rPr>
          <w:lang w:val="es-EC"/>
        </w:rPr>
        <w:t>, es decir</w:t>
      </w:r>
      <w:r w:rsidR="00862185" w:rsidRPr="00EE5355">
        <w:rPr>
          <w:lang w:val="es-EC"/>
        </w:rPr>
        <w:t>,</w:t>
      </w:r>
      <w:r w:rsidR="00011E34" w:rsidRPr="00EE5355">
        <w:rPr>
          <w:lang w:val="es-EC"/>
        </w:rPr>
        <w:t xml:space="preserve"> s</w:t>
      </w:r>
      <w:r w:rsidR="00D52F6B" w:rsidRPr="00EE5355">
        <w:rPr>
          <w:lang w:val="es-EC"/>
        </w:rPr>
        <w:t xml:space="preserve">e </w:t>
      </w:r>
      <w:r w:rsidR="00862185" w:rsidRPr="00EE5355">
        <w:rPr>
          <w:lang w:val="es-EC"/>
        </w:rPr>
        <w:t>analiza</w:t>
      </w:r>
      <w:r w:rsidR="00D52F6B" w:rsidRPr="00EE5355">
        <w:rPr>
          <w:lang w:val="es-EC"/>
        </w:rPr>
        <w:t xml:space="preserve"> el fenómeno de estudio </w:t>
      </w:r>
      <w:r w:rsidR="00862185" w:rsidRPr="00EE5355">
        <w:rPr>
          <w:lang w:val="es-EC"/>
        </w:rPr>
        <w:t>sin la intervención</w:t>
      </w:r>
      <w:r w:rsidR="0076261E" w:rsidRPr="00EE5355">
        <w:rPr>
          <w:lang w:val="es-EC"/>
        </w:rPr>
        <w:t xml:space="preserve"> directa del investigador</w:t>
      </w:r>
      <w:r w:rsidR="006A4E7E" w:rsidRPr="00EE5355">
        <w:rPr>
          <w:lang w:val="es-EC"/>
        </w:rPr>
        <w:t>.</w:t>
      </w:r>
      <w:r w:rsidR="009659FF" w:rsidRPr="00EE5355">
        <w:rPr>
          <w:lang w:val="es-EC"/>
        </w:rPr>
        <w:t xml:space="preserve"> En </w:t>
      </w:r>
      <w:r w:rsidR="007C72D6" w:rsidRPr="00EE5355">
        <w:rPr>
          <w:lang w:val="es-EC"/>
        </w:rPr>
        <w:t>ese sentido</w:t>
      </w:r>
      <w:r w:rsidR="003757D8" w:rsidRPr="00EE5355">
        <w:rPr>
          <w:lang w:val="es-EC"/>
        </w:rPr>
        <w:t xml:space="preserve">, se entenderá que el presente trabajo de investigación </w:t>
      </w:r>
      <w:r w:rsidR="00C16380" w:rsidRPr="00EE5355">
        <w:rPr>
          <w:lang w:val="es-EC"/>
        </w:rPr>
        <w:t>no tendrá sesgo</w:t>
      </w:r>
      <w:r w:rsidR="00DE3401" w:rsidRPr="00EE5355">
        <w:rPr>
          <w:lang w:val="es-EC"/>
        </w:rPr>
        <w:t xml:space="preserve"> ni manipulación intencion</w:t>
      </w:r>
      <w:r w:rsidR="00BE4D27" w:rsidRPr="00EE5355">
        <w:rPr>
          <w:lang w:val="es-EC"/>
        </w:rPr>
        <w:t>al</w:t>
      </w:r>
      <w:r w:rsidR="007C72D6" w:rsidRPr="00EE5355">
        <w:rPr>
          <w:lang w:val="es-EC"/>
        </w:rPr>
        <w:t>.</w:t>
      </w:r>
      <w:r w:rsidR="00C16380" w:rsidRPr="00EE5355">
        <w:rPr>
          <w:lang w:val="es-EC"/>
        </w:rPr>
        <w:t xml:space="preserve"> </w:t>
      </w:r>
    </w:p>
    <w:p w14:paraId="24BF7BAB" w14:textId="75293AC9" w:rsidR="007A01EE" w:rsidRPr="00EE5355" w:rsidRDefault="00A871DB" w:rsidP="00414498">
      <w:pPr>
        <w:pStyle w:val="Ttulo2"/>
        <w:numPr>
          <w:ilvl w:val="2"/>
          <w:numId w:val="8"/>
        </w:numPr>
        <w:spacing w:line="360" w:lineRule="auto"/>
        <w:ind w:left="1287"/>
        <w:rPr>
          <w:b w:val="0"/>
          <w:bCs w:val="0"/>
        </w:rPr>
      </w:pPr>
      <w:bookmarkStart w:id="211" w:name="_Toc186484747"/>
      <w:r w:rsidRPr="00EE5355">
        <w:rPr>
          <w:b w:val="0"/>
          <w:bCs w:val="0"/>
        </w:rPr>
        <w:t>POBLACIÓN</w:t>
      </w:r>
      <w:bookmarkEnd w:id="211"/>
    </w:p>
    <w:p w14:paraId="18C6EAA7" w14:textId="02932B34" w:rsidR="000F4C00" w:rsidRPr="00EE5355" w:rsidRDefault="000F4C00" w:rsidP="00014C1E">
      <w:pPr>
        <w:pStyle w:val="TextoPrincipal"/>
        <w:spacing w:line="360" w:lineRule="auto"/>
        <w:rPr>
          <w:lang w:val="es-EC"/>
        </w:rPr>
      </w:pPr>
      <w:r w:rsidRPr="00EE5355">
        <w:rPr>
          <w:lang w:val="es-EC"/>
        </w:rPr>
        <w:t>Población es un conjunto de unidades usualmente personas, objetos, transacciones o eventos, en los que se está interesado en estudiar</w:t>
      </w:r>
      <w:r w:rsidR="00B926CF" w:rsidRPr="00EE5355">
        <w:rPr>
          <w:lang w:val="es-EC"/>
        </w:rPr>
        <w:t xml:space="preserve"> </w:t>
      </w:r>
      <w:r w:rsidR="00014C1E" w:rsidRPr="00EE5355">
        <w:rPr>
          <w:lang w:val="es-EC"/>
        </w:rPr>
        <w:fldChar w:fldCharType="begin"/>
      </w:r>
      <w:r w:rsidR="00014C1E" w:rsidRPr="00EE5355">
        <w:rPr>
          <w:lang w:val="es-EC"/>
        </w:rPr>
        <w:instrText xml:space="preserve"> ADDIN ZOTERO_ITEM CSL_CITATION {"citationID":"5gqImaqJ","properties":{"formattedCitation":"(Robles, 2019)","plainCitation":"(Robles, 2019)","noteIndex":0},"citationItems":[{"id":161,"uris":["http://zotero.org/users/local/X3V7MeA8/items/VTD8XFW5"],"itemData":{"id":161,"type":"document","title":"Población y Muestra","author":[{"family":"Robles","given":"Blanca"}],"issued":{"date-parts":[["2019"]]}}}],"schema":"https://github.com/citation-style-language/schema/raw/master/csl-citation.json"} </w:instrText>
      </w:r>
      <w:r w:rsidR="00014C1E" w:rsidRPr="00EE5355">
        <w:rPr>
          <w:lang w:val="es-EC"/>
        </w:rPr>
        <w:fldChar w:fldCharType="separate"/>
      </w:r>
      <w:r w:rsidR="00014C1E" w:rsidRPr="00EE5355">
        <w:t>(Robles, 2019)</w:t>
      </w:r>
      <w:r w:rsidR="00014C1E" w:rsidRPr="00EE5355">
        <w:rPr>
          <w:lang w:val="es-EC"/>
        </w:rPr>
        <w:fldChar w:fldCharType="end"/>
      </w:r>
      <w:r w:rsidRPr="00EE5355">
        <w:rPr>
          <w:lang w:val="es-EC"/>
        </w:rPr>
        <w:t>.</w:t>
      </w:r>
    </w:p>
    <w:p w14:paraId="60F80272" w14:textId="1E59C1B2" w:rsidR="007A01EE" w:rsidRPr="00EE5355" w:rsidRDefault="00F12F12" w:rsidP="00A94B2A">
      <w:pPr>
        <w:pStyle w:val="TextoPrincipal"/>
        <w:spacing w:line="360" w:lineRule="auto"/>
        <w:rPr>
          <w:lang w:val="es-EC"/>
        </w:rPr>
      </w:pPr>
      <w:r w:rsidRPr="00EE5355">
        <w:rPr>
          <w:lang w:val="es-EC"/>
        </w:rPr>
        <w:t>Dada el objeto de estudio de la presente investigación</w:t>
      </w:r>
      <w:r w:rsidR="004A6AB9" w:rsidRPr="00EE5355">
        <w:rPr>
          <w:lang w:val="es-EC"/>
        </w:rPr>
        <w:t>, la población bajo análisis será la</w:t>
      </w:r>
      <w:r w:rsidR="0082243C" w:rsidRPr="00EE5355">
        <w:rPr>
          <w:lang w:val="es-EC"/>
        </w:rPr>
        <w:t xml:space="preserve"> ENEE para el periodo 2018-2023</w:t>
      </w:r>
      <w:r w:rsidR="00872232" w:rsidRPr="00EE5355">
        <w:rPr>
          <w:lang w:val="es-EC"/>
        </w:rPr>
        <w:t>,</w:t>
      </w:r>
      <w:r w:rsidR="00EC5D6B" w:rsidRPr="00EE5355">
        <w:rPr>
          <w:lang w:val="es-EC"/>
        </w:rPr>
        <w:t xml:space="preserve"> </w:t>
      </w:r>
      <w:r w:rsidR="002F6682" w:rsidRPr="00EE5355">
        <w:rPr>
          <w:lang w:val="es-EC"/>
        </w:rPr>
        <w:t>los</w:t>
      </w:r>
      <w:r w:rsidR="00872232" w:rsidRPr="00EE5355">
        <w:rPr>
          <w:lang w:val="es-EC"/>
        </w:rPr>
        <w:t xml:space="preserve"> </w:t>
      </w:r>
      <w:r w:rsidR="001305E1" w:rsidRPr="00EE5355">
        <w:rPr>
          <w:lang w:val="es-EC"/>
        </w:rPr>
        <w:t>análisis que</w:t>
      </w:r>
      <w:r w:rsidR="002F6682" w:rsidRPr="00EE5355">
        <w:rPr>
          <w:lang w:val="es-EC"/>
        </w:rPr>
        <w:t xml:space="preserve"> se de</w:t>
      </w:r>
      <w:r w:rsidR="00FF654E" w:rsidRPr="00EE5355">
        <w:rPr>
          <w:lang w:val="es-EC"/>
        </w:rPr>
        <w:t xml:space="preserve">sarrollaron </w:t>
      </w:r>
      <w:r w:rsidR="0030527C" w:rsidRPr="00EE5355">
        <w:rPr>
          <w:lang w:val="es-EC"/>
        </w:rPr>
        <w:t>para</w:t>
      </w:r>
      <w:r w:rsidR="007E7B1A" w:rsidRPr="00EE5355">
        <w:rPr>
          <w:lang w:val="es-EC"/>
        </w:rPr>
        <w:t xml:space="preserve"> dicha población </w:t>
      </w:r>
      <w:r w:rsidR="001B466D" w:rsidRPr="00EE5355">
        <w:rPr>
          <w:lang w:val="es-EC"/>
        </w:rPr>
        <w:t>fueron</w:t>
      </w:r>
      <w:r w:rsidR="004F2D0B" w:rsidRPr="00EE5355">
        <w:rPr>
          <w:lang w:val="es-EC"/>
        </w:rPr>
        <w:t xml:space="preserve"> los </w:t>
      </w:r>
      <w:r w:rsidR="00711CA1" w:rsidRPr="00EE5355">
        <w:rPr>
          <w:lang w:val="es-EC"/>
        </w:rPr>
        <w:t>relacionad</w:t>
      </w:r>
      <w:r w:rsidR="001305E1" w:rsidRPr="00EE5355">
        <w:rPr>
          <w:lang w:val="es-EC"/>
        </w:rPr>
        <w:t>o</w:t>
      </w:r>
      <w:r w:rsidR="007E7B1A" w:rsidRPr="00EE5355">
        <w:rPr>
          <w:lang w:val="es-EC"/>
        </w:rPr>
        <w:t>s</w:t>
      </w:r>
      <w:r w:rsidR="00711CA1" w:rsidRPr="00EE5355">
        <w:rPr>
          <w:lang w:val="es-EC"/>
        </w:rPr>
        <w:t xml:space="preserve"> con los estados financieros de esta empresa y sus</w:t>
      </w:r>
      <w:r w:rsidR="00CF7529" w:rsidRPr="00EE5355">
        <w:rPr>
          <w:lang w:val="es-EC"/>
        </w:rPr>
        <w:t xml:space="preserve"> usuarios autoproductores comerciales</w:t>
      </w:r>
      <w:r w:rsidR="00D33D98" w:rsidRPr="00EE5355">
        <w:rPr>
          <w:lang w:val="es-EC"/>
        </w:rPr>
        <w:t>.</w:t>
      </w:r>
      <w:r w:rsidR="00BD7924" w:rsidRPr="00EE5355">
        <w:rPr>
          <w:lang w:val="es-EC"/>
        </w:rPr>
        <w:t xml:space="preserve"> </w:t>
      </w:r>
      <w:r w:rsidR="00D33D98" w:rsidRPr="00EE5355">
        <w:rPr>
          <w:lang w:val="es-EC"/>
        </w:rPr>
        <w:t>P</w:t>
      </w:r>
      <w:r w:rsidR="002B5581" w:rsidRPr="00EE5355">
        <w:rPr>
          <w:lang w:val="es-EC"/>
        </w:rPr>
        <w:t>ara realizar dicho</w:t>
      </w:r>
      <w:r w:rsidR="00661374" w:rsidRPr="00EE5355">
        <w:rPr>
          <w:lang w:val="es-EC"/>
        </w:rPr>
        <w:t>s</w:t>
      </w:r>
      <w:r w:rsidR="002B5581" w:rsidRPr="00EE5355">
        <w:rPr>
          <w:lang w:val="es-EC"/>
        </w:rPr>
        <w:t xml:space="preserve"> análisis se utiliz</w:t>
      </w:r>
      <w:r w:rsidR="00661374" w:rsidRPr="00EE5355">
        <w:rPr>
          <w:lang w:val="es-EC"/>
        </w:rPr>
        <w:t>aron</w:t>
      </w:r>
      <w:r w:rsidR="002B5581" w:rsidRPr="00EE5355">
        <w:rPr>
          <w:lang w:val="es-EC"/>
        </w:rPr>
        <w:t xml:space="preserve"> herramientas computacionales</w:t>
      </w:r>
      <w:r w:rsidR="00976280" w:rsidRPr="00EE5355">
        <w:rPr>
          <w:lang w:val="es-EC"/>
        </w:rPr>
        <w:t>, las cuales facilitar</w:t>
      </w:r>
      <w:r w:rsidR="00661374" w:rsidRPr="00EE5355">
        <w:rPr>
          <w:lang w:val="es-EC"/>
        </w:rPr>
        <w:t>on</w:t>
      </w:r>
      <w:r w:rsidR="00976280" w:rsidRPr="00EE5355">
        <w:rPr>
          <w:lang w:val="es-EC"/>
        </w:rPr>
        <w:t xml:space="preserve"> el procesamiento </w:t>
      </w:r>
      <w:r w:rsidR="00661990" w:rsidRPr="00EE5355">
        <w:rPr>
          <w:lang w:val="es-EC"/>
        </w:rPr>
        <w:t xml:space="preserve">y análisis </w:t>
      </w:r>
      <w:r w:rsidR="00976280" w:rsidRPr="00EE5355">
        <w:rPr>
          <w:lang w:val="es-EC"/>
        </w:rPr>
        <w:t>de datos</w:t>
      </w:r>
      <w:r w:rsidR="00661990" w:rsidRPr="00EE5355">
        <w:rPr>
          <w:lang w:val="es-EC"/>
        </w:rPr>
        <w:t>.</w:t>
      </w:r>
      <w:r w:rsidR="00976280" w:rsidRPr="00EE5355">
        <w:rPr>
          <w:lang w:val="es-EC"/>
        </w:rPr>
        <w:t xml:space="preserve"> </w:t>
      </w:r>
      <w:r w:rsidR="002B5581" w:rsidRPr="00EE5355">
        <w:rPr>
          <w:lang w:val="es-EC"/>
        </w:rPr>
        <w:t xml:space="preserve"> </w:t>
      </w:r>
      <w:r w:rsidRPr="00EE5355">
        <w:rPr>
          <w:lang w:val="es-EC"/>
        </w:rPr>
        <w:t xml:space="preserve"> </w:t>
      </w:r>
    </w:p>
    <w:p w14:paraId="6A015835" w14:textId="5E98E099" w:rsidR="007A01EE" w:rsidRPr="00EE5355" w:rsidRDefault="00A871DB" w:rsidP="006D57B5">
      <w:pPr>
        <w:pStyle w:val="Ttulo2"/>
        <w:numPr>
          <w:ilvl w:val="2"/>
          <w:numId w:val="8"/>
        </w:numPr>
        <w:spacing w:line="360" w:lineRule="auto"/>
        <w:ind w:left="1287"/>
        <w:rPr>
          <w:b w:val="0"/>
          <w:bCs w:val="0"/>
        </w:rPr>
      </w:pPr>
      <w:bookmarkStart w:id="212" w:name="_Toc186484748"/>
      <w:r w:rsidRPr="00EE5355">
        <w:rPr>
          <w:b w:val="0"/>
          <w:bCs w:val="0"/>
        </w:rPr>
        <w:t>MUESTRA</w:t>
      </w:r>
      <w:bookmarkEnd w:id="212"/>
    </w:p>
    <w:p w14:paraId="50A1EC14" w14:textId="448A345C" w:rsidR="007A01EE" w:rsidRPr="00EE5355" w:rsidRDefault="009052EB" w:rsidP="0051603D">
      <w:pPr>
        <w:pStyle w:val="TextoPrincipal"/>
        <w:spacing w:line="360" w:lineRule="auto"/>
        <w:rPr>
          <w:lang w:val="es-EC"/>
        </w:rPr>
      </w:pPr>
      <w:r w:rsidRPr="00EE5355">
        <w:rPr>
          <w:lang w:val="es-EC"/>
        </w:rPr>
        <w:t>La muest</w:t>
      </w:r>
      <w:r w:rsidR="00945EB5" w:rsidRPr="00EE5355">
        <w:rPr>
          <w:lang w:val="es-EC"/>
        </w:rPr>
        <w:t>ra es la parte representativa de la población</w:t>
      </w:r>
      <w:r w:rsidR="005A0CE3" w:rsidRPr="00EE5355">
        <w:rPr>
          <w:lang w:val="es-EC"/>
        </w:rPr>
        <w:t>, la cual tiene las mismas características generales de la población</w:t>
      </w:r>
      <w:r w:rsidR="00E77736" w:rsidRPr="00EE5355">
        <w:rPr>
          <w:lang w:val="es-EC"/>
        </w:rPr>
        <w:t xml:space="preserve"> </w:t>
      </w:r>
      <w:r w:rsidR="00E77736" w:rsidRPr="00EE5355">
        <w:rPr>
          <w:lang w:val="es-EC"/>
        </w:rPr>
        <w:fldChar w:fldCharType="begin"/>
      </w:r>
      <w:r w:rsidR="00E77736" w:rsidRPr="00EE5355">
        <w:rPr>
          <w:lang w:val="es-EC"/>
        </w:rPr>
        <w:instrText xml:space="preserve"> ADDIN ZOTERO_ITEM CSL_CITATION {"citationID":"bIwqb1qm","properties":{"formattedCitation":"(Condori, 2020)","plainCitation":"(Condori, 2020)","noteIndex":0},"citationItems":[{"id":162,"uris":["http://zotero.org/users/local/X3V7MeA8/items/6KGGX7CP"],"itemData":{"id":162,"type":"document","title":"Universo, población y muestra","author":[{"family":"Condori","given":"Porfirio"}],"issued":{"date-parts":[["2020"]]}}}],"schema":"https://github.com/citation-style-language/schema/raw/master/csl-citation.json"} </w:instrText>
      </w:r>
      <w:r w:rsidR="00E77736" w:rsidRPr="00EE5355">
        <w:rPr>
          <w:lang w:val="es-EC"/>
        </w:rPr>
        <w:fldChar w:fldCharType="separate"/>
      </w:r>
      <w:r w:rsidR="00E77736" w:rsidRPr="00EE5355">
        <w:t>(Condori, 2020)</w:t>
      </w:r>
      <w:r w:rsidR="00E77736" w:rsidRPr="00EE5355">
        <w:rPr>
          <w:lang w:val="es-EC"/>
        </w:rPr>
        <w:fldChar w:fldCharType="end"/>
      </w:r>
      <w:r w:rsidR="005A0CE3" w:rsidRPr="00EE5355">
        <w:rPr>
          <w:lang w:val="es-EC"/>
        </w:rPr>
        <w:t xml:space="preserve">. </w:t>
      </w:r>
      <w:r w:rsidR="00F200EB" w:rsidRPr="00EE5355">
        <w:rPr>
          <w:lang w:val="es-EC"/>
        </w:rPr>
        <w:t xml:space="preserve">Debido a </w:t>
      </w:r>
      <w:r w:rsidR="005257FD" w:rsidRPr="00EE5355">
        <w:rPr>
          <w:lang w:val="es-EC"/>
        </w:rPr>
        <w:t>la población que se considera en el presente trabajo de investigación</w:t>
      </w:r>
      <w:r w:rsidR="007B2C3F" w:rsidRPr="00EE5355">
        <w:rPr>
          <w:lang w:val="es-EC"/>
        </w:rPr>
        <w:t xml:space="preserve">, no se determinará </w:t>
      </w:r>
      <w:r w:rsidR="00A104E5" w:rsidRPr="00EE5355">
        <w:rPr>
          <w:lang w:val="es-EC"/>
        </w:rPr>
        <w:t>una muestra</w:t>
      </w:r>
      <w:r w:rsidR="00332D8B" w:rsidRPr="00EE5355">
        <w:rPr>
          <w:lang w:val="es-EC"/>
        </w:rPr>
        <w:t>, se analizaran los datos de la población</w:t>
      </w:r>
      <w:r w:rsidR="00205EAC" w:rsidRPr="00EE5355">
        <w:rPr>
          <w:lang w:val="es-EC"/>
        </w:rPr>
        <w:t xml:space="preserve"> (ENEE) mediante</w:t>
      </w:r>
      <w:r w:rsidR="00DE35C1" w:rsidRPr="00EE5355">
        <w:rPr>
          <w:lang w:val="es-EC"/>
        </w:rPr>
        <w:t xml:space="preserve"> </w:t>
      </w:r>
      <w:r w:rsidR="009C3BD2" w:rsidRPr="00EE5355">
        <w:rPr>
          <w:lang w:val="es-EC"/>
        </w:rPr>
        <w:t>el programa de Excel</w:t>
      </w:r>
      <w:r w:rsidR="00A104E5" w:rsidRPr="00EE5355">
        <w:rPr>
          <w:lang w:val="es-EC"/>
        </w:rPr>
        <w:t>.</w:t>
      </w:r>
      <w:r w:rsidR="005257FD" w:rsidRPr="00EE5355">
        <w:rPr>
          <w:lang w:val="es-EC"/>
        </w:rPr>
        <w:t xml:space="preserve"> </w:t>
      </w:r>
    </w:p>
    <w:p w14:paraId="338F1E92" w14:textId="4B259028" w:rsidR="007A01EE" w:rsidRPr="00EE5355" w:rsidRDefault="00A871DB" w:rsidP="00B00AD1">
      <w:pPr>
        <w:pStyle w:val="Ttulo2"/>
        <w:numPr>
          <w:ilvl w:val="2"/>
          <w:numId w:val="8"/>
        </w:numPr>
        <w:spacing w:line="360" w:lineRule="auto"/>
        <w:ind w:left="1296"/>
        <w:rPr>
          <w:b w:val="0"/>
          <w:bCs w:val="0"/>
        </w:rPr>
      </w:pPr>
      <w:bookmarkStart w:id="213" w:name="_Toc186484749"/>
      <w:r w:rsidRPr="00EE5355">
        <w:rPr>
          <w:b w:val="0"/>
          <w:bCs w:val="0"/>
        </w:rPr>
        <w:t>TÉCNICAS DE MUESTREO</w:t>
      </w:r>
      <w:bookmarkEnd w:id="213"/>
    </w:p>
    <w:p w14:paraId="14948A1A" w14:textId="7FB4BE1A" w:rsidR="007A01EE" w:rsidRPr="00EE5355" w:rsidRDefault="00832B29" w:rsidP="00A94B2A">
      <w:pPr>
        <w:pStyle w:val="TextoPrincipal"/>
        <w:spacing w:line="360" w:lineRule="auto"/>
        <w:rPr>
          <w:lang w:val="es-EC"/>
        </w:rPr>
      </w:pPr>
      <w:r w:rsidRPr="00EE5355">
        <w:rPr>
          <w:lang w:val="es-EC"/>
        </w:rPr>
        <w:t xml:space="preserve">En </w:t>
      </w:r>
      <w:r w:rsidR="0013768A" w:rsidRPr="00EE5355">
        <w:rPr>
          <w:lang w:val="es-EC"/>
        </w:rPr>
        <w:t>la medid</w:t>
      </w:r>
      <w:r w:rsidR="00541D69" w:rsidRPr="00EE5355">
        <w:rPr>
          <w:lang w:val="es-EC"/>
        </w:rPr>
        <w:t>a</w:t>
      </w:r>
      <w:r w:rsidR="0013768A" w:rsidRPr="00EE5355">
        <w:rPr>
          <w:lang w:val="es-EC"/>
        </w:rPr>
        <w:t xml:space="preserve"> de lo posible </w:t>
      </w:r>
      <w:r w:rsidR="00FC32AC" w:rsidRPr="00EE5355">
        <w:rPr>
          <w:lang w:val="es-EC"/>
        </w:rPr>
        <w:t>se debe gara</w:t>
      </w:r>
      <w:r w:rsidR="00333F47" w:rsidRPr="00EE5355">
        <w:rPr>
          <w:lang w:val="es-EC"/>
        </w:rPr>
        <w:t xml:space="preserve">ntizar que </w:t>
      </w:r>
      <w:r w:rsidR="0013768A" w:rsidRPr="00EE5355">
        <w:rPr>
          <w:lang w:val="es-EC"/>
        </w:rPr>
        <w:t xml:space="preserve">la muestra </w:t>
      </w:r>
      <w:r w:rsidR="00486429" w:rsidRPr="00EE5355">
        <w:rPr>
          <w:lang w:val="es-EC"/>
        </w:rPr>
        <w:t xml:space="preserve">represente de manera adecuada </w:t>
      </w:r>
      <w:r w:rsidR="0010556E" w:rsidRPr="00EE5355">
        <w:rPr>
          <w:lang w:val="es-EC"/>
        </w:rPr>
        <w:t>a</w:t>
      </w:r>
      <w:r w:rsidR="0013768A" w:rsidRPr="00EE5355">
        <w:rPr>
          <w:lang w:val="es-EC"/>
        </w:rPr>
        <w:t xml:space="preserve"> la población de estudio</w:t>
      </w:r>
      <w:r w:rsidR="007A01EE" w:rsidRPr="00EE5355">
        <w:rPr>
          <w:lang w:val="es-EC"/>
        </w:rPr>
        <w:t>.</w:t>
      </w:r>
      <w:r w:rsidR="00095106" w:rsidRPr="00EE5355">
        <w:rPr>
          <w:lang w:val="es-EC"/>
        </w:rPr>
        <w:t xml:space="preserve"> La mejor forma </w:t>
      </w:r>
      <w:r w:rsidR="00A00AC6" w:rsidRPr="00EE5355">
        <w:rPr>
          <w:lang w:val="es-EC"/>
        </w:rPr>
        <w:t>hace</w:t>
      </w:r>
      <w:r w:rsidR="00A41B91" w:rsidRPr="00EE5355">
        <w:rPr>
          <w:lang w:val="es-EC"/>
        </w:rPr>
        <w:t>r esto</w:t>
      </w:r>
      <w:r w:rsidR="00A00AC6" w:rsidRPr="00EE5355">
        <w:rPr>
          <w:lang w:val="es-EC"/>
        </w:rPr>
        <w:t xml:space="preserve"> es que</w:t>
      </w:r>
      <w:r w:rsidR="00095106" w:rsidRPr="00EE5355">
        <w:rPr>
          <w:lang w:val="es-EC"/>
        </w:rPr>
        <w:t xml:space="preserve"> la muestra de participantes sea elegida de manera aleatoria, con el propósito que todos los elementos de la población tengan la misma probabilidad de ser incluidos en el estudio. </w:t>
      </w:r>
      <w:r w:rsidR="002E2CBB" w:rsidRPr="00EE5355">
        <w:rPr>
          <w:lang w:val="es-EC"/>
        </w:rPr>
        <w:t>No obstante</w:t>
      </w:r>
      <w:r w:rsidR="00095106" w:rsidRPr="00EE5355">
        <w:rPr>
          <w:lang w:val="es-EC"/>
        </w:rPr>
        <w:t>, esto no es posible realizarlo en todos los estudios por diferentes razones, por lo cual se necesario recurrir a los procedimientos denominados técnicas de muestreo</w:t>
      </w:r>
      <w:r w:rsidR="002E2CBB" w:rsidRPr="00EE5355">
        <w:rPr>
          <w:lang w:val="es-EC"/>
        </w:rPr>
        <w:t>, las cuales se dividen</w:t>
      </w:r>
      <w:r w:rsidR="009664BF" w:rsidRPr="00EE5355">
        <w:rPr>
          <w:lang w:val="es-EC"/>
        </w:rPr>
        <w:t xml:space="preserve"> en</w:t>
      </w:r>
      <w:r w:rsidR="002E2CBB" w:rsidRPr="00EE5355">
        <w:rPr>
          <w:lang w:val="es-EC"/>
        </w:rPr>
        <w:t xml:space="preserve"> </w:t>
      </w:r>
      <w:r w:rsidR="00864F5E" w:rsidRPr="00EE5355">
        <w:rPr>
          <w:lang w:val="es-EC"/>
        </w:rPr>
        <w:t xml:space="preserve">muestreos probabilísticos o aleatorios y </w:t>
      </w:r>
      <w:r w:rsidR="0010556E" w:rsidRPr="00EE5355">
        <w:rPr>
          <w:lang w:val="es-EC"/>
        </w:rPr>
        <w:t xml:space="preserve">muestreos </w:t>
      </w:r>
      <w:r w:rsidR="009664BF" w:rsidRPr="00EE5355">
        <w:rPr>
          <w:lang w:val="es-EC"/>
        </w:rPr>
        <w:t>no probabilísticos</w:t>
      </w:r>
      <w:r w:rsidR="007C4ABE" w:rsidRPr="00EE5355">
        <w:rPr>
          <w:lang w:val="es-EC"/>
        </w:rPr>
        <w:t xml:space="preserve"> </w:t>
      </w:r>
      <w:r w:rsidR="007C4ABE" w:rsidRPr="00EE5355">
        <w:rPr>
          <w:lang w:val="es-EC"/>
        </w:rPr>
        <w:fldChar w:fldCharType="begin"/>
      </w:r>
      <w:r w:rsidR="007C4ABE" w:rsidRPr="00EE5355">
        <w:rPr>
          <w:lang w:val="es-EC"/>
        </w:rPr>
        <w:instrText xml:space="preserve"> ADDIN ZOTERO_ITEM CSL_CITATION {"citationID":"isIdknmW","properties":{"formattedCitation":"(Arias-G\\uc0\\u243{}mez et\\uc0\\u160{}al., 2016)","plainCitation":"(Arias-Gómez et al., 2016)","noteIndex":0},"citationItems":[{"id":165,"uris":["http://zotero.org/users/local/X3V7MeA8/items/5HQ94QJZ"],"itemData":{"id":165,"type":"article-journal","abstract":"La población de estudio es un conjunto de casos, definido, limitado y accesible, que formará el referente para la elección de la muestra que cumple con una serie de criterios predeterminados. Los objetivos de este artículo están dirigidos a especificar cada uno de los elementos que se requiere tomar en cuenta para la selección de los participantes de una investigación, en el momento en que se está elaborando un protocolo, donde se incluyen los conceptos de población de estudio, muestra, criterios de selección y técnicas de muestreo. Posterior a definir la población de estudio, el investigador debe especificar los criterios a cumplir por los participantes. Los criterios que especifican las características que la población debe tener se denominan criterios de elegibilidad o de selección. Estos criterios son los de inclusión, exclusión y eliminación, que delimitan la población elegible. Los procedimientos de muestreo se dividen en dos grandes grupos: 1) muestreos probabilísticos o aleatorios y 2) muestreo no probabilístico. La diferencia entre ambos está dada por la utilización de métodos estadísticos para la elección de los sujetos. En toda investigación siempre debe determinarse, desde el principio, el número específico de participantes que será necesario incluir a fin de lograr los objetivos planteados. Este número se conoce como tamaño de muestra, que se estima o calcula mediante fórmulas matemáticas o paquetes estadísticos.","container-title":"Revista Alergia México","DOI":"10.29262/ram.v63i2.181","ISSN":"2448-9190, 0002-5151","issue":"2","journalAbbreviation":"RAM","language":"es","page":"201-206","source":"DOI.org (Crossref)","title":"El protocolo de investigación III: la población de estudio","title-short":"El protocolo de investigación III","volume":"63","author":[{"family":"Arias-Gómez","given":"Jesús"},{"family":"Villasís-Keever","given":"Miguel Ángel"},{"family":"Miranda-Novales","given":"María Guadalupe"}],"issued":{"date-parts":[["2016",5,11]]}}}],"schema":"https://github.com/citation-style-language/schema/raw/master/csl-citation.json"} </w:instrText>
      </w:r>
      <w:r w:rsidR="007C4ABE" w:rsidRPr="00EE5355">
        <w:rPr>
          <w:lang w:val="es-EC"/>
        </w:rPr>
        <w:fldChar w:fldCharType="separate"/>
      </w:r>
      <w:r w:rsidR="007C4ABE" w:rsidRPr="00EE5355">
        <w:t>(Arias-Gómez et al., 2016)</w:t>
      </w:r>
      <w:r w:rsidR="007C4ABE" w:rsidRPr="00EE5355">
        <w:rPr>
          <w:lang w:val="es-EC"/>
        </w:rPr>
        <w:fldChar w:fldCharType="end"/>
      </w:r>
      <w:r w:rsidR="009664BF" w:rsidRPr="00EE5355">
        <w:rPr>
          <w:lang w:val="es-EC"/>
        </w:rPr>
        <w:t>.</w:t>
      </w:r>
    </w:p>
    <w:p w14:paraId="1113C6D7" w14:textId="51E876FC" w:rsidR="007B7259" w:rsidRPr="00EE5355" w:rsidRDefault="00F6195D" w:rsidP="00F40033">
      <w:pPr>
        <w:pStyle w:val="TextoPrincipal"/>
        <w:spacing w:line="360" w:lineRule="auto"/>
        <w:rPr>
          <w:lang w:val="es-EC"/>
        </w:rPr>
      </w:pPr>
      <w:r w:rsidRPr="00EE5355">
        <w:rPr>
          <w:lang w:val="es-EC"/>
        </w:rPr>
        <w:t xml:space="preserve">En este trabajo </w:t>
      </w:r>
      <w:r w:rsidR="00663D2D" w:rsidRPr="00EE5355">
        <w:rPr>
          <w:lang w:val="es-EC"/>
        </w:rPr>
        <w:t xml:space="preserve">la población de análisis </w:t>
      </w:r>
      <w:r w:rsidR="00661374" w:rsidRPr="00EE5355">
        <w:rPr>
          <w:lang w:val="es-EC"/>
        </w:rPr>
        <w:t>fue</w:t>
      </w:r>
      <w:r w:rsidR="00663D2D" w:rsidRPr="00EE5355">
        <w:rPr>
          <w:lang w:val="es-EC"/>
        </w:rPr>
        <w:t xml:space="preserve"> los datos</w:t>
      </w:r>
      <w:r w:rsidR="00E551C1" w:rsidRPr="00EE5355">
        <w:rPr>
          <w:lang w:val="es-EC"/>
        </w:rPr>
        <w:t xml:space="preserve"> financieros</w:t>
      </w:r>
      <w:r w:rsidR="00663D2D" w:rsidRPr="00EE5355">
        <w:rPr>
          <w:lang w:val="es-EC"/>
        </w:rPr>
        <w:t xml:space="preserve"> de la ENEE</w:t>
      </w:r>
      <w:r w:rsidR="00555492" w:rsidRPr="00EE5355">
        <w:rPr>
          <w:lang w:val="es-EC"/>
        </w:rPr>
        <w:t xml:space="preserve"> y los datos relacionados con los usuarios autoproductores comer</w:t>
      </w:r>
      <w:r w:rsidR="00D32714" w:rsidRPr="00EE5355">
        <w:rPr>
          <w:lang w:val="es-EC"/>
        </w:rPr>
        <w:t>ciales</w:t>
      </w:r>
      <w:r w:rsidR="00F62AC9" w:rsidRPr="00EE5355">
        <w:rPr>
          <w:lang w:val="es-EC"/>
        </w:rPr>
        <w:t xml:space="preserve"> para el periodo 2018-2023</w:t>
      </w:r>
      <w:r w:rsidR="006456C2" w:rsidRPr="00EE5355">
        <w:rPr>
          <w:lang w:val="es-EC"/>
        </w:rPr>
        <w:t xml:space="preserve"> y tal como se indicó anteriormente, estos </w:t>
      </w:r>
      <w:r w:rsidR="00661374" w:rsidRPr="00EE5355">
        <w:rPr>
          <w:lang w:val="es-EC"/>
        </w:rPr>
        <w:t xml:space="preserve">fueron </w:t>
      </w:r>
      <w:r w:rsidR="006E0532" w:rsidRPr="00EE5355">
        <w:rPr>
          <w:lang w:val="es-EC"/>
        </w:rPr>
        <w:t xml:space="preserve">analizados mediante un programa computacional, por lo que </w:t>
      </w:r>
      <w:r w:rsidR="006E0532" w:rsidRPr="00EE5355">
        <w:rPr>
          <w:lang w:val="es-EC"/>
        </w:rPr>
        <w:lastRenderedPageBreak/>
        <w:t>no se establece una técnica de muestreo.</w:t>
      </w:r>
    </w:p>
    <w:p w14:paraId="3085B1BE" w14:textId="7F733135" w:rsidR="007A01EE" w:rsidRPr="00EE5355" w:rsidRDefault="00A871DB" w:rsidP="00B00AD1">
      <w:pPr>
        <w:pStyle w:val="Ttulo2"/>
        <w:numPr>
          <w:ilvl w:val="1"/>
          <w:numId w:val="8"/>
        </w:numPr>
        <w:spacing w:line="360" w:lineRule="auto"/>
      </w:pPr>
      <w:bookmarkStart w:id="214" w:name="_Toc186484750"/>
      <w:r w:rsidRPr="00EE5355">
        <w:t>TÉCNICAS, INSTRUMENTOS Y PROCEDIMIENTOS APLICADOS</w:t>
      </w:r>
      <w:bookmarkEnd w:id="214"/>
    </w:p>
    <w:p w14:paraId="79EB0CEC" w14:textId="5D2AA686" w:rsidR="008C3E82" w:rsidRPr="00EE5355" w:rsidRDefault="00616B5A" w:rsidP="00414498">
      <w:pPr>
        <w:pStyle w:val="Ttulo2"/>
        <w:numPr>
          <w:ilvl w:val="2"/>
          <w:numId w:val="8"/>
        </w:numPr>
        <w:spacing w:line="360" w:lineRule="auto"/>
        <w:ind w:left="828" w:hanging="261"/>
        <w:rPr>
          <w:b w:val="0"/>
          <w:bCs w:val="0"/>
        </w:rPr>
      </w:pPr>
      <w:bookmarkStart w:id="215" w:name="_Toc186484751"/>
      <w:r w:rsidRPr="00EE5355">
        <w:rPr>
          <w:b w:val="0"/>
          <w:bCs w:val="0"/>
        </w:rPr>
        <w:t>TÉCNICAS</w:t>
      </w:r>
      <w:bookmarkEnd w:id="215"/>
    </w:p>
    <w:p w14:paraId="168D621F" w14:textId="777541E3" w:rsidR="007A01EE" w:rsidRPr="00EE5355" w:rsidRDefault="00D15BB2" w:rsidP="00A94B2A">
      <w:pPr>
        <w:pStyle w:val="TextoPrincipal"/>
        <w:spacing w:line="360" w:lineRule="auto"/>
        <w:rPr>
          <w:lang w:val="es-EC"/>
        </w:rPr>
      </w:pPr>
      <w:r w:rsidRPr="00EE5355">
        <w:rPr>
          <w:lang w:val="es-EC"/>
        </w:rPr>
        <w:t xml:space="preserve">Como estrategia de recolección de datos </w:t>
      </w:r>
      <w:r w:rsidR="00D16E88" w:rsidRPr="00EE5355">
        <w:rPr>
          <w:lang w:val="es-EC"/>
        </w:rPr>
        <w:t xml:space="preserve">se </w:t>
      </w:r>
      <w:r w:rsidR="00661374" w:rsidRPr="00EE5355">
        <w:rPr>
          <w:lang w:val="es-EC"/>
        </w:rPr>
        <w:t>utilizó</w:t>
      </w:r>
      <w:r w:rsidR="002D7ABC" w:rsidRPr="00EE5355">
        <w:rPr>
          <w:lang w:val="es-EC"/>
        </w:rPr>
        <w:t xml:space="preserve"> la revisión sistemática</w:t>
      </w:r>
      <w:r w:rsidR="004631CF" w:rsidRPr="00EE5355">
        <w:rPr>
          <w:lang w:val="es-EC"/>
        </w:rPr>
        <w:t xml:space="preserve">, la cual </w:t>
      </w:r>
      <w:r w:rsidR="00580E7A" w:rsidRPr="00EE5355">
        <w:rPr>
          <w:lang w:val="es-EC"/>
        </w:rPr>
        <w:t xml:space="preserve">es empleada a </w:t>
      </w:r>
      <w:r w:rsidR="00E551C1" w:rsidRPr="00EE5355">
        <w:rPr>
          <w:lang w:val="es-EC"/>
        </w:rPr>
        <w:t>los datos financiero de la</w:t>
      </w:r>
      <w:r w:rsidR="00580E7A" w:rsidRPr="00EE5355">
        <w:rPr>
          <w:lang w:val="es-EC"/>
        </w:rPr>
        <w:t xml:space="preserve"> ENEE</w:t>
      </w:r>
      <w:r w:rsidR="000F53EA" w:rsidRPr="00EE5355">
        <w:rPr>
          <w:lang w:val="es-EC"/>
        </w:rPr>
        <w:t xml:space="preserve"> para el periodo 201</w:t>
      </w:r>
      <w:r w:rsidR="00C5053F" w:rsidRPr="00EE5355">
        <w:rPr>
          <w:lang w:val="es-EC"/>
        </w:rPr>
        <w:t>8- 2023</w:t>
      </w:r>
      <w:r w:rsidR="00394314" w:rsidRPr="00EE5355">
        <w:rPr>
          <w:lang w:val="es-EC"/>
        </w:rPr>
        <w:t>.</w:t>
      </w:r>
      <w:r w:rsidR="00394314" w:rsidRPr="00EE5355" w:rsidDel="00394314">
        <w:rPr>
          <w:lang w:val="es-EC"/>
        </w:rPr>
        <w:t xml:space="preserve"> </w:t>
      </w:r>
    </w:p>
    <w:p w14:paraId="3F90703E" w14:textId="00C20C8F" w:rsidR="00E551C1" w:rsidRPr="00EE5355" w:rsidRDefault="00E551C1" w:rsidP="00414498">
      <w:pPr>
        <w:pStyle w:val="Ttulo2"/>
        <w:numPr>
          <w:ilvl w:val="2"/>
          <w:numId w:val="8"/>
        </w:numPr>
        <w:spacing w:line="360" w:lineRule="auto"/>
        <w:ind w:left="828" w:hanging="261"/>
        <w:rPr>
          <w:b w:val="0"/>
          <w:bCs w:val="0"/>
        </w:rPr>
      </w:pPr>
      <w:bookmarkStart w:id="216" w:name="_Toc186484752"/>
      <w:r w:rsidRPr="00EE5355">
        <w:rPr>
          <w:b w:val="0"/>
          <w:bCs w:val="0"/>
        </w:rPr>
        <w:t>INSTRUMENTO</w:t>
      </w:r>
      <w:bookmarkEnd w:id="216"/>
    </w:p>
    <w:p w14:paraId="1468657E" w14:textId="56136E29" w:rsidR="00E551C1" w:rsidRPr="00EE5355" w:rsidRDefault="00B67771" w:rsidP="00E551C1">
      <w:pPr>
        <w:pStyle w:val="TextoPrincipal"/>
        <w:spacing w:line="360" w:lineRule="auto"/>
        <w:rPr>
          <w:lang w:val="es-EC"/>
        </w:rPr>
      </w:pPr>
      <w:r w:rsidRPr="00EE5355">
        <w:rPr>
          <w:lang w:val="es-EC"/>
        </w:rPr>
        <w:t xml:space="preserve">El instrumento </w:t>
      </w:r>
      <w:r w:rsidR="00274F0F" w:rsidRPr="00EE5355">
        <w:rPr>
          <w:lang w:val="es-EC"/>
        </w:rPr>
        <w:t xml:space="preserve">utilizado en la presente investigación </w:t>
      </w:r>
      <w:r w:rsidR="00661374" w:rsidRPr="00EE5355">
        <w:rPr>
          <w:lang w:val="es-EC"/>
        </w:rPr>
        <w:t xml:space="preserve">fue </w:t>
      </w:r>
      <w:r w:rsidR="00274F0F" w:rsidRPr="00EE5355">
        <w:rPr>
          <w:lang w:val="es-EC"/>
        </w:rPr>
        <w:t xml:space="preserve">la ficha técnica, </w:t>
      </w:r>
      <w:r w:rsidR="00661374" w:rsidRPr="00EE5355">
        <w:rPr>
          <w:lang w:val="es-EC"/>
        </w:rPr>
        <w:t xml:space="preserve">la </w:t>
      </w:r>
      <w:r w:rsidR="00F2268C" w:rsidRPr="00EE5355">
        <w:rPr>
          <w:lang w:val="es-EC"/>
        </w:rPr>
        <w:t>cual</w:t>
      </w:r>
      <w:r w:rsidR="00274F0F" w:rsidRPr="00EE5355">
        <w:rPr>
          <w:lang w:val="es-EC"/>
        </w:rPr>
        <w:t xml:space="preserve"> </w:t>
      </w:r>
      <w:r w:rsidR="00371942" w:rsidRPr="00EE5355">
        <w:rPr>
          <w:lang w:val="es-EC"/>
        </w:rPr>
        <w:t>fue aplicad</w:t>
      </w:r>
      <w:r w:rsidR="00F64C2F" w:rsidRPr="00EE5355">
        <w:rPr>
          <w:lang w:val="es-EC"/>
        </w:rPr>
        <w:t>a</w:t>
      </w:r>
      <w:r w:rsidR="00371942" w:rsidRPr="00EE5355">
        <w:rPr>
          <w:lang w:val="es-EC"/>
        </w:rPr>
        <w:t xml:space="preserve"> a los datos financieros de la ENEE.</w:t>
      </w:r>
      <w:r w:rsidR="009A59A6" w:rsidRPr="00EE5355">
        <w:rPr>
          <w:lang w:val="es-EC"/>
        </w:rPr>
        <w:t xml:space="preserve"> Este instrumento </w:t>
      </w:r>
      <w:r w:rsidR="00780500" w:rsidRPr="00EE5355">
        <w:rPr>
          <w:lang w:val="es-EC"/>
        </w:rPr>
        <w:t>se desprende del esquema de operacionalización de variables</w:t>
      </w:r>
      <w:r w:rsidR="00C056FC" w:rsidRPr="00EE5355">
        <w:rPr>
          <w:lang w:val="es-EC"/>
        </w:rPr>
        <w:t>, el mismo tiene como fin cumplir</w:t>
      </w:r>
      <w:r w:rsidR="004D1835" w:rsidRPr="00EE5355">
        <w:rPr>
          <w:lang w:val="es-EC"/>
        </w:rPr>
        <w:t xml:space="preserve"> con los objetivos de dicha investigación.</w:t>
      </w:r>
      <w:r w:rsidR="00246684" w:rsidRPr="00EE5355">
        <w:rPr>
          <w:lang w:val="es-EC"/>
        </w:rPr>
        <w:t xml:space="preserve"> Se creó una ficha técnica por cada variable</w:t>
      </w:r>
      <w:r w:rsidR="00F26E47" w:rsidRPr="00EE5355">
        <w:rPr>
          <w:lang w:val="es-EC"/>
        </w:rPr>
        <w:t xml:space="preserve"> de estudio.</w:t>
      </w:r>
    </w:p>
    <w:p w14:paraId="69BE00E5" w14:textId="727247A0" w:rsidR="00F26E47" w:rsidRPr="00EE5355" w:rsidRDefault="00F26E47" w:rsidP="00E551C1">
      <w:pPr>
        <w:pStyle w:val="TextoPrincipal"/>
        <w:spacing w:line="360" w:lineRule="auto"/>
        <w:rPr>
          <w:lang w:val="es-EC"/>
        </w:rPr>
      </w:pPr>
      <w:r w:rsidRPr="00EE5355">
        <w:rPr>
          <w:lang w:val="es-EC"/>
        </w:rPr>
        <w:t xml:space="preserve">La ficha técnica contempla </w:t>
      </w:r>
      <w:r w:rsidR="00415970" w:rsidRPr="00EE5355">
        <w:rPr>
          <w:lang w:val="es-EC"/>
        </w:rPr>
        <w:t>el s</w:t>
      </w:r>
      <w:r w:rsidR="00C3640A" w:rsidRPr="00EE5355">
        <w:rPr>
          <w:lang w:val="es-EC"/>
        </w:rPr>
        <w:t>ujeto de la investigación, las dimensiones de análisis, los indicadores</w:t>
      </w:r>
      <w:r w:rsidR="00BA48E0" w:rsidRPr="00EE5355">
        <w:rPr>
          <w:lang w:val="es-EC"/>
        </w:rPr>
        <w:t xml:space="preserve"> y parámetros </w:t>
      </w:r>
      <w:r w:rsidR="00674D51" w:rsidRPr="00EE5355">
        <w:rPr>
          <w:lang w:val="es-EC"/>
        </w:rPr>
        <w:t xml:space="preserve">de la </w:t>
      </w:r>
      <w:r w:rsidR="00C37789" w:rsidRPr="00EE5355">
        <w:rPr>
          <w:lang w:val="es-EC"/>
        </w:rPr>
        <w:t>variable, el valor</w:t>
      </w:r>
      <w:r w:rsidR="00433C32" w:rsidRPr="00EE5355">
        <w:rPr>
          <w:lang w:val="es-EC"/>
        </w:rPr>
        <w:t xml:space="preserve"> y la medida</w:t>
      </w:r>
      <w:r w:rsidR="00C37789" w:rsidRPr="00EE5355">
        <w:rPr>
          <w:lang w:val="es-EC"/>
        </w:rPr>
        <w:t xml:space="preserve"> del </w:t>
      </w:r>
      <w:r w:rsidR="00433C32" w:rsidRPr="00EE5355">
        <w:rPr>
          <w:lang w:val="es-EC"/>
        </w:rPr>
        <w:t>parámetro, así como el tipo de fuente</w:t>
      </w:r>
      <w:r w:rsidR="00F70BE2" w:rsidRPr="00EE5355">
        <w:rPr>
          <w:lang w:val="es-EC"/>
        </w:rPr>
        <w:t xml:space="preserve">, fecha de consulta y referencia de donde se </w:t>
      </w:r>
      <w:r w:rsidR="00D766E7" w:rsidRPr="00EE5355">
        <w:rPr>
          <w:lang w:val="es-EC"/>
        </w:rPr>
        <w:t>obtuvieron</w:t>
      </w:r>
      <w:r w:rsidR="00F70BE2" w:rsidRPr="00EE5355">
        <w:rPr>
          <w:lang w:val="es-EC"/>
        </w:rPr>
        <w:t xml:space="preserve"> </w:t>
      </w:r>
      <w:r w:rsidR="00773315" w:rsidRPr="00EE5355">
        <w:rPr>
          <w:lang w:val="es-EC"/>
        </w:rPr>
        <w:t>los valores del parámetro.</w:t>
      </w:r>
      <w:r w:rsidR="00591068" w:rsidRPr="00EE5355">
        <w:rPr>
          <w:lang w:val="es-EC"/>
        </w:rPr>
        <w:t xml:space="preserve"> En la tabla siguiente se muestra </w:t>
      </w:r>
      <w:r w:rsidR="000331FF" w:rsidRPr="00EE5355">
        <w:rPr>
          <w:lang w:val="es-EC"/>
        </w:rPr>
        <w:t>de manera grafica la estructura de dicha ficha.</w:t>
      </w:r>
    </w:p>
    <w:p w14:paraId="6C56E6AC" w14:textId="06A868A9" w:rsidR="00131924" w:rsidRPr="00EE5355" w:rsidRDefault="00131924" w:rsidP="00B80934">
      <w:pPr>
        <w:pStyle w:val="Descripcin"/>
        <w:keepNext/>
        <w:rPr>
          <w:rFonts w:asciiTheme="majorBidi" w:hAnsiTheme="majorBidi" w:cstheme="majorBidi"/>
          <w:b/>
          <w:bCs/>
          <w:i w:val="0"/>
          <w:iCs w:val="0"/>
          <w:color w:val="auto"/>
          <w:sz w:val="24"/>
          <w:szCs w:val="24"/>
        </w:rPr>
      </w:pPr>
      <w:bookmarkStart w:id="217" w:name="_Toc186486392"/>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9</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F577FE" w:rsidRPr="00EE5355">
        <w:rPr>
          <w:rFonts w:asciiTheme="majorBidi" w:hAnsiTheme="majorBidi" w:cstheme="majorBidi"/>
          <w:b/>
          <w:bCs/>
          <w:color w:val="auto"/>
          <w:sz w:val="24"/>
          <w:szCs w:val="24"/>
        </w:rPr>
        <w:t xml:space="preserve"> </w:t>
      </w:r>
      <w:r w:rsidRPr="00EE5355">
        <w:rPr>
          <w:rFonts w:asciiTheme="majorBidi" w:hAnsiTheme="majorBidi" w:cstheme="majorBidi"/>
          <w:b/>
          <w:bCs/>
          <w:i w:val="0"/>
          <w:iCs w:val="0"/>
          <w:color w:val="auto"/>
          <w:sz w:val="24"/>
          <w:szCs w:val="24"/>
        </w:rPr>
        <w:t>Estructura de ficha técnica</w:t>
      </w:r>
      <w:bookmarkEnd w:id="217"/>
    </w:p>
    <w:p w14:paraId="1C84028A" w14:textId="77D8C3F4" w:rsidR="000B0163" w:rsidRPr="00EE5355" w:rsidRDefault="00845FD2" w:rsidP="0031317B">
      <w:pPr>
        <w:pStyle w:val="TextoPrincipal"/>
        <w:spacing w:line="360" w:lineRule="auto"/>
        <w:ind w:firstLine="0"/>
        <w:rPr>
          <w:lang w:val="es-EC"/>
        </w:rPr>
      </w:pPr>
      <w:r w:rsidRPr="00EE5355">
        <w:rPr>
          <w:noProof/>
        </w:rPr>
        <w:drawing>
          <wp:inline distT="0" distB="0" distL="0" distR="0" wp14:anchorId="55AD8194" wp14:editId="0DFA95B2">
            <wp:extent cx="5645375" cy="3132097"/>
            <wp:effectExtent l="19050" t="19050" r="12700" b="11430"/>
            <wp:docPr id="6295188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lum contrast="20000"/>
                      <a:extLst>
                        <a:ext uri="{28A0092B-C50C-407E-A947-70E740481C1C}">
                          <a14:useLocalDpi xmlns:a14="http://schemas.microsoft.com/office/drawing/2010/main" val="0"/>
                        </a:ext>
                      </a:extLst>
                    </a:blip>
                    <a:srcRect/>
                    <a:stretch>
                      <a:fillRect/>
                    </a:stretch>
                  </pic:blipFill>
                  <pic:spPr bwMode="auto">
                    <a:xfrm>
                      <a:off x="0" y="0"/>
                      <a:ext cx="5658775" cy="3139532"/>
                    </a:xfrm>
                    <a:prstGeom prst="rect">
                      <a:avLst/>
                    </a:prstGeom>
                    <a:noFill/>
                    <a:ln>
                      <a:solidFill>
                        <a:schemeClr val="bg1">
                          <a:lumMod val="85000"/>
                        </a:schemeClr>
                      </a:solidFill>
                    </a:ln>
                  </pic:spPr>
                </pic:pic>
              </a:graphicData>
            </a:graphic>
          </wp:inline>
        </w:drawing>
      </w:r>
      <w:r w:rsidR="00131924" w:rsidRPr="00EE5355">
        <w:rPr>
          <w:sz w:val="20"/>
          <w:szCs w:val="20"/>
        </w:rPr>
        <w:t xml:space="preserve">Fuente: </w:t>
      </w:r>
      <w:r w:rsidR="001A071B" w:rsidRPr="00EE5355">
        <w:rPr>
          <w:sz w:val="20"/>
          <w:szCs w:val="20"/>
        </w:rPr>
        <w:t>Elaboración propia</w:t>
      </w:r>
      <w:r w:rsidR="004B0302" w:rsidRPr="00EE5355">
        <w:rPr>
          <w:sz w:val="20"/>
          <w:szCs w:val="20"/>
        </w:rPr>
        <w:t xml:space="preserve">, con base en </w:t>
      </w:r>
      <w:r w:rsidR="003A34B0" w:rsidRPr="00EE5355">
        <w:rPr>
          <w:sz w:val="20"/>
          <w:szCs w:val="20"/>
        </w:rPr>
        <w:t xml:space="preserve">información proporcionada en </w:t>
      </w:r>
      <w:r w:rsidR="00CF2C01" w:rsidRPr="00EE5355">
        <w:rPr>
          <w:sz w:val="20"/>
          <w:szCs w:val="20"/>
        </w:rPr>
        <w:t>la clase de la metodología de la investigación</w:t>
      </w:r>
      <w:r w:rsidR="001C2520" w:rsidRPr="00EE5355">
        <w:rPr>
          <w:sz w:val="20"/>
          <w:szCs w:val="20"/>
        </w:rPr>
        <w:t>.</w:t>
      </w:r>
    </w:p>
    <w:p w14:paraId="7A53C7CE" w14:textId="7105BD93" w:rsidR="00133453" w:rsidRPr="00EE5355" w:rsidRDefault="00FB0006" w:rsidP="00414498">
      <w:pPr>
        <w:pStyle w:val="Ttulo2"/>
        <w:numPr>
          <w:ilvl w:val="2"/>
          <w:numId w:val="8"/>
        </w:numPr>
        <w:spacing w:line="360" w:lineRule="auto"/>
        <w:ind w:left="828" w:hanging="261"/>
        <w:rPr>
          <w:b w:val="0"/>
          <w:bCs w:val="0"/>
        </w:rPr>
      </w:pPr>
      <w:bookmarkStart w:id="218" w:name="_Toc186484753"/>
      <w:r w:rsidRPr="00EE5355">
        <w:rPr>
          <w:b w:val="0"/>
          <w:bCs w:val="0"/>
        </w:rPr>
        <w:lastRenderedPageBreak/>
        <w:t>VALIDACIÓN DEL INTRUMENTO</w:t>
      </w:r>
      <w:bookmarkEnd w:id="218"/>
    </w:p>
    <w:p w14:paraId="64CD87BC" w14:textId="282E992E" w:rsidR="00C0589C" w:rsidRPr="00EE5355" w:rsidRDefault="00064EC4" w:rsidP="00414498">
      <w:pPr>
        <w:pStyle w:val="Ttulo2"/>
        <w:numPr>
          <w:ilvl w:val="3"/>
          <w:numId w:val="8"/>
        </w:numPr>
        <w:spacing w:line="360" w:lineRule="auto"/>
        <w:ind w:left="1854"/>
        <w:rPr>
          <w:b w:val="0"/>
          <w:bCs w:val="0"/>
        </w:rPr>
      </w:pPr>
      <w:bookmarkStart w:id="219" w:name="_Toc186484754"/>
      <w:r w:rsidRPr="00EE5355">
        <w:rPr>
          <w:b w:val="0"/>
          <w:bCs w:val="0"/>
        </w:rPr>
        <w:t>VALIDACIÓN</w:t>
      </w:r>
      <w:bookmarkEnd w:id="219"/>
    </w:p>
    <w:p w14:paraId="2D70EDCB" w14:textId="493EE051" w:rsidR="00471C80" w:rsidRPr="00EE5355" w:rsidRDefault="00DA3A49" w:rsidP="00471C80">
      <w:pPr>
        <w:pStyle w:val="TextoPrincipal"/>
        <w:spacing w:line="360" w:lineRule="auto"/>
        <w:rPr>
          <w:lang w:val="es-EC"/>
        </w:rPr>
      </w:pPr>
      <w:r w:rsidRPr="00EE5355">
        <w:rPr>
          <w:lang w:val="es-EC"/>
        </w:rPr>
        <w:t xml:space="preserve">De acuerdo con </w:t>
      </w:r>
      <w:r w:rsidR="008C1B49" w:rsidRPr="00EE5355">
        <w:rPr>
          <w:lang w:val="es-EC"/>
        </w:rPr>
        <w:t xml:space="preserve">lo señalado </w:t>
      </w:r>
      <w:r w:rsidR="00503896" w:rsidRPr="00EE5355">
        <w:rPr>
          <w:lang w:val="es-EC"/>
        </w:rPr>
        <w:t xml:space="preserve">dentro del documento </w:t>
      </w:r>
      <w:r w:rsidR="0046326C" w:rsidRPr="00EE5355">
        <w:rPr>
          <w:lang w:val="es-EC"/>
        </w:rPr>
        <w:t xml:space="preserve">“UTILIZACION DE LOS MÉTODOS DE VALIDACIÓN Y CONFIABILIDAD DE LOS INSTRUMENTOS DE RECOLECCIÓN DE DATOS EN LOS TRABAJOS DE TESIS DE POSTGRADO” </w:t>
      </w:r>
      <w:r w:rsidR="00FA4564" w:rsidRPr="00EE5355">
        <w:fldChar w:fldCharType="begin"/>
      </w:r>
      <w:r w:rsidR="00FA4564" w:rsidRPr="00EE5355">
        <w:rPr>
          <w:lang w:val="es-EC"/>
        </w:rPr>
        <w:instrText xml:space="preserve"> ADDIN ZOTERO_ITEM CSL_CITATION {"citationID":"pTxkZVG9","properties":{"formattedCitation":"(Martinez, 2019)","plainCitation":"(Martinez, 2019)","noteIndex":0},"citationItems":[{"id":175,"uris":["http://zotero.org/users/local/X3V7MeA8/items/YWW767NY"],"itemData":{"id":175,"type":"thesis","language":"es","source":"Zotero","title":"UTILIZACION DE LOS MÉTODOS DE VALIDACIÓN Y CONFIABILIDAD DE LOS INSTRUMENTOS DE RECOLECCIÓN DE DATOS EN LOS TRABAJOS DE TESIS DE POSTGRADO","author":[{"family":"Martinez","given":"Selva Antonia Almada"}],"issued":{"date-parts":[["2019"]]}}}],"schema":"https://github.com/citation-style-language/schema/raw/master/csl-citation.json"} </w:instrText>
      </w:r>
      <w:r w:rsidR="00FA4564" w:rsidRPr="00EE5355">
        <w:fldChar w:fldCharType="separate"/>
      </w:r>
      <w:r w:rsidR="00FA4564" w:rsidRPr="00EE5355">
        <w:t>(Martinez, 2019)</w:t>
      </w:r>
      <w:r w:rsidR="00FA4564" w:rsidRPr="00EE5355">
        <w:fldChar w:fldCharType="end"/>
      </w:r>
      <w:r w:rsidR="00B71D3D" w:rsidRPr="00EE5355">
        <w:rPr>
          <w:lang w:val="es-EC"/>
        </w:rPr>
        <w:t xml:space="preserve"> este indica que </w:t>
      </w:r>
      <w:r w:rsidR="00787831" w:rsidRPr="00EE5355">
        <w:rPr>
          <w:lang w:val="es-EC"/>
        </w:rPr>
        <w:t xml:space="preserve">la validez de un instrumento se refiere al </w:t>
      </w:r>
      <w:r w:rsidR="0014014F" w:rsidRPr="00EE5355">
        <w:rPr>
          <w:lang w:val="es-EC"/>
        </w:rPr>
        <w:t xml:space="preserve">grado que </w:t>
      </w:r>
      <w:r w:rsidR="00904355" w:rsidRPr="00EE5355">
        <w:rPr>
          <w:lang w:val="es-EC"/>
        </w:rPr>
        <w:t>un</w:t>
      </w:r>
      <w:r w:rsidR="00944071" w:rsidRPr="00EE5355">
        <w:rPr>
          <w:lang w:val="es-EC"/>
        </w:rPr>
        <w:t xml:space="preserve"> instrumento realmente mide </w:t>
      </w:r>
      <w:r w:rsidR="00145636" w:rsidRPr="00EE5355">
        <w:rPr>
          <w:lang w:val="es-EC"/>
        </w:rPr>
        <w:t>la variable que pretende</w:t>
      </w:r>
      <w:r w:rsidR="00F81054" w:rsidRPr="00EE5355">
        <w:rPr>
          <w:lang w:val="es-EC"/>
        </w:rPr>
        <w:t xml:space="preserve"> evaluar</w:t>
      </w:r>
      <w:r w:rsidR="00904355" w:rsidRPr="00EE5355">
        <w:rPr>
          <w:lang w:val="es-EC"/>
        </w:rPr>
        <w:t>.</w:t>
      </w:r>
      <w:r w:rsidR="00FD3EF1" w:rsidRPr="00EE5355">
        <w:rPr>
          <w:lang w:val="es-EC"/>
        </w:rPr>
        <w:t xml:space="preserve"> Asimismo</w:t>
      </w:r>
      <w:r w:rsidR="00CF44AA" w:rsidRPr="00EE5355">
        <w:rPr>
          <w:lang w:val="es-EC"/>
        </w:rPr>
        <w:t>,</w:t>
      </w:r>
      <w:r w:rsidR="00FD3EF1" w:rsidRPr="00EE5355">
        <w:rPr>
          <w:lang w:val="es-EC"/>
        </w:rPr>
        <w:t xml:space="preserve"> indica </w:t>
      </w:r>
      <w:r w:rsidR="00EC7FC8" w:rsidRPr="00EE5355">
        <w:rPr>
          <w:lang w:val="es-EC"/>
        </w:rPr>
        <w:t xml:space="preserve">que para poder realizar </w:t>
      </w:r>
      <w:r w:rsidR="0029561E" w:rsidRPr="00EE5355">
        <w:rPr>
          <w:lang w:val="es-EC"/>
        </w:rPr>
        <w:t xml:space="preserve">la validación de </w:t>
      </w:r>
      <w:r w:rsidR="00EC7FC8" w:rsidRPr="00EE5355">
        <w:rPr>
          <w:lang w:val="es-EC"/>
        </w:rPr>
        <w:t xml:space="preserve">dicha medición </w:t>
      </w:r>
      <w:r w:rsidR="00CF44AA" w:rsidRPr="00EE5355">
        <w:rPr>
          <w:lang w:val="es-EC"/>
        </w:rPr>
        <w:t>esta se puede obtener mediante dos enfo</w:t>
      </w:r>
      <w:r w:rsidR="00786649" w:rsidRPr="00EE5355">
        <w:rPr>
          <w:lang w:val="es-EC"/>
        </w:rPr>
        <w:t xml:space="preserve">ques: pruebas piloto o </w:t>
      </w:r>
      <w:r w:rsidR="00B05C47" w:rsidRPr="00EE5355">
        <w:rPr>
          <w:lang w:val="es-EC"/>
        </w:rPr>
        <w:t>juicio de expertos</w:t>
      </w:r>
      <w:r w:rsidR="00CB525E" w:rsidRPr="00EE5355">
        <w:rPr>
          <w:lang w:val="es-EC"/>
        </w:rPr>
        <w:t xml:space="preserve">, este último </w:t>
      </w:r>
      <w:r w:rsidR="0033419E" w:rsidRPr="00EE5355">
        <w:rPr>
          <w:lang w:val="es-EC"/>
        </w:rPr>
        <w:t xml:space="preserve">consiste </w:t>
      </w:r>
      <w:r w:rsidR="00EF22AA" w:rsidRPr="00EE5355">
        <w:rPr>
          <w:lang w:val="es-EC"/>
        </w:rPr>
        <w:t xml:space="preserve">en que personas expertas en la temática de estudio </w:t>
      </w:r>
      <w:r w:rsidR="00045E80" w:rsidRPr="00EE5355">
        <w:rPr>
          <w:lang w:val="es-EC"/>
        </w:rPr>
        <w:t>puedan validar el instrumento</w:t>
      </w:r>
      <w:r w:rsidR="00976B44" w:rsidRPr="00EE5355">
        <w:rPr>
          <w:lang w:val="es-EC"/>
        </w:rPr>
        <w:t xml:space="preserve">, identificando con ello </w:t>
      </w:r>
      <w:r w:rsidR="00E50931" w:rsidRPr="00EE5355">
        <w:rPr>
          <w:lang w:val="es-EC"/>
        </w:rPr>
        <w:t xml:space="preserve">si las preguntas redactadas en el instrumento contienen </w:t>
      </w:r>
      <w:r w:rsidR="004E0AD0" w:rsidRPr="00EE5355">
        <w:rPr>
          <w:lang w:val="es-EC"/>
        </w:rPr>
        <w:t xml:space="preserve">lo necesario para </w:t>
      </w:r>
      <w:r w:rsidR="00EA5EBC" w:rsidRPr="00EE5355">
        <w:rPr>
          <w:lang w:val="es-EC"/>
        </w:rPr>
        <w:t xml:space="preserve">medir la variable de análisis y </w:t>
      </w:r>
      <w:r w:rsidR="00F81054" w:rsidRPr="00EE5355">
        <w:rPr>
          <w:lang w:val="es-EC"/>
        </w:rPr>
        <w:t>en caso de que</w:t>
      </w:r>
      <w:r w:rsidR="00EA5EBC" w:rsidRPr="00EE5355">
        <w:rPr>
          <w:lang w:val="es-EC"/>
        </w:rPr>
        <w:t xml:space="preserve"> las mismas no estén bien redactadas</w:t>
      </w:r>
      <w:r w:rsidR="0094424B" w:rsidRPr="00EE5355">
        <w:rPr>
          <w:lang w:val="es-EC"/>
        </w:rPr>
        <w:t>, el experto puede recomendar modificaciones.</w:t>
      </w:r>
      <w:r w:rsidR="00D76528" w:rsidRPr="00EE5355">
        <w:rPr>
          <w:lang w:val="es-EC"/>
        </w:rPr>
        <w:t xml:space="preserve"> Es importante señalar </w:t>
      </w:r>
      <w:r w:rsidR="004904A3" w:rsidRPr="00EE5355">
        <w:rPr>
          <w:lang w:val="es-EC"/>
        </w:rPr>
        <w:t xml:space="preserve">que el instrumento </w:t>
      </w:r>
      <w:r w:rsidR="00110B05" w:rsidRPr="00EE5355">
        <w:rPr>
          <w:lang w:val="es-EC"/>
        </w:rPr>
        <w:t xml:space="preserve">de la presente investigación fue </w:t>
      </w:r>
      <w:r w:rsidR="002F28F6" w:rsidRPr="00EE5355">
        <w:rPr>
          <w:lang w:val="es-EC"/>
        </w:rPr>
        <w:t>validado</w:t>
      </w:r>
      <w:r w:rsidR="00110B05" w:rsidRPr="00EE5355">
        <w:rPr>
          <w:lang w:val="es-EC"/>
        </w:rPr>
        <w:t xml:space="preserve"> </w:t>
      </w:r>
      <w:r w:rsidR="002F28F6" w:rsidRPr="00EE5355">
        <w:rPr>
          <w:lang w:val="es-EC"/>
        </w:rPr>
        <w:t>por el</w:t>
      </w:r>
      <w:r w:rsidR="00110B05" w:rsidRPr="00EE5355">
        <w:rPr>
          <w:lang w:val="es-EC"/>
        </w:rPr>
        <w:t xml:space="preserve"> gerente </w:t>
      </w:r>
      <w:r w:rsidR="002F28F6" w:rsidRPr="00EE5355">
        <w:rPr>
          <w:lang w:val="es-EC"/>
        </w:rPr>
        <w:t>de distribución</w:t>
      </w:r>
      <w:r w:rsidR="00110B05" w:rsidRPr="00EE5355">
        <w:rPr>
          <w:lang w:val="es-EC"/>
        </w:rPr>
        <w:t xml:space="preserve"> de la Empresa Nacional de Energía Eléctrica.</w:t>
      </w:r>
    </w:p>
    <w:p w14:paraId="382911E3" w14:textId="71CA3443" w:rsidR="00471C80" w:rsidRPr="00EE5355" w:rsidRDefault="00B554FA" w:rsidP="00414498">
      <w:pPr>
        <w:pStyle w:val="Ttulo2"/>
        <w:numPr>
          <w:ilvl w:val="3"/>
          <w:numId w:val="8"/>
        </w:numPr>
        <w:spacing w:line="360" w:lineRule="auto"/>
        <w:ind w:left="1854"/>
        <w:rPr>
          <w:b w:val="0"/>
          <w:bCs w:val="0"/>
        </w:rPr>
      </w:pPr>
      <w:bookmarkStart w:id="220" w:name="_Toc186484755"/>
      <w:r w:rsidRPr="00EE5355">
        <w:rPr>
          <w:b w:val="0"/>
          <w:bCs w:val="0"/>
        </w:rPr>
        <w:t>APLICACIÓN</w:t>
      </w:r>
      <w:bookmarkEnd w:id="220"/>
    </w:p>
    <w:p w14:paraId="0631B991" w14:textId="51E25316" w:rsidR="00C0589C" w:rsidRPr="00EE5355" w:rsidRDefault="00356A1D" w:rsidP="00B80934">
      <w:pPr>
        <w:pStyle w:val="TextoPrincipal"/>
        <w:spacing w:line="360" w:lineRule="auto"/>
      </w:pPr>
      <w:r w:rsidRPr="00EE5355">
        <w:rPr>
          <w:lang w:val="es-EC"/>
        </w:rPr>
        <w:t>El</w:t>
      </w:r>
      <w:r w:rsidR="00B554FA" w:rsidRPr="00EE5355">
        <w:rPr>
          <w:lang w:val="es-EC"/>
        </w:rPr>
        <w:t xml:space="preserve"> </w:t>
      </w:r>
      <w:r w:rsidR="00D435FF" w:rsidRPr="00EE5355">
        <w:rPr>
          <w:lang w:val="es-EC"/>
        </w:rPr>
        <w:t xml:space="preserve">instrumento utilizado en la presente investigación </w:t>
      </w:r>
      <w:r w:rsidR="0031317B" w:rsidRPr="00EE5355">
        <w:rPr>
          <w:lang w:val="es-EC"/>
        </w:rPr>
        <w:t xml:space="preserve">fue </w:t>
      </w:r>
      <w:r w:rsidR="00D435FF" w:rsidRPr="00EE5355">
        <w:rPr>
          <w:lang w:val="es-EC"/>
        </w:rPr>
        <w:t>la ficha técnica</w:t>
      </w:r>
      <w:r w:rsidR="00F66346" w:rsidRPr="00EE5355">
        <w:rPr>
          <w:lang w:val="es-EC"/>
        </w:rPr>
        <w:t xml:space="preserve">. Se </w:t>
      </w:r>
      <w:r w:rsidR="00801189" w:rsidRPr="00EE5355">
        <w:rPr>
          <w:lang w:val="es-EC"/>
        </w:rPr>
        <w:t xml:space="preserve">elaboraron </w:t>
      </w:r>
      <w:r w:rsidR="009B6B6C" w:rsidRPr="00EE5355">
        <w:rPr>
          <w:lang w:val="es-EC"/>
        </w:rPr>
        <w:t>tres fichas técnicas, las cuales están detalladas en los anexos de este trabajo.</w:t>
      </w:r>
      <w:r w:rsidR="00F66346" w:rsidRPr="00EE5355">
        <w:rPr>
          <w:lang w:val="es-EC"/>
        </w:rPr>
        <w:t xml:space="preserve"> </w:t>
      </w:r>
      <w:r w:rsidR="0057407C" w:rsidRPr="00EE5355">
        <w:rPr>
          <w:lang w:val="es-EC"/>
        </w:rPr>
        <w:t>En función de la información contenida en cada una de las fichas</w:t>
      </w:r>
      <w:r w:rsidR="00724896" w:rsidRPr="00EE5355">
        <w:rPr>
          <w:lang w:val="es-EC"/>
        </w:rPr>
        <w:t xml:space="preserve">, se </w:t>
      </w:r>
      <w:r w:rsidR="00AD6A9D" w:rsidRPr="00EE5355">
        <w:rPr>
          <w:lang w:val="es-EC"/>
        </w:rPr>
        <w:t>calculó</w:t>
      </w:r>
      <w:r w:rsidR="00EE20BA" w:rsidRPr="00EE5355">
        <w:rPr>
          <w:lang w:val="es-EC"/>
        </w:rPr>
        <w:t xml:space="preserve"> </w:t>
      </w:r>
      <w:r w:rsidR="00AD6A9D" w:rsidRPr="00EE5355">
        <w:rPr>
          <w:lang w:val="es-EC"/>
        </w:rPr>
        <w:t xml:space="preserve">y </w:t>
      </w:r>
      <w:r w:rsidR="00724896" w:rsidRPr="00EE5355">
        <w:rPr>
          <w:lang w:val="es-EC"/>
        </w:rPr>
        <w:t xml:space="preserve">analizó </w:t>
      </w:r>
      <w:r w:rsidR="0060137C" w:rsidRPr="00EE5355">
        <w:rPr>
          <w:lang w:val="es-EC"/>
        </w:rPr>
        <w:t>cada un</w:t>
      </w:r>
      <w:r w:rsidR="00EE20BA" w:rsidRPr="00EE5355">
        <w:rPr>
          <w:lang w:val="es-EC"/>
        </w:rPr>
        <w:t>o</w:t>
      </w:r>
      <w:r w:rsidR="0060137C" w:rsidRPr="00EE5355">
        <w:rPr>
          <w:lang w:val="es-EC"/>
        </w:rPr>
        <w:t xml:space="preserve"> </w:t>
      </w:r>
      <w:r w:rsidR="00EE20BA" w:rsidRPr="00EE5355">
        <w:rPr>
          <w:lang w:val="es-EC"/>
        </w:rPr>
        <w:t xml:space="preserve">los indicadores contenidos en </w:t>
      </w:r>
      <w:r w:rsidR="0060137C" w:rsidRPr="00EE5355">
        <w:rPr>
          <w:lang w:val="es-EC"/>
        </w:rPr>
        <w:t xml:space="preserve">las variables </w:t>
      </w:r>
      <w:r w:rsidR="00EE20BA" w:rsidRPr="00EE5355">
        <w:rPr>
          <w:lang w:val="es-EC"/>
        </w:rPr>
        <w:t xml:space="preserve">que son </w:t>
      </w:r>
      <w:r w:rsidR="00724896" w:rsidRPr="00EE5355">
        <w:rPr>
          <w:lang w:val="es-EC"/>
        </w:rPr>
        <w:t xml:space="preserve">objeto de </w:t>
      </w:r>
      <w:r w:rsidR="00E458E4" w:rsidRPr="00EE5355">
        <w:rPr>
          <w:lang w:val="es-EC"/>
        </w:rPr>
        <w:t xml:space="preserve">estudio en </w:t>
      </w:r>
      <w:r w:rsidR="00724896" w:rsidRPr="00EE5355">
        <w:rPr>
          <w:lang w:val="es-EC"/>
        </w:rPr>
        <w:t>esta investigación</w:t>
      </w:r>
      <w:r w:rsidR="00325669" w:rsidRPr="00EE5355">
        <w:rPr>
          <w:lang w:val="es-EC"/>
        </w:rPr>
        <w:t>. La información que se</w:t>
      </w:r>
      <w:r w:rsidR="00956494" w:rsidRPr="00EE5355">
        <w:rPr>
          <w:lang w:val="es-EC"/>
        </w:rPr>
        <w:t xml:space="preserve"> presenta</w:t>
      </w:r>
      <w:r w:rsidR="00490DDF" w:rsidRPr="00EE5355">
        <w:rPr>
          <w:lang w:val="es-EC"/>
        </w:rPr>
        <w:t xml:space="preserve"> </w:t>
      </w:r>
      <w:r w:rsidR="00956494" w:rsidRPr="00EE5355">
        <w:rPr>
          <w:lang w:val="es-EC"/>
        </w:rPr>
        <w:t>en estas fichas se obtuvo</w:t>
      </w:r>
      <w:r w:rsidR="001538F5" w:rsidRPr="00EE5355">
        <w:rPr>
          <w:lang w:val="es-EC"/>
        </w:rPr>
        <w:t xml:space="preserve"> básicamente</w:t>
      </w:r>
      <w:r w:rsidR="00F926D1" w:rsidRPr="00EE5355">
        <w:rPr>
          <w:lang w:val="es-EC"/>
        </w:rPr>
        <w:t xml:space="preserve"> </w:t>
      </w:r>
      <w:r w:rsidR="00AE20CC" w:rsidRPr="00EE5355">
        <w:rPr>
          <w:lang w:val="es-EC"/>
        </w:rPr>
        <w:t>del portal del Instituto de Acceso a la Información Pública</w:t>
      </w:r>
      <w:r w:rsidR="001538F5" w:rsidRPr="00EE5355">
        <w:rPr>
          <w:lang w:val="es-EC"/>
        </w:rPr>
        <w:t>.</w:t>
      </w:r>
      <w:r w:rsidR="0060137C" w:rsidRPr="00EE5355">
        <w:rPr>
          <w:lang w:val="es-EC"/>
        </w:rPr>
        <w:t xml:space="preserve"> </w:t>
      </w:r>
    </w:p>
    <w:p w14:paraId="2E002413" w14:textId="084EE4D1" w:rsidR="004704D5" w:rsidRPr="00EE5355" w:rsidRDefault="00050CB3" w:rsidP="00414498">
      <w:pPr>
        <w:pStyle w:val="Ttulo2"/>
        <w:numPr>
          <w:ilvl w:val="3"/>
          <w:numId w:val="8"/>
        </w:numPr>
        <w:spacing w:line="360" w:lineRule="auto"/>
        <w:ind w:left="1854"/>
        <w:rPr>
          <w:b w:val="0"/>
          <w:bCs w:val="0"/>
        </w:rPr>
      </w:pPr>
      <w:bookmarkStart w:id="221" w:name="_Toc186484756"/>
      <w:r w:rsidRPr="00EE5355">
        <w:rPr>
          <w:b w:val="0"/>
          <w:bCs w:val="0"/>
        </w:rPr>
        <w:t>PROCEDIMIENTOS</w:t>
      </w:r>
      <w:bookmarkEnd w:id="221"/>
    </w:p>
    <w:p w14:paraId="5674BDE6" w14:textId="52BC0E95" w:rsidR="004704D5" w:rsidRPr="00EE5355" w:rsidRDefault="006243DF" w:rsidP="004704D5">
      <w:pPr>
        <w:pStyle w:val="TextoPrincipal"/>
        <w:spacing w:line="360" w:lineRule="auto"/>
        <w:ind w:firstLine="0"/>
        <w:rPr>
          <w:lang w:val="es-EC"/>
        </w:rPr>
      </w:pPr>
      <w:r w:rsidRPr="00EE5355">
        <w:rPr>
          <w:lang w:val="es-EC"/>
        </w:rPr>
        <w:t>A continuación, se presenta el</w:t>
      </w:r>
      <w:r w:rsidR="00C141D7" w:rsidRPr="00EE5355">
        <w:rPr>
          <w:lang w:val="es-EC"/>
        </w:rPr>
        <w:t xml:space="preserve"> </w:t>
      </w:r>
      <w:r w:rsidR="00151094" w:rsidRPr="00EE5355">
        <w:rPr>
          <w:lang w:val="es-EC"/>
        </w:rPr>
        <w:t>procedimiento</w:t>
      </w:r>
      <w:r w:rsidR="00C141D7" w:rsidRPr="00EE5355">
        <w:rPr>
          <w:lang w:val="es-EC"/>
        </w:rPr>
        <w:t xml:space="preserve"> </w:t>
      </w:r>
      <w:r w:rsidR="00151094" w:rsidRPr="00EE5355">
        <w:rPr>
          <w:lang w:val="es-EC"/>
        </w:rPr>
        <w:t>para aplicar</w:t>
      </w:r>
      <w:r w:rsidR="00E96410" w:rsidRPr="00EE5355">
        <w:rPr>
          <w:lang w:val="es-EC"/>
        </w:rPr>
        <w:t xml:space="preserve"> el</w:t>
      </w:r>
      <w:r w:rsidR="00322D22" w:rsidRPr="00EE5355">
        <w:rPr>
          <w:lang w:val="es-EC"/>
        </w:rPr>
        <w:t xml:space="preserve"> instrumento de ficha técnica en la presente investigación.</w:t>
      </w:r>
      <w:r w:rsidR="008C3A5A" w:rsidRPr="00EE5355">
        <w:rPr>
          <w:lang w:val="es-EC"/>
        </w:rPr>
        <w:t xml:space="preserve"> Este procedimiento es mediante un diagrama de Gantt</w:t>
      </w:r>
      <w:r w:rsidR="00521605" w:rsidRPr="00EE5355">
        <w:rPr>
          <w:lang w:val="es-EC"/>
        </w:rPr>
        <w:t xml:space="preserve">, </w:t>
      </w:r>
      <w:r w:rsidR="00C76900" w:rsidRPr="00EE5355">
        <w:rPr>
          <w:lang w:val="es-EC"/>
        </w:rPr>
        <w:t>el cual brinda el tiempo de dedicación</w:t>
      </w:r>
      <w:r w:rsidR="007D4900" w:rsidRPr="00EE5355">
        <w:rPr>
          <w:lang w:val="es-EC"/>
        </w:rPr>
        <w:t xml:space="preserve"> proyectado</w:t>
      </w:r>
      <w:r w:rsidR="00C76900" w:rsidRPr="00EE5355">
        <w:rPr>
          <w:lang w:val="es-EC"/>
        </w:rPr>
        <w:t xml:space="preserve"> </w:t>
      </w:r>
      <w:r w:rsidR="001D754F" w:rsidRPr="00EE5355">
        <w:rPr>
          <w:lang w:val="es-EC"/>
        </w:rPr>
        <w:t>para cada una de las tareas</w:t>
      </w:r>
      <w:r w:rsidR="00CB02A3" w:rsidRPr="00EE5355">
        <w:rPr>
          <w:lang w:val="es-EC"/>
        </w:rPr>
        <w:t xml:space="preserve"> con relación al tiempo previsto </w:t>
      </w:r>
      <w:r w:rsidR="00896342" w:rsidRPr="00EE5355">
        <w:rPr>
          <w:lang w:val="es-EC"/>
        </w:rPr>
        <w:t>para</w:t>
      </w:r>
      <w:r w:rsidR="00CB02A3" w:rsidRPr="00EE5355">
        <w:rPr>
          <w:lang w:val="es-EC"/>
        </w:rPr>
        <w:t xml:space="preserve"> </w:t>
      </w:r>
      <w:r w:rsidR="007D4900" w:rsidRPr="00EE5355">
        <w:rPr>
          <w:lang w:val="es-EC"/>
        </w:rPr>
        <w:t xml:space="preserve">el </w:t>
      </w:r>
      <w:r w:rsidR="00CB02A3" w:rsidRPr="00EE5355">
        <w:rPr>
          <w:lang w:val="es-EC"/>
        </w:rPr>
        <w:t>trabajo.</w:t>
      </w:r>
      <w:r w:rsidR="00392ADA" w:rsidRPr="00EE5355">
        <w:rPr>
          <w:lang w:val="es-EC"/>
        </w:rPr>
        <w:t xml:space="preserve"> Es importante indicar que </w:t>
      </w:r>
      <w:r w:rsidR="00506E7D" w:rsidRPr="00EE5355">
        <w:rPr>
          <w:lang w:val="es-EC"/>
        </w:rPr>
        <w:t>el</w:t>
      </w:r>
      <w:r w:rsidR="00F305A2" w:rsidRPr="00EE5355">
        <w:rPr>
          <w:lang w:val="es-EC"/>
        </w:rPr>
        <w:t xml:space="preserve"> análisis de datos </w:t>
      </w:r>
      <w:r w:rsidR="001E32EA" w:rsidRPr="00EE5355">
        <w:rPr>
          <w:lang w:val="es-EC"/>
        </w:rPr>
        <w:t xml:space="preserve">finalizó </w:t>
      </w:r>
      <w:r w:rsidR="00F305A2" w:rsidRPr="00EE5355">
        <w:rPr>
          <w:lang w:val="es-EC"/>
        </w:rPr>
        <w:t xml:space="preserve">en la primera </w:t>
      </w:r>
      <w:r w:rsidR="00506E7D" w:rsidRPr="00EE5355">
        <w:rPr>
          <w:lang w:val="es-EC"/>
        </w:rPr>
        <w:t>semana de diciembre de 2024.</w:t>
      </w:r>
    </w:p>
    <w:p w14:paraId="362B5725" w14:textId="08857245" w:rsidR="00322D22" w:rsidRPr="00EE5355" w:rsidRDefault="003A503D" w:rsidP="00F577FE">
      <w:pPr>
        <w:pStyle w:val="TextoPrincipal"/>
        <w:spacing w:line="360" w:lineRule="auto"/>
        <w:ind w:firstLine="0"/>
        <w:jc w:val="center"/>
        <w:rPr>
          <w:lang w:val="es-EC"/>
        </w:rPr>
      </w:pPr>
      <w:r w:rsidRPr="00EE5355">
        <w:rPr>
          <w:noProof/>
          <w:lang w:val="es-EC"/>
        </w:rPr>
        <w:lastRenderedPageBreak/>
        <w:drawing>
          <wp:inline distT="0" distB="0" distL="0" distR="0" wp14:anchorId="027D83E8" wp14:editId="011672E9">
            <wp:extent cx="5313441" cy="3235325"/>
            <wp:effectExtent l="19050" t="19050" r="20955" b="22225"/>
            <wp:docPr id="690128294"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128294" name="Imagen 1" descr="Gráfico&#10;&#10;Descripción generada automáticamente"/>
                    <pic:cNvPicPr/>
                  </pic:nvPicPr>
                  <pic:blipFill>
                    <a:blip r:embed="rId40">
                      <a:extLst>
                        <a:ext uri="{BEBA8EAE-BF5A-486C-A8C5-ECC9F3942E4B}">
                          <a14:imgProps xmlns:a14="http://schemas.microsoft.com/office/drawing/2010/main">
                            <a14:imgLayer r:embed="rId41">
                              <a14:imgEffect>
                                <a14:sharpenSoften amount="25000"/>
                              </a14:imgEffect>
                            </a14:imgLayer>
                          </a14:imgProps>
                        </a:ext>
                      </a:extLst>
                    </a:blip>
                    <a:stretch>
                      <a:fillRect/>
                    </a:stretch>
                  </pic:blipFill>
                  <pic:spPr>
                    <a:xfrm>
                      <a:off x="0" y="0"/>
                      <a:ext cx="5352249" cy="3258955"/>
                    </a:xfrm>
                    <a:prstGeom prst="rect">
                      <a:avLst/>
                    </a:prstGeom>
                    <a:ln>
                      <a:solidFill>
                        <a:schemeClr val="accent3"/>
                      </a:solidFill>
                    </a:ln>
                  </pic:spPr>
                </pic:pic>
              </a:graphicData>
            </a:graphic>
          </wp:inline>
        </w:drawing>
      </w:r>
    </w:p>
    <w:p w14:paraId="3DC51402" w14:textId="064BFFF4" w:rsidR="00D54AC7" w:rsidRPr="00EE5355" w:rsidRDefault="00E81CAE" w:rsidP="00F577FE">
      <w:pPr>
        <w:pStyle w:val="Descripcin"/>
        <w:jc w:val="both"/>
        <w:rPr>
          <w:rFonts w:asciiTheme="majorBidi" w:hAnsiTheme="majorBidi" w:cstheme="majorBidi"/>
          <w:b/>
          <w:bCs/>
          <w:i w:val="0"/>
          <w:iCs w:val="0"/>
          <w:color w:val="auto"/>
          <w:sz w:val="24"/>
          <w:szCs w:val="24"/>
        </w:rPr>
      </w:pPr>
      <w:bookmarkStart w:id="222" w:name="_Toc186486484"/>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13</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D54AC7" w:rsidRPr="00EE5355">
        <w:rPr>
          <w:rFonts w:asciiTheme="majorBidi" w:hAnsiTheme="majorBidi" w:cstheme="majorBidi"/>
          <w:b/>
          <w:bCs/>
          <w:i w:val="0"/>
          <w:iCs w:val="0"/>
          <w:color w:val="auto"/>
          <w:sz w:val="24"/>
          <w:szCs w:val="24"/>
        </w:rPr>
        <w:t xml:space="preserve"> Diagrama de Gantt</w:t>
      </w:r>
      <w:bookmarkEnd w:id="222"/>
    </w:p>
    <w:p w14:paraId="3F5F105B" w14:textId="0A3403B6" w:rsidR="003A00F5" w:rsidRPr="00EE5355" w:rsidRDefault="00D54AC7" w:rsidP="00B80934">
      <w:pPr>
        <w:pStyle w:val="TextoPrincipal"/>
        <w:spacing w:line="360" w:lineRule="auto"/>
        <w:ind w:firstLine="0"/>
        <w:rPr>
          <w:rFonts w:asciiTheme="majorBidi" w:hAnsiTheme="majorBidi" w:cstheme="majorBidi"/>
          <w:sz w:val="20"/>
          <w:szCs w:val="20"/>
        </w:rPr>
      </w:pPr>
      <w:r w:rsidRPr="00EE5355">
        <w:rPr>
          <w:rFonts w:asciiTheme="majorBidi" w:hAnsiTheme="majorBidi" w:cstheme="majorBidi"/>
          <w:sz w:val="20"/>
          <w:szCs w:val="20"/>
        </w:rPr>
        <w:t>Fuente: Elaboración propia</w:t>
      </w:r>
    </w:p>
    <w:p w14:paraId="67E137FA" w14:textId="3BDE5078" w:rsidR="007A01EE" w:rsidRPr="00EE5355" w:rsidRDefault="00A871DB" w:rsidP="00B00AD1">
      <w:pPr>
        <w:pStyle w:val="Ttulo2"/>
        <w:numPr>
          <w:ilvl w:val="1"/>
          <w:numId w:val="8"/>
        </w:numPr>
        <w:spacing w:line="360" w:lineRule="auto"/>
      </w:pPr>
      <w:bookmarkStart w:id="223" w:name="_Toc186484757"/>
      <w:r w:rsidRPr="00EE5355">
        <w:t>FUENTES DE INFORMACIÓN</w:t>
      </w:r>
      <w:bookmarkEnd w:id="223"/>
    </w:p>
    <w:p w14:paraId="24354DF8" w14:textId="2F9AF42A" w:rsidR="00D65649" w:rsidRPr="00EE5355" w:rsidRDefault="00BD095D" w:rsidP="00453B7B">
      <w:pPr>
        <w:pStyle w:val="TextoPrincipal"/>
        <w:spacing w:line="360" w:lineRule="auto"/>
        <w:rPr>
          <w:lang w:val="es-EC"/>
        </w:rPr>
      </w:pPr>
      <w:r w:rsidRPr="00EE5355">
        <w:rPr>
          <w:lang w:val="es-EC"/>
        </w:rPr>
        <w:t xml:space="preserve">Las fuentes de información </w:t>
      </w:r>
      <w:r w:rsidR="003B4750" w:rsidRPr="00EE5355">
        <w:rPr>
          <w:lang w:val="es-EC"/>
        </w:rPr>
        <w:t xml:space="preserve">son instrumentos </w:t>
      </w:r>
      <w:r w:rsidR="00883A43" w:rsidRPr="00EE5355">
        <w:rPr>
          <w:lang w:val="es-EC"/>
        </w:rPr>
        <w:t xml:space="preserve">para el conocimiento, acceso y búsqueda de la información, su principal objetivo es el de buscar, fijar y difundir la fuente de información implícita en cualquier soporte físico, </w:t>
      </w:r>
      <w:r w:rsidR="006D381D" w:rsidRPr="00EE5355">
        <w:rPr>
          <w:lang w:val="es-EC"/>
        </w:rPr>
        <w:t xml:space="preserve">dichas fuentes </w:t>
      </w:r>
      <w:r w:rsidR="00883A43" w:rsidRPr="00EE5355">
        <w:rPr>
          <w:lang w:val="es-EC"/>
        </w:rPr>
        <w:t>se pueden catalogar</w:t>
      </w:r>
      <w:r w:rsidR="00925A13" w:rsidRPr="00EE5355">
        <w:rPr>
          <w:lang w:val="es-EC"/>
        </w:rPr>
        <w:t xml:space="preserve"> </w:t>
      </w:r>
      <w:r w:rsidR="006D381D" w:rsidRPr="00EE5355">
        <w:rPr>
          <w:lang w:val="es-EC"/>
        </w:rPr>
        <w:t>de</w:t>
      </w:r>
      <w:r w:rsidR="00883A43" w:rsidRPr="00EE5355">
        <w:rPr>
          <w:lang w:val="es-EC"/>
        </w:rPr>
        <w:t xml:space="preserve"> diferentes</w:t>
      </w:r>
      <w:r w:rsidR="00925A13" w:rsidRPr="00EE5355">
        <w:rPr>
          <w:lang w:val="es-EC"/>
        </w:rPr>
        <w:t xml:space="preserve"> </w:t>
      </w:r>
      <w:r w:rsidR="00883A43" w:rsidRPr="00EE5355">
        <w:rPr>
          <w:lang w:val="es-EC"/>
        </w:rPr>
        <w:t>perspectivas, sin embargo, cada autor puede elaborar su propia clasificación dependiendo su grado de información.</w:t>
      </w:r>
      <w:r w:rsidR="00925A13" w:rsidRPr="00EE5355">
        <w:rPr>
          <w:lang w:val="es-EC"/>
        </w:rPr>
        <w:t xml:space="preserve"> </w:t>
      </w:r>
      <w:r w:rsidR="00883A43" w:rsidRPr="00EE5355">
        <w:rPr>
          <w:lang w:val="es-EC"/>
        </w:rPr>
        <w:t xml:space="preserve">De acuerdo con el grado de información que proporcionan, las fuentes de información </w:t>
      </w:r>
      <w:r w:rsidR="006D381D" w:rsidRPr="00EE5355">
        <w:rPr>
          <w:lang w:val="es-EC"/>
        </w:rPr>
        <w:t xml:space="preserve">en el ámbito académico </w:t>
      </w:r>
      <w:r w:rsidR="00883A43" w:rsidRPr="00EE5355">
        <w:rPr>
          <w:lang w:val="es-EC"/>
        </w:rPr>
        <w:t>se dividen en primarias, secundarias y terciarias</w:t>
      </w:r>
      <w:r w:rsidR="00056AA0" w:rsidRPr="00EE5355">
        <w:rPr>
          <w:lang w:val="es-EC"/>
        </w:rPr>
        <w:t xml:space="preserve"> </w:t>
      </w:r>
      <w:r w:rsidR="00056AA0" w:rsidRPr="00EE5355">
        <w:rPr>
          <w:lang w:val="es-EC"/>
        </w:rPr>
        <w:fldChar w:fldCharType="begin"/>
      </w:r>
      <w:r w:rsidR="00090706" w:rsidRPr="00EE5355">
        <w:rPr>
          <w:lang w:val="es-EC"/>
        </w:rPr>
        <w:instrText xml:space="preserve"> ADDIN ZOTERO_ITEM CSL_CITATION {"citationID":"mDQJli4g","properties":{"formattedCitation":"(Cruz Garcia, 2019)","plainCitation":"(Cruz Garcia, 2019)","dontUpdate":true,"noteIndex":0},"citationItems":[{"id":167,"uris":["http://zotero.org/users/local/X3V7MeA8/items/SVMRICW4"],"itemData":{"id":167,"type":"article-journal","abstract":"The sources of information are instruments for knowledge, access and search of information, its main objective is to search, fix and disseminate the source of information implicit in any physical support, these can be catalogued from different perspectives, however, each Author can elaborate his own classification depending on his degree of information. According to the degree of information they provide, the sources of information are divided into primary, secondary and tertiary; This division is generally used in the academic field.","container-title":"Boletín Científico de las Ciencias Económico Administrativas del ICEA","DOI":"10.29057/icea.v8i15.4864","ISSN":"2007-4913","issue":"15","journalAbbreviation":"ICEA","language":"es","page":"57-58","source":"DOI.org (Crossref)","title":"Fuentes de Información","volume":"8","author":[{"family":"Cruz Garcia","given":"Margarita Aida"}],"issued":{"date-parts":[["2019",12,5]]}}}],"schema":"https://github.com/citation-style-language/schema/raw/master/csl-citation.json"} </w:instrText>
      </w:r>
      <w:r w:rsidR="00056AA0" w:rsidRPr="00EE5355">
        <w:rPr>
          <w:lang w:val="es-EC"/>
        </w:rPr>
        <w:fldChar w:fldCharType="separate"/>
      </w:r>
      <w:r w:rsidR="00056AA0" w:rsidRPr="00EE5355">
        <w:t>(Cruz García, 2019)</w:t>
      </w:r>
      <w:r w:rsidR="00056AA0" w:rsidRPr="00EE5355">
        <w:rPr>
          <w:lang w:val="es-EC"/>
        </w:rPr>
        <w:fldChar w:fldCharType="end"/>
      </w:r>
      <w:r w:rsidR="006D381D" w:rsidRPr="00EE5355">
        <w:rPr>
          <w:lang w:val="es-EC"/>
        </w:rPr>
        <w:t>.</w:t>
      </w:r>
      <w:r w:rsidR="00A31236" w:rsidRPr="00EE5355">
        <w:rPr>
          <w:lang w:val="es-EC"/>
        </w:rPr>
        <w:t xml:space="preserve"> </w:t>
      </w:r>
    </w:p>
    <w:p w14:paraId="6B61C915" w14:textId="018B8CEF" w:rsidR="00A31236" w:rsidRPr="00EE5355" w:rsidRDefault="00A31236" w:rsidP="00056AA0">
      <w:pPr>
        <w:pStyle w:val="TextoPrincipal"/>
        <w:spacing w:line="360" w:lineRule="auto"/>
        <w:rPr>
          <w:lang w:val="es-EC"/>
        </w:rPr>
      </w:pPr>
      <w:r w:rsidRPr="00EE5355">
        <w:rPr>
          <w:lang w:val="es-EC"/>
        </w:rPr>
        <w:t>El presente trabajo</w:t>
      </w:r>
      <w:r w:rsidR="00D13A9D" w:rsidRPr="00EE5355">
        <w:rPr>
          <w:lang w:val="es-EC"/>
        </w:rPr>
        <w:t xml:space="preserve"> para obtener </w:t>
      </w:r>
      <w:r w:rsidR="008B6235" w:rsidRPr="00EE5355">
        <w:rPr>
          <w:lang w:val="es-EC"/>
        </w:rPr>
        <w:t>los datos de la investigación</w:t>
      </w:r>
      <w:r w:rsidRPr="00EE5355">
        <w:rPr>
          <w:lang w:val="es-EC"/>
        </w:rPr>
        <w:t xml:space="preserve"> se divi</w:t>
      </w:r>
      <w:r w:rsidR="00633738" w:rsidRPr="00EE5355">
        <w:rPr>
          <w:lang w:val="es-EC"/>
        </w:rPr>
        <w:t>dió</w:t>
      </w:r>
      <w:r w:rsidRPr="00EE5355">
        <w:rPr>
          <w:lang w:val="es-EC"/>
        </w:rPr>
        <w:t xml:space="preserve"> en fuentes primarias y f</w:t>
      </w:r>
      <w:r w:rsidR="00D13A9D" w:rsidRPr="00EE5355">
        <w:rPr>
          <w:lang w:val="es-EC"/>
        </w:rPr>
        <w:t>uentes secundarias.</w:t>
      </w:r>
    </w:p>
    <w:p w14:paraId="25085720" w14:textId="77777777" w:rsidR="00527297" w:rsidRPr="00EE5355" w:rsidRDefault="00527297" w:rsidP="00B00AD1">
      <w:pPr>
        <w:pStyle w:val="Prrafodelista"/>
        <w:numPr>
          <w:ilvl w:val="0"/>
          <w:numId w:val="18"/>
        </w:numPr>
        <w:spacing w:after="120" w:line="360" w:lineRule="auto"/>
        <w:outlineLvl w:val="1"/>
        <w:rPr>
          <w:rFonts w:ascii="Times New Roman" w:eastAsia="Times New Roman" w:hAnsi="Times New Roman"/>
          <w:b/>
          <w:bCs/>
          <w:vanish/>
          <w:sz w:val="24"/>
          <w:szCs w:val="32"/>
        </w:rPr>
      </w:pPr>
      <w:bookmarkStart w:id="224" w:name="_Toc184326200"/>
      <w:bookmarkStart w:id="225" w:name="_Toc185454609"/>
      <w:bookmarkStart w:id="226" w:name="_Toc186453211"/>
      <w:bookmarkStart w:id="227" w:name="_Toc186479102"/>
      <w:bookmarkStart w:id="228" w:name="_Toc186484758"/>
      <w:bookmarkEnd w:id="224"/>
      <w:bookmarkEnd w:id="225"/>
      <w:bookmarkEnd w:id="226"/>
      <w:bookmarkEnd w:id="227"/>
      <w:bookmarkEnd w:id="228"/>
    </w:p>
    <w:p w14:paraId="2E8023F2" w14:textId="77777777" w:rsidR="00527297" w:rsidRPr="00EE5355" w:rsidRDefault="00527297" w:rsidP="00B00AD1">
      <w:pPr>
        <w:pStyle w:val="Prrafodelista"/>
        <w:numPr>
          <w:ilvl w:val="0"/>
          <w:numId w:val="18"/>
        </w:numPr>
        <w:spacing w:after="120" w:line="360" w:lineRule="auto"/>
        <w:outlineLvl w:val="1"/>
        <w:rPr>
          <w:rFonts w:ascii="Times New Roman" w:eastAsia="Times New Roman" w:hAnsi="Times New Roman"/>
          <w:b/>
          <w:bCs/>
          <w:vanish/>
          <w:sz w:val="24"/>
          <w:szCs w:val="32"/>
        </w:rPr>
      </w:pPr>
      <w:bookmarkStart w:id="229" w:name="_Toc184326201"/>
      <w:bookmarkStart w:id="230" w:name="_Toc185454610"/>
      <w:bookmarkStart w:id="231" w:name="_Toc186453212"/>
      <w:bookmarkStart w:id="232" w:name="_Toc186479103"/>
      <w:bookmarkStart w:id="233" w:name="_Toc186484759"/>
      <w:bookmarkEnd w:id="229"/>
      <w:bookmarkEnd w:id="230"/>
      <w:bookmarkEnd w:id="231"/>
      <w:bookmarkEnd w:id="232"/>
      <w:bookmarkEnd w:id="233"/>
    </w:p>
    <w:p w14:paraId="7DFB9637" w14:textId="77777777" w:rsidR="00527297" w:rsidRPr="00EE5355" w:rsidRDefault="00527297" w:rsidP="00B00AD1">
      <w:pPr>
        <w:pStyle w:val="Prrafodelista"/>
        <w:numPr>
          <w:ilvl w:val="1"/>
          <w:numId w:val="18"/>
        </w:numPr>
        <w:spacing w:after="120" w:line="360" w:lineRule="auto"/>
        <w:outlineLvl w:val="1"/>
        <w:rPr>
          <w:rFonts w:ascii="Times New Roman" w:eastAsia="Times New Roman" w:hAnsi="Times New Roman"/>
          <w:b/>
          <w:bCs/>
          <w:vanish/>
          <w:sz w:val="24"/>
          <w:szCs w:val="32"/>
        </w:rPr>
      </w:pPr>
      <w:bookmarkStart w:id="234" w:name="_Toc184326202"/>
      <w:bookmarkStart w:id="235" w:name="_Toc185454611"/>
      <w:bookmarkStart w:id="236" w:name="_Toc186453213"/>
      <w:bookmarkStart w:id="237" w:name="_Toc186479104"/>
      <w:bookmarkStart w:id="238" w:name="_Toc186484760"/>
      <w:bookmarkEnd w:id="234"/>
      <w:bookmarkEnd w:id="235"/>
      <w:bookmarkEnd w:id="236"/>
      <w:bookmarkEnd w:id="237"/>
      <w:bookmarkEnd w:id="238"/>
    </w:p>
    <w:p w14:paraId="2B0CAB69" w14:textId="77777777" w:rsidR="00527297" w:rsidRPr="00EE5355" w:rsidRDefault="00527297" w:rsidP="00B00AD1">
      <w:pPr>
        <w:pStyle w:val="Prrafodelista"/>
        <w:numPr>
          <w:ilvl w:val="1"/>
          <w:numId w:val="18"/>
        </w:numPr>
        <w:spacing w:after="120" w:line="360" w:lineRule="auto"/>
        <w:outlineLvl w:val="1"/>
        <w:rPr>
          <w:rFonts w:ascii="Times New Roman" w:eastAsia="Times New Roman" w:hAnsi="Times New Roman"/>
          <w:b/>
          <w:bCs/>
          <w:vanish/>
          <w:sz w:val="24"/>
          <w:szCs w:val="32"/>
        </w:rPr>
      </w:pPr>
      <w:bookmarkStart w:id="239" w:name="_Toc184326203"/>
      <w:bookmarkStart w:id="240" w:name="_Toc185454612"/>
      <w:bookmarkStart w:id="241" w:name="_Toc186453214"/>
      <w:bookmarkStart w:id="242" w:name="_Toc186479105"/>
      <w:bookmarkStart w:id="243" w:name="_Toc186484761"/>
      <w:bookmarkEnd w:id="239"/>
      <w:bookmarkEnd w:id="240"/>
      <w:bookmarkEnd w:id="241"/>
      <w:bookmarkEnd w:id="242"/>
      <w:bookmarkEnd w:id="243"/>
    </w:p>
    <w:p w14:paraId="6AF8C65A" w14:textId="77777777" w:rsidR="00527297" w:rsidRPr="00EE5355" w:rsidRDefault="00527297" w:rsidP="00B00AD1">
      <w:pPr>
        <w:pStyle w:val="Prrafodelista"/>
        <w:numPr>
          <w:ilvl w:val="1"/>
          <w:numId w:val="18"/>
        </w:numPr>
        <w:spacing w:after="120" w:line="360" w:lineRule="auto"/>
        <w:outlineLvl w:val="1"/>
        <w:rPr>
          <w:rFonts w:ascii="Times New Roman" w:eastAsia="Times New Roman" w:hAnsi="Times New Roman"/>
          <w:b/>
          <w:bCs/>
          <w:vanish/>
          <w:sz w:val="24"/>
          <w:szCs w:val="32"/>
        </w:rPr>
      </w:pPr>
      <w:bookmarkStart w:id="244" w:name="_Toc184326204"/>
      <w:bookmarkStart w:id="245" w:name="_Toc185454613"/>
      <w:bookmarkStart w:id="246" w:name="_Toc186453215"/>
      <w:bookmarkStart w:id="247" w:name="_Toc186479106"/>
      <w:bookmarkStart w:id="248" w:name="_Toc186484762"/>
      <w:bookmarkEnd w:id="244"/>
      <w:bookmarkEnd w:id="245"/>
      <w:bookmarkEnd w:id="246"/>
      <w:bookmarkEnd w:id="247"/>
      <w:bookmarkEnd w:id="248"/>
    </w:p>
    <w:p w14:paraId="40B84DC2" w14:textId="77777777" w:rsidR="00527297" w:rsidRPr="00EE5355" w:rsidRDefault="00527297" w:rsidP="00B00AD1">
      <w:pPr>
        <w:pStyle w:val="Prrafodelista"/>
        <w:numPr>
          <w:ilvl w:val="1"/>
          <w:numId w:val="18"/>
        </w:numPr>
        <w:spacing w:after="120" w:line="360" w:lineRule="auto"/>
        <w:outlineLvl w:val="1"/>
        <w:rPr>
          <w:rFonts w:ascii="Times New Roman" w:eastAsia="Times New Roman" w:hAnsi="Times New Roman"/>
          <w:b/>
          <w:bCs/>
          <w:vanish/>
          <w:sz w:val="24"/>
          <w:szCs w:val="32"/>
        </w:rPr>
      </w:pPr>
      <w:bookmarkStart w:id="249" w:name="_Toc184326205"/>
      <w:bookmarkStart w:id="250" w:name="_Toc185454614"/>
      <w:bookmarkStart w:id="251" w:name="_Toc186453216"/>
      <w:bookmarkStart w:id="252" w:name="_Toc186479107"/>
      <w:bookmarkStart w:id="253" w:name="_Toc186484763"/>
      <w:bookmarkEnd w:id="249"/>
      <w:bookmarkEnd w:id="250"/>
      <w:bookmarkEnd w:id="251"/>
      <w:bookmarkEnd w:id="252"/>
      <w:bookmarkEnd w:id="253"/>
    </w:p>
    <w:p w14:paraId="05035BF5" w14:textId="77777777" w:rsidR="00527297" w:rsidRPr="00EE5355" w:rsidRDefault="00527297" w:rsidP="00B00AD1">
      <w:pPr>
        <w:pStyle w:val="Prrafodelista"/>
        <w:numPr>
          <w:ilvl w:val="1"/>
          <w:numId w:val="18"/>
        </w:numPr>
        <w:spacing w:after="120" w:line="360" w:lineRule="auto"/>
        <w:outlineLvl w:val="1"/>
        <w:rPr>
          <w:rFonts w:ascii="Times New Roman" w:eastAsia="Times New Roman" w:hAnsi="Times New Roman"/>
          <w:b/>
          <w:bCs/>
          <w:vanish/>
          <w:sz w:val="24"/>
          <w:szCs w:val="32"/>
        </w:rPr>
      </w:pPr>
      <w:bookmarkStart w:id="254" w:name="_Toc184326206"/>
      <w:bookmarkStart w:id="255" w:name="_Toc185454615"/>
      <w:bookmarkStart w:id="256" w:name="_Toc186453217"/>
      <w:bookmarkStart w:id="257" w:name="_Toc186479108"/>
      <w:bookmarkStart w:id="258" w:name="_Toc186484764"/>
      <w:bookmarkEnd w:id="254"/>
      <w:bookmarkEnd w:id="255"/>
      <w:bookmarkEnd w:id="256"/>
      <w:bookmarkEnd w:id="257"/>
      <w:bookmarkEnd w:id="258"/>
    </w:p>
    <w:p w14:paraId="21DB9750" w14:textId="798BD8A6" w:rsidR="007A01EE" w:rsidRPr="00EE5355" w:rsidRDefault="00A871DB" w:rsidP="00414498">
      <w:pPr>
        <w:pStyle w:val="Ttulo2"/>
        <w:numPr>
          <w:ilvl w:val="2"/>
          <w:numId w:val="18"/>
        </w:numPr>
        <w:spacing w:line="360" w:lineRule="auto"/>
        <w:ind w:left="1287"/>
        <w:rPr>
          <w:b w:val="0"/>
          <w:bCs w:val="0"/>
        </w:rPr>
      </w:pPr>
      <w:bookmarkStart w:id="259" w:name="_Toc186484765"/>
      <w:r w:rsidRPr="00EE5355">
        <w:rPr>
          <w:b w:val="0"/>
          <w:bCs w:val="0"/>
        </w:rPr>
        <w:t>FUENTES PRIMARIAS</w:t>
      </w:r>
      <w:bookmarkEnd w:id="259"/>
    </w:p>
    <w:p w14:paraId="0048A9E3" w14:textId="61AA555C" w:rsidR="007A01EE" w:rsidRPr="00EE5355" w:rsidRDefault="003A43F5" w:rsidP="00F14E8C">
      <w:pPr>
        <w:pStyle w:val="TextoPrincipal"/>
        <w:spacing w:line="360" w:lineRule="auto"/>
        <w:rPr>
          <w:lang w:val="es-EC"/>
        </w:rPr>
      </w:pPr>
      <w:r w:rsidRPr="00EE5355">
        <w:rPr>
          <w:lang w:val="es-EC"/>
        </w:rPr>
        <w:t xml:space="preserve">Las fuentes primarias que </w:t>
      </w:r>
      <w:r w:rsidR="00342C0B" w:rsidRPr="00EE5355">
        <w:rPr>
          <w:lang w:val="es-EC"/>
        </w:rPr>
        <w:t xml:space="preserve">se utilizaron en este trabajo de investigación </w:t>
      </w:r>
      <w:r w:rsidR="00AE4B26" w:rsidRPr="00EE5355">
        <w:rPr>
          <w:lang w:val="es-EC"/>
        </w:rPr>
        <w:t>fueron</w:t>
      </w:r>
      <w:r w:rsidR="00F607DB" w:rsidRPr="00EE5355">
        <w:rPr>
          <w:lang w:val="es-EC"/>
        </w:rPr>
        <w:t>:</w:t>
      </w:r>
      <w:r w:rsidR="00CE576D" w:rsidRPr="00EE5355">
        <w:rPr>
          <w:lang w:val="es-EC"/>
        </w:rPr>
        <w:t xml:space="preserve"> los estados financieros de la ENEE y l</w:t>
      </w:r>
      <w:r w:rsidR="00F14E8C" w:rsidRPr="00EE5355">
        <w:rPr>
          <w:lang w:val="es-EC"/>
        </w:rPr>
        <w:t>os informes de fiscalización del Tribunal Superior de Cuentas</w:t>
      </w:r>
      <w:r w:rsidR="008E21DC" w:rsidRPr="00EE5355">
        <w:rPr>
          <w:lang w:val="es-EC"/>
        </w:rPr>
        <w:t xml:space="preserve"> y datos publicados por la Comisión Reguladora de Energía Eléctrica</w:t>
      </w:r>
      <w:r w:rsidR="00CE576D" w:rsidRPr="00EE5355">
        <w:rPr>
          <w:lang w:val="es-EC"/>
        </w:rPr>
        <w:t>.</w:t>
      </w:r>
      <w:r w:rsidR="00634D8A" w:rsidRPr="00EE5355">
        <w:rPr>
          <w:lang w:val="es-EC"/>
        </w:rPr>
        <w:t xml:space="preserve"> Con dichas fuentes se </w:t>
      </w:r>
      <w:r w:rsidR="005D323B" w:rsidRPr="00EE5355">
        <w:rPr>
          <w:lang w:val="es-EC"/>
        </w:rPr>
        <w:t>obtiene</w:t>
      </w:r>
      <w:r w:rsidR="00634D8A" w:rsidRPr="00EE5355">
        <w:rPr>
          <w:lang w:val="es-EC"/>
        </w:rPr>
        <w:t xml:space="preserve"> la información necesaria </w:t>
      </w:r>
      <w:r w:rsidR="00895C56" w:rsidRPr="00EE5355">
        <w:rPr>
          <w:lang w:val="es-EC"/>
        </w:rPr>
        <w:t xml:space="preserve">para </w:t>
      </w:r>
      <w:r w:rsidR="0078395D" w:rsidRPr="00EE5355">
        <w:rPr>
          <w:lang w:val="es-EC"/>
        </w:rPr>
        <w:t xml:space="preserve">analizar y </w:t>
      </w:r>
      <w:r w:rsidR="00895C56" w:rsidRPr="00EE5355">
        <w:rPr>
          <w:lang w:val="es-EC"/>
        </w:rPr>
        <w:t xml:space="preserve">valorar el impacto financiero </w:t>
      </w:r>
      <w:r w:rsidR="005D323B" w:rsidRPr="00EE5355">
        <w:rPr>
          <w:lang w:val="es-EC"/>
        </w:rPr>
        <w:t xml:space="preserve">que </w:t>
      </w:r>
      <w:r w:rsidR="006B152A" w:rsidRPr="00EE5355">
        <w:rPr>
          <w:lang w:val="es-EC"/>
        </w:rPr>
        <w:t xml:space="preserve">ocasionan los usuarios </w:t>
      </w:r>
      <w:r w:rsidR="006B152A" w:rsidRPr="00EE5355">
        <w:rPr>
          <w:lang w:val="es-EC"/>
        </w:rPr>
        <w:lastRenderedPageBreak/>
        <w:t>autoproductores comerciales en esta empresa</w:t>
      </w:r>
      <w:r w:rsidR="0057496B" w:rsidRPr="00EE5355">
        <w:rPr>
          <w:lang w:val="es-EC"/>
        </w:rPr>
        <w:t xml:space="preserve">, específicamente desde el año </w:t>
      </w:r>
      <w:r w:rsidR="00BA4C3B" w:rsidRPr="00EE5355">
        <w:rPr>
          <w:lang w:val="es-EC"/>
        </w:rPr>
        <w:t>2018 hasta el 2023</w:t>
      </w:r>
      <w:r w:rsidR="006B152A" w:rsidRPr="00EE5355">
        <w:rPr>
          <w:lang w:val="es-EC"/>
        </w:rPr>
        <w:t>.</w:t>
      </w:r>
      <w:r w:rsidR="005D1C28" w:rsidRPr="00EE5355">
        <w:rPr>
          <w:lang w:val="es-EC"/>
        </w:rPr>
        <w:t xml:space="preserve"> </w:t>
      </w:r>
      <w:r w:rsidR="00A36885" w:rsidRPr="00EE5355">
        <w:rPr>
          <w:lang w:val="es-EC"/>
        </w:rPr>
        <w:t xml:space="preserve"> De estas fuentes se </w:t>
      </w:r>
      <w:r w:rsidR="00426773" w:rsidRPr="00EE5355">
        <w:rPr>
          <w:lang w:val="es-EC"/>
        </w:rPr>
        <w:t xml:space="preserve">obtuvieron </w:t>
      </w:r>
      <w:r w:rsidR="00A36885" w:rsidRPr="00EE5355">
        <w:rPr>
          <w:lang w:val="es-EC"/>
        </w:rPr>
        <w:t>las ventas de energía, los costos asociados a la distribución de energía eléctrica</w:t>
      </w:r>
      <w:r w:rsidR="004C2192" w:rsidRPr="00EE5355">
        <w:rPr>
          <w:lang w:val="es-EC"/>
        </w:rPr>
        <w:t>, las utilidades,</w:t>
      </w:r>
      <w:r w:rsidR="00AD0FEF" w:rsidRPr="00EE5355">
        <w:rPr>
          <w:lang w:val="es-EC"/>
        </w:rPr>
        <w:t xml:space="preserve"> los pasivos y activos corrientes, entre otr</w:t>
      </w:r>
      <w:r w:rsidR="00EA6303" w:rsidRPr="00EE5355">
        <w:rPr>
          <w:lang w:val="es-EC"/>
        </w:rPr>
        <w:t>os</w:t>
      </w:r>
      <w:r w:rsidR="00AB541C" w:rsidRPr="00EE5355">
        <w:rPr>
          <w:lang w:val="es-EC"/>
        </w:rPr>
        <w:t xml:space="preserve"> datos de interés</w:t>
      </w:r>
      <w:r w:rsidR="00AD0FEF" w:rsidRPr="00EE5355">
        <w:rPr>
          <w:lang w:val="es-EC"/>
        </w:rPr>
        <w:t>.</w:t>
      </w:r>
      <w:r w:rsidR="00A36885" w:rsidRPr="00EE5355">
        <w:rPr>
          <w:lang w:val="es-EC"/>
        </w:rPr>
        <w:t xml:space="preserve"> </w:t>
      </w:r>
    </w:p>
    <w:p w14:paraId="47C29209" w14:textId="098988DA" w:rsidR="007A01EE" w:rsidRPr="00EE5355" w:rsidRDefault="00A871DB" w:rsidP="00414498">
      <w:pPr>
        <w:pStyle w:val="Ttulo2"/>
        <w:numPr>
          <w:ilvl w:val="2"/>
          <w:numId w:val="18"/>
        </w:numPr>
        <w:spacing w:line="360" w:lineRule="auto"/>
        <w:ind w:left="1287"/>
        <w:rPr>
          <w:b w:val="0"/>
          <w:bCs w:val="0"/>
        </w:rPr>
      </w:pPr>
      <w:bookmarkStart w:id="260" w:name="_Toc186484766"/>
      <w:r w:rsidRPr="00EE5355">
        <w:rPr>
          <w:b w:val="0"/>
          <w:bCs w:val="0"/>
        </w:rPr>
        <w:t>FUENTES SECUNDARIAS</w:t>
      </w:r>
      <w:bookmarkEnd w:id="260"/>
    </w:p>
    <w:p w14:paraId="0E694E32" w14:textId="50AAF538" w:rsidR="007A01EE" w:rsidRPr="00EE5355" w:rsidRDefault="002E6F55" w:rsidP="00A94B2A">
      <w:pPr>
        <w:pStyle w:val="TextoPrincipal"/>
        <w:spacing w:line="360" w:lineRule="auto"/>
        <w:rPr>
          <w:lang w:val="es-EC"/>
        </w:rPr>
      </w:pPr>
      <w:r w:rsidRPr="00EE5355">
        <w:rPr>
          <w:lang w:val="es-EC"/>
        </w:rPr>
        <w:t xml:space="preserve">A lo que respecta </w:t>
      </w:r>
      <w:r w:rsidR="00F7616E" w:rsidRPr="00EE5355">
        <w:rPr>
          <w:lang w:val="es-EC"/>
        </w:rPr>
        <w:t>a las fuentes secundaria</w:t>
      </w:r>
      <w:r w:rsidR="00B5328C" w:rsidRPr="00EE5355">
        <w:rPr>
          <w:lang w:val="es-EC"/>
        </w:rPr>
        <w:t>s</w:t>
      </w:r>
      <w:r w:rsidR="00F7616E" w:rsidRPr="00EE5355">
        <w:rPr>
          <w:lang w:val="es-EC"/>
        </w:rPr>
        <w:t>, este trabajo utilizó datos del Banco Central de Honduras</w:t>
      </w:r>
      <w:r w:rsidR="00B5328C" w:rsidRPr="00EE5355">
        <w:rPr>
          <w:lang w:val="es-EC"/>
        </w:rPr>
        <w:t xml:space="preserve"> y de la Secretaría de Finanzas del mismo país. Asimismo, se utilizaron </w:t>
      </w:r>
      <w:r w:rsidR="00B16651" w:rsidRPr="00EE5355">
        <w:rPr>
          <w:lang w:val="es-EC"/>
        </w:rPr>
        <w:t>libros electrónicos, artículos científicos</w:t>
      </w:r>
      <w:r w:rsidR="003E18F9" w:rsidRPr="00EE5355">
        <w:rPr>
          <w:lang w:val="es-EC"/>
        </w:rPr>
        <w:t xml:space="preserve"> y el marco regulatorio de Honduras que aplica </w:t>
      </w:r>
      <w:r w:rsidR="00C176BE" w:rsidRPr="00EE5355">
        <w:rPr>
          <w:lang w:val="es-EC"/>
        </w:rPr>
        <w:t>a esta investigación.</w:t>
      </w:r>
      <w:r w:rsidR="00F7616E" w:rsidRPr="00EE5355">
        <w:rPr>
          <w:lang w:val="es-EC"/>
        </w:rPr>
        <w:t xml:space="preserve"> </w:t>
      </w:r>
    </w:p>
    <w:p w14:paraId="0E149C73" w14:textId="43FDA9C2" w:rsidR="007A01EE" w:rsidRPr="00EE5355" w:rsidRDefault="00D02195" w:rsidP="00EA6303">
      <w:pPr>
        <w:pStyle w:val="TextoPrincipal"/>
        <w:spacing w:line="360" w:lineRule="auto"/>
        <w:rPr>
          <w:lang w:val="es-EC"/>
        </w:rPr>
      </w:pPr>
      <w:r w:rsidRPr="00EE5355">
        <w:rPr>
          <w:lang w:val="es-EC"/>
        </w:rPr>
        <w:t>Relacionado con la presente investigación, e</w:t>
      </w:r>
      <w:r w:rsidR="008853AD" w:rsidRPr="00EE5355">
        <w:rPr>
          <w:lang w:val="es-EC"/>
        </w:rPr>
        <w:t>st</w:t>
      </w:r>
      <w:r w:rsidR="008B36AD" w:rsidRPr="00EE5355">
        <w:rPr>
          <w:lang w:val="es-EC"/>
        </w:rPr>
        <w:t xml:space="preserve">e tipo de fuentes </w:t>
      </w:r>
      <w:r w:rsidR="00426773" w:rsidRPr="00EE5355">
        <w:rPr>
          <w:lang w:val="es-EC"/>
        </w:rPr>
        <w:t>permitieron</w:t>
      </w:r>
      <w:r w:rsidR="008B36AD" w:rsidRPr="00EE5355">
        <w:rPr>
          <w:lang w:val="es-EC"/>
        </w:rPr>
        <w:t xml:space="preserve"> </w:t>
      </w:r>
      <w:r w:rsidR="0084528F" w:rsidRPr="00EE5355">
        <w:rPr>
          <w:lang w:val="es-EC"/>
        </w:rPr>
        <w:t xml:space="preserve">comprender </w:t>
      </w:r>
      <w:r w:rsidRPr="00EE5355">
        <w:rPr>
          <w:lang w:val="es-EC"/>
        </w:rPr>
        <w:t>los</w:t>
      </w:r>
      <w:r w:rsidR="00CA59F9" w:rsidRPr="00EE5355">
        <w:rPr>
          <w:lang w:val="es-EC"/>
        </w:rPr>
        <w:t xml:space="preserve"> problema</w:t>
      </w:r>
      <w:r w:rsidRPr="00EE5355">
        <w:rPr>
          <w:lang w:val="es-EC"/>
        </w:rPr>
        <w:t>s</w:t>
      </w:r>
      <w:r w:rsidR="00CA59F9" w:rsidRPr="00EE5355">
        <w:rPr>
          <w:lang w:val="es-EC"/>
        </w:rPr>
        <w:t xml:space="preserve"> histórico</w:t>
      </w:r>
      <w:r w:rsidRPr="00EE5355">
        <w:rPr>
          <w:lang w:val="es-EC"/>
        </w:rPr>
        <w:t>s</w:t>
      </w:r>
      <w:r w:rsidR="00CA59F9" w:rsidRPr="00EE5355">
        <w:rPr>
          <w:lang w:val="es-EC"/>
        </w:rPr>
        <w:t xml:space="preserve">, los </w:t>
      </w:r>
      <w:r w:rsidR="00FB4874" w:rsidRPr="00EE5355">
        <w:rPr>
          <w:lang w:val="es-EC"/>
        </w:rPr>
        <w:t>desafíos,</w:t>
      </w:r>
      <w:r w:rsidR="00CA59F9" w:rsidRPr="00EE5355">
        <w:rPr>
          <w:lang w:val="es-EC"/>
        </w:rPr>
        <w:t xml:space="preserve"> las</w:t>
      </w:r>
      <w:r w:rsidR="0084528F" w:rsidRPr="00EE5355">
        <w:rPr>
          <w:lang w:val="es-EC"/>
        </w:rPr>
        <w:t xml:space="preserve"> tendencias</w:t>
      </w:r>
      <w:r w:rsidR="00B06371" w:rsidRPr="00EE5355">
        <w:rPr>
          <w:lang w:val="es-EC"/>
        </w:rPr>
        <w:t xml:space="preserve"> metodológicas y tecnológicas, así como </w:t>
      </w:r>
      <w:r w:rsidR="00AC3348" w:rsidRPr="00EE5355">
        <w:rPr>
          <w:lang w:val="es-EC"/>
        </w:rPr>
        <w:t>el contexto y aplicabilidad que se pued</w:t>
      </w:r>
      <w:r w:rsidR="004609D5" w:rsidRPr="00EE5355">
        <w:rPr>
          <w:lang w:val="es-EC"/>
        </w:rPr>
        <w:t xml:space="preserve">e llevar a cabo en </w:t>
      </w:r>
      <w:r w:rsidR="00986043" w:rsidRPr="00EE5355">
        <w:rPr>
          <w:lang w:val="es-EC"/>
        </w:rPr>
        <w:t>Honduras.</w:t>
      </w:r>
    </w:p>
    <w:p w14:paraId="59D24ECF" w14:textId="77777777" w:rsidR="00AB541C" w:rsidRPr="00EE5355" w:rsidRDefault="00AB541C" w:rsidP="00D36688">
      <w:pPr>
        <w:pStyle w:val="TextoPrincipal"/>
        <w:ind w:firstLine="0"/>
        <w:rPr>
          <w:rFonts w:asciiTheme="minorHAnsi" w:hAnsiTheme="minorHAnsi" w:cstheme="minorBidi"/>
          <w:sz w:val="22"/>
          <w:szCs w:val="22"/>
          <w:lang w:val="es-EC"/>
        </w:rPr>
      </w:pPr>
    </w:p>
    <w:p w14:paraId="05635128" w14:textId="77777777" w:rsidR="00AB541C" w:rsidRPr="00EE5355" w:rsidRDefault="00AB541C" w:rsidP="00D36688">
      <w:pPr>
        <w:pStyle w:val="TextoPrincipal"/>
        <w:ind w:firstLine="0"/>
        <w:rPr>
          <w:rFonts w:asciiTheme="minorHAnsi" w:hAnsiTheme="minorHAnsi" w:cstheme="minorBidi"/>
          <w:sz w:val="22"/>
          <w:szCs w:val="22"/>
          <w:lang w:val="es-EC"/>
        </w:rPr>
      </w:pPr>
    </w:p>
    <w:p w14:paraId="0F61B11F" w14:textId="77777777" w:rsidR="00AB541C" w:rsidRPr="00EE5355" w:rsidRDefault="00AB541C" w:rsidP="00D36688">
      <w:pPr>
        <w:pStyle w:val="TextoPrincipal"/>
        <w:ind w:firstLine="0"/>
        <w:rPr>
          <w:rFonts w:asciiTheme="minorHAnsi" w:hAnsiTheme="minorHAnsi" w:cstheme="minorBidi"/>
          <w:sz w:val="22"/>
          <w:szCs w:val="22"/>
          <w:lang w:val="es-EC"/>
        </w:rPr>
      </w:pPr>
    </w:p>
    <w:p w14:paraId="3FC84F11" w14:textId="77777777" w:rsidR="00AB541C" w:rsidRPr="00EE5355" w:rsidRDefault="00AB541C" w:rsidP="00D36688">
      <w:pPr>
        <w:pStyle w:val="TextoPrincipal"/>
        <w:ind w:firstLine="0"/>
        <w:rPr>
          <w:rFonts w:asciiTheme="minorHAnsi" w:hAnsiTheme="minorHAnsi" w:cstheme="minorBidi"/>
          <w:sz w:val="22"/>
          <w:szCs w:val="22"/>
          <w:lang w:val="es-EC"/>
        </w:rPr>
      </w:pPr>
    </w:p>
    <w:p w14:paraId="0BF56D9F" w14:textId="77777777" w:rsidR="00AB541C" w:rsidRPr="00EE5355" w:rsidRDefault="00AB541C">
      <w:pPr>
        <w:pStyle w:val="TextoPrincipal"/>
        <w:ind w:firstLine="0"/>
        <w:rPr>
          <w:lang w:val="es-EC"/>
        </w:rPr>
      </w:pPr>
    </w:p>
    <w:p w14:paraId="38D00D35" w14:textId="77777777" w:rsidR="00932287" w:rsidRPr="00EE5355" w:rsidRDefault="00932287">
      <w:pPr>
        <w:pStyle w:val="TextoPrincipal"/>
        <w:ind w:firstLine="0"/>
        <w:rPr>
          <w:lang w:val="es-EC"/>
        </w:rPr>
      </w:pPr>
    </w:p>
    <w:p w14:paraId="34721373" w14:textId="77777777" w:rsidR="00932287" w:rsidRPr="00EE5355" w:rsidRDefault="00932287">
      <w:pPr>
        <w:pStyle w:val="TextoPrincipal"/>
        <w:ind w:firstLine="0"/>
        <w:rPr>
          <w:lang w:val="es-EC"/>
        </w:rPr>
      </w:pPr>
    </w:p>
    <w:p w14:paraId="31A7C324" w14:textId="77777777" w:rsidR="00932287" w:rsidRPr="00EE5355" w:rsidRDefault="00932287">
      <w:pPr>
        <w:pStyle w:val="TextoPrincipal"/>
        <w:ind w:firstLine="0"/>
        <w:rPr>
          <w:lang w:val="es-EC"/>
        </w:rPr>
      </w:pPr>
    </w:p>
    <w:p w14:paraId="106D3782" w14:textId="77777777" w:rsidR="00932287" w:rsidRPr="00EE5355" w:rsidRDefault="00932287" w:rsidP="003B7019">
      <w:pPr>
        <w:pStyle w:val="TextoPrincipal"/>
        <w:ind w:firstLine="0"/>
        <w:rPr>
          <w:lang w:val="es-EC"/>
        </w:rPr>
      </w:pPr>
    </w:p>
    <w:p w14:paraId="21A7CFE6" w14:textId="63669D96" w:rsidR="00F560FD" w:rsidRPr="00EE5355" w:rsidRDefault="00F560FD">
      <w:pPr>
        <w:widowControl/>
        <w:spacing w:after="160" w:line="259" w:lineRule="auto"/>
        <w:rPr>
          <w:rFonts w:ascii="Times New Roman" w:hAnsi="Times New Roman" w:cs="Times New Roman"/>
          <w:sz w:val="24"/>
          <w:szCs w:val="24"/>
        </w:rPr>
      </w:pPr>
    </w:p>
    <w:p w14:paraId="0DDA66D3" w14:textId="77777777" w:rsidR="00B80934" w:rsidRPr="00EE5355" w:rsidRDefault="00B80934">
      <w:pPr>
        <w:widowControl/>
        <w:spacing w:after="160" w:line="259" w:lineRule="auto"/>
        <w:rPr>
          <w:rFonts w:ascii="Times New Roman" w:hAnsi="Times New Roman" w:cs="Times New Roman"/>
          <w:sz w:val="24"/>
          <w:szCs w:val="24"/>
        </w:rPr>
      </w:pPr>
    </w:p>
    <w:p w14:paraId="3F3DD286" w14:textId="1160F923" w:rsidR="00F560FD" w:rsidRPr="00EE5355" w:rsidRDefault="00F560FD" w:rsidP="00A94B2A">
      <w:pPr>
        <w:pStyle w:val="Ttulo1"/>
        <w:spacing w:line="360" w:lineRule="auto"/>
        <w:rPr>
          <w:lang w:val="es-EC"/>
        </w:rPr>
      </w:pPr>
      <w:bookmarkStart w:id="261" w:name="_Toc474331196"/>
      <w:bookmarkStart w:id="262" w:name="_Toc474331397"/>
      <w:bookmarkStart w:id="263" w:name="_Toc186484767"/>
      <w:r w:rsidRPr="00EE5355">
        <w:rPr>
          <w:lang w:val="es-EC"/>
        </w:rPr>
        <w:lastRenderedPageBreak/>
        <w:t>CAPÍTULO IV. RESULTADOS Y ANÁLISIS</w:t>
      </w:r>
      <w:bookmarkEnd w:id="261"/>
      <w:bookmarkEnd w:id="262"/>
      <w:bookmarkEnd w:id="263"/>
    </w:p>
    <w:p w14:paraId="045FE237" w14:textId="50834688" w:rsidR="002C5B9B" w:rsidRPr="00EE5355" w:rsidRDefault="00971336" w:rsidP="002C5B9B">
      <w:pPr>
        <w:pStyle w:val="TextoPrincipal"/>
        <w:spacing w:line="360" w:lineRule="auto"/>
        <w:rPr>
          <w:lang w:val="es-EC"/>
        </w:rPr>
      </w:pPr>
      <w:r w:rsidRPr="00EE5355">
        <w:rPr>
          <w:lang w:val="es-EC"/>
        </w:rPr>
        <w:t xml:space="preserve">En el presente capítulo </w:t>
      </w:r>
      <w:r w:rsidR="00DA4968" w:rsidRPr="00EE5355">
        <w:rPr>
          <w:lang w:val="es-EC"/>
        </w:rPr>
        <w:t xml:space="preserve">se </w:t>
      </w:r>
      <w:r w:rsidR="00155ADA" w:rsidRPr="00EE5355">
        <w:rPr>
          <w:lang w:val="es-EC"/>
        </w:rPr>
        <w:t>muestran</w:t>
      </w:r>
      <w:r w:rsidR="00DA4968" w:rsidRPr="00EE5355">
        <w:rPr>
          <w:lang w:val="es-EC"/>
        </w:rPr>
        <w:t xml:space="preserve"> los resultado</w:t>
      </w:r>
      <w:r w:rsidR="00155ADA" w:rsidRPr="00EE5355">
        <w:rPr>
          <w:lang w:val="es-EC"/>
        </w:rPr>
        <w:t>s</w:t>
      </w:r>
      <w:r w:rsidR="00DA4968" w:rsidRPr="00EE5355">
        <w:rPr>
          <w:lang w:val="es-EC"/>
        </w:rPr>
        <w:t xml:space="preserve"> obtenidos </w:t>
      </w:r>
      <w:r w:rsidR="00655F24" w:rsidRPr="00EE5355">
        <w:rPr>
          <w:lang w:val="es-EC"/>
        </w:rPr>
        <w:t>de la medición de las</w:t>
      </w:r>
      <w:r w:rsidR="00CA77D6" w:rsidRPr="00EE5355">
        <w:rPr>
          <w:lang w:val="es-EC"/>
        </w:rPr>
        <w:t xml:space="preserve"> variables </w:t>
      </w:r>
      <w:r w:rsidR="00741B77" w:rsidRPr="00EE5355">
        <w:rPr>
          <w:lang w:val="es-EC"/>
        </w:rPr>
        <w:t xml:space="preserve">de </w:t>
      </w:r>
      <w:r w:rsidR="00D42D97" w:rsidRPr="00EE5355">
        <w:rPr>
          <w:lang w:val="es-EC"/>
        </w:rPr>
        <w:t>la presente</w:t>
      </w:r>
      <w:r w:rsidR="00741B77" w:rsidRPr="00EE5355">
        <w:rPr>
          <w:lang w:val="es-EC"/>
        </w:rPr>
        <w:t xml:space="preserve"> investigación</w:t>
      </w:r>
      <w:r w:rsidR="007607EF" w:rsidRPr="00EE5355">
        <w:rPr>
          <w:lang w:val="es-EC"/>
        </w:rPr>
        <w:t xml:space="preserve">. Esta medición se realizó en función de la matriz de </w:t>
      </w:r>
      <w:r w:rsidR="00991BA5" w:rsidRPr="00EE5355">
        <w:rPr>
          <w:lang w:val="es-EC"/>
        </w:rPr>
        <w:t>operacionalización de</w:t>
      </w:r>
      <w:r w:rsidR="00754ABD" w:rsidRPr="00EE5355">
        <w:rPr>
          <w:lang w:val="es-EC"/>
        </w:rPr>
        <w:t xml:space="preserve"> variable</w:t>
      </w:r>
      <w:r w:rsidR="00F448B0" w:rsidRPr="00EE5355">
        <w:rPr>
          <w:lang w:val="es-EC"/>
        </w:rPr>
        <w:t>s, la cual se</w:t>
      </w:r>
      <w:r w:rsidR="000514DC" w:rsidRPr="00EE5355">
        <w:rPr>
          <w:lang w:val="es-EC"/>
        </w:rPr>
        <w:t xml:space="preserve"> </w:t>
      </w:r>
      <w:r w:rsidR="00B61E3A" w:rsidRPr="00EE5355">
        <w:rPr>
          <w:lang w:val="es-EC"/>
        </w:rPr>
        <w:t>encuentra</w:t>
      </w:r>
      <w:r w:rsidR="00754ABD" w:rsidRPr="00EE5355">
        <w:rPr>
          <w:lang w:val="es-EC"/>
        </w:rPr>
        <w:t xml:space="preserve"> </w:t>
      </w:r>
      <w:r w:rsidR="00754ABD" w:rsidRPr="00EE5355">
        <w:rPr>
          <w:shd w:val="clear" w:color="auto" w:fill="FFFFFF" w:themeFill="background1"/>
          <w:lang w:val="es-EC"/>
        </w:rPr>
        <w:t xml:space="preserve">en </w:t>
      </w:r>
      <w:r w:rsidR="00F448B0" w:rsidRPr="00EE5355">
        <w:rPr>
          <w:shd w:val="clear" w:color="auto" w:fill="FFFFFF" w:themeFill="background1"/>
          <w:lang w:val="es-EC"/>
        </w:rPr>
        <w:t xml:space="preserve">el </w:t>
      </w:r>
      <w:r w:rsidR="002D7B1C" w:rsidRPr="00EE5355">
        <w:rPr>
          <w:shd w:val="clear" w:color="auto" w:fill="FFFFFF" w:themeFill="background1"/>
          <w:lang w:val="es-EC"/>
        </w:rPr>
        <w:t>CAPÍTULO III</w:t>
      </w:r>
      <w:r w:rsidR="00E41D52" w:rsidRPr="00EE5355">
        <w:rPr>
          <w:shd w:val="clear" w:color="auto" w:fill="FFFFFF" w:themeFill="background1"/>
          <w:lang w:val="es-EC"/>
        </w:rPr>
        <w:t xml:space="preserve"> de este trabajo</w:t>
      </w:r>
      <w:r w:rsidR="002D7B1C" w:rsidRPr="00EE5355">
        <w:rPr>
          <w:shd w:val="clear" w:color="auto" w:fill="FFFFFF" w:themeFill="background1"/>
          <w:lang w:val="es-EC"/>
        </w:rPr>
        <w:t>,</w:t>
      </w:r>
      <w:r w:rsidR="00B45F19" w:rsidRPr="00EE5355">
        <w:rPr>
          <w:shd w:val="clear" w:color="auto" w:fill="FFFFFF" w:themeFill="background1"/>
          <w:lang w:val="es-EC"/>
        </w:rPr>
        <w:t xml:space="preserve"> específicamente en la</w:t>
      </w:r>
      <w:r w:rsidR="002D7B1C" w:rsidRPr="00EE5355">
        <w:rPr>
          <w:shd w:val="clear" w:color="auto" w:fill="FFFFFF" w:themeFill="background1"/>
          <w:lang w:val="es-EC"/>
        </w:rPr>
        <w:t xml:space="preserve"> </w:t>
      </w:r>
      <w:r w:rsidR="00DC4088" w:rsidRPr="00EE5355">
        <w:rPr>
          <w:shd w:val="clear" w:color="auto" w:fill="FFFFFF" w:themeFill="background1"/>
          <w:lang w:val="es-EC"/>
        </w:rPr>
        <w:fldChar w:fldCharType="begin"/>
      </w:r>
      <w:r w:rsidR="00DC4088" w:rsidRPr="00EE5355">
        <w:rPr>
          <w:shd w:val="clear" w:color="auto" w:fill="FFFFFF" w:themeFill="background1"/>
          <w:lang w:val="es-EC"/>
        </w:rPr>
        <w:instrText xml:space="preserve"> REF _Ref183856345 \h  \* MERGEFORMAT </w:instrText>
      </w:r>
      <w:r w:rsidR="00DC4088" w:rsidRPr="00EE5355">
        <w:rPr>
          <w:shd w:val="clear" w:color="auto" w:fill="FFFFFF" w:themeFill="background1"/>
          <w:lang w:val="es-EC"/>
        </w:rPr>
      </w:r>
      <w:r w:rsidR="00DC4088" w:rsidRPr="00EE5355">
        <w:rPr>
          <w:shd w:val="clear" w:color="auto" w:fill="FFFFFF" w:themeFill="background1"/>
          <w:lang w:val="es-EC"/>
        </w:rPr>
        <w:fldChar w:fldCharType="separate"/>
      </w:r>
      <w:r w:rsidR="004C39F2" w:rsidRPr="004C39F2">
        <w:rPr>
          <w:rFonts w:asciiTheme="majorBidi" w:hAnsiTheme="majorBidi" w:cstheme="majorBidi"/>
          <w:shd w:val="clear" w:color="auto" w:fill="FFFFFF" w:themeFill="background1"/>
        </w:rPr>
        <w:t xml:space="preserve">Tabla </w:t>
      </w:r>
      <w:r w:rsidR="004C39F2" w:rsidRPr="004C39F2">
        <w:rPr>
          <w:rFonts w:asciiTheme="majorBidi" w:hAnsiTheme="majorBidi" w:cstheme="majorBidi"/>
          <w:noProof/>
          <w:shd w:val="clear" w:color="auto" w:fill="FFFFFF" w:themeFill="background1"/>
        </w:rPr>
        <w:t>8</w:t>
      </w:r>
      <w:r w:rsidR="00DC4088" w:rsidRPr="00EE5355">
        <w:rPr>
          <w:shd w:val="clear" w:color="auto" w:fill="FFFFFF" w:themeFill="background1"/>
          <w:lang w:val="es-EC"/>
        </w:rPr>
        <w:fldChar w:fldCharType="end"/>
      </w:r>
      <w:r w:rsidR="00741B77" w:rsidRPr="00EE5355">
        <w:rPr>
          <w:shd w:val="clear" w:color="auto" w:fill="FFFFFF" w:themeFill="background1"/>
          <w:lang w:val="es-EC"/>
        </w:rPr>
        <w:t>.</w:t>
      </w:r>
      <w:r w:rsidR="00741B77" w:rsidRPr="00EE5355">
        <w:rPr>
          <w:lang w:val="es-EC"/>
        </w:rPr>
        <w:t xml:space="preserve"> </w:t>
      </w:r>
      <w:r w:rsidR="00877567" w:rsidRPr="00EE5355">
        <w:rPr>
          <w:lang w:val="es-EC"/>
        </w:rPr>
        <w:t>El capítulo está divid</w:t>
      </w:r>
      <w:r w:rsidR="004A1978" w:rsidRPr="00EE5355">
        <w:rPr>
          <w:lang w:val="es-EC"/>
        </w:rPr>
        <w:t xml:space="preserve">ido en dos secciones, la primera trata </w:t>
      </w:r>
      <w:r w:rsidR="00A3133F" w:rsidRPr="00EE5355">
        <w:rPr>
          <w:lang w:val="es-EC"/>
        </w:rPr>
        <w:t>del proceso</w:t>
      </w:r>
      <w:r w:rsidR="0002111F" w:rsidRPr="00EE5355">
        <w:rPr>
          <w:lang w:val="es-EC"/>
        </w:rPr>
        <w:t xml:space="preserve"> de recolección de datos</w:t>
      </w:r>
      <w:r w:rsidR="00A3133F" w:rsidRPr="00EE5355">
        <w:rPr>
          <w:lang w:val="es-EC"/>
        </w:rPr>
        <w:t xml:space="preserve"> </w:t>
      </w:r>
      <w:r w:rsidR="006B6C9C" w:rsidRPr="00EE5355">
        <w:rPr>
          <w:lang w:val="es-EC"/>
        </w:rPr>
        <w:t>que se llevó a cabo</w:t>
      </w:r>
      <w:r w:rsidR="003A347D" w:rsidRPr="00EE5355">
        <w:rPr>
          <w:lang w:val="es-EC"/>
        </w:rPr>
        <w:t xml:space="preserve"> </w:t>
      </w:r>
      <w:r w:rsidR="00FC1B9F" w:rsidRPr="00EE5355">
        <w:rPr>
          <w:lang w:val="es-EC"/>
        </w:rPr>
        <w:t xml:space="preserve">en esta investigación </w:t>
      </w:r>
      <w:r w:rsidR="00CC0889" w:rsidRPr="00EE5355">
        <w:rPr>
          <w:lang w:val="es-EC"/>
        </w:rPr>
        <w:t xml:space="preserve">y la </w:t>
      </w:r>
      <w:r w:rsidR="006B1D8B" w:rsidRPr="00EE5355">
        <w:rPr>
          <w:lang w:val="es-EC"/>
        </w:rPr>
        <w:t>segunda</w:t>
      </w:r>
      <w:r w:rsidR="00CC0889" w:rsidRPr="00EE5355">
        <w:rPr>
          <w:lang w:val="es-EC"/>
        </w:rPr>
        <w:t xml:space="preserve"> </w:t>
      </w:r>
      <w:r w:rsidR="00764FD6" w:rsidRPr="00EE5355">
        <w:rPr>
          <w:lang w:val="es-EC"/>
        </w:rPr>
        <w:t>presenta los resultados</w:t>
      </w:r>
      <w:r w:rsidR="003C7E05" w:rsidRPr="00EE5355">
        <w:rPr>
          <w:lang w:val="es-EC"/>
        </w:rPr>
        <w:t xml:space="preserve"> que se obtuvieron</w:t>
      </w:r>
      <w:r w:rsidR="006B1D8B" w:rsidRPr="00EE5355">
        <w:rPr>
          <w:lang w:val="es-EC"/>
        </w:rPr>
        <w:t xml:space="preserve"> en cada una de las variables.</w:t>
      </w:r>
      <w:r w:rsidR="003C7E05" w:rsidRPr="00EE5355">
        <w:rPr>
          <w:lang w:val="es-EC"/>
        </w:rPr>
        <w:t xml:space="preserve"> </w:t>
      </w:r>
      <w:r w:rsidR="00764FD6" w:rsidRPr="00EE5355">
        <w:rPr>
          <w:lang w:val="es-EC"/>
        </w:rPr>
        <w:t xml:space="preserve"> </w:t>
      </w:r>
      <w:r w:rsidR="00B24E6C" w:rsidRPr="00EE5355">
        <w:rPr>
          <w:lang w:val="es-EC"/>
        </w:rPr>
        <w:t>Las variables son cuantitativas</w:t>
      </w:r>
      <w:r w:rsidR="0062675A" w:rsidRPr="00EE5355">
        <w:rPr>
          <w:lang w:val="es-EC"/>
        </w:rPr>
        <w:t xml:space="preserve">, </w:t>
      </w:r>
      <w:r w:rsidR="00081682" w:rsidRPr="00EE5355">
        <w:rPr>
          <w:lang w:val="es-EC"/>
        </w:rPr>
        <w:t>describen</w:t>
      </w:r>
      <w:r w:rsidR="00314276" w:rsidRPr="00EE5355">
        <w:rPr>
          <w:lang w:val="es-EC"/>
        </w:rPr>
        <w:t xml:space="preserve"> parte de</w:t>
      </w:r>
      <w:r w:rsidR="00B24E6C" w:rsidRPr="00EE5355">
        <w:rPr>
          <w:lang w:val="es-EC"/>
        </w:rPr>
        <w:t xml:space="preserve"> </w:t>
      </w:r>
      <w:r w:rsidR="000F5BDA" w:rsidRPr="00EE5355">
        <w:rPr>
          <w:lang w:val="es-EC"/>
        </w:rPr>
        <w:t xml:space="preserve">la situación </w:t>
      </w:r>
      <w:r w:rsidR="00081682" w:rsidRPr="00EE5355">
        <w:rPr>
          <w:lang w:val="es-EC"/>
        </w:rPr>
        <w:t xml:space="preserve">financiera </w:t>
      </w:r>
      <w:r w:rsidR="000F5BDA" w:rsidRPr="00EE5355">
        <w:rPr>
          <w:lang w:val="es-EC"/>
        </w:rPr>
        <w:t>de la Empresa Nacional de Energía Eléctrica</w:t>
      </w:r>
      <w:r w:rsidR="00265585" w:rsidRPr="00EE5355">
        <w:rPr>
          <w:lang w:val="es-EC"/>
        </w:rPr>
        <w:t xml:space="preserve"> (ENEE)</w:t>
      </w:r>
      <w:r w:rsidR="00876350" w:rsidRPr="00EE5355">
        <w:rPr>
          <w:lang w:val="es-EC"/>
        </w:rPr>
        <w:t xml:space="preserve"> y</w:t>
      </w:r>
      <w:r w:rsidR="000733C7" w:rsidRPr="00EE5355">
        <w:rPr>
          <w:lang w:val="es-EC"/>
        </w:rPr>
        <w:t xml:space="preserve"> el</w:t>
      </w:r>
      <w:r w:rsidR="00137977" w:rsidRPr="00EE5355">
        <w:rPr>
          <w:lang w:val="es-EC"/>
        </w:rPr>
        <w:t xml:space="preserve"> impacto </w:t>
      </w:r>
      <w:r w:rsidR="00265585" w:rsidRPr="00EE5355">
        <w:rPr>
          <w:lang w:val="es-EC"/>
        </w:rPr>
        <w:t>financiero que ocasionan</w:t>
      </w:r>
      <w:r w:rsidR="00081682" w:rsidRPr="00EE5355">
        <w:rPr>
          <w:lang w:val="es-EC"/>
        </w:rPr>
        <w:t xml:space="preserve"> </w:t>
      </w:r>
      <w:r w:rsidR="00976260" w:rsidRPr="00EE5355">
        <w:rPr>
          <w:lang w:val="es-EC"/>
        </w:rPr>
        <w:t xml:space="preserve">los usuarios autoproductores comerciales </w:t>
      </w:r>
      <w:r w:rsidR="00265585" w:rsidRPr="00EE5355">
        <w:rPr>
          <w:lang w:val="es-EC"/>
        </w:rPr>
        <w:t>en la ENEE</w:t>
      </w:r>
      <w:r w:rsidR="002C6CA6" w:rsidRPr="00EE5355">
        <w:rPr>
          <w:lang w:val="es-EC"/>
        </w:rPr>
        <w:t>.</w:t>
      </w:r>
      <w:r w:rsidR="00C4083A" w:rsidRPr="00EE5355">
        <w:rPr>
          <w:lang w:val="es-EC"/>
        </w:rPr>
        <w:t xml:space="preserve"> </w:t>
      </w:r>
    </w:p>
    <w:p w14:paraId="574B6E38" w14:textId="5E63BFC7" w:rsidR="00A373B1" w:rsidRPr="00EE5355" w:rsidRDefault="00DD4AB8" w:rsidP="002C5B9B">
      <w:pPr>
        <w:pStyle w:val="TextoPrincipal"/>
        <w:spacing w:line="360" w:lineRule="auto"/>
        <w:rPr>
          <w:lang w:val="es-EC"/>
        </w:rPr>
      </w:pPr>
      <w:r w:rsidRPr="00EE5355">
        <w:rPr>
          <w:lang w:val="es-EC"/>
        </w:rPr>
        <w:t>A manera de resumen e</w:t>
      </w:r>
      <w:r w:rsidR="00A373B1" w:rsidRPr="00EE5355">
        <w:rPr>
          <w:lang w:val="es-EC"/>
        </w:rPr>
        <w:t>n el siguiente flujograma se presenta el proceso que se llevó a cabo para obtener los resultados y análisis de</w:t>
      </w:r>
      <w:r w:rsidR="00EA6484" w:rsidRPr="00EE5355">
        <w:rPr>
          <w:lang w:val="es-EC"/>
        </w:rPr>
        <w:t xml:space="preserve"> las variables</w:t>
      </w:r>
      <w:r w:rsidR="00BC0F17" w:rsidRPr="00EE5355">
        <w:rPr>
          <w:lang w:val="es-EC"/>
        </w:rPr>
        <w:t xml:space="preserve"> de esta investigación</w:t>
      </w:r>
      <w:r w:rsidR="00A373B1" w:rsidRPr="00EE5355">
        <w:rPr>
          <w:lang w:val="es-EC"/>
        </w:rPr>
        <w:t>.</w:t>
      </w:r>
    </w:p>
    <w:p w14:paraId="0F028F12" w14:textId="6FA9C4F4" w:rsidR="005246C2" w:rsidRPr="00EE5355" w:rsidRDefault="00D47E9B" w:rsidP="00545236">
      <w:pPr>
        <w:pStyle w:val="Descripcin"/>
        <w:ind w:left="709"/>
        <w:jc w:val="center"/>
        <w:rPr>
          <w:rFonts w:asciiTheme="majorBidi" w:hAnsiTheme="majorBidi" w:cstheme="majorBidi"/>
          <w:b/>
          <w:bCs/>
          <w:i w:val="0"/>
          <w:iCs w:val="0"/>
          <w:color w:val="auto"/>
          <w:sz w:val="24"/>
          <w:szCs w:val="24"/>
        </w:rPr>
      </w:pPr>
      <w:r w:rsidRPr="00EE5355">
        <w:rPr>
          <w:rFonts w:asciiTheme="majorBidi" w:hAnsiTheme="majorBidi" w:cstheme="majorBidi"/>
          <w:b/>
          <w:bCs/>
          <w:i w:val="0"/>
          <w:iCs w:val="0"/>
          <w:noProof/>
          <w:color w:val="auto"/>
          <w:sz w:val="24"/>
          <w:szCs w:val="24"/>
        </w:rPr>
        <mc:AlternateContent>
          <mc:Choice Requires="wpg">
            <w:drawing>
              <wp:anchor distT="0" distB="0" distL="114300" distR="114300" simplePos="0" relativeHeight="251660800" behindDoc="0" locked="0" layoutInCell="1" allowOverlap="1" wp14:anchorId="7306CEB4" wp14:editId="07AC2687">
                <wp:simplePos x="0" y="0"/>
                <wp:positionH relativeFrom="margin">
                  <wp:posOffset>695187</wp:posOffset>
                </wp:positionH>
                <wp:positionV relativeFrom="paragraph">
                  <wp:posOffset>108916</wp:posOffset>
                </wp:positionV>
                <wp:extent cx="4909931" cy="4075044"/>
                <wp:effectExtent l="0" t="0" r="5080" b="20955"/>
                <wp:wrapNone/>
                <wp:docPr id="1165648881" name="Grupo 2"/>
                <wp:cNvGraphicFramePr/>
                <a:graphic xmlns:a="http://schemas.openxmlformats.org/drawingml/2006/main">
                  <a:graphicData uri="http://schemas.microsoft.com/office/word/2010/wordprocessingGroup">
                    <wpg:wgp>
                      <wpg:cNvGrpSpPr/>
                      <wpg:grpSpPr>
                        <a:xfrm>
                          <a:off x="0" y="0"/>
                          <a:ext cx="4909931" cy="4075044"/>
                          <a:chOff x="0" y="0"/>
                          <a:chExt cx="4964430" cy="4645897"/>
                        </a:xfrm>
                      </wpg:grpSpPr>
                      <pic:pic xmlns:pic="http://schemas.openxmlformats.org/drawingml/2006/picture">
                        <pic:nvPicPr>
                          <pic:cNvPr id="148646302" name="Imagen 1" descr="Diagrama&#10;&#10;Descripción generada automáticamente"/>
                          <pic:cNvPicPr>
                            <a:picLocks noChangeAspect="1"/>
                          </pic:cNvPicPr>
                        </pic:nvPicPr>
                        <pic:blipFill>
                          <a:blip r:embed="rId42">
                            <a:extLst>
                              <a:ext uri="{BEBA8EAE-BF5A-486C-A8C5-ECC9F3942E4B}">
                                <a14:imgProps xmlns:a14="http://schemas.microsoft.com/office/drawing/2010/main">
                                  <a14:imgLayer r:embed="rId43">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154983"/>
                            <a:ext cx="4964430" cy="4291330"/>
                          </a:xfrm>
                          <a:prstGeom prst="rect">
                            <a:avLst/>
                          </a:prstGeom>
                        </pic:spPr>
                      </pic:pic>
                      <wps:wsp>
                        <wps:cNvPr id="1788120186" name="Rectángulo 1"/>
                        <wps:cNvSpPr/>
                        <wps:spPr>
                          <a:xfrm>
                            <a:off x="131736" y="0"/>
                            <a:ext cx="1955165" cy="4644428"/>
                          </a:xfrm>
                          <a:prstGeom prst="rect">
                            <a:avLst/>
                          </a:prstGeom>
                          <a:noFill/>
                          <a:ln w="15875">
                            <a:solidFill>
                              <a:schemeClr val="accent1">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1136853" name="Rectángulo 1"/>
                        <wps:cNvSpPr/>
                        <wps:spPr>
                          <a:xfrm>
                            <a:off x="2177512" y="1766807"/>
                            <a:ext cx="2760980" cy="2879090"/>
                          </a:xfrm>
                          <a:prstGeom prst="rect">
                            <a:avLst/>
                          </a:prstGeom>
                          <a:noFill/>
                          <a:ln w="15875">
                            <a:solidFill>
                              <a:schemeClr val="accent5">
                                <a:lumMod val="75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9374392" name="Rectángulo 1"/>
                        <wps:cNvSpPr/>
                        <wps:spPr>
                          <a:xfrm>
                            <a:off x="2154265" y="7749"/>
                            <a:ext cx="2786380" cy="1600200"/>
                          </a:xfrm>
                          <a:prstGeom prst="rect">
                            <a:avLst/>
                          </a:prstGeom>
                          <a:noFill/>
                          <a:ln w="15875">
                            <a:solidFill>
                              <a:schemeClr val="accent1">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4ADF255" id="Grupo 2" o:spid="_x0000_s1026" style="position:absolute;margin-left:54.75pt;margin-top:8.6pt;width:386.6pt;height:320.85pt;z-index:251660800;mso-position-horizontal-relative:margin;mso-width-relative:margin;mso-height-relative:margin" coordsize="49644,46458"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alt="Diagrama&#10;&#10;Descripción generada automáticamente" style="position:absolute;top:1549;width:49644;height:42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">
                  <v:imagedata r:id="rId44" o:title="Diagrama&#10;&#10;Descripción generada automáticamente"/>
                </v:shape>
                <v:rect id="Rectángulo 1" o:spid="_x0000_s1028" style="position:absolute;left:1317;width:19552;height:464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" filled="f" strokecolor="#9cc2e5 [1940]" strokeweight="1.25pt"/>
                <v:rect id="Rectángulo 1" o:spid="_x0000_s1029" style="position:absolute;left:21775;top:17668;width:27609;height:28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" filled="f" strokecolor="#2f5496 [2408]" strokeweight="1.25pt"/>
                <v:rect id="Rectángulo 1" o:spid="_x0000_s1030" style="position:absolute;left:21542;top:77;width:27864;height:1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" filled="f" strokecolor="#9cc2e5 [1940]" strokeweight="1.25pt"/>
                <w10:wrap anchorx="margin"/>
              </v:group>
            </w:pict>
          </mc:Fallback>
        </mc:AlternateContent>
      </w:r>
    </w:p>
    <w:p w14:paraId="3DFBCC11" w14:textId="5753C532" w:rsidR="000A1400" w:rsidRPr="00EE5355" w:rsidRDefault="000A1400" w:rsidP="00545236">
      <w:pPr>
        <w:pStyle w:val="Descripcin"/>
        <w:ind w:left="709"/>
        <w:jc w:val="center"/>
        <w:rPr>
          <w:rFonts w:asciiTheme="majorBidi" w:hAnsiTheme="majorBidi" w:cstheme="majorBidi"/>
          <w:b/>
          <w:bCs/>
          <w:i w:val="0"/>
          <w:iCs w:val="0"/>
          <w:color w:val="auto"/>
          <w:sz w:val="24"/>
          <w:szCs w:val="24"/>
        </w:rPr>
      </w:pPr>
    </w:p>
    <w:p w14:paraId="0924E90E" w14:textId="7A93097C" w:rsidR="000A1400" w:rsidRPr="00EE5355" w:rsidRDefault="000A1400" w:rsidP="00545236">
      <w:pPr>
        <w:pStyle w:val="Descripcin"/>
        <w:ind w:left="709"/>
        <w:jc w:val="center"/>
        <w:rPr>
          <w:rFonts w:asciiTheme="majorBidi" w:hAnsiTheme="majorBidi" w:cstheme="majorBidi"/>
          <w:b/>
          <w:bCs/>
          <w:i w:val="0"/>
          <w:iCs w:val="0"/>
          <w:color w:val="auto"/>
          <w:sz w:val="24"/>
          <w:szCs w:val="24"/>
        </w:rPr>
      </w:pPr>
    </w:p>
    <w:p w14:paraId="100AF20D" w14:textId="13A55009" w:rsidR="000A1400" w:rsidRPr="00EE5355" w:rsidRDefault="000A1400" w:rsidP="00545236">
      <w:pPr>
        <w:pStyle w:val="Descripcin"/>
        <w:ind w:left="709"/>
        <w:jc w:val="center"/>
        <w:rPr>
          <w:rFonts w:asciiTheme="majorBidi" w:hAnsiTheme="majorBidi" w:cstheme="majorBidi"/>
          <w:b/>
          <w:bCs/>
          <w:i w:val="0"/>
          <w:iCs w:val="0"/>
          <w:color w:val="auto"/>
          <w:sz w:val="24"/>
          <w:szCs w:val="24"/>
        </w:rPr>
      </w:pPr>
    </w:p>
    <w:p w14:paraId="3F8A3C85" w14:textId="6D7D43A1" w:rsidR="000A1400" w:rsidRPr="00EE5355" w:rsidRDefault="000A1400" w:rsidP="000A1400"/>
    <w:p w14:paraId="79E8E675" w14:textId="03F3EB35" w:rsidR="000A1400" w:rsidRPr="00EE5355" w:rsidRDefault="000A1400" w:rsidP="000A1400"/>
    <w:p w14:paraId="122EFEEE" w14:textId="2699FA71" w:rsidR="000A1400" w:rsidRPr="00EE5355" w:rsidRDefault="000A1400" w:rsidP="000A1400"/>
    <w:p w14:paraId="09F410A4" w14:textId="09BF5179" w:rsidR="000A1400" w:rsidRPr="00EE5355" w:rsidRDefault="000A1400" w:rsidP="000A1400"/>
    <w:p w14:paraId="766BBB58" w14:textId="77777777" w:rsidR="000A1400" w:rsidRPr="00EE5355" w:rsidRDefault="000A1400" w:rsidP="000A1400"/>
    <w:p w14:paraId="200E80F0" w14:textId="77777777" w:rsidR="000A1400" w:rsidRPr="00EE5355" w:rsidRDefault="000A1400" w:rsidP="000A1400"/>
    <w:p w14:paraId="7EE005EC" w14:textId="77777777" w:rsidR="000A1400" w:rsidRPr="00EE5355" w:rsidRDefault="000A1400" w:rsidP="000A1400"/>
    <w:p w14:paraId="37EB244C" w14:textId="77777777" w:rsidR="000A1400" w:rsidRPr="00EE5355" w:rsidRDefault="000A1400" w:rsidP="000A1400"/>
    <w:p w14:paraId="1A55FCD0" w14:textId="77777777" w:rsidR="000A1400" w:rsidRPr="00EE5355" w:rsidRDefault="000A1400" w:rsidP="000A1400"/>
    <w:p w14:paraId="5290E5E3" w14:textId="77777777" w:rsidR="000A1400" w:rsidRPr="00EE5355" w:rsidRDefault="000A1400" w:rsidP="000A1400"/>
    <w:p w14:paraId="5BF46593" w14:textId="77777777" w:rsidR="000A1400" w:rsidRPr="00EE5355" w:rsidRDefault="000A1400" w:rsidP="000A1400"/>
    <w:p w14:paraId="5D3D3A3A" w14:textId="77777777" w:rsidR="000A1400" w:rsidRPr="00EE5355" w:rsidRDefault="000A1400" w:rsidP="000A1400"/>
    <w:p w14:paraId="585FF2C2" w14:textId="77777777" w:rsidR="000A1400" w:rsidRPr="00EE5355" w:rsidRDefault="000A1400" w:rsidP="000A1400"/>
    <w:p w14:paraId="527481A8" w14:textId="77777777" w:rsidR="000A1400" w:rsidRPr="00EE5355" w:rsidRDefault="000A1400" w:rsidP="000A1400"/>
    <w:p w14:paraId="68DA3AAB" w14:textId="77777777" w:rsidR="000A1400" w:rsidRPr="00EE5355" w:rsidRDefault="000A1400" w:rsidP="000A1400"/>
    <w:p w14:paraId="5929CFFF" w14:textId="77777777" w:rsidR="000A1400" w:rsidRPr="00EE5355" w:rsidRDefault="000A1400" w:rsidP="000A1400"/>
    <w:p w14:paraId="66EF3FA5" w14:textId="77777777" w:rsidR="000A1400" w:rsidRPr="00EE5355" w:rsidRDefault="000A1400" w:rsidP="000A1400"/>
    <w:p w14:paraId="5EDD42FB" w14:textId="77777777" w:rsidR="000A1400" w:rsidRPr="00EE5355" w:rsidRDefault="000A1400" w:rsidP="000A1400"/>
    <w:p w14:paraId="4954774F" w14:textId="77777777" w:rsidR="000A1400" w:rsidRPr="00EE5355" w:rsidRDefault="000A1400" w:rsidP="000A1400"/>
    <w:p w14:paraId="44ED0C77" w14:textId="1193BC2D" w:rsidR="000733DF" w:rsidRPr="00EE5355" w:rsidRDefault="00E81CAE" w:rsidP="000733DF">
      <w:pPr>
        <w:pStyle w:val="Descripcin"/>
        <w:ind w:left="709"/>
        <w:jc w:val="both"/>
        <w:rPr>
          <w:rFonts w:asciiTheme="majorBidi" w:hAnsiTheme="majorBidi" w:cstheme="majorBidi"/>
          <w:b/>
          <w:bCs/>
          <w:i w:val="0"/>
          <w:iCs w:val="0"/>
          <w:noProof/>
          <w:color w:val="auto"/>
          <w:sz w:val="24"/>
          <w:szCs w:val="24"/>
          <w:lang w:val="es-HN"/>
        </w:rPr>
      </w:pPr>
      <w:bookmarkStart w:id="264" w:name="_Toc186486485"/>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14</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545236" w:rsidRPr="00EE5355">
        <w:rPr>
          <w:rFonts w:asciiTheme="majorBidi" w:hAnsiTheme="majorBidi" w:cstheme="majorBidi"/>
          <w:b/>
          <w:bCs/>
          <w:i w:val="0"/>
          <w:iCs w:val="0"/>
          <w:noProof/>
          <w:color w:val="auto"/>
          <w:sz w:val="24"/>
          <w:szCs w:val="24"/>
          <w:lang w:val="es-HN"/>
        </w:rPr>
        <w:t xml:space="preserve"> </w:t>
      </w:r>
      <w:r w:rsidR="000733C7" w:rsidRPr="00EE5355">
        <w:rPr>
          <w:rFonts w:asciiTheme="majorBidi" w:hAnsiTheme="majorBidi" w:cstheme="majorBidi"/>
          <w:b/>
          <w:bCs/>
          <w:i w:val="0"/>
          <w:iCs w:val="0"/>
          <w:noProof/>
          <w:color w:val="auto"/>
          <w:sz w:val="24"/>
          <w:szCs w:val="24"/>
          <w:lang w:val="es-HN"/>
        </w:rPr>
        <w:t>Flujograma</w:t>
      </w:r>
      <w:r w:rsidR="00D82515" w:rsidRPr="00EE5355">
        <w:rPr>
          <w:rFonts w:asciiTheme="majorBidi" w:hAnsiTheme="majorBidi" w:cstheme="majorBidi"/>
          <w:b/>
          <w:bCs/>
          <w:i w:val="0"/>
          <w:iCs w:val="0"/>
          <w:noProof/>
          <w:color w:val="auto"/>
          <w:sz w:val="24"/>
          <w:szCs w:val="24"/>
          <w:lang w:val="es-HN"/>
        </w:rPr>
        <w:t xml:space="preserve"> del proceso de resultados y an</w:t>
      </w:r>
      <w:r w:rsidR="00362C38" w:rsidRPr="00EE5355">
        <w:rPr>
          <w:rFonts w:asciiTheme="majorBidi" w:hAnsiTheme="majorBidi" w:cstheme="majorBidi"/>
          <w:b/>
          <w:bCs/>
          <w:i w:val="0"/>
          <w:iCs w:val="0"/>
          <w:noProof/>
          <w:color w:val="auto"/>
          <w:sz w:val="24"/>
          <w:szCs w:val="24"/>
          <w:lang w:val="es-HN"/>
        </w:rPr>
        <w:t>á</w:t>
      </w:r>
      <w:r w:rsidR="00D82515" w:rsidRPr="00EE5355">
        <w:rPr>
          <w:rFonts w:asciiTheme="majorBidi" w:hAnsiTheme="majorBidi" w:cstheme="majorBidi"/>
          <w:b/>
          <w:bCs/>
          <w:i w:val="0"/>
          <w:iCs w:val="0"/>
          <w:noProof/>
          <w:color w:val="auto"/>
          <w:sz w:val="24"/>
          <w:szCs w:val="24"/>
          <w:lang w:val="es-HN"/>
        </w:rPr>
        <w:t>lisis</w:t>
      </w:r>
      <w:bookmarkEnd w:id="264"/>
      <w:r w:rsidR="000733DF" w:rsidRPr="00EE5355">
        <w:rPr>
          <w:rFonts w:asciiTheme="majorBidi" w:hAnsiTheme="majorBidi" w:cstheme="majorBidi"/>
          <w:b/>
          <w:bCs/>
          <w:i w:val="0"/>
          <w:iCs w:val="0"/>
          <w:noProof/>
          <w:color w:val="auto"/>
          <w:sz w:val="24"/>
          <w:szCs w:val="24"/>
          <w:lang w:val="es-HN"/>
        </w:rPr>
        <w:t xml:space="preserve"> </w:t>
      </w:r>
    </w:p>
    <w:p w14:paraId="5A1B393A" w14:textId="1598B690" w:rsidR="00006B03" w:rsidRPr="00EE5355" w:rsidRDefault="00545236" w:rsidP="00D47E9B">
      <w:pPr>
        <w:pStyle w:val="Descripcin"/>
        <w:ind w:left="709"/>
        <w:jc w:val="both"/>
        <w:rPr>
          <w:rFonts w:asciiTheme="majorBidi" w:hAnsiTheme="majorBidi" w:cstheme="majorBidi"/>
          <w:i w:val="0"/>
          <w:iCs w:val="0"/>
          <w:noProof/>
          <w:color w:val="auto"/>
          <w:sz w:val="20"/>
          <w:szCs w:val="20"/>
          <w:lang w:val="es-HN"/>
        </w:rPr>
      </w:pPr>
      <w:r w:rsidRPr="00EE5355">
        <w:rPr>
          <w:rFonts w:asciiTheme="majorBidi" w:hAnsiTheme="majorBidi" w:cstheme="majorBidi"/>
          <w:i w:val="0"/>
          <w:iCs w:val="0"/>
          <w:noProof/>
          <w:color w:val="auto"/>
          <w:sz w:val="20"/>
          <w:szCs w:val="20"/>
          <w:lang w:val="es-HN"/>
        </w:rPr>
        <w:t>Fuente: Elaboración propia</w:t>
      </w:r>
    </w:p>
    <w:p w14:paraId="5EA04F2C" w14:textId="318A3A9B" w:rsidR="004011E0" w:rsidRPr="00EE5355" w:rsidRDefault="00DC42FA" w:rsidP="007849A6">
      <w:pPr>
        <w:pStyle w:val="TextoPrincipal"/>
        <w:spacing w:line="360" w:lineRule="auto"/>
        <w:rPr>
          <w:lang w:val="es-EC"/>
        </w:rPr>
      </w:pPr>
      <w:r w:rsidRPr="00EE5355">
        <w:rPr>
          <w:lang w:val="es-EC"/>
        </w:rPr>
        <w:lastRenderedPageBreak/>
        <w:t xml:space="preserve">En la primera parte </w:t>
      </w:r>
      <w:r w:rsidR="000733C7" w:rsidRPr="00EE5355">
        <w:rPr>
          <w:lang w:val="es-EC"/>
        </w:rPr>
        <w:t>del flujo</w:t>
      </w:r>
      <w:r w:rsidR="00657860" w:rsidRPr="00EE5355">
        <w:rPr>
          <w:lang w:val="es-EC"/>
        </w:rPr>
        <w:t>grama</w:t>
      </w:r>
      <w:r w:rsidR="000733C7" w:rsidRPr="00EE5355">
        <w:rPr>
          <w:lang w:val="es-EC"/>
        </w:rPr>
        <w:t xml:space="preserve"> </w:t>
      </w:r>
      <w:r w:rsidRPr="00EE5355">
        <w:rPr>
          <w:lang w:val="es-EC"/>
        </w:rPr>
        <w:t xml:space="preserve">(delimitada con </w:t>
      </w:r>
      <w:r w:rsidR="001802D8" w:rsidRPr="00EE5355">
        <w:rPr>
          <w:lang w:val="es-EC"/>
        </w:rPr>
        <w:t xml:space="preserve">color </w:t>
      </w:r>
      <w:r w:rsidRPr="00EE5355">
        <w:rPr>
          <w:lang w:val="es-EC"/>
        </w:rPr>
        <w:t xml:space="preserve">azul claro) </w:t>
      </w:r>
      <w:r w:rsidR="00885E39" w:rsidRPr="00EE5355">
        <w:rPr>
          <w:lang w:val="es-EC"/>
        </w:rPr>
        <w:t xml:space="preserve">se </w:t>
      </w:r>
      <w:r w:rsidRPr="00EE5355">
        <w:rPr>
          <w:lang w:val="es-EC"/>
        </w:rPr>
        <w:t>describe gráficamente el resumen del proceso de recolección de datos, en esta parte se muestra las bases de datos que fueron consideradas</w:t>
      </w:r>
      <w:r w:rsidR="00885E39" w:rsidRPr="00EE5355">
        <w:rPr>
          <w:lang w:val="es-EC"/>
        </w:rPr>
        <w:t xml:space="preserve">, </w:t>
      </w:r>
      <w:r w:rsidRPr="00EE5355">
        <w:rPr>
          <w:lang w:val="es-EC"/>
        </w:rPr>
        <w:t>el detalle de los parámetros de la presente investigación</w:t>
      </w:r>
      <w:r w:rsidR="002C0AF8" w:rsidRPr="00EE5355">
        <w:rPr>
          <w:lang w:val="es-EC"/>
        </w:rPr>
        <w:t xml:space="preserve">, </w:t>
      </w:r>
      <w:r w:rsidR="00885E39" w:rsidRPr="00EE5355">
        <w:rPr>
          <w:lang w:val="es-EC"/>
        </w:rPr>
        <w:t>los datos relacionados con los usuarios autoproductores comerciales</w:t>
      </w:r>
      <w:r w:rsidR="002C0AF8" w:rsidRPr="00EE5355">
        <w:rPr>
          <w:lang w:val="es-EC"/>
        </w:rPr>
        <w:t xml:space="preserve"> y el periodo de </w:t>
      </w:r>
      <w:r w:rsidR="00180213" w:rsidRPr="00EE5355">
        <w:rPr>
          <w:lang w:val="es-EC"/>
        </w:rPr>
        <w:t>análisis</w:t>
      </w:r>
      <w:r w:rsidR="00281D0E" w:rsidRPr="00EE5355">
        <w:rPr>
          <w:lang w:val="es-EC"/>
        </w:rPr>
        <w:t xml:space="preserve"> (2018-2023)</w:t>
      </w:r>
      <w:r w:rsidR="00885E39" w:rsidRPr="00EE5355">
        <w:rPr>
          <w:lang w:val="es-EC"/>
        </w:rPr>
        <w:t>.</w:t>
      </w:r>
      <w:r w:rsidR="00DD6FCD" w:rsidRPr="00EE5355">
        <w:rPr>
          <w:lang w:val="es-EC"/>
        </w:rPr>
        <w:t xml:space="preserve"> En la segunda parte (delimitada con </w:t>
      </w:r>
      <w:r w:rsidR="001802D8" w:rsidRPr="00EE5355">
        <w:rPr>
          <w:lang w:val="es-EC"/>
        </w:rPr>
        <w:t xml:space="preserve">color </w:t>
      </w:r>
      <w:r w:rsidR="00DD6FCD" w:rsidRPr="00EE5355">
        <w:rPr>
          <w:lang w:val="es-EC"/>
        </w:rPr>
        <w:t>azul oscuro)</w:t>
      </w:r>
      <w:r w:rsidR="006D7BAA" w:rsidRPr="00EE5355">
        <w:rPr>
          <w:lang w:val="es-EC"/>
        </w:rPr>
        <w:t xml:space="preserve"> se muestra de manera visual </w:t>
      </w:r>
      <w:r w:rsidR="00C26C63" w:rsidRPr="00EE5355">
        <w:rPr>
          <w:lang w:val="es-EC"/>
        </w:rPr>
        <w:t xml:space="preserve">el </w:t>
      </w:r>
      <w:r w:rsidR="00503E93" w:rsidRPr="00EE5355">
        <w:rPr>
          <w:lang w:val="es-EC"/>
        </w:rPr>
        <w:t>desarrollo</w:t>
      </w:r>
      <w:r w:rsidR="00C26C63" w:rsidRPr="00EE5355">
        <w:rPr>
          <w:lang w:val="es-EC"/>
        </w:rPr>
        <w:t xml:space="preserve"> que se llevó a cabo para obtener los</w:t>
      </w:r>
      <w:r w:rsidR="0021772D" w:rsidRPr="00EE5355">
        <w:rPr>
          <w:lang w:val="es-EC"/>
        </w:rPr>
        <w:t xml:space="preserve"> resultados de cada uno de los indicadores </w:t>
      </w:r>
      <w:r w:rsidR="002A3F02" w:rsidRPr="00EE5355">
        <w:rPr>
          <w:lang w:val="es-EC"/>
        </w:rPr>
        <w:t>que sirvieron para medir</w:t>
      </w:r>
      <w:r w:rsidR="004F45C3" w:rsidRPr="00EE5355">
        <w:rPr>
          <w:lang w:val="es-EC"/>
        </w:rPr>
        <w:t xml:space="preserve"> las variables </w:t>
      </w:r>
      <w:r w:rsidR="0021772D" w:rsidRPr="00EE5355">
        <w:rPr>
          <w:lang w:val="es-EC"/>
        </w:rPr>
        <w:t xml:space="preserve">de </w:t>
      </w:r>
      <w:r w:rsidR="00480098" w:rsidRPr="00EE5355">
        <w:rPr>
          <w:lang w:val="es-EC"/>
        </w:rPr>
        <w:t xml:space="preserve">la </w:t>
      </w:r>
      <w:r w:rsidR="0021772D" w:rsidRPr="00EE5355">
        <w:rPr>
          <w:lang w:val="es-EC"/>
        </w:rPr>
        <w:t>investigación</w:t>
      </w:r>
      <w:bookmarkStart w:id="265" w:name="_Toc130288102"/>
      <w:bookmarkStart w:id="266" w:name="_Toc132615468"/>
      <w:bookmarkEnd w:id="265"/>
      <w:bookmarkEnd w:id="266"/>
      <w:r w:rsidR="00603AE2" w:rsidRPr="00EE5355">
        <w:rPr>
          <w:lang w:val="es-EC"/>
        </w:rPr>
        <w:t xml:space="preserve">, </w:t>
      </w:r>
      <w:r w:rsidR="00D46779" w:rsidRPr="00EE5355">
        <w:rPr>
          <w:lang w:val="es-EC"/>
        </w:rPr>
        <w:t>med</w:t>
      </w:r>
      <w:r w:rsidR="00190C8F" w:rsidRPr="00EE5355">
        <w:rPr>
          <w:lang w:val="es-EC"/>
        </w:rPr>
        <w:t>iciones que</w:t>
      </w:r>
      <w:r w:rsidR="002C18C8" w:rsidRPr="00EE5355">
        <w:rPr>
          <w:lang w:val="es-EC"/>
        </w:rPr>
        <w:t xml:space="preserve"> finalmente</w:t>
      </w:r>
      <w:r w:rsidR="00190C8F" w:rsidRPr="00EE5355">
        <w:rPr>
          <w:lang w:val="es-EC"/>
        </w:rPr>
        <w:t xml:space="preserve"> fueron analizadas</w:t>
      </w:r>
      <w:r w:rsidR="00603AE2" w:rsidRPr="00EE5355">
        <w:rPr>
          <w:lang w:val="es-EC"/>
        </w:rPr>
        <w:t>.</w:t>
      </w:r>
    </w:p>
    <w:p w14:paraId="43AEE4D7" w14:textId="77777777" w:rsidR="00527297" w:rsidRPr="00EE5355" w:rsidRDefault="00527297" w:rsidP="00B00AD1">
      <w:pPr>
        <w:pStyle w:val="Prrafodelista"/>
        <w:numPr>
          <w:ilvl w:val="0"/>
          <w:numId w:val="18"/>
        </w:numPr>
        <w:spacing w:after="120" w:line="360" w:lineRule="auto"/>
        <w:outlineLvl w:val="1"/>
        <w:rPr>
          <w:rFonts w:ascii="Times New Roman" w:eastAsia="Times New Roman" w:hAnsi="Times New Roman"/>
          <w:b/>
          <w:bCs/>
          <w:vanish/>
          <w:sz w:val="24"/>
          <w:szCs w:val="32"/>
        </w:rPr>
      </w:pPr>
      <w:bookmarkStart w:id="267" w:name="_Toc184326210"/>
      <w:bookmarkStart w:id="268" w:name="_Toc185454619"/>
      <w:bookmarkStart w:id="269" w:name="_Toc186453221"/>
      <w:bookmarkStart w:id="270" w:name="_Toc186479112"/>
      <w:bookmarkStart w:id="271" w:name="_Toc186484768"/>
      <w:bookmarkEnd w:id="267"/>
      <w:bookmarkEnd w:id="268"/>
      <w:bookmarkEnd w:id="269"/>
      <w:bookmarkEnd w:id="270"/>
      <w:bookmarkEnd w:id="271"/>
    </w:p>
    <w:p w14:paraId="02EF9C41" w14:textId="03BEA43A" w:rsidR="001A2EA3" w:rsidRPr="00EE5355" w:rsidRDefault="00A871DB" w:rsidP="00B00AD1">
      <w:pPr>
        <w:pStyle w:val="Ttulo2"/>
        <w:numPr>
          <w:ilvl w:val="1"/>
          <w:numId w:val="18"/>
        </w:numPr>
        <w:spacing w:line="360" w:lineRule="auto"/>
      </w:pPr>
      <w:bookmarkStart w:id="272" w:name="_Toc186484769"/>
      <w:r w:rsidRPr="00EE5355">
        <w:t>INFORME DE PROCESO DE RECOLECCIÓN DE DATOS</w:t>
      </w:r>
      <w:bookmarkEnd w:id="272"/>
    </w:p>
    <w:p w14:paraId="191642D7" w14:textId="532C0E06" w:rsidR="00C20DBB" w:rsidRPr="00EE5355" w:rsidRDefault="006D1FE7" w:rsidP="00A94B2A">
      <w:pPr>
        <w:pStyle w:val="TextoPrincipal"/>
        <w:spacing w:line="360" w:lineRule="auto"/>
        <w:rPr>
          <w:lang w:val="es-EC"/>
        </w:rPr>
      </w:pPr>
      <w:r w:rsidRPr="00EE5355">
        <w:rPr>
          <w:lang w:val="es-EC"/>
        </w:rPr>
        <w:t xml:space="preserve">El proceso de recolección </w:t>
      </w:r>
      <w:r w:rsidR="006E41C1" w:rsidRPr="00EE5355">
        <w:rPr>
          <w:lang w:val="es-EC"/>
        </w:rPr>
        <w:t xml:space="preserve">consistió </w:t>
      </w:r>
      <w:r w:rsidR="004213B8" w:rsidRPr="00EE5355">
        <w:rPr>
          <w:lang w:val="es-EC"/>
        </w:rPr>
        <w:t xml:space="preserve">en obtener una base datos mediante </w:t>
      </w:r>
      <w:r w:rsidR="004E5E1B" w:rsidRPr="00EE5355">
        <w:rPr>
          <w:lang w:val="es-EC"/>
        </w:rPr>
        <w:t xml:space="preserve">la búsqueda de información </w:t>
      </w:r>
      <w:r w:rsidR="00B42107" w:rsidRPr="00EE5355">
        <w:rPr>
          <w:lang w:val="es-EC"/>
        </w:rPr>
        <w:t>en l</w:t>
      </w:r>
      <w:r w:rsidR="004177DC" w:rsidRPr="00EE5355">
        <w:rPr>
          <w:lang w:val="es-EC"/>
        </w:rPr>
        <w:t>os repositorios</w:t>
      </w:r>
      <w:r w:rsidR="00B42107" w:rsidRPr="00EE5355">
        <w:rPr>
          <w:lang w:val="es-EC"/>
        </w:rPr>
        <w:t xml:space="preserve"> </w:t>
      </w:r>
      <w:r w:rsidR="000606AE" w:rsidRPr="00EE5355">
        <w:rPr>
          <w:lang w:val="es-EC"/>
        </w:rPr>
        <w:t>del I</w:t>
      </w:r>
      <w:r w:rsidR="00D66B17" w:rsidRPr="00EE5355">
        <w:rPr>
          <w:lang w:val="es-EC"/>
        </w:rPr>
        <w:t>nstituto de Acceso a la Información Pública (IAP)</w:t>
      </w:r>
      <w:r w:rsidR="00416F77" w:rsidRPr="00EE5355">
        <w:rPr>
          <w:lang w:val="es-EC"/>
        </w:rPr>
        <w:t xml:space="preserve">, de la ENEE y de la Comisión Reguladora de Energía </w:t>
      </w:r>
      <w:r w:rsidR="00B16D4F" w:rsidRPr="00EE5355">
        <w:rPr>
          <w:lang w:val="es-EC"/>
        </w:rPr>
        <w:t>E</w:t>
      </w:r>
      <w:r w:rsidR="00416F77" w:rsidRPr="00EE5355">
        <w:rPr>
          <w:lang w:val="es-EC"/>
        </w:rPr>
        <w:t>léctrica (CREE)</w:t>
      </w:r>
      <w:r w:rsidR="00183124" w:rsidRPr="00EE5355">
        <w:rPr>
          <w:lang w:val="es-EC"/>
        </w:rPr>
        <w:t xml:space="preserve">. </w:t>
      </w:r>
      <w:r w:rsidR="00B42107" w:rsidRPr="00EE5355">
        <w:rPr>
          <w:lang w:val="es-EC"/>
        </w:rPr>
        <w:t xml:space="preserve"> </w:t>
      </w:r>
      <w:r w:rsidR="00C314B7" w:rsidRPr="00EE5355">
        <w:rPr>
          <w:lang w:val="es-EC"/>
        </w:rPr>
        <w:t xml:space="preserve">En </w:t>
      </w:r>
      <w:r w:rsidR="00B35D99" w:rsidRPr="00EE5355">
        <w:rPr>
          <w:lang w:val="es-EC"/>
        </w:rPr>
        <w:t>la página del</w:t>
      </w:r>
      <w:r w:rsidR="00C314B7" w:rsidRPr="00EE5355">
        <w:rPr>
          <w:lang w:val="es-EC"/>
        </w:rPr>
        <w:t xml:space="preserve"> IAP</w:t>
      </w:r>
      <w:r w:rsidR="00641AB6" w:rsidRPr="00EE5355">
        <w:rPr>
          <w:lang w:val="es-EC"/>
        </w:rPr>
        <w:t xml:space="preserve"> se obtuvieron </w:t>
      </w:r>
      <w:r w:rsidR="00340E6F" w:rsidRPr="00EE5355">
        <w:rPr>
          <w:lang w:val="es-EC"/>
        </w:rPr>
        <w:t xml:space="preserve">los balances y estados de resultados de la ENEE </w:t>
      </w:r>
      <w:r w:rsidR="005D0025" w:rsidRPr="00EE5355">
        <w:rPr>
          <w:lang w:val="es-EC"/>
        </w:rPr>
        <w:t xml:space="preserve">para </w:t>
      </w:r>
      <w:r w:rsidR="002B0236" w:rsidRPr="00EE5355">
        <w:rPr>
          <w:lang w:val="es-EC"/>
        </w:rPr>
        <w:t>los años</w:t>
      </w:r>
      <w:r w:rsidR="005D0025" w:rsidRPr="00EE5355">
        <w:rPr>
          <w:lang w:val="es-EC"/>
        </w:rPr>
        <w:t xml:space="preserve"> comprendidos de</w:t>
      </w:r>
      <w:r w:rsidR="002B0236" w:rsidRPr="00EE5355">
        <w:rPr>
          <w:lang w:val="es-EC"/>
        </w:rPr>
        <w:t xml:space="preserve"> 2018 </w:t>
      </w:r>
      <w:r w:rsidR="005D0025" w:rsidRPr="00EE5355">
        <w:rPr>
          <w:lang w:val="es-EC"/>
        </w:rPr>
        <w:t xml:space="preserve">a </w:t>
      </w:r>
      <w:r w:rsidR="002B0236" w:rsidRPr="00EE5355">
        <w:rPr>
          <w:lang w:val="es-EC"/>
        </w:rPr>
        <w:t>2023</w:t>
      </w:r>
      <w:r w:rsidR="00625C47" w:rsidRPr="00EE5355">
        <w:rPr>
          <w:lang w:val="es-EC"/>
        </w:rPr>
        <w:t>.</w:t>
      </w:r>
      <w:r w:rsidR="00813D68" w:rsidRPr="00EE5355">
        <w:rPr>
          <w:lang w:val="es-EC"/>
        </w:rPr>
        <w:t xml:space="preserve"> </w:t>
      </w:r>
      <w:r w:rsidR="00625C47" w:rsidRPr="00EE5355">
        <w:rPr>
          <w:lang w:val="es-EC"/>
        </w:rPr>
        <w:t>E</w:t>
      </w:r>
      <w:r w:rsidR="00813D68" w:rsidRPr="00EE5355">
        <w:rPr>
          <w:lang w:val="es-EC"/>
        </w:rPr>
        <w:t xml:space="preserve">sta información </w:t>
      </w:r>
      <w:r w:rsidR="00AD7D16" w:rsidRPr="00EE5355">
        <w:rPr>
          <w:lang w:val="es-EC"/>
        </w:rPr>
        <w:t xml:space="preserve">se obtuvo </w:t>
      </w:r>
      <w:r w:rsidR="00F463D6" w:rsidRPr="00EE5355">
        <w:rPr>
          <w:lang w:val="es-EC"/>
        </w:rPr>
        <w:t xml:space="preserve">en formato </w:t>
      </w:r>
      <w:r w:rsidR="00EE631C" w:rsidRPr="00EE5355">
        <w:rPr>
          <w:lang w:val="es-EC"/>
        </w:rPr>
        <w:t>PDF</w:t>
      </w:r>
      <w:r w:rsidR="001C69E1" w:rsidRPr="00EE5355">
        <w:rPr>
          <w:lang w:val="es-EC"/>
        </w:rPr>
        <w:t xml:space="preserve">, por lo que para realizar el análisis de los datos </w:t>
      </w:r>
      <w:r w:rsidR="0066635E" w:rsidRPr="00EE5355">
        <w:rPr>
          <w:lang w:val="es-EC"/>
        </w:rPr>
        <w:t>la misma se transcribió</w:t>
      </w:r>
      <w:r w:rsidR="00F07F9C" w:rsidRPr="00EE5355">
        <w:rPr>
          <w:lang w:val="es-EC"/>
        </w:rPr>
        <w:t xml:space="preserve"> en</w:t>
      </w:r>
      <w:r w:rsidR="00A775F2" w:rsidRPr="00EE5355">
        <w:rPr>
          <w:lang w:val="es-EC"/>
        </w:rPr>
        <w:t xml:space="preserve"> plantillas de Excel</w:t>
      </w:r>
      <w:r w:rsidR="00704AC2" w:rsidRPr="00EE5355">
        <w:rPr>
          <w:lang w:val="es-EC"/>
        </w:rPr>
        <w:t>.</w:t>
      </w:r>
      <w:r w:rsidR="00A03F46" w:rsidRPr="00EE5355">
        <w:rPr>
          <w:lang w:val="es-EC"/>
        </w:rPr>
        <w:t xml:space="preserve"> </w:t>
      </w:r>
    </w:p>
    <w:p w14:paraId="2F8DA40D" w14:textId="67D812B1" w:rsidR="006D1FE7" w:rsidRPr="00EE5355" w:rsidRDefault="00A03F46" w:rsidP="00A94B2A">
      <w:pPr>
        <w:pStyle w:val="TextoPrincipal"/>
        <w:spacing w:line="360" w:lineRule="auto"/>
        <w:rPr>
          <w:lang w:val="es-EC"/>
        </w:rPr>
      </w:pPr>
      <w:r w:rsidRPr="00EE5355">
        <w:rPr>
          <w:lang w:val="es-EC"/>
        </w:rPr>
        <w:t>Para el caso de la información concernien</w:t>
      </w:r>
      <w:r w:rsidR="00F87AF1" w:rsidRPr="00EE5355">
        <w:rPr>
          <w:lang w:val="es-EC"/>
        </w:rPr>
        <w:t>te a la ENEE y a la CREE</w:t>
      </w:r>
      <w:r w:rsidR="00326A80" w:rsidRPr="00EE5355">
        <w:rPr>
          <w:lang w:val="es-EC"/>
        </w:rPr>
        <w:t xml:space="preserve">, </w:t>
      </w:r>
      <w:r w:rsidR="002A6E25" w:rsidRPr="00EE5355">
        <w:rPr>
          <w:lang w:val="es-EC"/>
        </w:rPr>
        <w:t>en las páginas de estas instituciones se obtuvieron datos y estadísticas relacionadas con los usua</w:t>
      </w:r>
      <w:r w:rsidR="007734C9" w:rsidRPr="00EE5355">
        <w:rPr>
          <w:lang w:val="es-EC"/>
        </w:rPr>
        <w:t>rios autoproductores</w:t>
      </w:r>
      <w:r w:rsidR="006334BE" w:rsidRPr="00EE5355">
        <w:rPr>
          <w:lang w:val="es-EC"/>
        </w:rPr>
        <w:t xml:space="preserve"> de la ENEE</w:t>
      </w:r>
      <w:r w:rsidR="00BD7807" w:rsidRPr="00EE5355">
        <w:rPr>
          <w:lang w:val="es-EC"/>
        </w:rPr>
        <w:t>, información que</w:t>
      </w:r>
      <w:r w:rsidR="000075E5" w:rsidRPr="00EE5355">
        <w:rPr>
          <w:lang w:val="es-EC"/>
        </w:rPr>
        <w:t xml:space="preserve"> </w:t>
      </w:r>
      <w:r w:rsidR="005C7D90" w:rsidRPr="00EE5355">
        <w:rPr>
          <w:lang w:val="es-EC"/>
        </w:rPr>
        <w:t xml:space="preserve">a la fecha </w:t>
      </w:r>
      <w:r w:rsidR="000075E5" w:rsidRPr="00EE5355">
        <w:rPr>
          <w:lang w:val="es-EC"/>
        </w:rPr>
        <w:t>est</w:t>
      </w:r>
      <w:r w:rsidR="005C7D90" w:rsidRPr="00EE5355">
        <w:rPr>
          <w:lang w:val="es-EC"/>
        </w:rPr>
        <w:t>á</w:t>
      </w:r>
      <w:r w:rsidR="000075E5" w:rsidRPr="00EE5355">
        <w:rPr>
          <w:lang w:val="es-EC"/>
        </w:rPr>
        <w:t xml:space="preserve"> disponible en formato PDF</w:t>
      </w:r>
      <w:r w:rsidR="003F278D" w:rsidRPr="00EE5355">
        <w:rPr>
          <w:lang w:val="es-EC"/>
        </w:rPr>
        <w:t>;</w:t>
      </w:r>
      <w:r w:rsidR="002770D7" w:rsidRPr="00EE5355">
        <w:rPr>
          <w:lang w:val="es-EC"/>
        </w:rPr>
        <w:t xml:space="preserve"> </w:t>
      </w:r>
      <w:r w:rsidR="006642A1" w:rsidRPr="00EE5355">
        <w:rPr>
          <w:lang w:val="es-EC"/>
        </w:rPr>
        <w:t>en este sentido,</w:t>
      </w:r>
      <w:r w:rsidR="003F278D" w:rsidRPr="00EE5355">
        <w:rPr>
          <w:lang w:val="es-EC"/>
        </w:rPr>
        <w:t xml:space="preserve"> y par</w:t>
      </w:r>
      <w:r w:rsidR="00CE350F" w:rsidRPr="00EE5355">
        <w:rPr>
          <w:lang w:val="es-EC"/>
        </w:rPr>
        <w:t>a efectos de</w:t>
      </w:r>
      <w:r w:rsidR="00C374FD" w:rsidRPr="00EE5355">
        <w:rPr>
          <w:lang w:val="es-EC"/>
        </w:rPr>
        <w:t xml:space="preserve"> analizar </w:t>
      </w:r>
      <w:r w:rsidR="00CE350F" w:rsidRPr="00EE5355">
        <w:rPr>
          <w:lang w:val="es-EC"/>
        </w:rPr>
        <w:t>dicha</w:t>
      </w:r>
      <w:r w:rsidR="00C374FD" w:rsidRPr="00EE5355">
        <w:rPr>
          <w:lang w:val="es-EC"/>
        </w:rPr>
        <w:t xml:space="preserve"> información</w:t>
      </w:r>
      <w:r w:rsidR="00CE350F" w:rsidRPr="00EE5355">
        <w:rPr>
          <w:lang w:val="es-EC"/>
        </w:rPr>
        <w:t>,</w:t>
      </w:r>
      <w:r w:rsidR="00C374FD" w:rsidRPr="00EE5355">
        <w:rPr>
          <w:lang w:val="es-EC"/>
        </w:rPr>
        <w:t xml:space="preserve"> se </w:t>
      </w:r>
      <w:r w:rsidR="00CE350F" w:rsidRPr="00EE5355">
        <w:rPr>
          <w:lang w:val="es-EC"/>
        </w:rPr>
        <w:t xml:space="preserve">procedió a transcribir </w:t>
      </w:r>
      <w:r w:rsidR="00D71F38" w:rsidRPr="00EE5355">
        <w:rPr>
          <w:lang w:val="es-EC"/>
        </w:rPr>
        <w:t>en plantillas de Excel.</w:t>
      </w:r>
      <w:r w:rsidR="005A2F25" w:rsidRPr="00EE5355">
        <w:rPr>
          <w:lang w:val="es-EC"/>
        </w:rPr>
        <w:t xml:space="preserve"> </w:t>
      </w:r>
      <w:r w:rsidR="005C7D90" w:rsidRPr="00EE5355">
        <w:rPr>
          <w:lang w:val="es-EC"/>
        </w:rPr>
        <w:t xml:space="preserve"> </w:t>
      </w:r>
      <w:r w:rsidR="00BD7807" w:rsidRPr="00EE5355">
        <w:rPr>
          <w:lang w:val="es-EC"/>
        </w:rPr>
        <w:t xml:space="preserve"> </w:t>
      </w:r>
      <w:r w:rsidR="007734C9" w:rsidRPr="00EE5355">
        <w:rPr>
          <w:lang w:val="es-EC"/>
        </w:rPr>
        <w:t xml:space="preserve"> </w:t>
      </w:r>
    </w:p>
    <w:p w14:paraId="561958FA" w14:textId="5C57CDC0" w:rsidR="005C3EC8" w:rsidRPr="00EE5355" w:rsidRDefault="008B5DFB" w:rsidP="00FA5BA1">
      <w:pPr>
        <w:pStyle w:val="TextoPrincipal"/>
        <w:spacing w:line="360" w:lineRule="auto"/>
        <w:rPr>
          <w:lang w:val="es-EC"/>
        </w:rPr>
      </w:pPr>
      <w:r w:rsidRPr="00EE5355">
        <w:rPr>
          <w:lang w:val="es-EC"/>
        </w:rPr>
        <w:t xml:space="preserve">Posteriormente, </w:t>
      </w:r>
      <w:r w:rsidR="008A7C52" w:rsidRPr="00EE5355">
        <w:rPr>
          <w:lang w:val="es-EC"/>
        </w:rPr>
        <w:t>se sostuvieron reuniones con el personal de la CREE</w:t>
      </w:r>
      <w:r w:rsidR="00355E91" w:rsidRPr="00EE5355">
        <w:rPr>
          <w:lang w:val="es-EC"/>
        </w:rPr>
        <w:t xml:space="preserve"> con el objetivo </w:t>
      </w:r>
      <w:r w:rsidR="008E0A86" w:rsidRPr="00EE5355">
        <w:rPr>
          <w:lang w:val="es-EC"/>
        </w:rPr>
        <w:t xml:space="preserve">de aclarar dudas </w:t>
      </w:r>
      <w:r w:rsidR="004925E9" w:rsidRPr="00EE5355">
        <w:rPr>
          <w:lang w:val="es-EC"/>
        </w:rPr>
        <w:t xml:space="preserve">relacionadas con la información contenida en los informes </w:t>
      </w:r>
      <w:r w:rsidR="003038C0" w:rsidRPr="00EE5355">
        <w:rPr>
          <w:lang w:val="es-EC"/>
        </w:rPr>
        <w:t xml:space="preserve">que publica el regulador sobre los usuarios autoproductores </w:t>
      </w:r>
      <w:r w:rsidR="002E1EDC" w:rsidRPr="00EE5355">
        <w:rPr>
          <w:lang w:val="es-EC"/>
        </w:rPr>
        <w:t xml:space="preserve">comerciales. Asimismo, </w:t>
      </w:r>
      <w:r w:rsidR="00E62B19" w:rsidRPr="00EE5355">
        <w:rPr>
          <w:lang w:val="es-EC"/>
        </w:rPr>
        <w:t xml:space="preserve">se </w:t>
      </w:r>
      <w:r w:rsidR="003C6845" w:rsidRPr="00EE5355">
        <w:rPr>
          <w:lang w:val="es-EC"/>
        </w:rPr>
        <w:t>sostuvo</w:t>
      </w:r>
      <w:r w:rsidR="00E62B19" w:rsidRPr="00EE5355">
        <w:rPr>
          <w:lang w:val="es-EC"/>
        </w:rPr>
        <w:t xml:space="preserve"> reuniones con </w:t>
      </w:r>
      <w:r w:rsidR="003C6845" w:rsidRPr="00EE5355">
        <w:rPr>
          <w:lang w:val="es-EC"/>
        </w:rPr>
        <w:t xml:space="preserve">personal de la ENEE, en las cuales </w:t>
      </w:r>
      <w:r w:rsidR="00193F64" w:rsidRPr="00EE5355">
        <w:rPr>
          <w:lang w:val="es-EC"/>
        </w:rPr>
        <w:t>se solicitaron aclaraciones sobre el sistema de facturación</w:t>
      </w:r>
      <w:r w:rsidR="00512EE2" w:rsidRPr="00EE5355">
        <w:rPr>
          <w:lang w:val="es-EC"/>
        </w:rPr>
        <w:t xml:space="preserve"> que </w:t>
      </w:r>
      <w:r w:rsidR="007F4E4B" w:rsidRPr="00EE5355">
        <w:rPr>
          <w:lang w:val="es-EC"/>
        </w:rPr>
        <w:t xml:space="preserve">ha implementado </w:t>
      </w:r>
      <w:r w:rsidR="00B63637" w:rsidRPr="00EE5355">
        <w:rPr>
          <w:lang w:val="es-EC"/>
        </w:rPr>
        <w:t xml:space="preserve">dicha empresa </w:t>
      </w:r>
      <w:r w:rsidR="00512EE2" w:rsidRPr="00EE5355">
        <w:rPr>
          <w:lang w:val="es-EC"/>
        </w:rPr>
        <w:t>para este tipo de usuarios</w:t>
      </w:r>
      <w:r w:rsidR="00781566" w:rsidRPr="00EE5355">
        <w:rPr>
          <w:lang w:val="es-EC"/>
        </w:rPr>
        <w:t xml:space="preserve">, así como </w:t>
      </w:r>
      <w:r w:rsidR="00EF1784" w:rsidRPr="00EE5355">
        <w:rPr>
          <w:lang w:val="es-EC"/>
        </w:rPr>
        <w:t xml:space="preserve">las características de </w:t>
      </w:r>
      <w:r w:rsidR="00FB4A27" w:rsidRPr="00EE5355">
        <w:rPr>
          <w:lang w:val="es-EC"/>
        </w:rPr>
        <w:t>consumo de</w:t>
      </w:r>
      <w:r w:rsidR="001F1B23" w:rsidRPr="00EE5355">
        <w:rPr>
          <w:lang w:val="es-EC"/>
        </w:rPr>
        <w:t xml:space="preserve"> estos</w:t>
      </w:r>
      <w:r w:rsidR="003038C0" w:rsidRPr="00EE5355">
        <w:rPr>
          <w:lang w:val="es-EC"/>
        </w:rPr>
        <w:t>.</w:t>
      </w:r>
      <w:r w:rsidR="005C3EC8" w:rsidRPr="00EE5355">
        <w:rPr>
          <w:lang w:val="es-EC"/>
        </w:rPr>
        <w:t xml:space="preserve"> </w:t>
      </w:r>
    </w:p>
    <w:p w14:paraId="62E0F71C" w14:textId="48052596" w:rsidR="001A2EA3" w:rsidRPr="00EE5355" w:rsidRDefault="00A871DB" w:rsidP="00B00AD1">
      <w:pPr>
        <w:pStyle w:val="Ttulo2"/>
        <w:numPr>
          <w:ilvl w:val="1"/>
          <w:numId w:val="18"/>
        </w:numPr>
        <w:spacing w:line="360" w:lineRule="auto"/>
      </w:pPr>
      <w:bookmarkStart w:id="273" w:name="_Toc186484770"/>
      <w:r w:rsidRPr="00EE5355">
        <w:t>RESULTADOS Y ANÁLISIS DE LAS TÉCNICAS APLICADAS</w:t>
      </w:r>
      <w:bookmarkEnd w:id="273"/>
    </w:p>
    <w:p w14:paraId="0908964B" w14:textId="3E0A0947" w:rsidR="00A05D25" w:rsidRPr="00EE5355" w:rsidRDefault="007E4A0E" w:rsidP="00A94B2A">
      <w:pPr>
        <w:pStyle w:val="TextoPrincipal"/>
        <w:spacing w:line="360" w:lineRule="auto"/>
        <w:rPr>
          <w:lang w:val="es-EC"/>
        </w:rPr>
      </w:pPr>
      <w:r w:rsidRPr="00EE5355">
        <w:rPr>
          <w:lang w:val="es-EC"/>
        </w:rPr>
        <w:t>En esta sección se presentan los resultados y análisis obtenidos</w:t>
      </w:r>
      <w:r w:rsidR="00920D9E" w:rsidRPr="00EE5355">
        <w:rPr>
          <w:lang w:val="es-EC"/>
        </w:rPr>
        <w:t xml:space="preserve"> de las variables</w:t>
      </w:r>
      <w:r w:rsidRPr="00EE5355">
        <w:rPr>
          <w:lang w:val="es-EC"/>
        </w:rPr>
        <w:t xml:space="preserve"> </w:t>
      </w:r>
      <w:r w:rsidR="000D10A5" w:rsidRPr="00EE5355">
        <w:rPr>
          <w:lang w:val="es-EC"/>
        </w:rPr>
        <w:t>del presente trabajo de investigación</w:t>
      </w:r>
      <w:r w:rsidR="00B728AE" w:rsidRPr="00EE5355">
        <w:rPr>
          <w:lang w:val="es-EC"/>
        </w:rPr>
        <w:t>,</w:t>
      </w:r>
      <w:r w:rsidR="00595E4F" w:rsidRPr="00EE5355">
        <w:rPr>
          <w:lang w:val="es-EC"/>
        </w:rPr>
        <w:t xml:space="preserve"> </w:t>
      </w:r>
      <w:r w:rsidR="003706E5" w:rsidRPr="00EE5355">
        <w:rPr>
          <w:lang w:val="es-EC"/>
        </w:rPr>
        <w:t>los cuales</w:t>
      </w:r>
      <w:r w:rsidR="00B728AE" w:rsidRPr="00EE5355">
        <w:rPr>
          <w:lang w:val="es-EC"/>
        </w:rPr>
        <w:t xml:space="preserve"> fueron desarrollados </w:t>
      </w:r>
      <w:r w:rsidR="00FB312E" w:rsidRPr="00EE5355">
        <w:rPr>
          <w:lang w:val="es-EC"/>
        </w:rPr>
        <w:t xml:space="preserve">utilizando como </w:t>
      </w:r>
      <w:r w:rsidR="00D921B4" w:rsidRPr="00EE5355">
        <w:rPr>
          <w:lang w:val="es-EC"/>
        </w:rPr>
        <w:t>estrategia de recolección de datos a la revisión sistemática</w:t>
      </w:r>
      <w:r w:rsidR="007E30A8" w:rsidRPr="00EE5355">
        <w:rPr>
          <w:lang w:val="es-EC"/>
        </w:rPr>
        <w:t xml:space="preserve"> de la información</w:t>
      </w:r>
      <w:r w:rsidR="006B1BA6" w:rsidRPr="00EE5355">
        <w:rPr>
          <w:lang w:val="es-EC"/>
        </w:rPr>
        <w:t>.</w:t>
      </w:r>
      <w:r w:rsidR="00FF16A9" w:rsidRPr="00EE5355">
        <w:rPr>
          <w:lang w:val="es-EC"/>
        </w:rPr>
        <w:t xml:space="preserve"> El periodo </w:t>
      </w:r>
      <w:r w:rsidR="003D3BE2" w:rsidRPr="00EE5355">
        <w:rPr>
          <w:lang w:val="es-EC"/>
        </w:rPr>
        <w:t xml:space="preserve">de estudio </w:t>
      </w:r>
      <w:r w:rsidR="002B5DA2" w:rsidRPr="00EE5355">
        <w:rPr>
          <w:lang w:val="es-EC"/>
        </w:rPr>
        <w:t>comprende desde el año</w:t>
      </w:r>
      <w:r w:rsidR="00CF7F85" w:rsidRPr="00EE5355">
        <w:rPr>
          <w:lang w:val="es-EC"/>
        </w:rPr>
        <w:t xml:space="preserve"> 2018 </w:t>
      </w:r>
      <w:r w:rsidR="002B5DA2" w:rsidRPr="00EE5355">
        <w:rPr>
          <w:lang w:val="es-EC"/>
        </w:rPr>
        <w:t>al año</w:t>
      </w:r>
      <w:r w:rsidR="00920B71" w:rsidRPr="00EE5355">
        <w:rPr>
          <w:lang w:val="es-EC"/>
        </w:rPr>
        <w:t xml:space="preserve"> 2023. </w:t>
      </w:r>
    </w:p>
    <w:p w14:paraId="74437F39" w14:textId="56EF46D3" w:rsidR="000D10A5" w:rsidRPr="00EE5355" w:rsidRDefault="00146914" w:rsidP="00A94B2A">
      <w:pPr>
        <w:pStyle w:val="TextoPrincipal"/>
        <w:spacing w:line="360" w:lineRule="auto"/>
        <w:rPr>
          <w:lang w:val="es-EC"/>
        </w:rPr>
      </w:pPr>
      <w:r w:rsidRPr="00EE5355">
        <w:rPr>
          <w:lang w:val="es-EC"/>
        </w:rPr>
        <w:lastRenderedPageBreak/>
        <w:t xml:space="preserve">Cada una de las variables </w:t>
      </w:r>
      <w:r w:rsidR="00D62F5C" w:rsidRPr="00EE5355">
        <w:rPr>
          <w:lang w:val="es-EC"/>
        </w:rPr>
        <w:t xml:space="preserve">fue analizada </w:t>
      </w:r>
      <w:r w:rsidR="00311119" w:rsidRPr="00EE5355">
        <w:rPr>
          <w:lang w:val="es-EC"/>
        </w:rPr>
        <w:t>conforme a la matriz de operacionalización de variables</w:t>
      </w:r>
      <w:r w:rsidR="009A17F4" w:rsidRPr="00EE5355">
        <w:rPr>
          <w:lang w:val="es-EC"/>
        </w:rPr>
        <w:t xml:space="preserve"> (</w:t>
      </w:r>
      <w:r w:rsidR="00B650CD" w:rsidRPr="00EE5355">
        <w:rPr>
          <w:shd w:val="clear" w:color="auto" w:fill="FFFFFF" w:themeFill="background1"/>
          <w:lang w:val="es-EC"/>
        </w:rPr>
        <w:t>CAPÍTULO III,</w:t>
      </w:r>
      <w:r w:rsidR="003706E5" w:rsidRPr="00EE5355">
        <w:rPr>
          <w:shd w:val="clear" w:color="auto" w:fill="FFFFFF" w:themeFill="background1"/>
          <w:lang w:val="es-EC"/>
        </w:rPr>
        <w:t xml:space="preserve"> </w:t>
      </w:r>
      <w:r w:rsidR="003706E5" w:rsidRPr="00EE5355">
        <w:rPr>
          <w:shd w:val="clear" w:color="auto" w:fill="FFFFFF" w:themeFill="background1"/>
          <w:lang w:val="es-EC"/>
        </w:rPr>
        <w:fldChar w:fldCharType="begin"/>
      </w:r>
      <w:r w:rsidR="003706E5" w:rsidRPr="00EE5355">
        <w:rPr>
          <w:shd w:val="clear" w:color="auto" w:fill="FFFFFF" w:themeFill="background1"/>
          <w:lang w:val="es-EC"/>
        </w:rPr>
        <w:instrText xml:space="preserve"> REF _Ref183856345 \h  \* MERGEFORMAT </w:instrText>
      </w:r>
      <w:r w:rsidR="003706E5" w:rsidRPr="00EE5355">
        <w:rPr>
          <w:shd w:val="clear" w:color="auto" w:fill="FFFFFF" w:themeFill="background1"/>
          <w:lang w:val="es-EC"/>
        </w:rPr>
      </w:r>
      <w:r w:rsidR="003706E5" w:rsidRPr="00EE5355">
        <w:rPr>
          <w:shd w:val="clear" w:color="auto" w:fill="FFFFFF" w:themeFill="background1"/>
          <w:lang w:val="es-EC"/>
        </w:rPr>
        <w:fldChar w:fldCharType="separate"/>
      </w:r>
      <w:r w:rsidR="004C39F2" w:rsidRPr="004C39F2">
        <w:rPr>
          <w:rFonts w:asciiTheme="majorBidi" w:hAnsiTheme="majorBidi" w:cstheme="majorBidi"/>
          <w:shd w:val="clear" w:color="auto" w:fill="FFFFFF" w:themeFill="background1"/>
        </w:rPr>
        <w:t xml:space="preserve">Tabla </w:t>
      </w:r>
      <w:r w:rsidR="004C39F2" w:rsidRPr="004C39F2">
        <w:rPr>
          <w:rFonts w:asciiTheme="majorBidi" w:hAnsiTheme="majorBidi" w:cstheme="majorBidi"/>
          <w:noProof/>
          <w:shd w:val="clear" w:color="auto" w:fill="FFFFFF" w:themeFill="background1"/>
        </w:rPr>
        <w:t>8</w:t>
      </w:r>
      <w:r w:rsidR="003706E5" w:rsidRPr="00EE5355">
        <w:rPr>
          <w:shd w:val="clear" w:color="auto" w:fill="FFFFFF" w:themeFill="background1"/>
          <w:lang w:val="es-EC"/>
        </w:rPr>
        <w:fldChar w:fldCharType="end"/>
      </w:r>
      <w:r w:rsidR="009A17F4" w:rsidRPr="00EE5355">
        <w:rPr>
          <w:lang w:val="es-EC"/>
        </w:rPr>
        <w:t>)</w:t>
      </w:r>
      <w:r w:rsidR="00771727" w:rsidRPr="00EE5355">
        <w:rPr>
          <w:lang w:val="es-EC"/>
        </w:rPr>
        <w:t xml:space="preserve"> y </w:t>
      </w:r>
      <w:r w:rsidR="00047587" w:rsidRPr="00EE5355">
        <w:rPr>
          <w:lang w:val="es-EC"/>
        </w:rPr>
        <w:t xml:space="preserve">de acuerdo con </w:t>
      </w:r>
      <w:r w:rsidR="002B4BB7" w:rsidRPr="00EE5355">
        <w:rPr>
          <w:lang w:val="es-EC"/>
        </w:rPr>
        <w:t>la dimens</w:t>
      </w:r>
      <w:r w:rsidR="00B55F1E" w:rsidRPr="00EE5355">
        <w:rPr>
          <w:lang w:val="es-EC"/>
        </w:rPr>
        <w:t>iones e indicadores que se definieron en dicha matriz</w:t>
      </w:r>
      <w:r w:rsidR="007064CB" w:rsidRPr="00EE5355">
        <w:rPr>
          <w:lang w:val="es-EC"/>
        </w:rPr>
        <w:t xml:space="preserve">, para </w:t>
      </w:r>
      <w:r w:rsidR="00C3718F" w:rsidRPr="00EE5355">
        <w:rPr>
          <w:lang w:val="es-EC"/>
        </w:rPr>
        <w:t>el presente estudio</w:t>
      </w:r>
      <w:r w:rsidR="007064CB" w:rsidRPr="00EE5355">
        <w:rPr>
          <w:lang w:val="es-EC"/>
        </w:rPr>
        <w:t xml:space="preserve"> se hizo uso de</w:t>
      </w:r>
      <w:r w:rsidR="008F2747" w:rsidRPr="00EE5355">
        <w:rPr>
          <w:lang w:val="es-EC"/>
        </w:rPr>
        <w:t>l programa Excel</w:t>
      </w:r>
      <w:r w:rsidR="001700C4" w:rsidRPr="00EE5355">
        <w:rPr>
          <w:lang w:val="es-EC"/>
        </w:rPr>
        <w:t xml:space="preserve">, </w:t>
      </w:r>
      <w:r w:rsidR="00300877" w:rsidRPr="00EE5355">
        <w:rPr>
          <w:lang w:val="es-EC"/>
        </w:rPr>
        <w:t>estudio que</w:t>
      </w:r>
      <w:r w:rsidR="001700C4" w:rsidRPr="00EE5355">
        <w:rPr>
          <w:lang w:val="es-EC"/>
        </w:rPr>
        <w:t xml:space="preserve"> </w:t>
      </w:r>
      <w:r w:rsidR="00896A21" w:rsidRPr="00EE5355">
        <w:rPr>
          <w:lang w:val="es-EC"/>
        </w:rPr>
        <w:t xml:space="preserve">tiene como objetivo analizar el impacto </w:t>
      </w:r>
      <w:r w:rsidR="00273838" w:rsidRPr="00EE5355">
        <w:rPr>
          <w:lang w:val="es-EC"/>
        </w:rPr>
        <w:t>financiero</w:t>
      </w:r>
      <w:r w:rsidR="00E5448F" w:rsidRPr="00EE5355">
        <w:rPr>
          <w:lang w:val="es-EC"/>
        </w:rPr>
        <w:t xml:space="preserve"> </w:t>
      </w:r>
      <w:r w:rsidR="00896A21" w:rsidRPr="00EE5355">
        <w:rPr>
          <w:lang w:val="es-EC"/>
        </w:rPr>
        <w:t xml:space="preserve">que tienen </w:t>
      </w:r>
      <w:r w:rsidR="00E5448F" w:rsidRPr="00EE5355">
        <w:rPr>
          <w:lang w:val="es-EC"/>
        </w:rPr>
        <w:t>los usuarios autoproductores comerciales en la ENEE</w:t>
      </w:r>
      <w:r w:rsidR="00246070" w:rsidRPr="00EE5355">
        <w:rPr>
          <w:lang w:val="es-EC"/>
        </w:rPr>
        <w:t>.</w:t>
      </w:r>
      <w:r w:rsidR="002B4BB7" w:rsidRPr="00EE5355">
        <w:rPr>
          <w:lang w:val="es-EC"/>
        </w:rPr>
        <w:t xml:space="preserve"> </w:t>
      </w:r>
      <w:r w:rsidR="002E08BB" w:rsidRPr="00EE5355">
        <w:rPr>
          <w:lang w:val="es-EC"/>
        </w:rPr>
        <w:t xml:space="preserve">Los parámetros de cada una de las variables </w:t>
      </w:r>
      <w:r w:rsidR="007F6831" w:rsidRPr="00EE5355">
        <w:rPr>
          <w:lang w:val="es-EC"/>
        </w:rPr>
        <w:t xml:space="preserve">se detallan en los anexos </w:t>
      </w:r>
      <w:r w:rsidR="003F3561" w:rsidRPr="00EE5355">
        <w:rPr>
          <w:lang w:val="es-EC"/>
        </w:rPr>
        <w:t>de este trabajo.</w:t>
      </w:r>
      <w:r w:rsidR="00311119" w:rsidRPr="00EE5355">
        <w:rPr>
          <w:lang w:val="es-EC"/>
        </w:rPr>
        <w:t xml:space="preserve"> </w:t>
      </w:r>
    </w:p>
    <w:p w14:paraId="5D2800B6" w14:textId="35858729" w:rsidR="00F560FD" w:rsidRPr="00EE5355" w:rsidRDefault="00A871DB" w:rsidP="00414498">
      <w:pPr>
        <w:pStyle w:val="Ttulo2"/>
        <w:numPr>
          <w:ilvl w:val="2"/>
          <w:numId w:val="18"/>
        </w:numPr>
        <w:spacing w:line="360" w:lineRule="auto"/>
        <w:ind w:left="1287"/>
        <w:rPr>
          <w:b w:val="0"/>
          <w:bCs w:val="0"/>
        </w:rPr>
      </w:pPr>
      <w:bookmarkStart w:id="274" w:name="_Toc186484771"/>
      <w:r w:rsidRPr="00EE5355">
        <w:rPr>
          <w:b w:val="0"/>
          <w:bCs w:val="0"/>
        </w:rPr>
        <w:t>RESULTADOS CUANTITATIVOS</w:t>
      </w:r>
      <w:bookmarkEnd w:id="274"/>
    </w:p>
    <w:p w14:paraId="0BBEA411" w14:textId="7B762A61" w:rsidR="007E180D" w:rsidRPr="00EE5355" w:rsidRDefault="000F03B3" w:rsidP="00A94B2A">
      <w:pPr>
        <w:pStyle w:val="TextoPrincipal"/>
        <w:spacing w:line="360" w:lineRule="auto"/>
        <w:rPr>
          <w:lang w:val="es-EC"/>
        </w:rPr>
      </w:pPr>
      <w:r w:rsidRPr="00EE5355">
        <w:rPr>
          <w:lang w:val="es-EC"/>
        </w:rPr>
        <w:t>A continuación</w:t>
      </w:r>
      <w:r w:rsidR="00870BAD" w:rsidRPr="00EE5355">
        <w:rPr>
          <w:lang w:val="es-EC"/>
        </w:rPr>
        <w:t>,</w:t>
      </w:r>
      <w:r w:rsidRPr="00EE5355">
        <w:rPr>
          <w:lang w:val="es-EC"/>
        </w:rPr>
        <w:t xml:space="preserve"> se muestran </w:t>
      </w:r>
      <w:r w:rsidR="0003298E" w:rsidRPr="00EE5355">
        <w:rPr>
          <w:lang w:val="es-EC"/>
        </w:rPr>
        <w:t xml:space="preserve">los resultados obtenidos </w:t>
      </w:r>
      <w:r w:rsidR="007E180D" w:rsidRPr="00EE5355">
        <w:rPr>
          <w:lang w:val="es-EC"/>
        </w:rPr>
        <w:t>de cada una de la</w:t>
      </w:r>
      <w:r w:rsidR="00870BAD" w:rsidRPr="00EE5355">
        <w:rPr>
          <w:lang w:val="es-EC"/>
        </w:rPr>
        <w:t>s</w:t>
      </w:r>
      <w:r w:rsidR="007E180D" w:rsidRPr="00EE5355">
        <w:rPr>
          <w:lang w:val="es-EC"/>
        </w:rPr>
        <w:t xml:space="preserve"> variables de estudio de la presente investigación.</w:t>
      </w:r>
    </w:p>
    <w:p w14:paraId="316A6BA8" w14:textId="2DDBF8AA" w:rsidR="001576B5" w:rsidRPr="00EE5355" w:rsidRDefault="001A2EA3" w:rsidP="00414498">
      <w:pPr>
        <w:pStyle w:val="Ttulo2"/>
        <w:numPr>
          <w:ilvl w:val="3"/>
          <w:numId w:val="18"/>
        </w:numPr>
        <w:spacing w:line="360" w:lineRule="auto"/>
        <w:ind w:left="1854"/>
        <w:rPr>
          <w:b w:val="0"/>
          <w:bCs w:val="0"/>
        </w:rPr>
      </w:pPr>
      <w:r w:rsidRPr="00EE5355">
        <w:t xml:space="preserve"> </w:t>
      </w:r>
      <w:bookmarkStart w:id="275" w:name="_Toc186484772"/>
      <w:r w:rsidR="00E0522A" w:rsidRPr="00EE5355">
        <w:rPr>
          <w:b w:val="0"/>
          <w:bCs w:val="0"/>
        </w:rPr>
        <w:t>ESTADOS FINA</w:t>
      </w:r>
      <w:r w:rsidR="00E5395E" w:rsidRPr="00EE5355">
        <w:rPr>
          <w:b w:val="0"/>
          <w:bCs w:val="0"/>
        </w:rPr>
        <w:t>N</w:t>
      </w:r>
      <w:r w:rsidR="00E0522A" w:rsidRPr="00EE5355">
        <w:rPr>
          <w:b w:val="0"/>
          <w:bCs w:val="0"/>
        </w:rPr>
        <w:t>CIEROS</w:t>
      </w:r>
      <w:bookmarkEnd w:id="275"/>
    </w:p>
    <w:p w14:paraId="3FF2EEE5" w14:textId="77777777" w:rsidR="00274A5E" w:rsidRPr="00EE5355" w:rsidRDefault="009D4BF5" w:rsidP="00C71C50">
      <w:pPr>
        <w:pStyle w:val="TextoPrincipal"/>
        <w:spacing w:line="360" w:lineRule="auto"/>
        <w:rPr>
          <w:lang w:val="es-EC"/>
        </w:rPr>
      </w:pPr>
      <w:r w:rsidRPr="00EE5355">
        <w:rPr>
          <w:lang w:val="es-EC"/>
        </w:rPr>
        <w:t>De acuerdo con la</w:t>
      </w:r>
      <w:r w:rsidR="00855FF8" w:rsidRPr="00EE5355">
        <w:rPr>
          <w:lang w:val="es-EC"/>
        </w:rPr>
        <w:t xml:space="preserve"> dimensión de análisis e indicadores </w:t>
      </w:r>
      <w:r w:rsidR="00E36F37" w:rsidRPr="00EE5355">
        <w:rPr>
          <w:lang w:val="es-EC"/>
        </w:rPr>
        <w:t>que se definieron en la investigación</w:t>
      </w:r>
      <w:r w:rsidR="00C71C50" w:rsidRPr="00EE5355">
        <w:rPr>
          <w:lang w:val="es-EC"/>
        </w:rPr>
        <w:t>,</w:t>
      </w:r>
      <w:r w:rsidR="00E36F37" w:rsidRPr="00EE5355">
        <w:rPr>
          <w:lang w:val="es-EC"/>
        </w:rPr>
        <w:t xml:space="preserve"> e</w:t>
      </w:r>
      <w:r w:rsidR="00832C1F" w:rsidRPr="00EE5355">
        <w:rPr>
          <w:lang w:val="es-EC"/>
        </w:rPr>
        <w:t>sta variable est</w:t>
      </w:r>
      <w:r w:rsidRPr="00EE5355">
        <w:rPr>
          <w:lang w:val="es-EC"/>
        </w:rPr>
        <w:t>á</w:t>
      </w:r>
      <w:r w:rsidR="00832C1F" w:rsidRPr="00EE5355">
        <w:rPr>
          <w:lang w:val="es-EC"/>
        </w:rPr>
        <w:t xml:space="preserve"> relacionada con</w:t>
      </w:r>
      <w:r w:rsidRPr="00EE5355">
        <w:rPr>
          <w:lang w:val="es-EC"/>
        </w:rPr>
        <w:t xml:space="preserve"> </w:t>
      </w:r>
      <w:r w:rsidR="00B53551" w:rsidRPr="00EE5355">
        <w:rPr>
          <w:lang w:val="es-EC"/>
        </w:rPr>
        <w:t>el análisis de</w:t>
      </w:r>
      <w:r w:rsidR="00663DD2" w:rsidRPr="00EE5355">
        <w:rPr>
          <w:lang w:val="es-EC"/>
        </w:rPr>
        <w:t xml:space="preserve"> los</w:t>
      </w:r>
      <w:r w:rsidR="00B53551" w:rsidRPr="00EE5355">
        <w:rPr>
          <w:lang w:val="es-EC"/>
        </w:rPr>
        <w:t xml:space="preserve"> costos e ingresos que</w:t>
      </w:r>
      <w:r w:rsidR="00663DD2" w:rsidRPr="00EE5355">
        <w:rPr>
          <w:lang w:val="es-EC"/>
        </w:rPr>
        <w:t xml:space="preserve"> presentan los usuarios autoproductores comerciales </w:t>
      </w:r>
      <w:r w:rsidR="007444A0" w:rsidRPr="00EE5355">
        <w:rPr>
          <w:lang w:val="es-EC"/>
        </w:rPr>
        <w:t>de la ENEE.</w:t>
      </w:r>
      <w:r w:rsidR="00B53551" w:rsidRPr="00EE5355">
        <w:rPr>
          <w:lang w:val="es-EC"/>
        </w:rPr>
        <w:t xml:space="preserve"> </w:t>
      </w:r>
    </w:p>
    <w:p w14:paraId="3EAB0958" w14:textId="61CAABB3" w:rsidR="00E5395E" w:rsidRPr="00EE5355" w:rsidRDefault="00832C1F" w:rsidP="00274A5E">
      <w:pPr>
        <w:pStyle w:val="TextoPrincipal"/>
        <w:spacing w:line="360" w:lineRule="auto"/>
        <w:rPr>
          <w:lang w:val="es-EC"/>
        </w:rPr>
      </w:pPr>
      <w:r w:rsidRPr="00EE5355">
        <w:rPr>
          <w:lang w:val="es-EC"/>
        </w:rPr>
        <w:t xml:space="preserve"> </w:t>
      </w:r>
      <w:r w:rsidR="0015444C" w:rsidRPr="00EE5355">
        <w:rPr>
          <w:lang w:val="es-EC"/>
        </w:rPr>
        <w:t xml:space="preserve">Previo a realizar los </w:t>
      </w:r>
      <w:r w:rsidR="007E5FC7" w:rsidRPr="00EE5355">
        <w:rPr>
          <w:lang w:val="es-EC"/>
        </w:rPr>
        <w:t>análisis correspondientes, es importante resaltar que</w:t>
      </w:r>
      <w:r w:rsidR="00DB123E" w:rsidRPr="00EE5355">
        <w:rPr>
          <w:lang w:val="es-EC"/>
        </w:rPr>
        <w:t xml:space="preserve"> de manera general </w:t>
      </w:r>
      <w:r w:rsidR="007E5FC7" w:rsidRPr="00EE5355">
        <w:rPr>
          <w:lang w:val="es-EC"/>
        </w:rPr>
        <w:t>l</w:t>
      </w:r>
      <w:r w:rsidR="00274A5E" w:rsidRPr="00EE5355">
        <w:rPr>
          <w:lang w:val="es-EC"/>
        </w:rPr>
        <w:t>os ingresos de la ENEE están relacionados con la venta de energía que esta realiza a los distintos sectores de consumo (residencial, comercial, industrial, gobierno y municipalidades), así como por la energía exportada al mercado eléctrico regional y a otros ingresos asociados con la comercialización, recargos por mora y alquileres de bienes e instalaciones eléctricas. En cambio, los costos de la ENEE están vinculados con las compras de combustibles para generación</w:t>
      </w:r>
      <w:r w:rsidR="00934787" w:rsidRPr="00EE5355">
        <w:rPr>
          <w:lang w:val="es-EC"/>
        </w:rPr>
        <w:t xml:space="preserve"> propia</w:t>
      </w:r>
      <w:r w:rsidR="00274A5E" w:rsidRPr="00EE5355">
        <w:rPr>
          <w:lang w:val="es-EC"/>
        </w:rPr>
        <w:t>, con la energía comprada a las distintas empresas dedicadas a este rubro, con las depreciaciones y amortizaciones, con otros costos de operación (gastos del personal, materiales, servicios de terceros, alquileres, beneficios de contrato colectivo, entre otros), con el pago de intereses y otros gastos no operativos.</w:t>
      </w:r>
      <w:r w:rsidR="0067604B" w:rsidRPr="00EE5355">
        <w:rPr>
          <w:lang w:val="es-EC"/>
        </w:rPr>
        <w:t xml:space="preserve"> En los anexos se muestra de manera det</w:t>
      </w:r>
      <w:r w:rsidR="00B82273" w:rsidRPr="00EE5355">
        <w:rPr>
          <w:lang w:val="es-EC"/>
        </w:rPr>
        <w:t>allada lo antes indicado.</w:t>
      </w:r>
      <w:r w:rsidR="00E10E1B" w:rsidRPr="00EE5355">
        <w:rPr>
          <w:lang w:val="es-EC"/>
        </w:rPr>
        <w:t xml:space="preserve"> Estos costos </w:t>
      </w:r>
      <w:r w:rsidR="00A000DC" w:rsidRPr="00EE5355">
        <w:rPr>
          <w:lang w:val="es-EC"/>
        </w:rPr>
        <w:t>son trasladados</w:t>
      </w:r>
      <w:r w:rsidR="00A843C9" w:rsidRPr="00EE5355">
        <w:rPr>
          <w:lang w:val="es-EC"/>
        </w:rPr>
        <w:t xml:space="preserve"> a las tarifas</w:t>
      </w:r>
      <w:r w:rsidR="00831683" w:rsidRPr="00EE5355">
        <w:rPr>
          <w:lang w:val="es-EC"/>
        </w:rPr>
        <w:t>, siempre y cuando cumplan con lo indicado en la regulación vigen</w:t>
      </w:r>
      <w:r w:rsidR="00A000DC" w:rsidRPr="00EE5355">
        <w:rPr>
          <w:lang w:val="es-EC"/>
        </w:rPr>
        <w:t>te.</w:t>
      </w:r>
    </w:p>
    <w:p w14:paraId="55D07817" w14:textId="17EFE09F" w:rsidR="000E1170" w:rsidRPr="00EE5355" w:rsidRDefault="0086659C" w:rsidP="00B00AD1">
      <w:pPr>
        <w:pStyle w:val="TextoPrincipal"/>
        <w:numPr>
          <w:ilvl w:val="0"/>
          <w:numId w:val="9"/>
        </w:numPr>
        <w:spacing w:line="360" w:lineRule="auto"/>
        <w:ind w:left="284" w:hanging="284"/>
        <w:rPr>
          <w:b/>
          <w:bCs/>
          <w:lang w:val="es-EC"/>
        </w:rPr>
      </w:pPr>
      <w:r w:rsidRPr="00EE5355">
        <w:rPr>
          <w:b/>
          <w:bCs/>
          <w:lang w:val="es-EC"/>
        </w:rPr>
        <w:t>Ingresos</w:t>
      </w:r>
    </w:p>
    <w:p w14:paraId="0D614D54" w14:textId="7E255BB5" w:rsidR="00BF462B" w:rsidRPr="00EE5355" w:rsidRDefault="00267BDD" w:rsidP="000B1986">
      <w:pPr>
        <w:pStyle w:val="TextoPrincipal"/>
        <w:spacing w:line="360" w:lineRule="auto"/>
        <w:rPr>
          <w:lang w:val="es-EC"/>
        </w:rPr>
      </w:pPr>
      <w:r w:rsidRPr="00EE5355">
        <w:rPr>
          <w:lang w:val="es-EC"/>
        </w:rPr>
        <w:t>Para el caso del sector</w:t>
      </w:r>
      <w:r w:rsidR="009A0CDC" w:rsidRPr="00EE5355">
        <w:rPr>
          <w:lang w:val="es-EC"/>
        </w:rPr>
        <w:t xml:space="preserve"> </w:t>
      </w:r>
      <w:r w:rsidRPr="00EE5355">
        <w:rPr>
          <w:lang w:val="es-EC"/>
        </w:rPr>
        <w:t xml:space="preserve">comercial </w:t>
      </w:r>
      <w:r w:rsidR="00791DC5" w:rsidRPr="00EE5355">
        <w:rPr>
          <w:lang w:val="es-EC"/>
        </w:rPr>
        <w:t xml:space="preserve">los ingresos dependen de la tarifa </w:t>
      </w:r>
      <w:r w:rsidR="003E0AC8" w:rsidRPr="00EE5355">
        <w:rPr>
          <w:lang w:val="es-EC"/>
        </w:rPr>
        <w:t>aplicada a este</w:t>
      </w:r>
      <w:r w:rsidR="000C4737" w:rsidRPr="00EE5355">
        <w:rPr>
          <w:lang w:val="es-EC"/>
        </w:rPr>
        <w:t xml:space="preserve"> grupo de usuarios</w:t>
      </w:r>
      <w:r w:rsidR="00CC0FE7" w:rsidRPr="00EE5355">
        <w:rPr>
          <w:lang w:val="es-EC"/>
        </w:rPr>
        <w:t xml:space="preserve">, así como del </w:t>
      </w:r>
      <w:r w:rsidR="009A0CDC" w:rsidRPr="00EE5355">
        <w:rPr>
          <w:lang w:val="es-EC"/>
        </w:rPr>
        <w:t>consumo que los mismos tuvieron.</w:t>
      </w:r>
      <w:r w:rsidR="005B16BB" w:rsidRPr="00EE5355">
        <w:rPr>
          <w:lang w:val="es-EC"/>
        </w:rPr>
        <w:t xml:space="preserve"> En </w:t>
      </w:r>
      <w:r w:rsidR="00840F90" w:rsidRPr="00EE5355">
        <w:rPr>
          <w:lang w:val="es-EC"/>
        </w:rPr>
        <w:t xml:space="preserve">la Figura 15 se muestra la tarifa que fue </w:t>
      </w:r>
      <w:r w:rsidR="00372E14" w:rsidRPr="00EE5355">
        <w:rPr>
          <w:lang w:val="es-EC"/>
        </w:rPr>
        <w:t>cobrada por la ENEE a dicho sector desde el año 2018 hasta el año 2023.</w:t>
      </w:r>
      <w:r w:rsidR="00497B4F" w:rsidRPr="00EE5355">
        <w:rPr>
          <w:lang w:val="es-EC"/>
        </w:rPr>
        <w:t xml:space="preserve"> En este gráfico </w:t>
      </w:r>
      <w:r w:rsidR="0003451B" w:rsidRPr="00EE5355">
        <w:rPr>
          <w:lang w:val="es-EC"/>
        </w:rPr>
        <w:t>se observa que la tarifa</w:t>
      </w:r>
      <w:r w:rsidR="00F87C85" w:rsidRPr="00EE5355">
        <w:rPr>
          <w:lang w:val="es-EC"/>
        </w:rPr>
        <w:t xml:space="preserve"> ha presentado una tendencia hacia el alza</w:t>
      </w:r>
      <w:r w:rsidR="0069287F" w:rsidRPr="00EE5355">
        <w:rPr>
          <w:lang w:val="es-EC"/>
        </w:rPr>
        <w:t xml:space="preserve">, al realizar el comparativo entre </w:t>
      </w:r>
      <w:r w:rsidR="0069287F" w:rsidRPr="00EE5355">
        <w:rPr>
          <w:lang w:val="es-EC"/>
        </w:rPr>
        <w:lastRenderedPageBreak/>
        <w:t>el 4to ajuste tarifario de 2023</w:t>
      </w:r>
      <w:r w:rsidR="001A752F" w:rsidRPr="00EE5355">
        <w:rPr>
          <w:lang w:val="es-EC"/>
        </w:rPr>
        <w:t xml:space="preserve"> y 1er ajuste 2018, la tarifa ha experimen</w:t>
      </w:r>
      <w:r w:rsidR="00F860E9" w:rsidRPr="00EE5355">
        <w:rPr>
          <w:lang w:val="es-EC"/>
        </w:rPr>
        <w:t xml:space="preserve">tado un aumento </w:t>
      </w:r>
      <w:r w:rsidR="00B301C1" w:rsidRPr="00EE5355">
        <w:rPr>
          <w:lang w:val="es-EC"/>
        </w:rPr>
        <w:t>de aproximadamente de 31%.</w:t>
      </w:r>
      <w:r w:rsidR="00E2410C" w:rsidRPr="00EE5355">
        <w:rPr>
          <w:lang w:val="es-EC"/>
        </w:rPr>
        <w:t xml:space="preserve"> De acuerdo con l</w:t>
      </w:r>
      <w:r w:rsidR="00E52E6D" w:rsidRPr="00EE5355">
        <w:rPr>
          <w:lang w:val="es-EC"/>
        </w:rPr>
        <w:t>os</w:t>
      </w:r>
      <w:r w:rsidR="00BE743C" w:rsidRPr="00EE5355">
        <w:rPr>
          <w:lang w:val="es-EC"/>
        </w:rPr>
        <w:t xml:space="preserve"> informes de ajustes </w:t>
      </w:r>
      <w:r w:rsidR="00445E73" w:rsidRPr="00EE5355">
        <w:rPr>
          <w:lang w:val="es-EC"/>
        </w:rPr>
        <w:t>tarifarios de la</w:t>
      </w:r>
      <w:r w:rsidR="00E2410C" w:rsidRPr="00EE5355">
        <w:rPr>
          <w:lang w:val="es-EC"/>
        </w:rPr>
        <w:t xml:space="preserve"> CREE, </w:t>
      </w:r>
      <w:r w:rsidR="000B1986" w:rsidRPr="00EE5355">
        <w:rPr>
          <w:lang w:val="es-EC"/>
        </w:rPr>
        <w:t>entre las</w:t>
      </w:r>
      <w:r w:rsidR="00E2410C" w:rsidRPr="00EE5355">
        <w:rPr>
          <w:lang w:val="es-EC"/>
        </w:rPr>
        <w:t xml:space="preserve"> principal</w:t>
      </w:r>
      <w:r w:rsidR="000B1986" w:rsidRPr="00EE5355">
        <w:rPr>
          <w:lang w:val="es-EC"/>
        </w:rPr>
        <w:t>es</w:t>
      </w:r>
      <w:r w:rsidR="00E2410C" w:rsidRPr="00EE5355">
        <w:rPr>
          <w:lang w:val="es-EC"/>
        </w:rPr>
        <w:t xml:space="preserve"> causa</w:t>
      </w:r>
      <w:r w:rsidR="000B1986" w:rsidRPr="00EE5355">
        <w:rPr>
          <w:lang w:val="es-EC"/>
        </w:rPr>
        <w:t>s</w:t>
      </w:r>
      <w:r w:rsidR="00E2410C" w:rsidRPr="00EE5355">
        <w:rPr>
          <w:lang w:val="es-EC"/>
        </w:rPr>
        <w:t xml:space="preserve"> de este fenómeno</w:t>
      </w:r>
      <w:r w:rsidR="000B1986" w:rsidRPr="00EE5355">
        <w:rPr>
          <w:lang w:val="es-EC"/>
        </w:rPr>
        <w:t xml:space="preserve"> se tienen: </w:t>
      </w:r>
      <w:r w:rsidR="006F03E4" w:rsidRPr="00EE5355">
        <w:rPr>
          <w:lang w:val="es-EC"/>
        </w:rPr>
        <w:t>el aumento en los costos de generación,</w:t>
      </w:r>
      <w:r w:rsidR="000B1986" w:rsidRPr="00EE5355">
        <w:rPr>
          <w:lang w:val="es-EC"/>
        </w:rPr>
        <w:t xml:space="preserve"> </w:t>
      </w:r>
      <w:r w:rsidR="00B715BD" w:rsidRPr="00EE5355">
        <w:rPr>
          <w:lang w:val="es-EC"/>
        </w:rPr>
        <w:t>los efectos del deslizamiento de la moneda y la corporación de costos relacionado con la operación y administración del mercado eléctrico nacional y regional</w:t>
      </w:r>
      <w:r w:rsidR="00445E73" w:rsidRPr="00EE5355">
        <w:rPr>
          <w:lang w:val="es-EC"/>
        </w:rPr>
        <w:t xml:space="preserve"> </w:t>
      </w:r>
      <w:r w:rsidR="00741F75" w:rsidRPr="00EE5355">
        <w:rPr>
          <w:lang w:val="es-EC"/>
        </w:rPr>
        <w:fldChar w:fldCharType="begin"/>
      </w:r>
      <w:r w:rsidR="000D3AA6" w:rsidRPr="00EE5355">
        <w:rPr>
          <w:lang w:val="es-EC"/>
        </w:rPr>
        <w:instrText xml:space="preserve"> ADDIN ZOTERO_ITEM CSL_CITATION {"citationID":"TWAJ1Fqg","properties":{"formattedCitation":"(\\uc0\\u171{}Tarifas-vigentes-ENEE\\uc0\\u187{}, 2024)","plainCitation":"(«Tarifas-vigentes-ENEE», 2024)","noteIndex":0},"citationItems":[{"id":64,"uris":["http://zotero.org/users/local/X3V7MeA8/items/4QK3YVLX"],"itemData":{"id":64,"type":"post-weblog","abstract":"Informe de ajustes tarifarios por trimestres; análisis que se han llevado a cabo para determinar el ajuste que debe aplicarse a las tarifas provisionales.","container-title":"CREE","language":"es","title":"Tarifas-vigentes-ENEE","URL":"https://www.cree.gob.hn/tarifas-vigentes-enee/","accessed":{"date-parts":[["2024",8,16]]},"issued":{"date-parts":[["2024"]]}}}],"schema":"https://github.com/citation-style-language/schema/raw/master/csl-citation.json"} </w:instrText>
      </w:r>
      <w:r w:rsidR="00741F75" w:rsidRPr="00EE5355">
        <w:rPr>
          <w:lang w:val="es-EC"/>
        </w:rPr>
        <w:fldChar w:fldCharType="separate"/>
      </w:r>
      <w:r w:rsidR="000D3AA6" w:rsidRPr="00EE5355">
        <w:t>(«Tarifas-vigentes-ENEE», 2024)</w:t>
      </w:r>
      <w:r w:rsidR="00741F75" w:rsidRPr="00EE5355">
        <w:rPr>
          <w:lang w:val="es-EC"/>
        </w:rPr>
        <w:fldChar w:fldCharType="end"/>
      </w:r>
      <w:r w:rsidR="00B715BD" w:rsidRPr="00EE5355">
        <w:rPr>
          <w:lang w:val="es-EC"/>
        </w:rPr>
        <w:t>.</w:t>
      </w:r>
      <w:r w:rsidR="006F03E4" w:rsidRPr="00EE5355">
        <w:rPr>
          <w:lang w:val="es-EC"/>
        </w:rPr>
        <w:t xml:space="preserve"> </w:t>
      </w:r>
    </w:p>
    <w:p w14:paraId="42F457EA" w14:textId="208782F9" w:rsidR="00FC3EFB" w:rsidRPr="00EE5355" w:rsidRDefault="00497B4F" w:rsidP="009B5A51">
      <w:pPr>
        <w:pStyle w:val="TextoPrincipal"/>
        <w:spacing w:line="360" w:lineRule="auto"/>
        <w:jc w:val="center"/>
        <w:rPr>
          <w:lang w:val="es-EC"/>
        </w:rPr>
      </w:pPr>
      <w:r w:rsidRPr="00EE5355">
        <w:rPr>
          <w:noProof/>
          <w:lang w:val="es-EC"/>
        </w:rPr>
        <w:drawing>
          <wp:inline distT="0" distB="0" distL="0" distR="0" wp14:anchorId="30B7473D" wp14:editId="622FB9AF">
            <wp:extent cx="4325815" cy="3560016"/>
            <wp:effectExtent l="0" t="0" r="0" b="2540"/>
            <wp:docPr id="108651912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519121" name="Imagen 1" descr="Gráfico&#10;&#10;Descripción generada automáticamente"/>
                    <pic:cNvPicPr/>
                  </pic:nvPicPr>
                  <pic:blipFill>
                    <a:blip r:embed="rId45">
                      <a:extLst>
                        <a:ext uri="{BEBA8EAE-BF5A-486C-A8C5-ECC9F3942E4B}">
                          <a14:imgProps xmlns:a14="http://schemas.microsoft.com/office/drawing/2010/main">
                            <a14:imgLayer r:embed="rId46">
                              <a14:imgEffect>
                                <a14:sharpenSoften amount="25000"/>
                              </a14:imgEffect>
                            </a14:imgLayer>
                          </a14:imgProps>
                        </a:ext>
                      </a:extLst>
                    </a:blip>
                    <a:stretch>
                      <a:fillRect/>
                    </a:stretch>
                  </pic:blipFill>
                  <pic:spPr>
                    <a:xfrm>
                      <a:off x="0" y="0"/>
                      <a:ext cx="4325815" cy="3560016"/>
                    </a:xfrm>
                    <a:prstGeom prst="rect">
                      <a:avLst/>
                    </a:prstGeom>
                  </pic:spPr>
                </pic:pic>
              </a:graphicData>
            </a:graphic>
          </wp:inline>
        </w:drawing>
      </w:r>
    </w:p>
    <w:p w14:paraId="3ED4E467" w14:textId="29FFC065" w:rsidR="00A95FA2" w:rsidRPr="00EE5355" w:rsidRDefault="00E81CAE" w:rsidP="00A95FA2">
      <w:pPr>
        <w:pStyle w:val="Descripcin"/>
        <w:ind w:left="709"/>
        <w:jc w:val="both"/>
        <w:rPr>
          <w:rFonts w:asciiTheme="majorBidi" w:hAnsiTheme="majorBidi" w:cstheme="majorBidi"/>
          <w:b/>
          <w:bCs/>
          <w:i w:val="0"/>
          <w:iCs w:val="0"/>
          <w:noProof/>
          <w:color w:val="auto"/>
          <w:sz w:val="24"/>
          <w:szCs w:val="24"/>
          <w:lang w:val="es-HN"/>
        </w:rPr>
      </w:pPr>
      <w:bookmarkStart w:id="276" w:name="_Toc186486486"/>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15</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9B5A51" w:rsidRPr="00EE5355">
        <w:rPr>
          <w:rFonts w:asciiTheme="majorBidi" w:hAnsiTheme="majorBidi" w:cstheme="majorBidi"/>
          <w:b/>
          <w:bCs/>
          <w:i w:val="0"/>
          <w:iCs w:val="0"/>
          <w:noProof/>
          <w:color w:val="auto"/>
          <w:sz w:val="24"/>
          <w:szCs w:val="24"/>
          <w:lang w:val="es-HN"/>
        </w:rPr>
        <w:t xml:space="preserve">Tarifa aplicada a </w:t>
      </w:r>
      <w:r w:rsidR="00A95FA2" w:rsidRPr="00EE5355">
        <w:rPr>
          <w:rFonts w:asciiTheme="majorBidi" w:hAnsiTheme="majorBidi" w:cstheme="majorBidi"/>
          <w:b/>
          <w:bCs/>
          <w:i w:val="0"/>
          <w:iCs w:val="0"/>
          <w:noProof/>
          <w:color w:val="auto"/>
          <w:sz w:val="24"/>
          <w:szCs w:val="24"/>
          <w:lang w:val="es-HN"/>
        </w:rPr>
        <w:t xml:space="preserve"> los usuarios comerciales de la ENEE, periodo 2018-2023</w:t>
      </w:r>
      <w:bookmarkEnd w:id="276"/>
    </w:p>
    <w:p w14:paraId="084B1205" w14:textId="67949647" w:rsidR="00A95FA2" w:rsidRPr="00EE5355" w:rsidRDefault="00A95FA2" w:rsidP="00A95FA2">
      <w:pPr>
        <w:pStyle w:val="Descripcin"/>
        <w:ind w:left="709"/>
        <w:jc w:val="both"/>
        <w:rPr>
          <w:rFonts w:asciiTheme="majorBidi" w:hAnsiTheme="majorBidi" w:cstheme="majorBidi"/>
          <w:i w:val="0"/>
          <w:iCs w:val="0"/>
          <w:noProof/>
          <w:color w:val="auto"/>
          <w:sz w:val="20"/>
          <w:szCs w:val="20"/>
          <w:lang w:val="es-HN"/>
        </w:rPr>
      </w:pPr>
      <w:r w:rsidRPr="00EE5355">
        <w:rPr>
          <w:rFonts w:asciiTheme="majorBidi" w:hAnsiTheme="majorBidi" w:cstheme="majorBidi"/>
          <w:i w:val="0"/>
          <w:iCs w:val="0"/>
          <w:noProof/>
          <w:color w:val="auto"/>
          <w:sz w:val="20"/>
          <w:szCs w:val="20"/>
          <w:lang w:val="es-HN"/>
        </w:rPr>
        <w:t xml:space="preserve">Fuente: Elaboración propia con datos de la </w:t>
      </w:r>
      <w:r w:rsidR="009B5A51" w:rsidRPr="00EE5355">
        <w:rPr>
          <w:rFonts w:asciiTheme="majorBidi" w:hAnsiTheme="majorBidi" w:cstheme="majorBidi"/>
          <w:i w:val="0"/>
          <w:iCs w:val="0"/>
          <w:noProof/>
          <w:color w:val="auto"/>
          <w:sz w:val="20"/>
          <w:szCs w:val="20"/>
          <w:lang w:val="es-HN"/>
        </w:rPr>
        <w:t>CREE</w:t>
      </w:r>
    </w:p>
    <w:p w14:paraId="255C66EB" w14:textId="5189B13E" w:rsidR="00A95FA2" w:rsidRPr="00EE5355" w:rsidRDefault="00A95FA2" w:rsidP="00A95FA2">
      <w:pPr>
        <w:pStyle w:val="TextoPrincipal"/>
        <w:spacing w:line="360" w:lineRule="auto"/>
      </w:pPr>
    </w:p>
    <w:p w14:paraId="6908F295" w14:textId="69D3FC3F" w:rsidR="00E54A5C" w:rsidRPr="00EE5355" w:rsidRDefault="00E3631A" w:rsidP="005C0C85">
      <w:pPr>
        <w:pStyle w:val="TextoPrincipal"/>
        <w:spacing w:line="360" w:lineRule="auto"/>
        <w:rPr>
          <w:lang w:val="es-EC"/>
        </w:rPr>
      </w:pPr>
      <w:r w:rsidRPr="00EE5355">
        <w:rPr>
          <w:lang w:val="es-EC"/>
        </w:rPr>
        <w:t xml:space="preserve">En </w:t>
      </w:r>
      <w:r w:rsidR="00E54A5C" w:rsidRPr="00EE5355">
        <w:rPr>
          <w:lang w:val="es-EC"/>
        </w:rPr>
        <w:t xml:space="preserve">la Figura 16 </w:t>
      </w:r>
      <w:r w:rsidR="00501206" w:rsidRPr="00EE5355">
        <w:rPr>
          <w:lang w:val="es-EC"/>
        </w:rPr>
        <w:t xml:space="preserve">se observa </w:t>
      </w:r>
      <w:r w:rsidR="00271DF9" w:rsidRPr="00EE5355">
        <w:rPr>
          <w:lang w:val="es-EC"/>
        </w:rPr>
        <w:t xml:space="preserve">los </w:t>
      </w:r>
      <w:r w:rsidR="00A06118" w:rsidRPr="00EE5355">
        <w:rPr>
          <w:lang w:val="es-EC"/>
        </w:rPr>
        <w:t>ingresos</w:t>
      </w:r>
      <w:r w:rsidR="00271DF9" w:rsidRPr="00EE5355">
        <w:rPr>
          <w:lang w:val="es-EC"/>
        </w:rPr>
        <w:t xml:space="preserve"> </w:t>
      </w:r>
      <w:r w:rsidR="00A06118" w:rsidRPr="00EE5355">
        <w:rPr>
          <w:lang w:val="es-EC"/>
        </w:rPr>
        <w:t xml:space="preserve">que presenta </w:t>
      </w:r>
      <w:r w:rsidR="00271DF9" w:rsidRPr="00EE5355">
        <w:rPr>
          <w:lang w:val="es-EC"/>
        </w:rPr>
        <w:t xml:space="preserve">la ENEE por </w:t>
      </w:r>
      <w:r w:rsidR="00D211F2" w:rsidRPr="00EE5355">
        <w:rPr>
          <w:lang w:val="es-EC"/>
        </w:rPr>
        <w:t xml:space="preserve">brindar el servicio </w:t>
      </w:r>
      <w:r w:rsidR="00ED6BFB" w:rsidRPr="00EE5355">
        <w:rPr>
          <w:lang w:val="es-EC"/>
        </w:rPr>
        <w:t>a sus usuarios autoproductores comerciales</w:t>
      </w:r>
      <w:r w:rsidR="00512272" w:rsidRPr="00EE5355">
        <w:rPr>
          <w:lang w:val="es-EC"/>
        </w:rPr>
        <w:t xml:space="preserve">, los cuales </w:t>
      </w:r>
      <w:r w:rsidR="007C5045" w:rsidRPr="00EE5355">
        <w:rPr>
          <w:lang w:val="es-EC"/>
        </w:rPr>
        <w:t xml:space="preserve">para el periodo 2018-2023 </w:t>
      </w:r>
      <w:r w:rsidR="000D0DF5" w:rsidRPr="00EE5355">
        <w:rPr>
          <w:lang w:val="es-EC"/>
        </w:rPr>
        <w:t xml:space="preserve">fueron de </w:t>
      </w:r>
      <w:r w:rsidR="005C0C85" w:rsidRPr="00EE5355">
        <w:rPr>
          <w:lang w:val="es-EC"/>
        </w:rPr>
        <w:t xml:space="preserve">aproximadamente </w:t>
      </w:r>
      <w:r w:rsidR="002118DD" w:rsidRPr="00EE5355">
        <w:rPr>
          <w:lang w:val="es-EC"/>
        </w:rPr>
        <w:t>3,</w:t>
      </w:r>
      <w:r w:rsidR="005C0C85" w:rsidRPr="00EE5355">
        <w:rPr>
          <w:lang w:val="es-EC"/>
        </w:rPr>
        <w:t>699 millones de lempiras</w:t>
      </w:r>
      <w:r w:rsidR="00D1780A" w:rsidRPr="00EE5355">
        <w:rPr>
          <w:lang w:val="es-EC"/>
        </w:rPr>
        <w:t>.</w:t>
      </w:r>
      <w:r w:rsidR="0003509E" w:rsidRPr="00EE5355">
        <w:rPr>
          <w:lang w:val="es-EC"/>
        </w:rPr>
        <w:t xml:space="preserve"> A</w:t>
      </w:r>
      <w:r w:rsidR="00D1780A" w:rsidRPr="00EE5355">
        <w:rPr>
          <w:lang w:val="es-EC"/>
        </w:rPr>
        <w:t xml:space="preserve">simismo, se muestran los ingresos </w:t>
      </w:r>
      <w:r w:rsidR="000E6BB2" w:rsidRPr="00EE5355">
        <w:rPr>
          <w:lang w:val="es-EC"/>
        </w:rPr>
        <w:t xml:space="preserve">relacionados con los </w:t>
      </w:r>
      <w:r w:rsidR="00A33636" w:rsidRPr="00EE5355">
        <w:rPr>
          <w:lang w:val="es-EC"/>
        </w:rPr>
        <w:t xml:space="preserve">usuarios </w:t>
      </w:r>
      <w:r w:rsidR="00267316" w:rsidRPr="00EE5355">
        <w:rPr>
          <w:lang w:val="es-EC"/>
        </w:rPr>
        <w:t xml:space="preserve">comerciales </w:t>
      </w:r>
      <w:r w:rsidR="00D1780A" w:rsidRPr="00EE5355">
        <w:rPr>
          <w:lang w:val="es-EC"/>
        </w:rPr>
        <w:t>que</w:t>
      </w:r>
      <w:r w:rsidR="000E6BB2" w:rsidRPr="00EE5355">
        <w:rPr>
          <w:lang w:val="es-EC"/>
        </w:rPr>
        <w:t xml:space="preserve"> obtuvo esta empresa</w:t>
      </w:r>
      <w:r w:rsidR="00267316" w:rsidRPr="00EE5355">
        <w:rPr>
          <w:lang w:val="es-EC"/>
        </w:rPr>
        <w:t xml:space="preserve"> y el impacto</w:t>
      </w:r>
      <w:r w:rsidR="00990595" w:rsidRPr="00EE5355">
        <w:rPr>
          <w:lang w:val="es-EC"/>
        </w:rPr>
        <w:t xml:space="preserve"> de manera porcentual</w:t>
      </w:r>
      <w:r w:rsidR="00267316" w:rsidRPr="00EE5355">
        <w:rPr>
          <w:lang w:val="es-EC"/>
        </w:rPr>
        <w:t xml:space="preserve"> </w:t>
      </w:r>
      <w:r w:rsidR="00990595" w:rsidRPr="00EE5355">
        <w:rPr>
          <w:lang w:val="es-EC"/>
        </w:rPr>
        <w:t xml:space="preserve">que tienen los autoproductores </w:t>
      </w:r>
      <w:r w:rsidR="005504BF" w:rsidRPr="00EE5355">
        <w:rPr>
          <w:lang w:val="es-EC"/>
        </w:rPr>
        <w:t xml:space="preserve">comerciales </w:t>
      </w:r>
      <w:r w:rsidR="00E31148" w:rsidRPr="00EE5355">
        <w:rPr>
          <w:lang w:val="es-EC"/>
        </w:rPr>
        <w:t xml:space="preserve">en </w:t>
      </w:r>
      <w:r w:rsidR="00E8401A" w:rsidRPr="00EE5355">
        <w:rPr>
          <w:lang w:val="es-EC"/>
        </w:rPr>
        <w:t xml:space="preserve">los ingresos de </w:t>
      </w:r>
      <w:r w:rsidR="00E31148" w:rsidRPr="00EE5355">
        <w:rPr>
          <w:lang w:val="es-EC"/>
        </w:rPr>
        <w:t>esta categoría tarifaria.</w:t>
      </w:r>
      <w:r w:rsidR="00851F29" w:rsidRPr="00EE5355">
        <w:rPr>
          <w:lang w:val="es-EC"/>
        </w:rPr>
        <w:t xml:space="preserve"> Es importante </w:t>
      </w:r>
      <w:r w:rsidR="008311E1" w:rsidRPr="00EE5355">
        <w:rPr>
          <w:lang w:val="es-EC"/>
        </w:rPr>
        <w:t xml:space="preserve">señalar que los </w:t>
      </w:r>
      <w:r w:rsidR="00855EBA" w:rsidRPr="00EE5355">
        <w:rPr>
          <w:lang w:val="es-EC"/>
        </w:rPr>
        <w:t>de</w:t>
      </w:r>
      <w:r w:rsidR="00E771A5" w:rsidRPr="00EE5355">
        <w:rPr>
          <w:lang w:val="es-EC"/>
        </w:rPr>
        <w:t xml:space="preserve"> ingresos </w:t>
      </w:r>
      <w:r w:rsidR="00F03A24" w:rsidRPr="00EE5355">
        <w:rPr>
          <w:lang w:val="es-EC"/>
        </w:rPr>
        <w:t xml:space="preserve">están expresados en </w:t>
      </w:r>
      <w:r w:rsidR="001E4EB2" w:rsidRPr="00EE5355">
        <w:rPr>
          <w:lang w:val="es-EC"/>
        </w:rPr>
        <w:t xml:space="preserve">miles de </w:t>
      </w:r>
      <w:r w:rsidR="004123C7" w:rsidRPr="00EE5355">
        <w:rPr>
          <w:lang w:val="es-EC"/>
        </w:rPr>
        <w:t>lempiras</w:t>
      </w:r>
      <w:r w:rsidR="00381BA8" w:rsidRPr="00EE5355">
        <w:rPr>
          <w:lang w:val="es-EC"/>
        </w:rPr>
        <w:t>.</w:t>
      </w:r>
      <w:r w:rsidR="00EA4AC7" w:rsidRPr="00EE5355">
        <w:rPr>
          <w:lang w:val="es-EC"/>
        </w:rPr>
        <w:t xml:space="preserve"> </w:t>
      </w:r>
      <w:r w:rsidR="002F7C96" w:rsidRPr="00EE5355">
        <w:rPr>
          <w:lang w:val="es-EC"/>
        </w:rPr>
        <w:t>Los ingresos están expresados en miles de lempiras.</w:t>
      </w:r>
    </w:p>
    <w:p w14:paraId="7BD8E2FE" w14:textId="51AE2F05" w:rsidR="0065434F" w:rsidRPr="00EE5355" w:rsidRDefault="00E54A5C" w:rsidP="006B49F9">
      <w:pPr>
        <w:pStyle w:val="TextoPrincipal"/>
        <w:spacing w:line="360" w:lineRule="auto"/>
        <w:rPr>
          <w:lang w:val="es-EC"/>
        </w:rPr>
      </w:pPr>
      <w:r w:rsidRPr="00EE5355">
        <w:rPr>
          <w:lang w:val="es-EC"/>
        </w:rPr>
        <w:t xml:space="preserve">En función de los datos indicados en la Figura 16 se observa que en promedio los ingresos </w:t>
      </w:r>
      <w:r w:rsidRPr="00EE5355">
        <w:rPr>
          <w:lang w:val="es-EC"/>
        </w:rPr>
        <w:lastRenderedPageBreak/>
        <w:t>relacionados con los usuarios autoproductores comerciales (UAC) con respecto a los ingresos que presentan los usuarios comerciales de la ENEE (incluye tanto a este tipo de usuarios autoproductores así como los que no lo son pero que están dentro de la misma categoría tarifaria) representan un 7% aproximadamente. Asimismo, se observa que dicha relación presenta una tendencia hacia la baja, entre las razones se tiene que conforme aumenten los UAC, la ENEE dejará de percibir mayores ingresos, ya que estos ingresos dependen de los consumos que estos usuarios realizan de la red, es decir, entre más autogeneren estos usuarios, menos uso harán de la red y por lo tanto presentaran montos menores en su facturación.</w:t>
      </w:r>
      <w:r w:rsidR="00EA4AC7" w:rsidRPr="00EE5355">
        <w:rPr>
          <w:lang w:val="es-EC"/>
        </w:rPr>
        <w:t xml:space="preserve"> </w:t>
      </w:r>
    </w:p>
    <w:p w14:paraId="6756943F" w14:textId="6CE1833A" w:rsidR="004123C7" w:rsidRPr="00EE5355" w:rsidRDefault="00F21801" w:rsidP="00E52512">
      <w:pPr>
        <w:pStyle w:val="TextoPrincipal"/>
        <w:keepNext/>
        <w:spacing w:line="360" w:lineRule="auto"/>
        <w:jc w:val="center"/>
      </w:pPr>
      <w:r w:rsidRPr="00EE5355">
        <w:rPr>
          <w:noProof/>
        </w:rPr>
        <w:drawing>
          <wp:inline distT="0" distB="0" distL="0" distR="0" wp14:anchorId="227443EE" wp14:editId="039F4D33">
            <wp:extent cx="4924994" cy="3004457"/>
            <wp:effectExtent l="19050" t="19050" r="28575" b="24765"/>
            <wp:docPr id="141471557"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71557" name="Imagen 1" descr="Gráfico, Gráfico de barras&#10;&#10;Descripción generada automáticamente"/>
                    <pic:cNvPicPr/>
                  </pic:nvPicPr>
                  <pic:blipFill>
                    <a:blip r:embed="rId47">
                      <a:extLst>
                        <a:ext uri="{BEBA8EAE-BF5A-486C-A8C5-ECC9F3942E4B}">
                          <a14:imgProps xmlns:a14="http://schemas.microsoft.com/office/drawing/2010/main">
                            <a14:imgLayer r:embed="rId48">
                              <a14:imgEffect>
                                <a14:sharpenSoften amount="25000"/>
                              </a14:imgEffect>
                            </a14:imgLayer>
                          </a14:imgProps>
                        </a:ext>
                      </a:extLst>
                    </a:blip>
                    <a:stretch>
                      <a:fillRect/>
                    </a:stretch>
                  </pic:blipFill>
                  <pic:spPr>
                    <a:xfrm>
                      <a:off x="0" y="0"/>
                      <a:ext cx="4931574" cy="3008471"/>
                    </a:xfrm>
                    <a:prstGeom prst="rect">
                      <a:avLst/>
                    </a:prstGeom>
                    <a:ln>
                      <a:solidFill>
                        <a:schemeClr val="bg1">
                          <a:lumMod val="85000"/>
                        </a:schemeClr>
                      </a:solidFill>
                    </a:ln>
                  </pic:spPr>
                </pic:pic>
              </a:graphicData>
            </a:graphic>
          </wp:inline>
        </w:drawing>
      </w:r>
    </w:p>
    <w:p w14:paraId="318851EB" w14:textId="3D86AD0E" w:rsidR="000733DF" w:rsidRPr="00EE5355" w:rsidRDefault="00E81CAE" w:rsidP="000733DF">
      <w:pPr>
        <w:pStyle w:val="Descripcin"/>
        <w:ind w:left="709"/>
        <w:jc w:val="both"/>
        <w:rPr>
          <w:rFonts w:asciiTheme="majorBidi" w:hAnsiTheme="majorBidi" w:cstheme="majorBidi"/>
          <w:b/>
          <w:bCs/>
          <w:i w:val="0"/>
          <w:iCs w:val="0"/>
          <w:noProof/>
          <w:color w:val="auto"/>
          <w:sz w:val="24"/>
          <w:szCs w:val="24"/>
          <w:lang w:val="es-HN"/>
        </w:rPr>
      </w:pPr>
      <w:bookmarkStart w:id="277" w:name="_Toc186486487"/>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16</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4123C7" w:rsidRPr="00EE5355">
        <w:rPr>
          <w:rFonts w:asciiTheme="majorBidi" w:hAnsiTheme="majorBidi" w:cstheme="majorBidi"/>
          <w:b/>
          <w:bCs/>
          <w:i w:val="0"/>
          <w:iCs w:val="0"/>
          <w:noProof/>
          <w:color w:val="auto"/>
          <w:sz w:val="24"/>
          <w:szCs w:val="24"/>
          <w:lang w:val="es-HN"/>
        </w:rPr>
        <w:t xml:space="preserve"> </w:t>
      </w:r>
      <w:r w:rsidR="008E212B" w:rsidRPr="00EE5355">
        <w:rPr>
          <w:rFonts w:asciiTheme="majorBidi" w:hAnsiTheme="majorBidi" w:cstheme="majorBidi"/>
          <w:b/>
          <w:bCs/>
          <w:i w:val="0"/>
          <w:iCs w:val="0"/>
          <w:noProof/>
          <w:color w:val="auto"/>
          <w:sz w:val="24"/>
          <w:szCs w:val="24"/>
          <w:lang w:val="es-HN"/>
        </w:rPr>
        <w:t>Ingresos</w:t>
      </w:r>
      <w:r w:rsidR="004123C7" w:rsidRPr="00EE5355">
        <w:rPr>
          <w:rFonts w:asciiTheme="majorBidi" w:hAnsiTheme="majorBidi" w:cstheme="majorBidi"/>
          <w:b/>
          <w:bCs/>
          <w:i w:val="0"/>
          <w:iCs w:val="0"/>
          <w:noProof/>
          <w:color w:val="auto"/>
          <w:sz w:val="24"/>
          <w:szCs w:val="24"/>
          <w:lang w:val="es-HN"/>
        </w:rPr>
        <w:t xml:space="preserve"> de los usuarios </w:t>
      </w:r>
      <w:r w:rsidR="007006E9" w:rsidRPr="00EE5355">
        <w:rPr>
          <w:rFonts w:asciiTheme="majorBidi" w:hAnsiTheme="majorBidi" w:cstheme="majorBidi"/>
          <w:b/>
          <w:bCs/>
          <w:i w:val="0"/>
          <w:iCs w:val="0"/>
          <w:noProof/>
          <w:color w:val="auto"/>
          <w:sz w:val="24"/>
          <w:szCs w:val="24"/>
          <w:lang w:val="es-HN"/>
        </w:rPr>
        <w:t>comerciales</w:t>
      </w:r>
      <w:r w:rsidR="004123C7" w:rsidRPr="00EE5355">
        <w:rPr>
          <w:rFonts w:asciiTheme="majorBidi" w:hAnsiTheme="majorBidi" w:cstheme="majorBidi"/>
          <w:b/>
          <w:bCs/>
          <w:i w:val="0"/>
          <w:iCs w:val="0"/>
          <w:noProof/>
          <w:color w:val="auto"/>
          <w:sz w:val="24"/>
          <w:szCs w:val="24"/>
          <w:lang w:val="es-HN"/>
        </w:rPr>
        <w:t xml:space="preserve"> de la ENEE</w:t>
      </w:r>
      <w:r w:rsidR="00A91DF0" w:rsidRPr="00EE5355">
        <w:rPr>
          <w:rFonts w:asciiTheme="majorBidi" w:hAnsiTheme="majorBidi" w:cstheme="majorBidi"/>
          <w:b/>
          <w:bCs/>
          <w:i w:val="0"/>
          <w:iCs w:val="0"/>
          <w:noProof/>
          <w:color w:val="auto"/>
          <w:sz w:val="24"/>
          <w:szCs w:val="24"/>
          <w:lang w:val="es-HN"/>
        </w:rPr>
        <w:t xml:space="preserve">, </w:t>
      </w:r>
      <w:r w:rsidR="00443805" w:rsidRPr="00EE5355">
        <w:rPr>
          <w:rFonts w:asciiTheme="majorBidi" w:hAnsiTheme="majorBidi" w:cstheme="majorBidi"/>
          <w:b/>
          <w:bCs/>
          <w:i w:val="0"/>
          <w:iCs w:val="0"/>
          <w:noProof/>
          <w:color w:val="auto"/>
          <w:sz w:val="24"/>
          <w:szCs w:val="24"/>
          <w:lang w:val="es-HN"/>
        </w:rPr>
        <w:t>periodo 2018-2023</w:t>
      </w:r>
      <w:bookmarkEnd w:id="277"/>
    </w:p>
    <w:p w14:paraId="61320E6E" w14:textId="6433C7E4" w:rsidR="004123C7" w:rsidRPr="00EE5355" w:rsidRDefault="004123C7" w:rsidP="000733DF">
      <w:pPr>
        <w:pStyle w:val="Descripcin"/>
        <w:ind w:left="709"/>
        <w:jc w:val="both"/>
        <w:rPr>
          <w:rFonts w:asciiTheme="majorBidi" w:hAnsiTheme="majorBidi" w:cstheme="majorBidi"/>
          <w:i w:val="0"/>
          <w:iCs w:val="0"/>
          <w:noProof/>
          <w:color w:val="auto"/>
          <w:sz w:val="20"/>
          <w:szCs w:val="20"/>
          <w:lang w:val="es-HN"/>
        </w:rPr>
      </w:pPr>
      <w:r w:rsidRPr="00EE5355">
        <w:rPr>
          <w:rFonts w:asciiTheme="majorBidi" w:hAnsiTheme="majorBidi" w:cstheme="majorBidi"/>
          <w:i w:val="0"/>
          <w:iCs w:val="0"/>
          <w:noProof/>
          <w:color w:val="auto"/>
          <w:sz w:val="20"/>
          <w:szCs w:val="20"/>
          <w:lang w:val="es-HN"/>
        </w:rPr>
        <w:t>Fuente: Elaboración propia</w:t>
      </w:r>
      <w:r w:rsidR="00F362CD" w:rsidRPr="00EE5355">
        <w:rPr>
          <w:rFonts w:asciiTheme="majorBidi" w:hAnsiTheme="majorBidi" w:cstheme="majorBidi"/>
          <w:i w:val="0"/>
          <w:iCs w:val="0"/>
          <w:noProof/>
          <w:color w:val="auto"/>
          <w:sz w:val="20"/>
          <w:szCs w:val="20"/>
          <w:lang w:val="es-HN"/>
        </w:rPr>
        <w:t xml:space="preserve"> con datos </w:t>
      </w:r>
      <w:r w:rsidR="00B07FDB" w:rsidRPr="00EE5355">
        <w:rPr>
          <w:rFonts w:asciiTheme="majorBidi" w:hAnsiTheme="majorBidi" w:cstheme="majorBidi"/>
          <w:i w:val="0"/>
          <w:iCs w:val="0"/>
          <w:noProof/>
          <w:color w:val="auto"/>
          <w:sz w:val="20"/>
          <w:szCs w:val="20"/>
          <w:lang w:val="es-HN"/>
        </w:rPr>
        <w:t>de la ENEE</w:t>
      </w:r>
    </w:p>
    <w:p w14:paraId="577F64A4" w14:textId="77777777" w:rsidR="00E54A5C" w:rsidRPr="00EE5355" w:rsidRDefault="00E54A5C" w:rsidP="007A4016">
      <w:pPr>
        <w:pStyle w:val="TextoPrincipal"/>
        <w:spacing w:line="360" w:lineRule="auto"/>
        <w:rPr>
          <w:lang w:val="es-EC"/>
        </w:rPr>
      </w:pPr>
    </w:p>
    <w:p w14:paraId="6191307E" w14:textId="3AD1FEF2" w:rsidR="00381BA8" w:rsidRPr="00EE5355" w:rsidRDefault="00381BA8" w:rsidP="00B00AD1">
      <w:pPr>
        <w:pStyle w:val="TextoPrincipal"/>
        <w:numPr>
          <w:ilvl w:val="0"/>
          <w:numId w:val="9"/>
        </w:numPr>
        <w:spacing w:line="360" w:lineRule="auto"/>
        <w:ind w:left="284" w:hanging="284"/>
        <w:rPr>
          <w:b/>
          <w:bCs/>
          <w:lang w:val="es-EC"/>
        </w:rPr>
      </w:pPr>
      <w:r w:rsidRPr="00EE5355">
        <w:rPr>
          <w:b/>
          <w:bCs/>
          <w:lang w:val="es-EC"/>
        </w:rPr>
        <w:t>Costos</w:t>
      </w:r>
    </w:p>
    <w:p w14:paraId="44A7D9DB" w14:textId="0FD1C3C0" w:rsidR="00CF6D17" w:rsidRPr="00EE5355" w:rsidRDefault="00EA5979" w:rsidP="007A4016">
      <w:pPr>
        <w:pStyle w:val="TextoPrincipal"/>
        <w:spacing w:line="360" w:lineRule="auto"/>
        <w:rPr>
          <w:lang w:val="es-EC"/>
        </w:rPr>
      </w:pPr>
      <w:r w:rsidRPr="00EE5355">
        <w:rPr>
          <w:lang w:val="es-EC"/>
        </w:rPr>
        <w:t xml:space="preserve">Por otro lado, se tienen los costos </w:t>
      </w:r>
      <w:r w:rsidR="00342810" w:rsidRPr="00EE5355">
        <w:rPr>
          <w:lang w:val="es-EC"/>
        </w:rPr>
        <w:t>en los que incurre la ENEE por brindar el servicio a los UAC</w:t>
      </w:r>
      <w:r w:rsidR="00167F6B" w:rsidRPr="00EE5355">
        <w:rPr>
          <w:lang w:val="es-EC"/>
        </w:rPr>
        <w:t>,</w:t>
      </w:r>
      <w:r w:rsidR="005A3358" w:rsidRPr="00EE5355">
        <w:rPr>
          <w:lang w:val="es-EC"/>
        </w:rPr>
        <w:t xml:space="preserve"> mismos que deben ser recuperado mediante tarifas</w:t>
      </w:r>
      <w:r w:rsidR="00747509" w:rsidRPr="00EE5355">
        <w:rPr>
          <w:lang w:val="es-EC"/>
        </w:rPr>
        <w:t>.</w:t>
      </w:r>
      <w:r w:rsidR="007D0C20" w:rsidRPr="00EE5355">
        <w:rPr>
          <w:lang w:val="es-EC"/>
        </w:rPr>
        <w:t xml:space="preserve"> </w:t>
      </w:r>
      <w:r w:rsidR="00747509" w:rsidRPr="00EE5355">
        <w:rPr>
          <w:lang w:val="es-EC"/>
        </w:rPr>
        <w:t>De acuerdo con la Ley General de la Industria Eléctrica y sus reglamentos</w:t>
      </w:r>
      <w:r w:rsidR="004E00ED" w:rsidRPr="00EE5355">
        <w:rPr>
          <w:lang w:val="es-EC"/>
        </w:rPr>
        <w:t>, dichos costos pueden ser trasladados a tarifas</w:t>
      </w:r>
      <w:r w:rsidR="00555BBD" w:rsidRPr="00EE5355">
        <w:rPr>
          <w:lang w:val="es-EC"/>
        </w:rPr>
        <w:t>,</w:t>
      </w:r>
      <w:r w:rsidR="00747509" w:rsidRPr="00EE5355">
        <w:rPr>
          <w:lang w:val="es-EC"/>
        </w:rPr>
        <w:t xml:space="preserve"> </w:t>
      </w:r>
      <w:r w:rsidR="007D0C20" w:rsidRPr="00EE5355">
        <w:rPr>
          <w:lang w:val="es-EC"/>
        </w:rPr>
        <w:t xml:space="preserve">siempre y cuando </w:t>
      </w:r>
      <w:r w:rsidR="007B4B39" w:rsidRPr="00EE5355">
        <w:rPr>
          <w:lang w:val="es-EC"/>
        </w:rPr>
        <w:t xml:space="preserve">los mismos no </w:t>
      </w:r>
      <w:r w:rsidR="00797D9A" w:rsidRPr="00EE5355">
        <w:rPr>
          <w:lang w:val="es-EC"/>
        </w:rPr>
        <w:t>presenten ineficientes</w:t>
      </w:r>
      <w:r w:rsidR="00AB7BC8" w:rsidRPr="00EE5355">
        <w:rPr>
          <w:lang w:val="es-EC"/>
        </w:rPr>
        <w:t xml:space="preserve"> operacionales o </w:t>
      </w:r>
      <w:r w:rsidR="00747509" w:rsidRPr="00EE5355">
        <w:rPr>
          <w:lang w:val="es-EC"/>
        </w:rPr>
        <w:t>administrativas</w:t>
      </w:r>
      <w:r w:rsidR="00465FFF" w:rsidRPr="00EE5355">
        <w:rPr>
          <w:lang w:val="es-EC"/>
        </w:rPr>
        <w:t xml:space="preserve"> por parte de la empresa</w:t>
      </w:r>
      <w:r w:rsidR="004E00ED" w:rsidRPr="00EE5355">
        <w:rPr>
          <w:lang w:val="es-EC"/>
        </w:rPr>
        <w:t>, esto</w:t>
      </w:r>
      <w:r w:rsidR="00167F6B" w:rsidRPr="00EE5355">
        <w:rPr>
          <w:lang w:val="es-EC"/>
        </w:rPr>
        <w:t xml:space="preserve">s </w:t>
      </w:r>
      <w:r w:rsidR="004E00ED" w:rsidRPr="00EE5355">
        <w:rPr>
          <w:lang w:val="es-EC"/>
        </w:rPr>
        <w:t xml:space="preserve">costos </w:t>
      </w:r>
      <w:r w:rsidR="00167F6B" w:rsidRPr="00EE5355">
        <w:rPr>
          <w:lang w:val="es-EC"/>
        </w:rPr>
        <w:t xml:space="preserve">son: </w:t>
      </w:r>
      <w:r w:rsidR="00F72686" w:rsidRPr="00EE5355">
        <w:rPr>
          <w:lang w:val="es-EC"/>
        </w:rPr>
        <w:t xml:space="preserve">costos de generación (energía y potencia), </w:t>
      </w:r>
      <w:r w:rsidR="00374B3E" w:rsidRPr="00EE5355">
        <w:rPr>
          <w:lang w:val="es-EC"/>
        </w:rPr>
        <w:t>costos de transmisión, costos de distribución</w:t>
      </w:r>
      <w:r w:rsidR="001F7E1C" w:rsidRPr="00EE5355">
        <w:rPr>
          <w:lang w:val="es-EC"/>
        </w:rPr>
        <w:t>, costos de comercialización</w:t>
      </w:r>
      <w:r w:rsidR="00FA424F" w:rsidRPr="00EE5355">
        <w:rPr>
          <w:lang w:val="es-EC"/>
        </w:rPr>
        <w:t xml:space="preserve">, costos de operación y administración del mercado </w:t>
      </w:r>
      <w:r w:rsidR="00FA424F" w:rsidRPr="00EE5355">
        <w:rPr>
          <w:lang w:val="es-EC"/>
        </w:rPr>
        <w:lastRenderedPageBreak/>
        <w:t>mayorista</w:t>
      </w:r>
      <w:r w:rsidR="00394542" w:rsidRPr="00EE5355">
        <w:rPr>
          <w:lang w:val="es-EC"/>
        </w:rPr>
        <w:t xml:space="preserve"> de Honduras </w:t>
      </w:r>
      <w:r w:rsidR="00F67263" w:rsidRPr="00EE5355">
        <w:rPr>
          <w:lang w:val="es-EC"/>
        </w:rPr>
        <w:t>y los costos relacionados con la operación y regulación del</w:t>
      </w:r>
      <w:r w:rsidR="00DD3C20" w:rsidRPr="00EE5355">
        <w:rPr>
          <w:lang w:val="es-EC"/>
        </w:rPr>
        <w:t xml:space="preserve"> mercado regional</w:t>
      </w:r>
      <w:r w:rsidR="007A4016" w:rsidRPr="00EE5355">
        <w:rPr>
          <w:lang w:val="es-EC"/>
        </w:rPr>
        <w:t xml:space="preserve"> </w:t>
      </w:r>
      <w:r w:rsidR="00DB06BC" w:rsidRPr="00EE5355">
        <w:rPr>
          <w:lang w:val="es-EC"/>
        </w:rPr>
        <w:fldChar w:fldCharType="begin"/>
      </w:r>
      <w:r w:rsidR="000D3AA6" w:rsidRPr="00EE5355">
        <w:rPr>
          <w:lang w:val="es-EC"/>
        </w:rPr>
        <w:instrText xml:space="preserve"> ADDIN ZOTERO_ITEM CSL_CITATION {"citationID":"Ilg5a7MX","properties":{"formattedCitation":"(Ley General de la Industria El\\uc0\\u233{}ctrica, 2014)","plainCitation":"(Ley General de la Industria Eléctrica, 2014)","noteIndex":0},"citationItems":[{"id":57,"uris":["http://zotero.org/users/local/X3V7MeA8/items/53YBXWEF"],"itemData":{"id":57,"type":"bill","language":"es","number":"33,431","title":"Ley General de la Industria Eléctrica","author":[{"family":"CN","given":""}],"issued":{"date-parts":[["2014",5,20]]}}}],"schema":"https://github.com/citation-style-language/schema/raw/master/csl-citation.json"} </w:instrText>
      </w:r>
      <w:r w:rsidR="00DB06BC" w:rsidRPr="00EE5355">
        <w:rPr>
          <w:lang w:val="es-EC"/>
        </w:rPr>
        <w:fldChar w:fldCharType="separate"/>
      </w:r>
      <w:r w:rsidR="000D3AA6" w:rsidRPr="00EE5355">
        <w:t>(Ley General de la Industria Eléctrica, 2014)</w:t>
      </w:r>
      <w:r w:rsidR="00DB06BC" w:rsidRPr="00EE5355">
        <w:rPr>
          <w:lang w:val="es-EC"/>
        </w:rPr>
        <w:fldChar w:fldCharType="end"/>
      </w:r>
      <w:r w:rsidR="00374B3E" w:rsidRPr="00EE5355">
        <w:rPr>
          <w:lang w:val="es-EC"/>
        </w:rPr>
        <w:t xml:space="preserve"> </w:t>
      </w:r>
      <w:r w:rsidR="006C428D" w:rsidRPr="00EE5355">
        <w:rPr>
          <w:lang w:val="es-EC"/>
        </w:rPr>
        <w:t xml:space="preserve">y </w:t>
      </w:r>
      <w:r w:rsidR="006C428D" w:rsidRPr="00EE5355">
        <w:rPr>
          <w:lang w:val="es-EC"/>
        </w:rPr>
        <w:fldChar w:fldCharType="begin"/>
      </w:r>
      <w:r w:rsidR="006C428D" w:rsidRPr="00EE5355">
        <w:rPr>
          <w:lang w:val="es-EC"/>
        </w:rPr>
        <w:instrText xml:space="preserve"> ADDIN ZOTERO_ITEM CSL_CITATION {"citationID":"EKwxXKz9","properties":{"formattedCitation":"(Reglamento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6C428D" w:rsidRPr="00EE5355">
        <w:rPr>
          <w:lang w:val="es-EC"/>
        </w:rPr>
        <w:fldChar w:fldCharType="separate"/>
      </w:r>
      <w:r w:rsidR="006C428D" w:rsidRPr="00EE5355">
        <w:t>(Reglamento para el cálculo de tarifas provisionales, 2016)</w:t>
      </w:r>
      <w:r w:rsidR="006C428D" w:rsidRPr="00EE5355">
        <w:rPr>
          <w:lang w:val="es-EC"/>
        </w:rPr>
        <w:fldChar w:fldCharType="end"/>
      </w:r>
      <w:r w:rsidR="00CD2538" w:rsidRPr="00EE5355">
        <w:rPr>
          <w:lang w:val="es-EC"/>
        </w:rPr>
        <w:t xml:space="preserve">. </w:t>
      </w:r>
    </w:p>
    <w:p w14:paraId="27CF1BD9" w14:textId="77777777" w:rsidR="005C3C73" w:rsidRPr="00EE5355" w:rsidRDefault="00CD2538" w:rsidP="00DB06BC">
      <w:pPr>
        <w:pStyle w:val="TextoPrincipal"/>
        <w:spacing w:line="360" w:lineRule="auto"/>
        <w:rPr>
          <w:lang w:val="es-EC"/>
        </w:rPr>
      </w:pPr>
      <w:r w:rsidRPr="00EE5355">
        <w:rPr>
          <w:lang w:val="es-EC"/>
        </w:rPr>
        <w:t>En ese sentido, en el siguiente gra</w:t>
      </w:r>
      <w:r w:rsidR="005E385A" w:rsidRPr="00EE5355">
        <w:rPr>
          <w:lang w:val="es-EC"/>
        </w:rPr>
        <w:t>fico se muestra</w:t>
      </w:r>
      <w:r w:rsidR="00015E22" w:rsidRPr="00EE5355">
        <w:rPr>
          <w:lang w:val="es-EC"/>
        </w:rPr>
        <w:t xml:space="preserve"> de manera aproximada</w:t>
      </w:r>
      <w:r w:rsidR="005E385A" w:rsidRPr="00EE5355">
        <w:rPr>
          <w:lang w:val="es-EC"/>
        </w:rPr>
        <w:t xml:space="preserve"> los </w:t>
      </w:r>
      <w:r w:rsidR="00AC6417" w:rsidRPr="00EE5355">
        <w:rPr>
          <w:lang w:val="es-EC"/>
        </w:rPr>
        <w:t xml:space="preserve">montos de los </w:t>
      </w:r>
      <w:r w:rsidR="00195A3F" w:rsidRPr="00EE5355">
        <w:rPr>
          <w:lang w:val="es-EC"/>
        </w:rPr>
        <w:t>costos</w:t>
      </w:r>
      <w:r w:rsidR="00AC6417" w:rsidRPr="00EE5355">
        <w:rPr>
          <w:lang w:val="es-EC"/>
        </w:rPr>
        <w:t xml:space="preserve"> que estos usuarios </w:t>
      </w:r>
      <w:r w:rsidR="00F50AEA" w:rsidRPr="00EE5355">
        <w:rPr>
          <w:lang w:val="es-EC"/>
        </w:rPr>
        <w:t>deberían pagar independiente del consumo</w:t>
      </w:r>
      <w:r w:rsidR="00CF6D17" w:rsidRPr="00EE5355">
        <w:rPr>
          <w:lang w:val="es-EC"/>
        </w:rPr>
        <w:t xml:space="preserve"> de energía</w:t>
      </w:r>
      <w:r w:rsidR="00F50AEA" w:rsidRPr="00EE5355">
        <w:rPr>
          <w:lang w:val="es-EC"/>
        </w:rPr>
        <w:t xml:space="preserve"> que est</w:t>
      </w:r>
      <w:r w:rsidR="00CF6D17" w:rsidRPr="00EE5355">
        <w:rPr>
          <w:lang w:val="es-EC"/>
        </w:rPr>
        <w:t xml:space="preserve">os </w:t>
      </w:r>
      <w:r w:rsidR="004B426E" w:rsidRPr="00EE5355">
        <w:rPr>
          <w:lang w:val="es-EC"/>
        </w:rPr>
        <w:t>tomen</w:t>
      </w:r>
      <w:r w:rsidR="00CF6D17" w:rsidRPr="00EE5355">
        <w:rPr>
          <w:lang w:val="es-EC"/>
        </w:rPr>
        <w:t xml:space="preserve"> de la red.</w:t>
      </w:r>
      <w:r w:rsidR="00C27FEA" w:rsidRPr="00EE5355">
        <w:rPr>
          <w:lang w:val="es-EC"/>
        </w:rPr>
        <w:t xml:space="preserve"> Para elaborar este </w:t>
      </w:r>
      <w:r w:rsidR="00C5485D" w:rsidRPr="00EE5355">
        <w:rPr>
          <w:lang w:val="es-EC"/>
        </w:rPr>
        <w:t>escenario</w:t>
      </w:r>
      <w:r w:rsidR="006B1DB1" w:rsidRPr="00EE5355">
        <w:rPr>
          <w:lang w:val="es-EC"/>
        </w:rPr>
        <w:t>, se considera</w:t>
      </w:r>
      <w:r w:rsidR="007B0D0E" w:rsidRPr="00EE5355">
        <w:rPr>
          <w:lang w:val="es-EC"/>
        </w:rPr>
        <w:t xml:space="preserve"> lo</w:t>
      </w:r>
      <w:r w:rsidR="005C3C73" w:rsidRPr="00EE5355">
        <w:rPr>
          <w:lang w:val="es-EC"/>
        </w:rPr>
        <w:t xml:space="preserve"> siguiente:</w:t>
      </w:r>
    </w:p>
    <w:p w14:paraId="53D18855" w14:textId="6BCD78CC" w:rsidR="006F0784" w:rsidRPr="00EE5355" w:rsidRDefault="005C3C73" w:rsidP="00B00AD1">
      <w:pPr>
        <w:pStyle w:val="TextoPrincipal"/>
        <w:numPr>
          <w:ilvl w:val="0"/>
          <w:numId w:val="21"/>
        </w:numPr>
        <w:spacing w:line="360" w:lineRule="auto"/>
        <w:rPr>
          <w:lang w:val="es-EC"/>
        </w:rPr>
      </w:pPr>
      <w:r w:rsidRPr="00EE5355">
        <w:rPr>
          <w:lang w:val="es-EC"/>
        </w:rPr>
        <w:t>I</w:t>
      </w:r>
      <w:r w:rsidR="001F7270" w:rsidRPr="00EE5355">
        <w:rPr>
          <w:lang w:val="es-EC"/>
        </w:rPr>
        <w:t>ndependiente de</w:t>
      </w:r>
      <w:r w:rsidRPr="00EE5355">
        <w:rPr>
          <w:lang w:val="es-EC"/>
        </w:rPr>
        <w:t xml:space="preserve">l </w:t>
      </w:r>
      <w:r w:rsidR="001F7270" w:rsidRPr="00EE5355">
        <w:rPr>
          <w:lang w:val="es-EC"/>
        </w:rPr>
        <w:t>consumo</w:t>
      </w:r>
      <w:r w:rsidRPr="00EE5355">
        <w:rPr>
          <w:lang w:val="es-EC"/>
        </w:rPr>
        <w:t xml:space="preserve"> de energía que tengan los usuarios autoproductores comerciales</w:t>
      </w:r>
      <w:r w:rsidR="001F7270" w:rsidRPr="00EE5355">
        <w:rPr>
          <w:lang w:val="es-EC"/>
        </w:rPr>
        <w:t xml:space="preserve">, </w:t>
      </w:r>
      <w:r w:rsidR="00B452EB" w:rsidRPr="00EE5355">
        <w:rPr>
          <w:lang w:val="es-EC"/>
        </w:rPr>
        <w:t>en los costos de transmisión</w:t>
      </w:r>
      <w:r w:rsidR="00620ED8" w:rsidRPr="00EE5355">
        <w:rPr>
          <w:lang w:val="es-EC"/>
        </w:rPr>
        <w:t xml:space="preserve"> y de </w:t>
      </w:r>
      <w:r w:rsidR="00B7739C" w:rsidRPr="00EE5355">
        <w:rPr>
          <w:lang w:val="es-EC"/>
        </w:rPr>
        <w:t>distribución</w:t>
      </w:r>
      <w:r w:rsidR="001C5F12" w:rsidRPr="00EE5355">
        <w:rPr>
          <w:lang w:val="es-EC"/>
        </w:rPr>
        <w:t xml:space="preserve"> se debe pagar las inversiones de red, así como </w:t>
      </w:r>
      <w:r w:rsidR="00131D3C" w:rsidRPr="00EE5355">
        <w:rPr>
          <w:lang w:val="es-EC"/>
        </w:rPr>
        <w:t>su</w:t>
      </w:r>
      <w:r w:rsidR="001C5F12" w:rsidRPr="00EE5355">
        <w:rPr>
          <w:lang w:val="es-EC"/>
        </w:rPr>
        <w:t xml:space="preserve"> operación y </w:t>
      </w:r>
      <w:r w:rsidR="00FB7962" w:rsidRPr="00EE5355">
        <w:rPr>
          <w:lang w:val="es-EC"/>
        </w:rPr>
        <w:t>mantenimiento</w:t>
      </w:r>
      <w:r w:rsidR="00EA74BB" w:rsidRPr="00EE5355">
        <w:rPr>
          <w:lang w:val="es-EC"/>
        </w:rPr>
        <w:t>, asimismo se debe pagar el costo asociado a la compra de potencia</w:t>
      </w:r>
      <w:r w:rsidR="003A58DA" w:rsidRPr="00EE5355">
        <w:rPr>
          <w:lang w:val="es-EC"/>
        </w:rPr>
        <w:t>,</w:t>
      </w:r>
      <w:r w:rsidR="00EA74BB" w:rsidRPr="00EE5355">
        <w:rPr>
          <w:lang w:val="es-EC"/>
        </w:rPr>
        <w:t xml:space="preserve"> </w:t>
      </w:r>
      <w:r w:rsidR="002438B4" w:rsidRPr="00EE5355">
        <w:rPr>
          <w:lang w:val="es-EC"/>
        </w:rPr>
        <w:t>así como</w:t>
      </w:r>
      <w:r w:rsidR="00B7739C" w:rsidRPr="00EE5355">
        <w:rPr>
          <w:lang w:val="es-EC"/>
        </w:rPr>
        <w:t xml:space="preserve"> </w:t>
      </w:r>
      <w:r w:rsidR="00D55050" w:rsidRPr="00EE5355">
        <w:rPr>
          <w:lang w:val="es-EC"/>
        </w:rPr>
        <w:t xml:space="preserve">los </w:t>
      </w:r>
      <w:r w:rsidR="002438B4" w:rsidRPr="00EE5355">
        <w:rPr>
          <w:lang w:val="es-EC"/>
        </w:rPr>
        <w:t>costos de operación y administración del mercado mayorista de Honduras y los costos relacionados con la operación y regulación del mercado regional</w:t>
      </w:r>
      <w:r w:rsidR="00D55050" w:rsidRPr="00EE5355">
        <w:rPr>
          <w:lang w:val="es-EC"/>
        </w:rPr>
        <w:t xml:space="preserve">. Todos estos costos deben ser </w:t>
      </w:r>
      <w:r w:rsidR="00015E22" w:rsidRPr="00EE5355">
        <w:rPr>
          <w:lang w:val="es-EC"/>
        </w:rPr>
        <w:t>considerados dentro</w:t>
      </w:r>
      <w:r w:rsidR="004328E5" w:rsidRPr="00EE5355">
        <w:rPr>
          <w:lang w:val="es-EC"/>
        </w:rPr>
        <w:t xml:space="preserve"> de tarifas</w:t>
      </w:r>
      <w:r w:rsidR="00B85830" w:rsidRPr="00EE5355">
        <w:rPr>
          <w:lang w:val="es-EC"/>
        </w:rPr>
        <w:t xml:space="preserve"> como un cargo </w:t>
      </w:r>
      <w:r w:rsidR="00670D10" w:rsidRPr="00EE5355">
        <w:rPr>
          <w:lang w:val="es-EC"/>
        </w:rPr>
        <w:t xml:space="preserve">mensual en función de la potencia que estos </w:t>
      </w:r>
      <w:r w:rsidR="00912D0B" w:rsidRPr="00EE5355">
        <w:rPr>
          <w:lang w:val="es-EC"/>
        </w:rPr>
        <w:t xml:space="preserve">usuarios </w:t>
      </w:r>
      <w:r w:rsidR="00670D10" w:rsidRPr="00EE5355">
        <w:rPr>
          <w:lang w:val="es-EC"/>
        </w:rPr>
        <w:t>consuman</w:t>
      </w:r>
      <w:r w:rsidR="00D55050" w:rsidRPr="00EE5355">
        <w:rPr>
          <w:lang w:val="es-EC"/>
        </w:rPr>
        <w:t>.</w:t>
      </w:r>
    </w:p>
    <w:p w14:paraId="78FFA31A" w14:textId="726458CB" w:rsidR="000620BD" w:rsidRPr="00EE5355" w:rsidRDefault="000562AD" w:rsidP="00B00AD1">
      <w:pPr>
        <w:pStyle w:val="TextoPrincipal"/>
        <w:numPr>
          <w:ilvl w:val="0"/>
          <w:numId w:val="21"/>
        </w:numPr>
        <w:spacing w:line="360" w:lineRule="auto"/>
        <w:rPr>
          <w:lang w:val="es-EC"/>
        </w:rPr>
      </w:pPr>
      <w:r w:rsidRPr="00EE5355">
        <w:rPr>
          <w:lang w:val="es-EC"/>
        </w:rPr>
        <w:t xml:space="preserve">Para realizar </w:t>
      </w:r>
      <w:r w:rsidR="00ED7AD6" w:rsidRPr="00EE5355">
        <w:rPr>
          <w:lang w:val="es-EC"/>
        </w:rPr>
        <w:t xml:space="preserve">los cálculos de potencia </w:t>
      </w:r>
      <w:r w:rsidR="005815C6" w:rsidRPr="00EE5355">
        <w:rPr>
          <w:lang w:val="es-EC"/>
        </w:rPr>
        <w:t>se</w:t>
      </w:r>
      <w:r w:rsidR="00421361" w:rsidRPr="00EE5355">
        <w:rPr>
          <w:lang w:val="es-EC"/>
        </w:rPr>
        <w:t xml:space="preserve"> utiliz</w:t>
      </w:r>
      <w:r w:rsidR="002C0927" w:rsidRPr="00EE5355">
        <w:rPr>
          <w:lang w:val="es-EC"/>
        </w:rPr>
        <w:t>aron</w:t>
      </w:r>
      <w:r w:rsidR="005815C6" w:rsidRPr="00EE5355">
        <w:rPr>
          <w:lang w:val="es-EC"/>
        </w:rPr>
        <w:t xml:space="preserve"> </w:t>
      </w:r>
      <w:r w:rsidR="007215F2" w:rsidRPr="00EE5355">
        <w:rPr>
          <w:lang w:val="es-EC"/>
        </w:rPr>
        <w:t xml:space="preserve">las </w:t>
      </w:r>
      <w:r w:rsidR="00F93D7B" w:rsidRPr="00EE5355">
        <w:rPr>
          <w:lang w:val="es-EC"/>
        </w:rPr>
        <w:t xml:space="preserve">fórmulas indicadas en el Reglamento </w:t>
      </w:r>
      <w:r w:rsidR="00BB78DB" w:rsidRPr="00EE5355">
        <w:rPr>
          <w:lang w:val="es-EC"/>
        </w:rPr>
        <w:t>p</w:t>
      </w:r>
      <w:r w:rsidR="00F93D7B" w:rsidRPr="00EE5355">
        <w:rPr>
          <w:lang w:val="es-EC"/>
        </w:rPr>
        <w:t>ara el Cálculo de Tarifas</w:t>
      </w:r>
      <w:r w:rsidR="00186678" w:rsidRPr="00EE5355">
        <w:rPr>
          <w:lang w:val="es-EC"/>
        </w:rPr>
        <w:t xml:space="preserve"> Provisionales</w:t>
      </w:r>
      <w:r w:rsidR="00962710" w:rsidRPr="00EE5355">
        <w:rPr>
          <w:lang w:val="es-EC"/>
        </w:rPr>
        <w:t xml:space="preserve">, las cuales están relacionadas </w:t>
      </w:r>
      <w:r w:rsidR="00A22820" w:rsidRPr="00EE5355">
        <w:rPr>
          <w:lang w:val="es-EC"/>
        </w:rPr>
        <w:t>con la imputación de los costos</w:t>
      </w:r>
      <w:r w:rsidR="001137B7" w:rsidRPr="00EE5355">
        <w:rPr>
          <w:lang w:val="es-EC"/>
        </w:rPr>
        <w:t xml:space="preserve"> que deben entrar en las tarifa</w:t>
      </w:r>
      <w:r w:rsidR="00B27551" w:rsidRPr="00EE5355">
        <w:rPr>
          <w:lang w:val="es-EC"/>
        </w:rPr>
        <w:t>s</w:t>
      </w:r>
      <w:r w:rsidR="00B049F0" w:rsidRPr="00EE5355">
        <w:rPr>
          <w:lang w:val="es-EC"/>
        </w:rPr>
        <w:t xml:space="preserve"> </w:t>
      </w:r>
      <w:r w:rsidR="00B049F0" w:rsidRPr="00EE5355">
        <w:rPr>
          <w:lang w:val="es-EC"/>
        </w:rPr>
        <w:fldChar w:fldCharType="begin"/>
      </w:r>
      <w:r w:rsidR="00B049F0" w:rsidRPr="00EE5355">
        <w:rPr>
          <w:lang w:val="es-EC"/>
        </w:rPr>
        <w:instrText xml:space="preserve"> ADDIN ZOTERO_ITEM CSL_CITATION {"citationID":"mXECgL7w","properties":{"unsorted":true,"formattedCitation":"(Reglamento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B049F0" w:rsidRPr="00EE5355">
        <w:rPr>
          <w:lang w:val="es-EC"/>
        </w:rPr>
        <w:fldChar w:fldCharType="separate"/>
      </w:r>
      <w:r w:rsidR="00B049F0" w:rsidRPr="00EE5355">
        <w:t>(Reglamento para el cálculo de tarifas provisionales, 2016)</w:t>
      </w:r>
      <w:r w:rsidR="00B049F0" w:rsidRPr="00EE5355">
        <w:rPr>
          <w:lang w:val="es-EC"/>
        </w:rPr>
        <w:fldChar w:fldCharType="end"/>
      </w:r>
      <w:r w:rsidR="008D1D5B" w:rsidRPr="00EE5355">
        <w:rPr>
          <w:lang w:val="es-EC"/>
        </w:rPr>
        <w:t xml:space="preserve">. </w:t>
      </w:r>
    </w:p>
    <w:p w14:paraId="25439276" w14:textId="77777777" w:rsidR="008508E8" w:rsidRPr="00EE5355" w:rsidRDefault="008D1D5B" w:rsidP="00B00AD1">
      <w:pPr>
        <w:pStyle w:val="TextoPrincipal"/>
        <w:numPr>
          <w:ilvl w:val="0"/>
          <w:numId w:val="21"/>
        </w:numPr>
        <w:spacing w:line="360" w:lineRule="auto"/>
        <w:rPr>
          <w:lang w:val="es-EC"/>
        </w:rPr>
      </w:pPr>
      <w:r w:rsidRPr="00EE5355">
        <w:rPr>
          <w:lang w:val="es-EC"/>
        </w:rPr>
        <w:t xml:space="preserve">De igual forma, </w:t>
      </w:r>
      <w:r w:rsidR="00B71F42" w:rsidRPr="00EE5355">
        <w:rPr>
          <w:lang w:val="es-EC"/>
        </w:rPr>
        <w:t>en estos</w:t>
      </w:r>
      <w:r w:rsidR="00285964" w:rsidRPr="00EE5355">
        <w:rPr>
          <w:lang w:val="es-EC"/>
        </w:rPr>
        <w:t xml:space="preserve"> cálculos </w:t>
      </w:r>
      <w:r w:rsidR="002534D2" w:rsidRPr="00EE5355">
        <w:rPr>
          <w:lang w:val="es-EC"/>
        </w:rPr>
        <w:t xml:space="preserve">se consideró </w:t>
      </w:r>
      <w:r w:rsidR="0053354C" w:rsidRPr="00EE5355">
        <w:rPr>
          <w:lang w:val="es-EC"/>
        </w:rPr>
        <w:t>la evaluación que experimento dentro de cada ajuste tarifario</w:t>
      </w:r>
      <w:r w:rsidR="00392E34" w:rsidRPr="00EE5355">
        <w:rPr>
          <w:lang w:val="es-EC"/>
        </w:rPr>
        <w:t xml:space="preserve"> </w:t>
      </w:r>
      <w:r w:rsidR="0053354C" w:rsidRPr="00EE5355">
        <w:rPr>
          <w:lang w:val="es-EC"/>
        </w:rPr>
        <w:t xml:space="preserve">el tipo de cambio del </w:t>
      </w:r>
      <w:r w:rsidR="00392E34" w:rsidRPr="00EE5355">
        <w:rPr>
          <w:lang w:val="es-EC"/>
        </w:rPr>
        <w:t xml:space="preserve">lempira con respecto al dólar de los </w:t>
      </w:r>
      <w:r w:rsidR="00A25222" w:rsidRPr="00EE5355">
        <w:rPr>
          <w:lang w:val="es-EC"/>
        </w:rPr>
        <w:t>EE. UU.</w:t>
      </w:r>
      <w:r w:rsidR="00430691" w:rsidRPr="00EE5355">
        <w:rPr>
          <w:lang w:val="es-EC"/>
        </w:rPr>
        <w:t xml:space="preserve">, así como </w:t>
      </w:r>
      <w:r w:rsidR="00AC1FD1" w:rsidRPr="00EE5355">
        <w:rPr>
          <w:lang w:val="es-EC"/>
        </w:rPr>
        <w:t>l</w:t>
      </w:r>
      <w:r w:rsidR="00AC2BD7" w:rsidRPr="00EE5355">
        <w:rPr>
          <w:lang w:val="es-EC"/>
        </w:rPr>
        <w:t>os costos que fueron incorporados</w:t>
      </w:r>
      <w:r w:rsidR="000042F8" w:rsidRPr="00EE5355">
        <w:rPr>
          <w:lang w:val="es-EC"/>
        </w:rPr>
        <w:t xml:space="preserve"> dentro de la tarifa</w:t>
      </w:r>
      <w:r w:rsidR="00F74151" w:rsidRPr="00EE5355">
        <w:rPr>
          <w:lang w:val="es-EC"/>
        </w:rPr>
        <w:t xml:space="preserve"> en el periodo de análisis de la presente investigación</w:t>
      </w:r>
      <w:r w:rsidR="007860CA" w:rsidRPr="00EE5355">
        <w:rPr>
          <w:lang w:val="es-EC"/>
        </w:rPr>
        <w:t xml:space="preserve">, costos que fueron indicados en el párrafo </w:t>
      </w:r>
      <w:r w:rsidR="00442F15" w:rsidRPr="00EE5355">
        <w:rPr>
          <w:lang w:val="es-EC"/>
        </w:rPr>
        <w:t>anterior. Asimismo</w:t>
      </w:r>
      <w:r w:rsidR="00B049F0" w:rsidRPr="00EE5355">
        <w:rPr>
          <w:lang w:val="es-EC"/>
        </w:rPr>
        <w:t>,</w:t>
      </w:r>
      <w:r w:rsidR="00442F15" w:rsidRPr="00EE5355">
        <w:rPr>
          <w:lang w:val="es-EC"/>
        </w:rPr>
        <w:t xml:space="preserve"> se incluyeron</w:t>
      </w:r>
      <w:r w:rsidR="00F45E91" w:rsidRPr="00EE5355">
        <w:rPr>
          <w:lang w:val="es-EC"/>
        </w:rPr>
        <w:t xml:space="preserve"> </w:t>
      </w:r>
      <w:r w:rsidR="00916F7C" w:rsidRPr="00EE5355">
        <w:rPr>
          <w:lang w:val="es-EC"/>
        </w:rPr>
        <w:t>los costos de inversión</w:t>
      </w:r>
      <w:r w:rsidR="00B60315" w:rsidRPr="00EE5355">
        <w:rPr>
          <w:lang w:val="es-EC"/>
        </w:rPr>
        <w:t xml:space="preserve"> y operación y mantenimiento</w:t>
      </w:r>
      <w:r w:rsidR="00916F7C" w:rsidRPr="00EE5355">
        <w:rPr>
          <w:lang w:val="es-EC"/>
        </w:rPr>
        <w:t xml:space="preserve"> </w:t>
      </w:r>
      <w:r w:rsidR="00F45E91" w:rsidRPr="00EE5355">
        <w:rPr>
          <w:lang w:val="es-EC"/>
        </w:rPr>
        <w:t>de</w:t>
      </w:r>
      <w:r w:rsidR="00916F7C" w:rsidRPr="00EE5355">
        <w:rPr>
          <w:lang w:val="es-EC"/>
        </w:rPr>
        <w:t xml:space="preserve"> la</w:t>
      </w:r>
      <w:r w:rsidR="001D1492" w:rsidRPr="00EE5355">
        <w:rPr>
          <w:lang w:val="es-EC"/>
        </w:rPr>
        <w:t xml:space="preserve"> red de transmisión y </w:t>
      </w:r>
      <w:r w:rsidR="00F45E91" w:rsidRPr="00EE5355">
        <w:rPr>
          <w:lang w:val="es-EC"/>
        </w:rPr>
        <w:t xml:space="preserve">de </w:t>
      </w:r>
      <w:r w:rsidR="001D1492" w:rsidRPr="00EE5355">
        <w:rPr>
          <w:lang w:val="es-EC"/>
        </w:rPr>
        <w:t xml:space="preserve">distribución </w:t>
      </w:r>
      <w:r w:rsidR="00F45E91" w:rsidRPr="00EE5355">
        <w:rPr>
          <w:lang w:val="es-EC"/>
        </w:rPr>
        <w:t>los cuales</w:t>
      </w:r>
      <w:r w:rsidR="001D1492" w:rsidRPr="00EE5355">
        <w:rPr>
          <w:lang w:val="es-EC"/>
        </w:rPr>
        <w:t xml:space="preserve"> fueron aprobado</w:t>
      </w:r>
      <w:r w:rsidR="00B60315" w:rsidRPr="00EE5355">
        <w:rPr>
          <w:lang w:val="es-EC"/>
        </w:rPr>
        <w:t xml:space="preserve">s </w:t>
      </w:r>
      <w:r w:rsidR="001D1492" w:rsidRPr="00EE5355">
        <w:rPr>
          <w:lang w:val="es-EC"/>
        </w:rPr>
        <w:t>por la CREE en el año 2016</w:t>
      </w:r>
      <w:r w:rsidR="007860CA" w:rsidRPr="00EE5355">
        <w:rPr>
          <w:lang w:val="es-EC"/>
        </w:rPr>
        <w:t>.</w:t>
      </w:r>
      <w:r w:rsidR="00200EDC" w:rsidRPr="00EE5355">
        <w:rPr>
          <w:lang w:val="es-EC"/>
        </w:rPr>
        <w:t xml:space="preserve"> </w:t>
      </w:r>
    </w:p>
    <w:p w14:paraId="34F5288C" w14:textId="3BE1B96F" w:rsidR="00036709" w:rsidRPr="00EE5355" w:rsidRDefault="00AB4036" w:rsidP="008508E8">
      <w:pPr>
        <w:pStyle w:val="TextoPrincipal"/>
        <w:spacing w:line="360" w:lineRule="auto"/>
        <w:ind w:left="1080" w:firstLine="0"/>
        <w:rPr>
          <w:lang w:val="es-EC"/>
        </w:rPr>
      </w:pPr>
      <w:r w:rsidRPr="00EE5355">
        <w:rPr>
          <w:lang w:val="es-EC"/>
        </w:rPr>
        <w:t xml:space="preserve">En </w:t>
      </w:r>
      <w:r w:rsidR="00200EDC" w:rsidRPr="00EE5355">
        <w:rPr>
          <w:lang w:val="es-EC"/>
        </w:rPr>
        <w:t xml:space="preserve">la Tabla </w:t>
      </w:r>
      <w:r w:rsidR="00146D65" w:rsidRPr="00EE5355">
        <w:rPr>
          <w:lang w:val="es-EC"/>
        </w:rPr>
        <w:t>10</w:t>
      </w:r>
      <w:r w:rsidR="00200EDC" w:rsidRPr="00EE5355">
        <w:rPr>
          <w:lang w:val="es-EC"/>
        </w:rPr>
        <w:t xml:space="preserve"> se mue</w:t>
      </w:r>
      <w:r w:rsidR="00445D8F" w:rsidRPr="00EE5355">
        <w:rPr>
          <w:lang w:val="es-EC"/>
        </w:rPr>
        <w:t xml:space="preserve">stra </w:t>
      </w:r>
      <w:r w:rsidR="004A5569" w:rsidRPr="00EE5355">
        <w:rPr>
          <w:lang w:val="es-EC"/>
        </w:rPr>
        <w:t xml:space="preserve">la </w:t>
      </w:r>
      <w:r w:rsidR="00AA7DF3" w:rsidRPr="00EE5355">
        <w:rPr>
          <w:lang w:val="es-EC"/>
        </w:rPr>
        <w:t>incor</w:t>
      </w:r>
      <w:r w:rsidR="004C0F8B" w:rsidRPr="00EE5355">
        <w:rPr>
          <w:lang w:val="es-EC"/>
        </w:rPr>
        <w:t>poración</w:t>
      </w:r>
      <w:r w:rsidR="004A5569" w:rsidRPr="00EE5355">
        <w:rPr>
          <w:lang w:val="es-EC"/>
        </w:rPr>
        <w:t xml:space="preserve"> </w:t>
      </w:r>
      <w:r w:rsidR="007625BB" w:rsidRPr="00EE5355">
        <w:rPr>
          <w:lang w:val="es-EC"/>
        </w:rPr>
        <w:t>previamente</w:t>
      </w:r>
      <w:r w:rsidR="004A5569" w:rsidRPr="00EE5355">
        <w:rPr>
          <w:lang w:val="es-EC"/>
        </w:rPr>
        <w:t xml:space="preserve"> señalada</w:t>
      </w:r>
      <w:r w:rsidR="004C0F8B" w:rsidRPr="00EE5355">
        <w:rPr>
          <w:lang w:val="es-EC"/>
        </w:rPr>
        <w:t>, donde la “X”</w:t>
      </w:r>
      <w:r w:rsidR="00001B92" w:rsidRPr="00EE5355">
        <w:rPr>
          <w:lang w:val="es-EC"/>
        </w:rPr>
        <w:t xml:space="preserve"> indica los años en que se añadieron los costos</w:t>
      </w:r>
      <w:r w:rsidR="00291CE2" w:rsidRPr="00EE5355">
        <w:rPr>
          <w:lang w:val="es-EC"/>
        </w:rPr>
        <w:t xml:space="preserve"> </w:t>
      </w:r>
      <w:r w:rsidR="004736AA" w:rsidRPr="00EE5355">
        <w:rPr>
          <w:lang w:val="es-EC"/>
        </w:rPr>
        <w:t xml:space="preserve">dentro de la tarifa </w:t>
      </w:r>
      <w:r w:rsidR="00291CE2" w:rsidRPr="00EE5355">
        <w:rPr>
          <w:lang w:val="es-EC"/>
        </w:rPr>
        <w:t xml:space="preserve">y por lo tanto </w:t>
      </w:r>
      <w:r w:rsidR="000139A1" w:rsidRPr="00EE5355">
        <w:rPr>
          <w:lang w:val="es-EC"/>
        </w:rPr>
        <w:t>los mismos debe</w:t>
      </w:r>
      <w:r w:rsidR="005156E2" w:rsidRPr="00EE5355">
        <w:rPr>
          <w:lang w:val="es-EC"/>
        </w:rPr>
        <w:t xml:space="preserve">n ser incorporados </w:t>
      </w:r>
      <w:r w:rsidR="005B3DFF" w:rsidRPr="00EE5355">
        <w:rPr>
          <w:lang w:val="es-EC"/>
        </w:rPr>
        <w:t>dentro del cargo de potencia</w:t>
      </w:r>
      <w:r w:rsidR="004A1532" w:rsidRPr="00EE5355">
        <w:rPr>
          <w:lang w:val="es-EC"/>
        </w:rPr>
        <w:t>.</w:t>
      </w:r>
      <w:r w:rsidR="00AB5AC8" w:rsidRPr="00EE5355">
        <w:rPr>
          <w:lang w:val="es-EC"/>
        </w:rPr>
        <w:t xml:space="preserve"> Es importante indicar que los costo</w:t>
      </w:r>
      <w:r w:rsidR="00E737EE" w:rsidRPr="00EE5355">
        <w:rPr>
          <w:lang w:val="es-EC"/>
        </w:rPr>
        <w:t>s de operación y administración del mercado mayorista de Honduras (ODS)</w:t>
      </w:r>
      <w:r w:rsidR="00397096" w:rsidRPr="00EE5355">
        <w:rPr>
          <w:lang w:val="es-EC"/>
        </w:rPr>
        <w:t xml:space="preserve"> y los costos relacionados con la operación y regulación del mercado regional (MER)</w:t>
      </w:r>
      <w:r w:rsidR="00F60EEE" w:rsidRPr="00EE5355">
        <w:rPr>
          <w:lang w:val="es-EC"/>
        </w:rPr>
        <w:t xml:space="preserve"> y los </w:t>
      </w:r>
      <w:r w:rsidR="00F60EEE" w:rsidRPr="00EE5355">
        <w:rPr>
          <w:lang w:val="es-EC"/>
        </w:rPr>
        <w:lastRenderedPageBreak/>
        <w:t>costos de generación forzada (GF)</w:t>
      </w:r>
      <w:r w:rsidR="00397096" w:rsidRPr="00EE5355">
        <w:rPr>
          <w:lang w:val="es-EC"/>
        </w:rPr>
        <w:t xml:space="preserve"> </w:t>
      </w:r>
      <w:r w:rsidR="00F60EEE" w:rsidRPr="00EE5355">
        <w:rPr>
          <w:lang w:val="es-EC"/>
        </w:rPr>
        <w:t xml:space="preserve">se actualizan de manera anual </w:t>
      </w:r>
      <w:r w:rsidR="00186DE9" w:rsidRPr="00EE5355">
        <w:rPr>
          <w:lang w:val="es-EC"/>
        </w:rPr>
        <w:t xml:space="preserve">y lo relacionado con las inversiones en transmisión </w:t>
      </w:r>
      <w:r w:rsidR="00AD579D" w:rsidRPr="00EE5355">
        <w:rPr>
          <w:lang w:val="es-EC"/>
        </w:rPr>
        <w:t>estas se actualizaron únicamente en el año 2019.</w:t>
      </w:r>
    </w:p>
    <w:p w14:paraId="169D74E6" w14:textId="5951D552" w:rsidR="00F14AB0" w:rsidRPr="00EE5355" w:rsidRDefault="00107E44" w:rsidP="003C7C1E">
      <w:pPr>
        <w:pStyle w:val="TextoPrincipal"/>
        <w:bidi/>
        <w:spacing w:line="360" w:lineRule="auto"/>
        <w:rPr>
          <w:lang w:val="es-EC"/>
        </w:rPr>
      </w:pPr>
      <w:r w:rsidRPr="00EE5355">
        <w:rPr>
          <w:noProof/>
          <w:rtl/>
          <w:lang w:val="es-EC"/>
        </w:rPr>
        <w:drawing>
          <wp:anchor distT="0" distB="0" distL="114300" distR="114300" simplePos="0" relativeHeight="251661824" behindDoc="0" locked="0" layoutInCell="1" allowOverlap="1" wp14:anchorId="5D5BA1DE" wp14:editId="0031E527">
            <wp:simplePos x="0" y="0"/>
            <wp:positionH relativeFrom="column">
              <wp:posOffset>1003935</wp:posOffset>
            </wp:positionH>
            <wp:positionV relativeFrom="paragraph">
              <wp:posOffset>36488</wp:posOffset>
            </wp:positionV>
            <wp:extent cx="4084320" cy="3230880"/>
            <wp:effectExtent l="0" t="0" r="0" b="7620"/>
            <wp:wrapSquare wrapText="bothSides"/>
            <wp:docPr id="935156355"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156355" name="Imagen 1" descr="Imagen que contiene Tabla&#10;&#10;Descripción generada automáticamente"/>
                    <pic:cNvPicPr/>
                  </pic:nvPicPr>
                  <pic:blipFill>
                    <a:blip r:embed="rId49">
                      <a:extLst>
                        <a:ext uri="{BEBA8EAE-BF5A-486C-A8C5-ECC9F3942E4B}">
                          <a14:imgProps xmlns:a14="http://schemas.microsoft.com/office/drawing/2010/main">
                            <a14:imgLayer r:embed="rId50">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4084320" cy="3230880"/>
                    </a:xfrm>
                    <a:prstGeom prst="rect">
                      <a:avLst/>
                    </a:prstGeom>
                  </pic:spPr>
                </pic:pic>
              </a:graphicData>
            </a:graphic>
            <wp14:sizeRelH relativeFrom="margin">
              <wp14:pctWidth>0</wp14:pctWidth>
            </wp14:sizeRelH>
            <wp14:sizeRelV relativeFrom="margin">
              <wp14:pctHeight>0</wp14:pctHeight>
            </wp14:sizeRelV>
          </wp:anchor>
        </w:drawing>
      </w:r>
    </w:p>
    <w:p w14:paraId="264D65DC" w14:textId="1765330A" w:rsidR="003C7C1E" w:rsidRPr="00EE5355" w:rsidRDefault="003C7C1E" w:rsidP="00953068">
      <w:pPr>
        <w:pStyle w:val="Descripcin"/>
        <w:ind w:left="709"/>
        <w:jc w:val="both"/>
        <w:rPr>
          <w:rFonts w:asciiTheme="majorBidi" w:hAnsiTheme="majorBidi" w:cstheme="majorBidi"/>
          <w:b/>
          <w:bCs/>
          <w:i w:val="0"/>
          <w:iCs w:val="0"/>
          <w:color w:val="auto"/>
          <w:sz w:val="24"/>
          <w:szCs w:val="24"/>
        </w:rPr>
      </w:pPr>
      <w:bookmarkStart w:id="278" w:name="_Ref183783573"/>
    </w:p>
    <w:p w14:paraId="590AA5EF" w14:textId="2E870D26"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1636C62F" w14:textId="42768ED2"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7D0753FE" w14:textId="77777777"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0F07EC9C" w14:textId="77777777"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0AFF05F9" w14:textId="77777777"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0EBC2F5A" w14:textId="77777777"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66CC106F" w14:textId="77777777"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23C3B2B9" w14:textId="77777777" w:rsidR="003C7C1E" w:rsidRPr="00EE5355" w:rsidRDefault="003C7C1E" w:rsidP="00953068">
      <w:pPr>
        <w:pStyle w:val="Descripcin"/>
        <w:ind w:left="709"/>
        <w:jc w:val="both"/>
        <w:rPr>
          <w:rFonts w:asciiTheme="majorBidi" w:hAnsiTheme="majorBidi" w:cstheme="majorBidi"/>
          <w:b/>
          <w:bCs/>
          <w:i w:val="0"/>
          <w:iCs w:val="0"/>
          <w:color w:val="auto"/>
          <w:sz w:val="24"/>
          <w:szCs w:val="24"/>
        </w:rPr>
      </w:pPr>
    </w:p>
    <w:p w14:paraId="5AB79227" w14:textId="77777777" w:rsidR="003C7C1E" w:rsidRPr="00EE5355" w:rsidRDefault="003C7C1E" w:rsidP="00B80934">
      <w:pPr>
        <w:pStyle w:val="Descripcin"/>
        <w:ind w:left="709"/>
        <w:rPr>
          <w:rFonts w:asciiTheme="majorBidi" w:hAnsiTheme="majorBidi" w:cstheme="majorBidi"/>
          <w:b/>
          <w:bCs/>
          <w:i w:val="0"/>
          <w:iCs w:val="0"/>
          <w:color w:val="auto"/>
          <w:sz w:val="24"/>
          <w:szCs w:val="24"/>
        </w:rPr>
      </w:pPr>
    </w:p>
    <w:p w14:paraId="7DEF7F3F" w14:textId="1A6089D8" w:rsidR="00953068" w:rsidRPr="00EE5355" w:rsidRDefault="00E81CAE" w:rsidP="00B80934">
      <w:pPr>
        <w:pStyle w:val="Descripcin"/>
        <w:ind w:left="709"/>
        <w:rPr>
          <w:rFonts w:asciiTheme="majorBidi" w:hAnsiTheme="majorBidi" w:cstheme="majorBidi"/>
          <w:b/>
          <w:bCs/>
          <w:i w:val="0"/>
          <w:iCs w:val="0"/>
          <w:noProof/>
          <w:color w:val="auto"/>
          <w:sz w:val="24"/>
          <w:szCs w:val="24"/>
          <w:lang w:val="es-HN"/>
        </w:rPr>
      </w:pPr>
      <w:bookmarkStart w:id="279" w:name="_Toc186486488"/>
      <w:bookmarkEnd w:id="278"/>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17</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C75B5B" w:rsidRPr="00EE5355">
        <w:rPr>
          <w:rFonts w:asciiTheme="majorBidi" w:hAnsiTheme="majorBidi" w:cstheme="majorBidi"/>
          <w:b/>
          <w:bCs/>
          <w:i w:val="0"/>
          <w:iCs w:val="0"/>
          <w:noProof/>
          <w:color w:val="auto"/>
          <w:sz w:val="24"/>
          <w:szCs w:val="24"/>
          <w:lang w:val="es-HN"/>
        </w:rPr>
        <w:t xml:space="preserve"> Cargo por potencia que </w:t>
      </w:r>
      <w:r w:rsidR="00A25853" w:rsidRPr="00EE5355">
        <w:rPr>
          <w:rFonts w:asciiTheme="majorBidi" w:hAnsiTheme="majorBidi" w:cstheme="majorBidi"/>
          <w:b/>
          <w:bCs/>
          <w:i w:val="0"/>
          <w:iCs w:val="0"/>
          <w:noProof/>
          <w:color w:val="auto"/>
          <w:sz w:val="24"/>
          <w:szCs w:val="24"/>
          <w:lang w:val="es-HN"/>
        </w:rPr>
        <w:t xml:space="preserve">debieron pagar </w:t>
      </w:r>
      <w:r w:rsidR="00C75B5B" w:rsidRPr="00EE5355">
        <w:rPr>
          <w:rFonts w:asciiTheme="majorBidi" w:hAnsiTheme="majorBidi" w:cstheme="majorBidi"/>
          <w:b/>
          <w:bCs/>
          <w:i w:val="0"/>
          <w:iCs w:val="0"/>
          <w:noProof/>
          <w:color w:val="auto"/>
          <w:sz w:val="24"/>
          <w:szCs w:val="24"/>
          <w:lang w:val="es-HN"/>
        </w:rPr>
        <w:t>los usuarios autoproductores comerciales de la ENEE, periodo 2018-2023</w:t>
      </w:r>
      <w:bookmarkEnd w:id="279"/>
    </w:p>
    <w:p w14:paraId="07ABCB18" w14:textId="7B54C3FB" w:rsidR="00C97550" w:rsidRPr="00EE5355" w:rsidRDefault="00C75B5B" w:rsidP="00B80934">
      <w:pPr>
        <w:pStyle w:val="Descripcin"/>
        <w:ind w:left="709"/>
        <w:rPr>
          <w:rFonts w:asciiTheme="majorBidi" w:hAnsiTheme="majorBidi" w:cstheme="majorBidi"/>
          <w:i w:val="0"/>
          <w:iCs w:val="0"/>
          <w:noProof/>
          <w:color w:val="auto"/>
          <w:sz w:val="20"/>
          <w:szCs w:val="20"/>
          <w:lang w:val="es-HN"/>
        </w:rPr>
      </w:pPr>
      <w:r w:rsidRPr="00EE5355">
        <w:rPr>
          <w:rFonts w:asciiTheme="majorBidi" w:hAnsiTheme="majorBidi" w:cstheme="majorBidi"/>
          <w:i w:val="0"/>
          <w:iCs w:val="0"/>
          <w:noProof/>
          <w:color w:val="auto"/>
          <w:sz w:val="20"/>
          <w:szCs w:val="20"/>
          <w:lang w:val="es-HN"/>
        </w:rPr>
        <w:t>Fuente: Elaboración propia con datos de la ENEE</w:t>
      </w:r>
      <w:r w:rsidR="00A25853" w:rsidRPr="00EE5355">
        <w:rPr>
          <w:rFonts w:asciiTheme="majorBidi" w:hAnsiTheme="majorBidi" w:cstheme="majorBidi"/>
          <w:i w:val="0"/>
          <w:iCs w:val="0"/>
          <w:noProof/>
          <w:color w:val="auto"/>
          <w:sz w:val="20"/>
          <w:szCs w:val="20"/>
          <w:lang w:val="es-HN"/>
        </w:rPr>
        <w:t xml:space="preserve"> y de la CREE</w:t>
      </w:r>
    </w:p>
    <w:p w14:paraId="423F9644" w14:textId="652759CC" w:rsidR="007E395A" w:rsidRPr="00EE5355" w:rsidDel="00DA6265" w:rsidRDefault="007E395A" w:rsidP="00953068">
      <w:pPr>
        <w:pStyle w:val="Descripcin"/>
        <w:keepNext/>
        <w:jc w:val="both"/>
        <w:rPr>
          <w:rFonts w:asciiTheme="majorBidi" w:hAnsiTheme="majorBidi" w:cstheme="majorBidi"/>
          <w:b/>
          <w:bCs/>
          <w:i w:val="0"/>
          <w:iCs w:val="0"/>
          <w:color w:val="auto"/>
          <w:sz w:val="24"/>
          <w:szCs w:val="24"/>
        </w:rPr>
      </w:pPr>
      <w:bookmarkStart w:id="280" w:name="_Toc186486393"/>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10</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color w:val="auto"/>
          <w:sz w:val="24"/>
          <w:szCs w:val="24"/>
        </w:rPr>
        <w:t xml:space="preserve"> </w:t>
      </w:r>
      <w:r w:rsidR="008C17E6" w:rsidRPr="00EE5355">
        <w:rPr>
          <w:rFonts w:asciiTheme="majorBidi" w:hAnsiTheme="majorBidi" w:cstheme="majorBidi"/>
          <w:b/>
          <w:bCs/>
          <w:i w:val="0"/>
          <w:iCs w:val="0"/>
          <w:noProof/>
          <w:color w:val="auto"/>
          <w:sz w:val="24"/>
          <w:szCs w:val="24"/>
          <w:lang w:val="es-HN"/>
        </w:rPr>
        <w:t>Costos incorporados dentro del modelo tarifario de la ENEE, periodo 2018-2023</w:t>
      </w:r>
      <w:bookmarkEnd w:id="280"/>
    </w:p>
    <w:tbl>
      <w:tblPr>
        <w:tblW w:w="3441" w:type="pct"/>
        <w:jc w:val="center"/>
        <w:tblCellMar>
          <w:left w:w="70" w:type="dxa"/>
          <w:right w:w="70" w:type="dxa"/>
        </w:tblCellMar>
        <w:tblLook w:val="04A0" w:firstRow="1" w:lastRow="0" w:firstColumn="1" w:lastColumn="0" w:noHBand="0" w:noVBand="1"/>
      </w:tblPr>
      <w:tblGrid>
        <w:gridCol w:w="686"/>
        <w:gridCol w:w="1521"/>
        <w:gridCol w:w="1106"/>
        <w:gridCol w:w="559"/>
        <w:gridCol w:w="2563"/>
      </w:tblGrid>
      <w:tr w:rsidR="00C16AB5" w:rsidRPr="00EE5355" w14:paraId="0F45F5C2" w14:textId="77777777" w:rsidTr="004413C4">
        <w:trPr>
          <w:trHeight w:val="322"/>
          <w:tblHeader/>
          <w:jc w:val="center"/>
        </w:trPr>
        <w:tc>
          <w:tcPr>
            <w:tcW w:w="610" w:type="pct"/>
            <w:tcBorders>
              <w:top w:val="single" w:sz="4" w:space="0" w:color="auto"/>
              <w:left w:val="single" w:sz="4" w:space="0" w:color="auto"/>
              <w:bottom w:val="single" w:sz="4" w:space="0" w:color="auto"/>
              <w:right w:val="single" w:sz="4" w:space="0" w:color="auto"/>
            </w:tcBorders>
            <w:shd w:val="clear" w:color="auto" w:fill="2E74B5" w:themeFill="accent1" w:themeFillShade="BF"/>
            <w:noWrap/>
            <w:vAlign w:val="center"/>
            <w:hideMark/>
          </w:tcPr>
          <w:p w14:paraId="774D1CE7" w14:textId="77777777" w:rsidR="00CC687B" w:rsidRPr="00EE5355" w:rsidRDefault="00CC687B" w:rsidP="00CC687B">
            <w:pPr>
              <w:widowControl/>
              <w:jc w:val="center"/>
              <w:rPr>
                <w:rFonts w:ascii="Aptos Narrow" w:eastAsia="Times New Roman" w:hAnsi="Aptos Narrow" w:cs="Times New Roman"/>
                <w:color w:val="FFFFFF"/>
                <w:lang w:val="es-HN" w:eastAsia="es-HN"/>
              </w:rPr>
            </w:pPr>
            <w:r w:rsidRPr="00EE5355">
              <w:rPr>
                <w:rFonts w:ascii="Aptos Narrow" w:eastAsia="Times New Roman" w:hAnsi="Aptos Narrow" w:cs="Times New Roman"/>
                <w:color w:val="FFFFFF"/>
                <w:lang w:val="es-HN" w:eastAsia="es-HN"/>
              </w:rPr>
              <w:t>Año</w:t>
            </w:r>
          </w:p>
        </w:tc>
        <w:tc>
          <w:tcPr>
            <w:tcW w:w="1259" w:type="pct"/>
            <w:tcBorders>
              <w:top w:val="single" w:sz="4" w:space="0" w:color="auto"/>
              <w:left w:val="nil"/>
              <w:bottom w:val="single" w:sz="4" w:space="0" w:color="auto"/>
              <w:right w:val="single" w:sz="4" w:space="0" w:color="auto"/>
            </w:tcBorders>
            <w:shd w:val="clear" w:color="auto" w:fill="2E74B5" w:themeFill="accent1" w:themeFillShade="BF"/>
            <w:vAlign w:val="center"/>
            <w:hideMark/>
          </w:tcPr>
          <w:p w14:paraId="645ACDA4" w14:textId="77777777" w:rsidR="00CC687B" w:rsidRPr="00EE5355" w:rsidRDefault="00CC687B" w:rsidP="00CC687B">
            <w:pPr>
              <w:widowControl/>
              <w:jc w:val="center"/>
              <w:rPr>
                <w:rFonts w:ascii="Aptos Narrow" w:eastAsia="Times New Roman" w:hAnsi="Aptos Narrow" w:cs="Times New Roman"/>
                <w:color w:val="FFFFFF"/>
                <w:lang w:val="es-HN" w:eastAsia="es-HN"/>
              </w:rPr>
            </w:pPr>
            <w:r w:rsidRPr="00EE5355">
              <w:rPr>
                <w:rFonts w:ascii="Aptos Narrow" w:eastAsia="Times New Roman" w:hAnsi="Aptos Narrow" w:cs="Times New Roman"/>
                <w:color w:val="FFFFFF"/>
                <w:lang w:val="es-HN" w:eastAsia="es-HN"/>
              </w:rPr>
              <w:t>Actualización de inversiones en transmisión</w:t>
            </w:r>
          </w:p>
        </w:tc>
        <w:tc>
          <w:tcPr>
            <w:tcW w:w="629" w:type="pct"/>
            <w:tcBorders>
              <w:top w:val="single" w:sz="4" w:space="0" w:color="auto"/>
              <w:left w:val="nil"/>
              <w:bottom w:val="single" w:sz="4" w:space="0" w:color="auto"/>
              <w:right w:val="single" w:sz="4" w:space="0" w:color="auto"/>
            </w:tcBorders>
            <w:shd w:val="clear" w:color="auto" w:fill="2E74B5" w:themeFill="accent1" w:themeFillShade="BF"/>
            <w:noWrap/>
            <w:vAlign w:val="center"/>
            <w:hideMark/>
          </w:tcPr>
          <w:p w14:paraId="0A8FF302" w14:textId="77777777" w:rsidR="00CC687B" w:rsidRPr="00EE5355" w:rsidRDefault="00CC687B" w:rsidP="00CC687B">
            <w:pPr>
              <w:widowControl/>
              <w:jc w:val="center"/>
              <w:rPr>
                <w:rFonts w:ascii="Aptos Narrow" w:eastAsia="Times New Roman" w:hAnsi="Aptos Narrow" w:cs="Times New Roman"/>
                <w:color w:val="FFFFFF"/>
                <w:lang w:val="es-HN" w:eastAsia="es-HN"/>
              </w:rPr>
            </w:pPr>
            <w:r w:rsidRPr="00EE5355">
              <w:rPr>
                <w:rFonts w:ascii="Aptos Narrow" w:eastAsia="Times New Roman" w:hAnsi="Aptos Narrow" w:cs="Times New Roman"/>
                <w:color w:val="FFFFFF"/>
                <w:lang w:val="es-HN" w:eastAsia="es-HN"/>
              </w:rPr>
              <w:t>ODS y MER</w:t>
            </w:r>
          </w:p>
        </w:tc>
        <w:tc>
          <w:tcPr>
            <w:tcW w:w="511" w:type="pct"/>
            <w:tcBorders>
              <w:top w:val="single" w:sz="4" w:space="0" w:color="auto"/>
              <w:left w:val="nil"/>
              <w:bottom w:val="single" w:sz="4" w:space="0" w:color="auto"/>
              <w:right w:val="single" w:sz="4" w:space="0" w:color="auto"/>
            </w:tcBorders>
            <w:shd w:val="clear" w:color="auto" w:fill="2E74B5" w:themeFill="accent1" w:themeFillShade="BF"/>
            <w:noWrap/>
            <w:vAlign w:val="center"/>
            <w:hideMark/>
          </w:tcPr>
          <w:p w14:paraId="4F6A52D1" w14:textId="77777777" w:rsidR="00CC687B" w:rsidRPr="00EE5355" w:rsidRDefault="00CC687B" w:rsidP="00CC687B">
            <w:pPr>
              <w:widowControl/>
              <w:jc w:val="center"/>
              <w:rPr>
                <w:rFonts w:ascii="Aptos Narrow" w:eastAsia="Times New Roman" w:hAnsi="Aptos Narrow" w:cs="Times New Roman"/>
                <w:color w:val="FFFFFF"/>
                <w:lang w:val="es-HN" w:eastAsia="es-HN"/>
              </w:rPr>
            </w:pPr>
            <w:r w:rsidRPr="00EE5355">
              <w:rPr>
                <w:rFonts w:ascii="Aptos Narrow" w:eastAsia="Times New Roman" w:hAnsi="Aptos Narrow" w:cs="Times New Roman"/>
                <w:color w:val="FFFFFF"/>
                <w:lang w:val="es-HN" w:eastAsia="es-HN"/>
              </w:rPr>
              <w:t>GF</w:t>
            </w:r>
          </w:p>
        </w:tc>
        <w:tc>
          <w:tcPr>
            <w:tcW w:w="1991" w:type="pct"/>
            <w:tcBorders>
              <w:top w:val="nil"/>
              <w:left w:val="nil"/>
              <w:bottom w:val="nil"/>
              <w:right w:val="single" w:sz="4" w:space="0" w:color="auto"/>
            </w:tcBorders>
            <w:shd w:val="clear" w:color="auto" w:fill="2E74B5" w:themeFill="accent1" w:themeFillShade="BF"/>
            <w:noWrap/>
            <w:vAlign w:val="center"/>
            <w:hideMark/>
          </w:tcPr>
          <w:p w14:paraId="3CF7F384" w14:textId="377DED22" w:rsidR="00CC687B" w:rsidRPr="00EE5355" w:rsidRDefault="00CC687B" w:rsidP="00CC687B">
            <w:pPr>
              <w:widowControl/>
              <w:jc w:val="center"/>
              <w:rPr>
                <w:rFonts w:ascii="Aptos Narrow" w:eastAsia="Times New Roman" w:hAnsi="Aptos Narrow" w:cs="Times New Roman"/>
                <w:color w:val="FFFFFF"/>
                <w:lang w:val="es-HN" w:eastAsia="es-HN"/>
              </w:rPr>
            </w:pPr>
            <w:r w:rsidRPr="00EE5355">
              <w:rPr>
                <w:rFonts w:ascii="Aptos Narrow" w:eastAsia="Times New Roman" w:hAnsi="Aptos Narrow" w:cs="Times New Roman"/>
                <w:color w:val="FFFFFF"/>
                <w:lang w:val="es-HN" w:eastAsia="es-HN"/>
              </w:rPr>
              <w:t>Referencia</w:t>
            </w:r>
          </w:p>
        </w:tc>
      </w:tr>
      <w:tr w:rsidR="00C16AB5" w:rsidRPr="00EE5355" w14:paraId="59488ECA" w14:textId="77777777" w:rsidTr="004413C4">
        <w:trPr>
          <w:trHeight w:val="97"/>
          <w:jc w:val="center"/>
        </w:trPr>
        <w:tc>
          <w:tcPr>
            <w:tcW w:w="610" w:type="pct"/>
            <w:tcBorders>
              <w:top w:val="nil"/>
              <w:left w:val="single" w:sz="4" w:space="0" w:color="auto"/>
              <w:bottom w:val="single" w:sz="4" w:space="0" w:color="auto"/>
              <w:right w:val="single" w:sz="4" w:space="0" w:color="auto"/>
            </w:tcBorders>
            <w:shd w:val="clear" w:color="auto" w:fill="auto"/>
            <w:noWrap/>
            <w:vAlign w:val="bottom"/>
            <w:hideMark/>
          </w:tcPr>
          <w:p w14:paraId="09F1CF0C"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2018</w:t>
            </w:r>
          </w:p>
        </w:tc>
        <w:tc>
          <w:tcPr>
            <w:tcW w:w="1259" w:type="pct"/>
            <w:tcBorders>
              <w:top w:val="nil"/>
              <w:left w:val="nil"/>
              <w:bottom w:val="single" w:sz="4" w:space="0" w:color="auto"/>
              <w:right w:val="single" w:sz="4" w:space="0" w:color="auto"/>
            </w:tcBorders>
            <w:shd w:val="clear" w:color="auto" w:fill="auto"/>
            <w:noWrap/>
            <w:vAlign w:val="bottom"/>
            <w:hideMark/>
          </w:tcPr>
          <w:p w14:paraId="1CA0C259"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629" w:type="pct"/>
            <w:tcBorders>
              <w:top w:val="nil"/>
              <w:left w:val="nil"/>
              <w:bottom w:val="single" w:sz="4" w:space="0" w:color="auto"/>
              <w:right w:val="single" w:sz="4" w:space="0" w:color="auto"/>
            </w:tcBorders>
            <w:shd w:val="clear" w:color="auto" w:fill="auto"/>
            <w:noWrap/>
            <w:vAlign w:val="bottom"/>
            <w:hideMark/>
          </w:tcPr>
          <w:p w14:paraId="5E4C92A4"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511" w:type="pct"/>
            <w:tcBorders>
              <w:top w:val="nil"/>
              <w:left w:val="nil"/>
              <w:bottom w:val="single" w:sz="4" w:space="0" w:color="auto"/>
              <w:right w:val="single" w:sz="4" w:space="0" w:color="auto"/>
            </w:tcBorders>
            <w:shd w:val="clear" w:color="auto" w:fill="auto"/>
            <w:noWrap/>
            <w:vAlign w:val="bottom"/>
            <w:hideMark/>
          </w:tcPr>
          <w:p w14:paraId="3AA29444"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1991" w:type="pct"/>
            <w:tcBorders>
              <w:top w:val="single" w:sz="4" w:space="0" w:color="auto"/>
              <w:left w:val="nil"/>
              <w:bottom w:val="single" w:sz="4" w:space="0" w:color="auto"/>
              <w:right w:val="single" w:sz="4" w:space="0" w:color="auto"/>
            </w:tcBorders>
            <w:shd w:val="clear" w:color="auto" w:fill="auto"/>
            <w:noWrap/>
            <w:vAlign w:val="center"/>
            <w:hideMark/>
          </w:tcPr>
          <w:p w14:paraId="0A1EC3C2"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r>
      <w:tr w:rsidR="00C16AB5" w:rsidRPr="00EE5355" w14:paraId="6E2928C5" w14:textId="77777777" w:rsidTr="004413C4">
        <w:trPr>
          <w:trHeight w:val="97"/>
          <w:jc w:val="center"/>
        </w:trPr>
        <w:tc>
          <w:tcPr>
            <w:tcW w:w="610" w:type="pct"/>
            <w:tcBorders>
              <w:top w:val="nil"/>
              <w:left w:val="single" w:sz="4" w:space="0" w:color="auto"/>
              <w:bottom w:val="single" w:sz="4" w:space="0" w:color="auto"/>
              <w:right w:val="single" w:sz="4" w:space="0" w:color="auto"/>
            </w:tcBorders>
            <w:shd w:val="clear" w:color="auto" w:fill="auto"/>
            <w:noWrap/>
            <w:vAlign w:val="bottom"/>
            <w:hideMark/>
          </w:tcPr>
          <w:p w14:paraId="4F9AC6C1"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2019</w:t>
            </w:r>
          </w:p>
        </w:tc>
        <w:tc>
          <w:tcPr>
            <w:tcW w:w="1259" w:type="pct"/>
            <w:tcBorders>
              <w:top w:val="nil"/>
              <w:left w:val="nil"/>
              <w:bottom w:val="single" w:sz="4" w:space="0" w:color="auto"/>
              <w:right w:val="single" w:sz="4" w:space="0" w:color="auto"/>
            </w:tcBorders>
            <w:shd w:val="clear" w:color="auto" w:fill="auto"/>
            <w:noWrap/>
            <w:vAlign w:val="bottom"/>
            <w:hideMark/>
          </w:tcPr>
          <w:p w14:paraId="7FC7BF1D"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629" w:type="pct"/>
            <w:tcBorders>
              <w:top w:val="nil"/>
              <w:left w:val="nil"/>
              <w:bottom w:val="single" w:sz="4" w:space="0" w:color="auto"/>
              <w:right w:val="single" w:sz="4" w:space="0" w:color="auto"/>
            </w:tcBorders>
            <w:shd w:val="clear" w:color="auto" w:fill="auto"/>
            <w:noWrap/>
            <w:vAlign w:val="bottom"/>
            <w:hideMark/>
          </w:tcPr>
          <w:p w14:paraId="2CFBB60B"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511" w:type="pct"/>
            <w:tcBorders>
              <w:top w:val="nil"/>
              <w:left w:val="nil"/>
              <w:bottom w:val="single" w:sz="4" w:space="0" w:color="auto"/>
              <w:right w:val="single" w:sz="4" w:space="0" w:color="auto"/>
            </w:tcBorders>
            <w:shd w:val="clear" w:color="auto" w:fill="auto"/>
            <w:noWrap/>
            <w:vAlign w:val="bottom"/>
            <w:hideMark/>
          </w:tcPr>
          <w:p w14:paraId="4F839D3C"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1991" w:type="pct"/>
            <w:tcBorders>
              <w:top w:val="nil"/>
              <w:left w:val="nil"/>
              <w:bottom w:val="single" w:sz="4" w:space="0" w:color="auto"/>
              <w:right w:val="single" w:sz="4" w:space="0" w:color="auto"/>
            </w:tcBorders>
            <w:shd w:val="clear" w:color="auto" w:fill="auto"/>
            <w:noWrap/>
            <w:vAlign w:val="center"/>
            <w:hideMark/>
          </w:tcPr>
          <w:p w14:paraId="0733ED74" w14:textId="77777777" w:rsidR="00CC687B" w:rsidRPr="00EE5355" w:rsidRDefault="00CC687B" w:rsidP="005246C2">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Resolución CREE-130-2019</w:t>
            </w:r>
          </w:p>
        </w:tc>
      </w:tr>
      <w:tr w:rsidR="00C16AB5" w:rsidRPr="00EE5355" w14:paraId="059031B5" w14:textId="77777777" w:rsidTr="004413C4">
        <w:trPr>
          <w:trHeight w:val="97"/>
          <w:jc w:val="center"/>
        </w:trPr>
        <w:tc>
          <w:tcPr>
            <w:tcW w:w="610" w:type="pct"/>
            <w:tcBorders>
              <w:top w:val="nil"/>
              <w:left w:val="single" w:sz="4" w:space="0" w:color="auto"/>
              <w:bottom w:val="single" w:sz="4" w:space="0" w:color="auto"/>
              <w:right w:val="single" w:sz="4" w:space="0" w:color="auto"/>
            </w:tcBorders>
            <w:shd w:val="clear" w:color="auto" w:fill="auto"/>
            <w:noWrap/>
            <w:vAlign w:val="bottom"/>
            <w:hideMark/>
          </w:tcPr>
          <w:p w14:paraId="3C0DFF29"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2020</w:t>
            </w:r>
          </w:p>
        </w:tc>
        <w:tc>
          <w:tcPr>
            <w:tcW w:w="1259" w:type="pct"/>
            <w:tcBorders>
              <w:top w:val="nil"/>
              <w:left w:val="nil"/>
              <w:bottom w:val="single" w:sz="4" w:space="0" w:color="auto"/>
              <w:right w:val="single" w:sz="4" w:space="0" w:color="auto"/>
            </w:tcBorders>
            <w:shd w:val="clear" w:color="auto" w:fill="auto"/>
            <w:noWrap/>
            <w:vAlign w:val="bottom"/>
            <w:hideMark/>
          </w:tcPr>
          <w:p w14:paraId="00028976"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629" w:type="pct"/>
            <w:tcBorders>
              <w:top w:val="nil"/>
              <w:left w:val="nil"/>
              <w:bottom w:val="single" w:sz="4" w:space="0" w:color="auto"/>
              <w:right w:val="single" w:sz="4" w:space="0" w:color="auto"/>
            </w:tcBorders>
            <w:shd w:val="clear" w:color="auto" w:fill="auto"/>
            <w:noWrap/>
            <w:vAlign w:val="bottom"/>
            <w:hideMark/>
          </w:tcPr>
          <w:p w14:paraId="7C6024DE"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511" w:type="pct"/>
            <w:tcBorders>
              <w:top w:val="nil"/>
              <w:left w:val="nil"/>
              <w:bottom w:val="single" w:sz="4" w:space="0" w:color="auto"/>
              <w:right w:val="single" w:sz="4" w:space="0" w:color="auto"/>
            </w:tcBorders>
            <w:shd w:val="clear" w:color="auto" w:fill="auto"/>
            <w:noWrap/>
            <w:vAlign w:val="bottom"/>
            <w:hideMark/>
          </w:tcPr>
          <w:p w14:paraId="0F7350EA"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1991" w:type="pct"/>
            <w:tcBorders>
              <w:top w:val="nil"/>
              <w:left w:val="nil"/>
              <w:bottom w:val="single" w:sz="4" w:space="0" w:color="auto"/>
              <w:right w:val="single" w:sz="4" w:space="0" w:color="auto"/>
            </w:tcBorders>
            <w:shd w:val="clear" w:color="auto" w:fill="auto"/>
            <w:noWrap/>
            <w:vAlign w:val="center"/>
            <w:hideMark/>
          </w:tcPr>
          <w:p w14:paraId="55F3D070" w14:textId="77777777" w:rsidR="00CC687B" w:rsidRPr="00EE5355" w:rsidRDefault="00CC687B" w:rsidP="005246C2">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Acuerdo CREE-051-2020</w:t>
            </w:r>
          </w:p>
        </w:tc>
      </w:tr>
      <w:tr w:rsidR="00C16AB5" w:rsidRPr="00EE5355" w14:paraId="6A3465BA" w14:textId="77777777" w:rsidTr="004413C4">
        <w:trPr>
          <w:trHeight w:val="198"/>
          <w:jc w:val="center"/>
        </w:trPr>
        <w:tc>
          <w:tcPr>
            <w:tcW w:w="610" w:type="pct"/>
            <w:tcBorders>
              <w:top w:val="nil"/>
              <w:left w:val="single" w:sz="4" w:space="0" w:color="auto"/>
              <w:bottom w:val="single" w:sz="4" w:space="0" w:color="auto"/>
              <w:right w:val="single" w:sz="4" w:space="0" w:color="auto"/>
            </w:tcBorders>
            <w:shd w:val="clear" w:color="auto" w:fill="auto"/>
            <w:noWrap/>
            <w:vAlign w:val="bottom"/>
            <w:hideMark/>
          </w:tcPr>
          <w:p w14:paraId="07CF9824"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2021</w:t>
            </w:r>
          </w:p>
        </w:tc>
        <w:tc>
          <w:tcPr>
            <w:tcW w:w="1259" w:type="pct"/>
            <w:tcBorders>
              <w:top w:val="nil"/>
              <w:left w:val="nil"/>
              <w:bottom w:val="single" w:sz="4" w:space="0" w:color="auto"/>
              <w:right w:val="single" w:sz="4" w:space="0" w:color="auto"/>
            </w:tcBorders>
            <w:shd w:val="clear" w:color="auto" w:fill="auto"/>
            <w:noWrap/>
            <w:vAlign w:val="bottom"/>
            <w:hideMark/>
          </w:tcPr>
          <w:p w14:paraId="420C5713"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629" w:type="pct"/>
            <w:tcBorders>
              <w:top w:val="nil"/>
              <w:left w:val="nil"/>
              <w:bottom w:val="single" w:sz="4" w:space="0" w:color="auto"/>
              <w:right w:val="single" w:sz="4" w:space="0" w:color="auto"/>
            </w:tcBorders>
            <w:shd w:val="clear" w:color="auto" w:fill="auto"/>
            <w:noWrap/>
            <w:vAlign w:val="bottom"/>
            <w:hideMark/>
          </w:tcPr>
          <w:p w14:paraId="6E753E01"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511" w:type="pct"/>
            <w:tcBorders>
              <w:top w:val="nil"/>
              <w:left w:val="nil"/>
              <w:bottom w:val="single" w:sz="4" w:space="0" w:color="auto"/>
              <w:right w:val="single" w:sz="4" w:space="0" w:color="auto"/>
            </w:tcBorders>
            <w:shd w:val="clear" w:color="auto" w:fill="auto"/>
            <w:noWrap/>
            <w:vAlign w:val="bottom"/>
            <w:hideMark/>
          </w:tcPr>
          <w:p w14:paraId="22D89EDB"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1991" w:type="pct"/>
            <w:tcBorders>
              <w:top w:val="nil"/>
              <w:left w:val="nil"/>
              <w:bottom w:val="single" w:sz="4" w:space="0" w:color="auto"/>
              <w:right w:val="single" w:sz="4" w:space="0" w:color="auto"/>
            </w:tcBorders>
            <w:shd w:val="clear" w:color="auto" w:fill="auto"/>
            <w:vAlign w:val="center"/>
            <w:hideMark/>
          </w:tcPr>
          <w:p w14:paraId="6B530003" w14:textId="77777777" w:rsidR="00CC687B" w:rsidRPr="00EE5355" w:rsidRDefault="00CC687B" w:rsidP="005246C2">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Acuerdo CREE-13-2021, Acuerdo CREE-44-2021, Acuerdo CREE-104-2020</w:t>
            </w:r>
          </w:p>
        </w:tc>
      </w:tr>
      <w:tr w:rsidR="00C16AB5" w:rsidRPr="00EE5355" w14:paraId="5298CE98" w14:textId="77777777" w:rsidTr="004413C4">
        <w:trPr>
          <w:trHeight w:val="198"/>
          <w:jc w:val="center"/>
        </w:trPr>
        <w:tc>
          <w:tcPr>
            <w:tcW w:w="610" w:type="pct"/>
            <w:tcBorders>
              <w:top w:val="nil"/>
              <w:left w:val="single" w:sz="4" w:space="0" w:color="auto"/>
              <w:bottom w:val="single" w:sz="4" w:space="0" w:color="auto"/>
              <w:right w:val="single" w:sz="4" w:space="0" w:color="auto"/>
            </w:tcBorders>
            <w:shd w:val="clear" w:color="auto" w:fill="auto"/>
            <w:noWrap/>
            <w:vAlign w:val="bottom"/>
            <w:hideMark/>
          </w:tcPr>
          <w:p w14:paraId="772F8D79"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2022</w:t>
            </w:r>
          </w:p>
        </w:tc>
        <w:tc>
          <w:tcPr>
            <w:tcW w:w="1259" w:type="pct"/>
            <w:tcBorders>
              <w:top w:val="nil"/>
              <w:left w:val="nil"/>
              <w:bottom w:val="single" w:sz="4" w:space="0" w:color="auto"/>
              <w:right w:val="single" w:sz="4" w:space="0" w:color="auto"/>
            </w:tcBorders>
            <w:shd w:val="clear" w:color="auto" w:fill="auto"/>
            <w:noWrap/>
            <w:vAlign w:val="bottom"/>
            <w:hideMark/>
          </w:tcPr>
          <w:p w14:paraId="7653534A"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629" w:type="pct"/>
            <w:tcBorders>
              <w:top w:val="nil"/>
              <w:left w:val="nil"/>
              <w:bottom w:val="single" w:sz="4" w:space="0" w:color="auto"/>
              <w:right w:val="single" w:sz="4" w:space="0" w:color="auto"/>
            </w:tcBorders>
            <w:shd w:val="clear" w:color="auto" w:fill="auto"/>
            <w:noWrap/>
            <w:vAlign w:val="bottom"/>
            <w:hideMark/>
          </w:tcPr>
          <w:p w14:paraId="75AF334B"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511" w:type="pct"/>
            <w:tcBorders>
              <w:top w:val="nil"/>
              <w:left w:val="nil"/>
              <w:bottom w:val="single" w:sz="4" w:space="0" w:color="auto"/>
              <w:right w:val="single" w:sz="4" w:space="0" w:color="auto"/>
            </w:tcBorders>
            <w:shd w:val="clear" w:color="auto" w:fill="auto"/>
            <w:noWrap/>
            <w:vAlign w:val="bottom"/>
            <w:hideMark/>
          </w:tcPr>
          <w:p w14:paraId="5D4FB65C"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 </w:t>
            </w:r>
          </w:p>
        </w:tc>
        <w:tc>
          <w:tcPr>
            <w:tcW w:w="1991" w:type="pct"/>
            <w:tcBorders>
              <w:top w:val="nil"/>
              <w:left w:val="nil"/>
              <w:bottom w:val="single" w:sz="4" w:space="0" w:color="auto"/>
              <w:right w:val="single" w:sz="4" w:space="0" w:color="auto"/>
            </w:tcBorders>
            <w:shd w:val="clear" w:color="auto" w:fill="auto"/>
            <w:vAlign w:val="center"/>
            <w:hideMark/>
          </w:tcPr>
          <w:p w14:paraId="5613D9D6" w14:textId="77777777" w:rsidR="00CC687B" w:rsidRPr="00EE5355" w:rsidRDefault="00CC687B" w:rsidP="005246C2">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Acuerdo CREE-69-2021, Acuerdo CREE-58-2021</w:t>
            </w:r>
          </w:p>
        </w:tc>
      </w:tr>
      <w:tr w:rsidR="00C16AB5" w:rsidRPr="00EE5355" w14:paraId="0AC843AF" w14:textId="77777777" w:rsidTr="004413C4">
        <w:trPr>
          <w:trHeight w:val="198"/>
          <w:jc w:val="center"/>
        </w:trPr>
        <w:tc>
          <w:tcPr>
            <w:tcW w:w="610" w:type="pct"/>
            <w:tcBorders>
              <w:top w:val="nil"/>
              <w:left w:val="single" w:sz="4" w:space="0" w:color="auto"/>
              <w:bottom w:val="single" w:sz="4" w:space="0" w:color="auto"/>
              <w:right w:val="single" w:sz="4" w:space="0" w:color="auto"/>
            </w:tcBorders>
            <w:shd w:val="clear" w:color="auto" w:fill="auto"/>
            <w:noWrap/>
            <w:vAlign w:val="bottom"/>
            <w:hideMark/>
          </w:tcPr>
          <w:p w14:paraId="4B3A6D9E"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2023</w:t>
            </w:r>
          </w:p>
        </w:tc>
        <w:tc>
          <w:tcPr>
            <w:tcW w:w="1259" w:type="pct"/>
            <w:tcBorders>
              <w:top w:val="nil"/>
              <w:left w:val="nil"/>
              <w:bottom w:val="single" w:sz="4" w:space="0" w:color="auto"/>
              <w:right w:val="single" w:sz="4" w:space="0" w:color="auto"/>
            </w:tcBorders>
            <w:shd w:val="clear" w:color="auto" w:fill="auto"/>
            <w:noWrap/>
            <w:vAlign w:val="bottom"/>
            <w:hideMark/>
          </w:tcPr>
          <w:p w14:paraId="1B8C1C6B"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629" w:type="pct"/>
            <w:tcBorders>
              <w:top w:val="nil"/>
              <w:left w:val="nil"/>
              <w:bottom w:val="single" w:sz="4" w:space="0" w:color="auto"/>
              <w:right w:val="single" w:sz="4" w:space="0" w:color="auto"/>
            </w:tcBorders>
            <w:shd w:val="clear" w:color="auto" w:fill="auto"/>
            <w:noWrap/>
            <w:vAlign w:val="bottom"/>
            <w:hideMark/>
          </w:tcPr>
          <w:p w14:paraId="692AFC6D"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511" w:type="pct"/>
            <w:tcBorders>
              <w:top w:val="nil"/>
              <w:left w:val="nil"/>
              <w:bottom w:val="single" w:sz="4" w:space="0" w:color="auto"/>
              <w:right w:val="single" w:sz="4" w:space="0" w:color="auto"/>
            </w:tcBorders>
            <w:shd w:val="clear" w:color="auto" w:fill="auto"/>
            <w:noWrap/>
            <w:vAlign w:val="bottom"/>
            <w:hideMark/>
          </w:tcPr>
          <w:p w14:paraId="3122CD59" w14:textId="77777777" w:rsidR="00CC687B" w:rsidRPr="00EE5355" w:rsidRDefault="00CC687B" w:rsidP="00CC687B">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X</w:t>
            </w:r>
          </w:p>
        </w:tc>
        <w:tc>
          <w:tcPr>
            <w:tcW w:w="1991" w:type="pct"/>
            <w:tcBorders>
              <w:top w:val="nil"/>
              <w:left w:val="nil"/>
              <w:bottom w:val="single" w:sz="4" w:space="0" w:color="auto"/>
              <w:right w:val="single" w:sz="4" w:space="0" w:color="auto"/>
            </w:tcBorders>
            <w:shd w:val="clear" w:color="auto" w:fill="auto"/>
            <w:vAlign w:val="center"/>
            <w:hideMark/>
          </w:tcPr>
          <w:p w14:paraId="1F2C8A74" w14:textId="77777777" w:rsidR="00CC687B" w:rsidRPr="00EE5355" w:rsidRDefault="00CC687B" w:rsidP="005246C2">
            <w:pPr>
              <w:widowControl/>
              <w:jc w:val="center"/>
              <w:rPr>
                <w:rFonts w:ascii="Aptos Narrow" w:eastAsia="Times New Roman" w:hAnsi="Aptos Narrow" w:cs="Times New Roman"/>
                <w:color w:val="000000"/>
                <w:lang w:val="es-HN" w:eastAsia="es-HN"/>
              </w:rPr>
            </w:pPr>
            <w:r w:rsidRPr="00EE5355">
              <w:rPr>
                <w:rFonts w:ascii="Aptos Narrow" w:eastAsia="Times New Roman" w:hAnsi="Aptos Narrow" w:cs="Times New Roman"/>
                <w:color w:val="000000"/>
                <w:lang w:val="es-HN" w:eastAsia="es-HN"/>
              </w:rPr>
              <w:t>Acuerdo CREE-60-2022, Acuerdo CREE-59-2022, Acuerdo CREE-153-2023</w:t>
            </w:r>
          </w:p>
        </w:tc>
      </w:tr>
    </w:tbl>
    <w:p w14:paraId="46EECE3E" w14:textId="42B73099" w:rsidR="00654042" w:rsidRPr="00EE5355" w:rsidRDefault="00401972" w:rsidP="00B80934">
      <w:pPr>
        <w:pStyle w:val="TextoPrincipal"/>
        <w:spacing w:line="360" w:lineRule="auto"/>
        <w:ind w:firstLine="0"/>
        <w:jc w:val="left"/>
        <w:rPr>
          <w:sz w:val="20"/>
          <w:szCs w:val="20"/>
          <w:lang w:val="es-EC"/>
        </w:rPr>
      </w:pPr>
      <w:r w:rsidRPr="00EE5355">
        <w:rPr>
          <w:sz w:val="20"/>
          <w:szCs w:val="20"/>
          <w:lang w:val="es-EC"/>
        </w:rPr>
        <w:t>Fuente: elaboración propia</w:t>
      </w:r>
      <w:r w:rsidR="00AE7FD4" w:rsidRPr="00EE5355">
        <w:rPr>
          <w:sz w:val="20"/>
          <w:szCs w:val="20"/>
          <w:lang w:val="es-EC"/>
        </w:rPr>
        <w:t xml:space="preserve"> con datos de la </w:t>
      </w:r>
      <w:r w:rsidR="00D93006" w:rsidRPr="00EE5355">
        <w:rPr>
          <w:sz w:val="20"/>
          <w:szCs w:val="20"/>
          <w:lang w:val="es-EC"/>
        </w:rPr>
        <w:t xml:space="preserve">página web de la </w:t>
      </w:r>
      <w:r w:rsidR="00AE7FD4" w:rsidRPr="00EE5355">
        <w:rPr>
          <w:sz w:val="20"/>
          <w:szCs w:val="20"/>
          <w:lang w:val="es-EC"/>
        </w:rPr>
        <w:t>CREE</w:t>
      </w:r>
    </w:p>
    <w:p w14:paraId="68C926A4" w14:textId="0F67AF46" w:rsidR="00653FFC" w:rsidRPr="00EE5355" w:rsidRDefault="001F15A2" w:rsidP="00A94B2A">
      <w:pPr>
        <w:pStyle w:val="TextoPrincipal"/>
        <w:spacing w:line="360" w:lineRule="auto"/>
        <w:rPr>
          <w:lang w:val="es-EC"/>
        </w:rPr>
      </w:pPr>
      <w:r w:rsidRPr="00EE5355" w:rsidDel="00DA6265">
        <w:rPr>
          <w:lang w:val="es-EC"/>
        </w:rPr>
        <w:t xml:space="preserve"> </w:t>
      </w:r>
      <w:r w:rsidR="00291B28" w:rsidRPr="00EE5355">
        <w:rPr>
          <w:lang w:val="es-EC"/>
        </w:rPr>
        <w:t xml:space="preserve">Al considerar los cargos indicados </w:t>
      </w:r>
      <w:r w:rsidR="00723A31" w:rsidRPr="00EE5355">
        <w:rPr>
          <w:lang w:val="es-EC"/>
        </w:rPr>
        <w:t xml:space="preserve">en </w:t>
      </w:r>
      <w:r w:rsidR="00BE06F4" w:rsidRPr="00EE5355">
        <w:rPr>
          <w:lang w:val="es-EC"/>
        </w:rPr>
        <w:t>la</w:t>
      </w:r>
      <w:r w:rsidR="00EC35F4" w:rsidRPr="00EE5355">
        <w:rPr>
          <w:lang w:val="es-EC"/>
        </w:rPr>
        <w:t xml:space="preserve"> </w:t>
      </w:r>
      <w:r w:rsidR="00F37129" w:rsidRPr="00EE5355">
        <w:rPr>
          <w:lang w:val="es-EC"/>
        </w:rPr>
        <w:t xml:space="preserve">Figura 16 </w:t>
      </w:r>
      <w:r w:rsidR="00600102" w:rsidRPr="00EE5355">
        <w:rPr>
          <w:lang w:val="es-EC"/>
        </w:rPr>
        <w:t>dentro</w:t>
      </w:r>
      <w:r w:rsidR="00887F43" w:rsidRPr="00EE5355">
        <w:rPr>
          <w:lang w:val="es-EC"/>
        </w:rPr>
        <w:t xml:space="preserve"> </w:t>
      </w:r>
      <w:r w:rsidR="00600102" w:rsidRPr="00EE5355">
        <w:rPr>
          <w:lang w:val="es-EC"/>
        </w:rPr>
        <w:t>de la estructura tarifaria de la ENEE</w:t>
      </w:r>
      <w:r w:rsidR="00166339" w:rsidRPr="00EE5355">
        <w:rPr>
          <w:lang w:val="es-EC"/>
        </w:rPr>
        <w:t>, esta empresa</w:t>
      </w:r>
      <w:r w:rsidR="00600102" w:rsidRPr="00EE5355">
        <w:rPr>
          <w:lang w:val="es-EC"/>
        </w:rPr>
        <w:t xml:space="preserve"> </w:t>
      </w:r>
      <w:r w:rsidR="003D2FCF" w:rsidRPr="00EE5355">
        <w:rPr>
          <w:lang w:val="es-EC"/>
        </w:rPr>
        <w:t xml:space="preserve">pudo haber </w:t>
      </w:r>
      <w:r w:rsidR="00600102" w:rsidRPr="00EE5355">
        <w:rPr>
          <w:lang w:val="es-EC"/>
        </w:rPr>
        <w:t xml:space="preserve">garantizado </w:t>
      </w:r>
      <w:r w:rsidR="00DB42A2" w:rsidRPr="00EE5355">
        <w:rPr>
          <w:lang w:val="es-EC"/>
        </w:rPr>
        <w:t xml:space="preserve">de manera aproximada </w:t>
      </w:r>
      <w:r w:rsidR="00C60221" w:rsidRPr="00EE5355">
        <w:rPr>
          <w:lang w:val="es-EC"/>
        </w:rPr>
        <w:t>el</w:t>
      </w:r>
      <w:r w:rsidR="00166339" w:rsidRPr="00EE5355">
        <w:rPr>
          <w:lang w:val="es-EC"/>
        </w:rPr>
        <w:t xml:space="preserve"> pago d</w:t>
      </w:r>
      <w:r w:rsidR="00854E6D" w:rsidRPr="00EE5355">
        <w:rPr>
          <w:lang w:val="es-EC"/>
        </w:rPr>
        <w:t>e dichos cargos</w:t>
      </w:r>
      <w:r w:rsidR="00A62F63" w:rsidRPr="00EE5355">
        <w:rPr>
          <w:lang w:val="es-EC"/>
        </w:rPr>
        <w:t xml:space="preserve"> por </w:t>
      </w:r>
      <w:r w:rsidR="00A62F63" w:rsidRPr="00EE5355">
        <w:rPr>
          <w:lang w:val="es-EC"/>
        </w:rPr>
        <w:lastRenderedPageBreak/>
        <w:t xml:space="preserve">parte de los usuarios autoproductores </w:t>
      </w:r>
      <w:r w:rsidR="00B26F22" w:rsidRPr="00EE5355">
        <w:rPr>
          <w:lang w:val="es-EC"/>
        </w:rPr>
        <w:t xml:space="preserve">y con ello </w:t>
      </w:r>
      <w:r w:rsidR="00FC5FF9" w:rsidRPr="00EE5355">
        <w:rPr>
          <w:lang w:val="es-EC"/>
        </w:rPr>
        <w:t>hubiese aumentado su recaudación.</w:t>
      </w:r>
      <w:r w:rsidR="00E83B94" w:rsidRPr="00EE5355">
        <w:rPr>
          <w:lang w:val="es-EC"/>
        </w:rPr>
        <w:t xml:space="preserve"> Es importante señalar </w:t>
      </w:r>
      <w:r w:rsidR="001F6663" w:rsidRPr="00EE5355">
        <w:rPr>
          <w:lang w:val="es-EC"/>
        </w:rPr>
        <w:t xml:space="preserve">que </w:t>
      </w:r>
      <w:r w:rsidR="00735597" w:rsidRPr="00EE5355">
        <w:rPr>
          <w:lang w:val="es-EC"/>
        </w:rPr>
        <w:t xml:space="preserve">los montos de dinero </w:t>
      </w:r>
      <w:r w:rsidR="00F978EF" w:rsidRPr="00EE5355">
        <w:rPr>
          <w:lang w:val="es-EC"/>
        </w:rPr>
        <w:t xml:space="preserve">relacionados con la potencia </w:t>
      </w:r>
      <w:r w:rsidR="00735597" w:rsidRPr="00EE5355">
        <w:rPr>
          <w:lang w:val="es-EC"/>
        </w:rPr>
        <w:t xml:space="preserve">que </w:t>
      </w:r>
      <w:r w:rsidR="00351F4D" w:rsidRPr="00EE5355">
        <w:rPr>
          <w:lang w:val="es-EC"/>
        </w:rPr>
        <w:t>pagarían estos usuarios depend</w:t>
      </w:r>
      <w:r w:rsidR="007F1110" w:rsidRPr="00EE5355">
        <w:rPr>
          <w:lang w:val="es-EC"/>
        </w:rPr>
        <w:t>ería</w:t>
      </w:r>
      <w:r w:rsidR="00CB4497" w:rsidRPr="00EE5355">
        <w:rPr>
          <w:lang w:val="es-EC"/>
        </w:rPr>
        <w:t>n</w:t>
      </w:r>
      <w:r w:rsidR="00351F4D" w:rsidRPr="00EE5355">
        <w:rPr>
          <w:lang w:val="es-EC"/>
        </w:rPr>
        <w:t xml:space="preserve"> de la potencia </w:t>
      </w:r>
      <w:r w:rsidR="00683FE0" w:rsidRPr="00EE5355">
        <w:rPr>
          <w:lang w:val="es-EC"/>
        </w:rPr>
        <w:t xml:space="preserve">que </w:t>
      </w:r>
      <w:r w:rsidR="005326EB" w:rsidRPr="00EE5355">
        <w:rPr>
          <w:lang w:val="es-EC"/>
        </w:rPr>
        <w:t>estos tengan contratada con la ENEE</w:t>
      </w:r>
      <w:r w:rsidR="00E779E5" w:rsidRPr="00EE5355">
        <w:rPr>
          <w:lang w:val="es-EC"/>
        </w:rPr>
        <w:t xml:space="preserve"> y del cargo de potencia </w:t>
      </w:r>
      <w:r w:rsidR="00900DE9" w:rsidRPr="00EE5355">
        <w:rPr>
          <w:lang w:val="es-EC"/>
        </w:rPr>
        <w:t>que corresponda</w:t>
      </w:r>
      <w:r w:rsidR="00A64CF2" w:rsidRPr="00EE5355">
        <w:rPr>
          <w:lang w:val="es-EC"/>
        </w:rPr>
        <w:t xml:space="preserve"> </w:t>
      </w:r>
      <w:r w:rsidR="00A64CF2" w:rsidRPr="00EE5355">
        <w:rPr>
          <w:lang w:val="es-EC"/>
        </w:rPr>
        <w:fldChar w:fldCharType="begin"/>
      </w:r>
      <w:r w:rsidR="000D3AA6" w:rsidRPr="00EE5355">
        <w:rPr>
          <w:lang w:val="es-EC"/>
        </w:rPr>
        <w:instrText xml:space="preserve"> ADDIN ZOTERO_ITEM CSL_CITATION {"citationID":"9dqx2fQn","properties":{"formattedCitation":"(Reglamento de Servicio El\\uc0\\u233{}ctrico de Distribuci\\uc0\\u243{}n, 2020)","plainCitation":"(Reglamento de Servicio Eléctrico de Distribución, 2020)","noteIndex":0},"citationItems":[{"id":176,"uris":["http://zotero.org/users/local/X3V7MeA8/items/UIV7DSHE"],"itemData":{"id":176,"type":"bill","section":"Acuerdos y Leyes","title":"Reglamento de Servicio Eléctrico de Distribución","volume":"35,147","author":[{"family":"CREE","given":""}],"issued":{"date-parts":[["2020"]]}}}],"schema":"https://github.com/citation-style-language/schema/raw/master/csl-citation.json"} </w:instrText>
      </w:r>
      <w:r w:rsidR="00A64CF2" w:rsidRPr="00EE5355">
        <w:rPr>
          <w:lang w:val="es-EC"/>
        </w:rPr>
        <w:fldChar w:fldCharType="separate"/>
      </w:r>
      <w:r w:rsidR="00A64CF2" w:rsidRPr="00EE5355">
        <w:t>(Reglamento de Servicio Eléctrico de Distribución, 2020)</w:t>
      </w:r>
      <w:r w:rsidR="00A64CF2" w:rsidRPr="00EE5355">
        <w:rPr>
          <w:lang w:val="es-EC"/>
        </w:rPr>
        <w:fldChar w:fldCharType="end"/>
      </w:r>
      <w:r w:rsidR="00DB42A2" w:rsidRPr="00EE5355">
        <w:rPr>
          <w:lang w:val="es-EC"/>
        </w:rPr>
        <w:t>.</w:t>
      </w:r>
    </w:p>
    <w:p w14:paraId="356BDB6A" w14:textId="3BDBAFC8" w:rsidR="00107E44" w:rsidRPr="00EE5355" w:rsidRDefault="00791BEF" w:rsidP="00817470">
      <w:pPr>
        <w:pStyle w:val="TextoPrincipal"/>
        <w:spacing w:line="360" w:lineRule="auto"/>
        <w:rPr>
          <w:lang w:val="es-EC"/>
        </w:rPr>
      </w:pPr>
      <w:r w:rsidRPr="00EE5355">
        <w:rPr>
          <w:lang w:val="es-EC"/>
        </w:rPr>
        <w:t>A</w:t>
      </w:r>
      <w:r w:rsidR="00581F55" w:rsidRPr="00EE5355">
        <w:rPr>
          <w:lang w:val="es-EC"/>
        </w:rPr>
        <w:t>dicionalmente</w:t>
      </w:r>
      <w:r w:rsidR="00DE6A96" w:rsidRPr="00EE5355">
        <w:rPr>
          <w:lang w:val="es-EC"/>
        </w:rPr>
        <w:t xml:space="preserve">, </w:t>
      </w:r>
      <w:r w:rsidR="00693373" w:rsidRPr="00EE5355">
        <w:rPr>
          <w:lang w:val="es-EC"/>
        </w:rPr>
        <w:t xml:space="preserve">en </w:t>
      </w:r>
      <w:r w:rsidR="00DE6A96" w:rsidRPr="00EE5355">
        <w:rPr>
          <w:lang w:val="es-EC"/>
        </w:rPr>
        <w:t>dicho</w:t>
      </w:r>
      <w:r w:rsidR="00654042" w:rsidRPr="00EE5355">
        <w:rPr>
          <w:lang w:val="es-EC"/>
        </w:rPr>
        <w:t xml:space="preserve"> grafico se observa </w:t>
      </w:r>
      <w:r w:rsidR="0005219E" w:rsidRPr="00EE5355">
        <w:rPr>
          <w:lang w:val="es-EC"/>
        </w:rPr>
        <w:t xml:space="preserve">que el cargo por potencia que </w:t>
      </w:r>
      <w:r w:rsidR="004A515B" w:rsidRPr="00EE5355">
        <w:rPr>
          <w:lang w:val="es-EC"/>
        </w:rPr>
        <w:t xml:space="preserve">debieron pagar los usuarios autoproductores </w:t>
      </w:r>
      <w:r w:rsidR="008E5E29" w:rsidRPr="00EE5355">
        <w:rPr>
          <w:lang w:val="es-EC"/>
        </w:rPr>
        <w:t xml:space="preserve">ha </w:t>
      </w:r>
      <w:r w:rsidR="006569D9" w:rsidRPr="00EE5355">
        <w:rPr>
          <w:lang w:val="es-EC"/>
        </w:rPr>
        <w:t>aumentado, por ejemplo, para el primer ajuste de 2018</w:t>
      </w:r>
      <w:r w:rsidR="00390F06" w:rsidRPr="00EE5355">
        <w:rPr>
          <w:lang w:val="es-EC"/>
        </w:rPr>
        <w:t xml:space="preserve"> este deb</w:t>
      </w:r>
      <w:r w:rsidR="00CC63F3" w:rsidRPr="00EE5355">
        <w:rPr>
          <w:lang w:val="es-EC"/>
        </w:rPr>
        <w:t>ía ser de 256.91 L/</w:t>
      </w:r>
      <w:r w:rsidR="00C62173" w:rsidRPr="00EE5355">
        <w:rPr>
          <w:lang w:val="es-EC"/>
        </w:rPr>
        <w:t xml:space="preserve">kW- mes y para el </w:t>
      </w:r>
      <w:r w:rsidR="00575324" w:rsidRPr="00EE5355">
        <w:rPr>
          <w:lang w:val="es-EC"/>
        </w:rPr>
        <w:t>último</w:t>
      </w:r>
      <w:r w:rsidR="00C62173" w:rsidRPr="00EE5355">
        <w:rPr>
          <w:lang w:val="es-EC"/>
        </w:rPr>
        <w:t xml:space="preserve"> trimestre de 2023 es</w:t>
      </w:r>
      <w:r w:rsidR="00575324" w:rsidRPr="00EE5355">
        <w:rPr>
          <w:lang w:val="es-EC"/>
        </w:rPr>
        <w:t>te tuvo que ser de 298.20 L/kW- mes.</w:t>
      </w:r>
      <w:r w:rsidR="00ED6983" w:rsidRPr="00EE5355">
        <w:rPr>
          <w:lang w:val="es-EC"/>
        </w:rPr>
        <w:t xml:space="preserve"> </w:t>
      </w:r>
      <w:r w:rsidR="00F111A4" w:rsidRPr="00EE5355">
        <w:rPr>
          <w:lang w:val="es-EC"/>
        </w:rPr>
        <w:t>En este aspecto s</w:t>
      </w:r>
      <w:r w:rsidR="00B50123" w:rsidRPr="00EE5355">
        <w:rPr>
          <w:lang w:val="es-EC"/>
        </w:rPr>
        <w:t>e puede concluir que el</w:t>
      </w:r>
      <w:r w:rsidR="00ED6983" w:rsidRPr="00EE5355">
        <w:rPr>
          <w:lang w:val="es-EC"/>
        </w:rPr>
        <w:t xml:space="preserve"> aumento de este cargo depen</w:t>
      </w:r>
      <w:r w:rsidR="00B50123" w:rsidRPr="00EE5355">
        <w:rPr>
          <w:lang w:val="es-EC"/>
        </w:rPr>
        <w:t xml:space="preserve">de directamente de las exigencias operacionales </w:t>
      </w:r>
      <w:r w:rsidR="00A6300B" w:rsidRPr="00EE5355">
        <w:rPr>
          <w:lang w:val="es-EC"/>
        </w:rPr>
        <w:t xml:space="preserve">que requiera el sistema eléctrico de Honduras, es decir, que entre </w:t>
      </w:r>
      <w:r w:rsidR="00E733AF" w:rsidRPr="00EE5355">
        <w:rPr>
          <w:lang w:val="es-EC"/>
        </w:rPr>
        <w:t>mejor</w:t>
      </w:r>
      <w:r w:rsidR="00CA2FFA" w:rsidRPr="00EE5355">
        <w:rPr>
          <w:lang w:val="es-EC"/>
        </w:rPr>
        <w:t xml:space="preserve"> </w:t>
      </w:r>
      <w:r w:rsidR="00131DCF" w:rsidRPr="00EE5355">
        <w:rPr>
          <w:lang w:val="es-EC"/>
        </w:rPr>
        <w:t>sea</w:t>
      </w:r>
      <w:r w:rsidR="00CA2FFA" w:rsidRPr="00EE5355">
        <w:rPr>
          <w:lang w:val="es-EC"/>
        </w:rPr>
        <w:t xml:space="preserve"> la calidad</w:t>
      </w:r>
      <w:r w:rsidR="00131DCF" w:rsidRPr="00EE5355">
        <w:rPr>
          <w:lang w:val="es-EC"/>
        </w:rPr>
        <w:t xml:space="preserve"> </w:t>
      </w:r>
      <w:r w:rsidR="006647C4" w:rsidRPr="00EE5355">
        <w:rPr>
          <w:lang w:val="es-EC"/>
        </w:rPr>
        <w:t>d</w:t>
      </w:r>
      <w:r w:rsidR="001A1AF7" w:rsidRPr="00EE5355">
        <w:rPr>
          <w:lang w:val="es-EC"/>
        </w:rPr>
        <w:t>el</w:t>
      </w:r>
      <w:r w:rsidR="00131DCF" w:rsidRPr="00EE5355">
        <w:rPr>
          <w:lang w:val="es-EC"/>
        </w:rPr>
        <w:t xml:space="preserve"> servicio de electricidad, m</w:t>
      </w:r>
      <w:r w:rsidR="000E09B5" w:rsidRPr="00EE5355">
        <w:rPr>
          <w:lang w:val="es-EC"/>
        </w:rPr>
        <w:t xml:space="preserve">ayores inversiones y modelos de operación </w:t>
      </w:r>
      <w:r w:rsidR="00A90A45" w:rsidRPr="00EE5355">
        <w:rPr>
          <w:lang w:val="es-EC"/>
        </w:rPr>
        <w:t>más complejos</w:t>
      </w:r>
      <w:r w:rsidR="005D55E5" w:rsidRPr="00EE5355">
        <w:rPr>
          <w:lang w:val="es-EC"/>
        </w:rPr>
        <w:t xml:space="preserve"> y dinámicos</w:t>
      </w:r>
      <w:r w:rsidR="00A90A45" w:rsidRPr="00EE5355">
        <w:rPr>
          <w:lang w:val="es-EC"/>
        </w:rPr>
        <w:t xml:space="preserve"> requerirá la ENEE</w:t>
      </w:r>
      <w:r w:rsidR="005D55E5" w:rsidRPr="00EE5355">
        <w:rPr>
          <w:lang w:val="es-EC"/>
        </w:rPr>
        <w:t xml:space="preserve">. Esta situación </w:t>
      </w:r>
      <w:r w:rsidR="00D1441A" w:rsidRPr="00EE5355">
        <w:rPr>
          <w:lang w:val="es-EC"/>
        </w:rPr>
        <w:t>también</w:t>
      </w:r>
      <w:r w:rsidR="00757080" w:rsidRPr="00EE5355">
        <w:rPr>
          <w:lang w:val="es-EC"/>
        </w:rPr>
        <w:t xml:space="preserve"> es indicad</w:t>
      </w:r>
      <w:r w:rsidR="005D55E5" w:rsidRPr="00EE5355">
        <w:rPr>
          <w:lang w:val="es-EC"/>
        </w:rPr>
        <w:t>a</w:t>
      </w:r>
      <w:r w:rsidR="00757080" w:rsidRPr="00EE5355">
        <w:rPr>
          <w:lang w:val="es-EC"/>
        </w:rPr>
        <w:t xml:space="preserve"> por diferentes </w:t>
      </w:r>
      <w:r w:rsidR="00AF4D42" w:rsidRPr="00EE5355">
        <w:rPr>
          <w:lang w:val="es-EC"/>
        </w:rPr>
        <w:t>especialistas en la materia</w:t>
      </w:r>
      <w:r w:rsidR="0049324F" w:rsidRPr="00EE5355">
        <w:rPr>
          <w:lang w:val="es-EC"/>
        </w:rPr>
        <w:t>, los cuales señalan que</w:t>
      </w:r>
      <w:r w:rsidR="00AF4D42" w:rsidRPr="00EE5355">
        <w:rPr>
          <w:lang w:val="es-EC"/>
        </w:rPr>
        <w:t xml:space="preserve"> </w:t>
      </w:r>
      <w:r w:rsidR="0049324F" w:rsidRPr="00EE5355">
        <w:rPr>
          <w:lang w:val="es-EC"/>
        </w:rPr>
        <w:t xml:space="preserve">las empresas de distribución deben realizar importantes inversiones para modernizar la red e integrar Recursos Energéticos Distribuidos (por sus siglas en ingles DER), entre ellos la autoproducción de </w:t>
      </w:r>
      <w:r w:rsidR="00AF4D42" w:rsidRPr="00EE5355">
        <w:rPr>
          <w:lang w:val="es-EC"/>
        </w:rPr>
        <w:t xml:space="preserve">energía </w:t>
      </w:r>
      <w:r w:rsidR="00AF4D42" w:rsidRPr="00EE5355">
        <w:fldChar w:fldCharType="begin"/>
      </w:r>
      <w:r w:rsidR="00E17F40" w:rsidRPr="00EE5355">
        <w:instrText xml:space="preserve"> ADDIN ZOTERO_ITEM CSL_CITATION {"citationID":"qok8pS6z","properties":{"formattedCitation":"(Faruqui &amp; Bourbonnais, 2020)","plainCitation":"(Faruqui &amp; Bourbonnais, 2020)","noteIndex":0},"citationItems":[{"id":12,"uris":["http://zotero.org/users/local/X3V7MeA8/items/XYUNCVAJ"],"itemData":{"id":12,"type":"article-journal","container-title":"IEEE Power and Energy Magazine","DOI":"10.1109/MPE.2020.2972136","ISSN":"1540-7977, 1558-4216","issue":"3","journalAbbreviation":"IEEE Power and Energy Mag.","language":"en","license":"https://ieeexplore.ieee.org/Xplorehelp/downloads/license-information/IEEE.html","page":"18-25","source":"DOI.org (Crossref)","title":"The Tariffs of Tomorrow: Innovations in Rate Designs","title-short":"The Tariffs of Tomorrow","volume":"18","author":[{"family":"Faruqui","given":"Ahmad"},{"family":"Bourbonnais","given":"Cecile"}],"issued":{"date-parts":[["2020",5]]}}}],"schema":"https://github.com/citation-style-language/schema/raw/master/csl-citation.json"} </w:instrText>
      </w:r>
      <w:r w:rsidR="00AF4D42" w:rsidRPr="00EE5355">
        <w:fldChar w:fldCharType="separate"/>
      </w:r>
      <w:r w:rsidR="00AF4D42" w:rsidRPr="00EE5355">
        <w:t>(</w:t>
      </w:r>
      <w:proofErr w:type="spellStart"/>
      <w:r w:rsidR="00AF4D42" w:rsidRPr="00EE5355">
        <w:t>Faruqui</w:t>
      </w:r>
      <w:proofErr w:type="spellEnd"/>
      <w:r w:rsidR="00AF4D42" w:rsidRPr="00EE5355">
        <w:t xml:space="preserve"> &amp; </w:t>
      </w:r>
      <w:proofErr w:type="spellStart"/>
      <w:r w:rsidR="00AF4D42" w:rsidRPr="00EE5355">
        <w:t>Bourbonnais</w:t>
      </w:r>
      <w:proofErr w:type="spellEnd"/>
      <w:r w:rsidR="00AF4D42" w:rsidRPr="00EE5355">
        <w:t>, 2020)</w:t>
      </w:r>
      <w:r w:rsidR="00AF4D42" w:rsidRPr="00EE5355">
        <w:fldChar w:fldCharType="end"/>
      </w:r>
      <w:r w:rsidR="00AF4D42" w:rsidRPr="00EE5355">
        <w:rPr>
          <w:lang w:val="es-EC"/>
        </w:rPr>
        <w:t>.</w:t>
      </w:r>
      <w:r w:rsidR="00056C7C" w:rsidRPr="00EE5355">
        <w:rPr>
          <w:lang w:val="es-EC"/>
        </w:rPr>
        <w:t xml:space="preserve"> </w:t>
      </w:r>
      <w:r w:rsidR="008E5E29" w:rsidRPr="00EE5355">
        <w:rPr>
          <w:lang w:val="es-EC"/>
        </w:rPr>
        <w:t xml:space="preserve"> </w:t>
      </w:r>
      <w:r w:rsidR="00654042" w:rsidRPr="00EE5355">
        <w:rPr>
          <w:lang w:val="es-EC"/>
        </w:rPr>
        <w:t xml:space="preserve"> </w:t>
      </w:r>
    </w:p>
    <w:p w14:paraId="632F29C9" w14:textId="21804E1F" w:rsidR="008513D8" w:rsidRPr="00EE5355" w:rsidRDefault="008D5040" w:rsidP="00414498">
      <w:pPr>
        <w:pStyle w:val="Ttulo2"/>
        <w:numPr>
          <w:ilvl w:val="3"/>
          <w:numId w:val="18"/>
        </w:numPr>
        <w:spacing w:line="360" w:lineRule="auto"/>
        <w:ind w:left="1854"/>
        <w:rPr>
          <w:b w:val="0"/>
          <w:bCs w:val="0"/>
        </w:rPr>
      </w:pPr>
      <w:bookmarkStart w:id="281" w:name="_Toc186484773"/>
      <w:r w:rsidRPr="00EE5355">
        <w:rPr>
          <w:b w:val="0"/>
          <w:bCs w:val="0"/>
        </w:rPr>
        <w:t>RENTABILIDAD</w:t>
      </w:r>
      <w:bookmarkEnd w:id="281"/>
    </w:p>
    <w:p w14:paraId="46B62FE8" w14:textId="2382C15E" w:rsidR="0031300C" w:rsidRPr="00EE5355" w:rsidRDefault="00CA233D" w:rsidP="00A94B2A">
      <w:pPr>
        <w:pStyle w:val="TextoPrincipal"/>
        <w:spacing w:line="360" w:lineRule="auto"/>
      </w:pPr>
      <w:r w:rsidRPr="00EE5355">
        <w:t xml:space="preserve">Esta variable está relacionada con el impacto que presentan los usuarios autoproductores comerciales de la ENEE en </w:t>
      </w:r>
      <w:r w:rsidR="00B77EC0" w:rsidRPr="00EE5355">
        <w:t>la</w:t>
      </w:r>
      <w:r w:rsidRPr="00EE5355">
        <w:t xml:space="preserve"> </w:t>
      </w:r>
      <w:r w:rsidR="001A02B3" w:rsidRPr="00EE5355">
        <w:t>r</w:t>
      </w:r>
      <w:r w:rsidRPr="00EE5355">
        <w:t>entabilidad de la</w:t>
      </w:r>
      <w:r w:rsidR="00B77EC0" w:rsidRPr="00EE5355">
        <w:t xml:space="preserve"> empresa</w:t>
      </w:r>
      <w:r w:rsidR="0031300C" w:rsidRPr="00EE5355">
        <w:t>.</w:t>
      </w:r>
    </w:p>
    <w:p w14:paraId="355A1A95" w14:textId="0864BCB3" w:rsidR="00094E5D" w:rsidRPr="00EE5355" w:rsidRDefault="00094E5D" w:rsidP="00A94B2A">
      <w:pPr>
        <w:pStyle w:val="TextoPrincipal"/>
        <w:spacing w:line="360" w:lineRule="auto"/>
      </w:pPr>
      <w:r w:rsidRPr="00EE5355">
        <w:t>Tal como se indicó en el Capítulo 2</w:t>
      </w:r>
      <w:r w:rsidR="000F14A1" w:rsidRPr="00EE5355">
        <w:t>, específicamente en la sección de definiciones, la rentabilidad</w:t>
      </w:r>
      <w:r w:rsidR="00601998" w:rsidRPr="00EE5355">
        <w:t xml:space="preserve"> está asociada con </w:t>
      </w:r>
      <w:r w:rsidR="006428DB" w:rsidRPr="00EE5355">
        <w:t>el beneficio</w:t>
      </w:r>
      <w:r w:rsidR="007D1D02" w:rsidRPr="00EE5355">
        <w:t xml:space="preserve"> que se puede obtener al realizar una inversión</w:t>
      </w:r>
      <w:r w:rsidR="00CA767A" w:rsidRPr="00EE5355">
        <w:t>. Existen diferentes tipos de rentabilidad</w:t>
      </w:r>
      <w:r w:rsidR="00E3508E" w:rsidRPr="00EE5355">
        <w:t>, entre las más conocidas se tienen</w:t>
      </w:r>
      <w:r w:rsidR="00817274" w:rsidRPr="00EE5355">
        <w:t>:</w:t>
      </w:r>
      <w:r w:rsidR="00CA767A" w:rsidRPr="00EE5355">
        <w:t xml:space="preserve"> </w:t>
      </w:r>
      <w:r w:rsidR="00817274" w:rsidRPr="00EE5355">
        <w:t>absoluta</w:t>
      </w:r>
      <w:r w:rsidR="00CA767A" w:rsidRPr="00EE5355">
        <w:t xml:space="preserve">, </w:t>
      </w:r>
      <w:r w:rsidR="00817274" w:rsidRPr="00EE5355">
        <w:t>acumulada, económica, financiera</w:t>
      </w:r>
      <w:r w:rsidR="00AC6AD5" w:rsidRPr="00EE5355">
        <w:t>, bruta y neta</w:t>
      </w:r>
      <w:r w:rsidR="00423671" w:rsidRPr="00EE5355">
        <w:t>; estas se pueden medir en términos abso</w:t>
      </w:r>
      <w:r w:rsidR="00547F92" w:rsidRPr="00EE5355">
        <w:t xml:space="preserve">lutos o relativos. En este trabajo de investigación se analizará la rentabilidad de la ENEE </w:t>
      </w:r>
      <w:r w:rsidR="00A55143" w:rsidRPr="00EE5355">
        <w:t xml:space="preserve">y el impacto de sus usuarios autoproductores comerciales </w:t>
      </w:r>
      <w:r w:rsidR="00DD6831" w:rsidRPr="00EE5355">
        <w:t xml:space="preserve">utilizando </w:t>
      </w:r>
      <w:r w:rsidR="004D2A89" w:rsidRPr="00EE5355">
        <w:t xml:space="preserve">dos indicadores: la rentabilidad financiera (ROE) y </w:t>
      </w:r>
      <w:r w:rsidR="00806164" w:rsidRPr="00EE5355">
        <w:t>el margen de utilidad bruta</w:t>
      </w:r>
      <w:r w:rsidR="005E22D3" w:rsidRPr="00EE5355">
        <w:t xml:space="preserve"> (MUB)</w:t>
      </w:r>
    </w:p>
    <w:p w14:paraId="05C35ECC" w14:textId="4B0EE2E3" w:rsidR="003974BC" w:rsidRPr="00EE5355" w:rsidRDefault="006465A4" w:rsidP="00D64BFE">
      <w:pPr>
        <w:pStyle w:val="TextoPrincipal"/>
        <w:spacing w:line="360" w:lineRule="auto"/>
      </w:pPr>
      <w:r w:rsidRPr="00EE5355">
        <w:t>Por un lado, l</w:t>
      </w:r>
      <w:r w:rsidR="001B191D" w:rsidRPr="00EE5355">
        <w:t xml:space="preserve">a </w:t>
      </w:r>
      <w:r w:rsidR="005B5242" w:rsidRPr="00EE5355">
        <w:t>ROE</w:t>
      </w:r>
      <w:r w:rsidR="005E22D3" w:rsidRPr="00EE5355">
        <w:t xml:space="preserve"> </w:t>
      </w:r>
      <w:r w:rsidR="005B5242" w:rsidRPr="00EE5355">
        <w:t>determina la rentabilidad con respecto al patrimonio</w:t>
      </w:r>
      <w:r w:rsidR="006652E0" w:rsidRPr="00EE5355">
        <w:t>,</w:t>
      </w:r>
      <w:r w:rsidR="007705F5" w:rsidRPr="00EE5355">
        <w:t xml:space="preserve"> </w:t>
      </w:r>
      <w:r w:rsidR="006652E0" w:rsidRPr="00EE5355">
        <w:t>e</w:t>
      </w:r>
      <w:r w:rsidR="00223180" w:rsidRPr="00EE5355">
        <w:t xml:space="preserve">s un indicador que permite determinar si la empresa </w:t>
      </w:r>
      <w:r w:rsidR="0058551F" w:rsidRPr="00EE5355">
        <w:t>es generadora de ganancias o de pérdidas</w:t>
      </w:r>
      <w:r w:rsidR="009E05E2" w:rsidRPr="00EE5355">
        <w:t xml:space="preserve">, este mide </w:t>
      </w:r>
      <w:r w:rsidR="00FE0056" w:rsidRPr="00EE5355">
        <w:t xml:space="preserve">el rendimiento ganado sobre la inversión </w:t>
      </w:r>
      <w:r w:rsidR="00CA6954" w:rsidRPr="00EE5355">
        <w:t xml:space="preserve">de los accionistas comunes de la empresa, entre más alto sea </w:t>
      </w:r>
      <w:r w:rsidR="003E7CB4" w:rsidRPr="00EE5355">
        <w:t xml:space="preserve">la </w:t>
      </w:r>
      <w:r w:rsidR="000D3F23" w:rsidRPr="00EE5355">
        <w:t>ROE, más ganan los propietarios</w:t>
      </w:r>
      <w:r w:rsidR="00274BEF" w:rsidRPr="00EE5355">
        <w:t>. S</w:t>
      </w:r>
      <w:r w:rsidR="00AA7750" w:rsidRPr="00EE5355">
        <w:t xml:space="preserve">eguidamente se muestra de manera matemática </w:t>
      </w:r>
      <w:r w:rsidR="00E719D0" w:rsidRPr="00EE5355">
        <w:t xml:space="preserve">el cálculo de </w:t>
      </w:r>
      <w:r w:rsidR="00AA7750" w:rsidRPr="00EE5355">
        <w:t>este indicador</w:t>
      </w:r>
      <w:r w:rsidR="004D05AD" w:rsidRPr="00EE5355">
        <w:t xml:space="preserve"> </w:t>
      </w:r>
      <w:r w:rsidR="00E17F40" w:rsidRPr="00EE5355">
        <w:fldChar w:fldCharType="begin"/>
      </w:r>
      <w:r w:rsidR="00E17F40" w:rsidRPr="00EE5355">
        <w:instrText xml:space="preserve"> ADDIN ZOTERO_ITEM CSL_CITATION {"citationID":"5p1K7XwN","properties":{"formattedCitation":"(Campos &amp; Chauca, 2021)","plainCitation":"(Campos &amp; Chauca, 2021)","noteIndex":0},"citationItems":[{"id":182,"uris":["http://zotero.org/users/local/X3V7MeA8/items/RPBXAETY"],"itemData":{"id":182,"type":"article-journal","language":"es","source":"Zotero","title":"La ROE en la empresa Citibank del Perú, período 2016-2020","author":[{"family":"Campos","given":"Nestor"},{"family":"Chauca","given":"Alex"}],"issued":{"date-parts":[["2021"]]}}}],"schema":"https://github.com/citation-style-language/schema/raw/master/csl-citation.json"} </w:instrText>
      </w:r>
      <w:r w:rsidR="00E17F40" w:rsidRPr="00EE5355">
        <w:fldChar w:fldCharType="separate"/>
      </w:r>
      <w:r w:rsidR="00E17F40" w:rsidRPr="00EE5355">
        <w:t>(Campos &amp; Chauca, 2021)</w:t>
      </w:r>
      <w:r w:rsidR="00E17F40" w:rsidRPr="00EE5355">
        <w:fldChar w:fldCharType="end"/>
      </w:r>
      <w:r w:rsidRPr="00EE5355">
        <w:t>.</w:t>
      </w:r>
      <w:r w:rsidR="003D3035" w:rsidRPr="00EE5355">
        <w:t xml:space="preserve"> </w:t>
      </w:r>
    </w:p>
    <w:p w14:paraId="217BE37B" w14:textId="06CF4329" w:rsidR="000A1E34" w:rsidRPr="00EE5355" w:rsidRDefault="000E1C9B" w:rsidP="00D64BFE">
      <w:pPr>
        <w:pStyle w:val="TextoPrincipal"/>
        <w:spacing w:line="360" w:lineRule="auto"/>
      </w:pPr>
      <m:oMathPara>
        <m:oMath>
          <m:r>
            <w:rPr>
              <w:rFonts w:ascii="Cambria Math" w:hAnsi="Cambria Math"/>
            </w:rPr>
            <w:lastRenderedPageBreak/>
            <m:t>ROE=</m:t>
          </m:r>
          <m:f>
            <m:fPr>
              <m:ctrlPr>
                <w:rPr>
                  <w:rFonts w:ascii="Cambria Math" w:hAnsi="Cambria Math"/>
                  <w:i/>
                </w:rPr>
              </m:ctrlPr>
            </m:fPr>
            <m:num>
              <m:r>
                <w:rPr>
                  <w:rFonts w:ascii="Cambria Math" w:hAnsi="Cambria Math"/>
                </w:rPr>
                <m:t>Utilidades</m:t>
              </m:r>
            </m:num>
            <m:den>
              <m:r>
                <w:rPr>
                  <w:rFonts w:ascii="Cambria Math" w:hAnsi="Cambria Math"/>
                </w:rPr>
                <m:t>Capital propio</m:t>
              </m:r>
            </m:den>
          </m:f>
        </m:oMath>
      </m:oMathPara>
    </w:p>
    <w:p w14:paraId="51880FF2" w14:textId="5CA25C44" w:rsidR="001B191D" w:rsidRPr="00EE5355" w:rsidRDefault="006465A4" w:rsidP="00D64BFE">
      <w:pPr>
        <w:pStyle w:val="TextoPrincipal"/>
        <w:spacing w:line="360" w:lineRule="auto"/>
      </w:pPr>
      <w:r w:rsidRPr="00EE5355">
        <w:t xml:space="preserve"> Por otro lado, el MUB</w:t>
      </w:r>
      <w:r w:rsidR="00257349" w:rsidRPr="00EE5355">
        <w:t xml:space="preserve"> mide </w:t>
      </w:r>
      <w:r w:rsidR="008E486F" w:rsidRPr="00EE5355">
        <w:t xml:space="preserve">el porcentaje </w:t>
      </w:r>
      <w:r w:rsidR="00F477F1" w:rsidRPr="00EE5355">
        <w:t xml:space="preserve">que queda de cada unidad monetaria </w:t>
      </w:r>
      <w:r w:rsidR="00EA70A3" w:rsidRPr="00EE5355">
        <w:t>de ventas después de que la empresa pago sus bienes</w:t>
      </w:r>
      <w:r w:rsidR="00B87A79" w:rsidRPr="00EE5355">
        <w:t>, entre mayor es dicho porcentaje</w:t>
      </w:r>
      <w:r w:rsidR="00F0104F" w:rsidRPr="00EE5355">
        <w:t>,</w:t>
      </w:r>
      <w:r w:rsidR="008E486F" w:rsidRPr="00EE5355">
        <w:t xml:space="preserve"> </w:t>
      </w:r>
      <w:r w:rsidR="00E37EB2" w:rsidRPr="00EE5355">
        <w:t xml:space="preserve">la empresa cuenta </w:t>
      </w:r>
      <w:r w:rsidR="0003545C" w:rsidRPr="00EE5355">
        <w:t xml:space="preserve">con un </w:t>
      </w:r>
      <w:r w:rsidR="001D02F2" w:rsidRPr="00EE5355">
        <w:t xml:space="preserve">margen más grande </w:t>
      </w:r>
      <w:r w:rsidR="00F0104F" w:rsidRPr="00EE5355">
        <w:t>para cubrir sus compromisos y obtener mayores beneficios</w:t>
      </w:r>
      <w:r w:rsidR="000A1E34" w:rsidRPr="00EE5355">
        <w:t>. El cálculo de dicho margen se representa mediante la siguiente ecuación</w:t>
      </w:r>
      <w:r w:rsidR="00D64BFE" w:rsidRPr="00EE5355">
        <w:t xml:space="preserve"> </w:t>
      </w:r>
      <w:r w:rsidR="00D64BFE" w:rsidRPr="00EE5355">
        <w:fldChar w:fldCharType="begin"/>
      </w:r>
      <w:r w:rsidR="00D64BFE" w:rsidRPr="00EE5355">
        <w:instrText xml:space="preserve"> ADDIN ZOTERO_ITEM CSL_CITATION {"citationID":"nhrGkuyO","properties":{"formattedCitation":"(Gitman &amp; Zutter, 2012)","plainCitation":"(Gitman &amp; Zutter, 2012)","noteIndex":0},"citationItems":[{"id":73,"uris":["http://zotero.org/users/local/X3V7MeA8/items/YUMG94PW"],"itemData":{"id":73,"type":"book","edition":"12","ISBN":"978-0-13-611945-6","publisher":"PEARSON","title":"Principios de administración financiera","author":[{"family":"Gitman","given":"Lawrence"},{"family":"Zutter","given":"Chad"}],"issued":{"date-parts":[["2012"]]}}}],"schema":"https://github.com/citation-style-language/schema/raw/master/csl-citation.json"} </w:instrText>
      </w:r>
      <w:r w:rsidR="00D64BFE" w:rsidRPr="00EE5355">
        <w:fldChar w:fldCharType="separate"/>
      </w:r>
      <w:r w:rsidR="00D64BFE" w:rsidRPr="00EE5355">
        <w:t xml:space="preserve">(Gitman &amp; </w:t>
      </w:r>
      <w:proofErr w:type="spellStart"/>
      <w:r w:rsidR="00D64BFE" w:rsidRPr="00EE5355">
        <w:t>Zutter</w:t>
      </w:r>
      <w:proofErr w:type="spellEnd"/>
      <w:r w:rsidR="00D64BFE" w:rsidRPr="00EE5355">
        <w:t>, 2012)</w:t>
      </w:r>
      <w:r w:rsidR="00D64BFE" w:rsidRPr="00EE5355">
        <w:fldChar w:fldCharType="end"/>
      </w:r>
      <w:r w:rsidR="00F0104F" w:rsidRPr="00EE5355">
        <w:t xml:space="preserve">. </w:t>
      </w:r>
    </w:p>
    <w:p w14:paraId="39F39CEF" w14:textId="0142E696" w:rsidR="00F631B1" w:rsidRPr="00EE5355" w:rsidRDefault="007E51B3" w:rsidP="007E51B3">
      <w:pPr>
        <w:pStyle w:val="TextoPrincipal"/>
        <w:spacing w:line="360" w:lineRule="auto"/>
      </w:pPr>
      <m:oMathPara>
        <m:oMath>
          <m:r>
            <w:rPr>
              <w:rFonts w:ascii="Cambria Math" w:hAnsi="Cambria Math"/>
            </w:rPr>
            <m:t>MUB=</m:t>
          </m:r>
          <m:f>
            <m:fPr>
              <m:ctrlPr>
                <w:rPr>
                  <w:rFonts w:ascii="Cambria Math" w:hAnsi="Cambria Math"/>
                  <w:i/>
                </w:rPr>
              </m:ctrlPr>
            </m:fPr>
            <m:num>
              <m:r>
                <w:rPr>
                  <w:rFonts w:ascii="Cambria Math" w:hAnsi="Cambria Math"/>
                </w:rPr>
                <m:t>Utilidades</m:t>
              </m:r>
            </m:num>
            <m:den>
              <m:r>
                <w:rPr>
                  <w:rFonts w:ascii="Cambria Math" w:hAnsi="Cambria Math"/>
                </w:rPr>
                <m:t>Ventas</m:t>
              </m:r>
            </m:den>
          </m:f>
        </m:oMath>
      </m:oMathPara>
    </w:p>
    <w:p w14:paraId="70283EE7" w14:textId="3E5C7BD1" w:rsidR="004843D2" w:rsidRPr="00EE5355" w:rsidRDefault="002E11B4" w:rsidP="00D64BFE">
      <w:pPr>
        <w:pStyle w:val="TextoPrincipal"/>
        <w:spacing w:line="360" w:lineRule="auto"/>
      </w:pPr>
      <w:r w:rsidRPr="00EE5355">
        <w:t>Para obtener</w:t>
      </w:r>
      <w:r w:rsidR="002E1F88" w:rsidRPr="00EE5355">
        <w:t xml:space="preserve"> </w:t>
      </w:r>
      <w:r w:rsidR="00FB70E9" w:rsidRPr="00EE5355">
        <w:t>los</w:t>
      </w:r>
      <w:r w:rsidR="002E1F88" w:rsidRPr="00EE5355">
        <w:t xml:space="preserve"> cálculo</w:t>
      </w:r>
      <w:r w:rsidR="00FB70E9" w:rsidRPr="00EE5355">
        <w:t>s</w:t>
      </w:r>
      <w:r w:rsidR="002E1F88" w:rsidRPr="00EE5355">
        <w:t xml:space="preserve"> de</w:t>
      </w:r>
      <w:r w:rsidR="003E7CB4" w:rsidRPr="00EE5355">
        <w:t xml:space="preserve"> la ROE y </w:t>
      </w:r>
      <w:r w:rsidR="006D4E96" w:rsidRPr="00EE5355">
        <w:t xml:space="preserve">del </w:t>
      </w:r>
      <w:r w:rsidR="003E7CB4" w:rsidRPr="00EE5355">
        <w:t>MUB</w:t>
      </w:r>
      <w:r w:rsidR="004726F6" w:rsidRPr="00EE5355">
        <w:t xml:space="preserve"> </w:t>
      </w:r>
      <w:r w:rsidR="00A50F19" w:rsidRPr="00EE5355">
        <w:t xml:space="preserve">de la ENEE </w:t>
      </w:r>
      <w:r w:rsidR="004726F6" w:rsidRPr="00EE5355">
        <w:t xml:space="preserve">se recurrió </w:t>
      </w:r>
      <w:r w:rsidR="00220E04" w:rsidRPr="00EE5355">
        <w:t xml:space="preserve">a </w:t>
      </w:r>
      <w:r w:rsidR="0036483B" w:rsidRPr="00EE5355">
        <w:t xml:space="preserve">los balances generales y estados de resultados de la </w:t>
      </w:r>
      <w:r w:rsidR="00A50F19" w:rsidRPr="00EE5355">
        <w:t>empresa</w:t>
      </w:r>
      <w:r w:rsidR="00B0516B" w:rsidRPr="00EE5355">
        <w:t xml:space="preserve">, </w:t>
      </w:r>
      <w:r w:rsidR="003C5962" w:rsidRPr="00EE5355">
        <w:t xml:space="preserve">específicamente </w:t>
      </w:r>
      <w:r w:rsidR="00A073BB" w:rsidRPr="00EE5355">
        <w:t xml:space="preserve">de estos estados financieros </w:t>
      </w:r>
      <w:r w:rsidR="003C5962" w:rsidRPr="00EE5355">
        <w:t xml:space="preserve">se obtuvieron </w:t>
      </w:r>
      <w:r w:rsidR="00BA7849" w:rsidRPr="00EE5355">
        <w:t xml:space="preserve">los </w:t>
      </w:r>
      <w:r w:rsidR="000772CB" w:rsidRPr="00EE5355">
        <w:t xml:space="preserve">parámetros que conllevaron </w:t>
      </w:r>
      <w:r w:rsidR="00717D2F" w:rsidRPr="00EE5355">
        <w:t>a est</w:t>
      </w:r>
      <w:r w:rsidR="00FB70E9" w:rsidRPr="00EE5355">
        <w:t>os</w:t>
      </w:r>
      <w:r w:rsidR="003C5962" w:rsidRPr="00EE5355">
        <w:t xml:space="preserve"> c</w:t>
      </w:r>
      <w:r w:rsidR="00203FF1" w:rsidRPr="00EE5355">
        <w:t>álculo</w:t>
      </w:r>
      <w:r w:rsidR="00FB70E9" w:rsidRPr="00EE5355">
        <w:t>s</w:t>
      </w:r>
      <w:r w:rsidR="00503B10" w:rsidRPr="00EE5355">
        <w:t xml:space="preserve">, </w:t>
      </w:r>
      <w:r w:rsidR="00AD735B" w:rsidRPr="00EE5355">
        <w:t>parámetros que</w:t>
      </w:r>
      <w:r w:rsidR="00503B10" w:rsidRPr="00EE5355">
        <w:t xml:space="preserve"> se detallan en los anexos de la presente investigación.</w:t>
      </w:r>
    </w:p>
    <w:p w14:paraId="59BEBEE6" w14:textId="117243C2" w:rsidR="00B539BA" w:rsidRPr="00EE5355" w:rsidRDefault="00EF7A62" w:rsidP="00D64BFE">
      <w:pPr>
        <w:pStyle w:val="TextoPrincipal"/>
        <w:spacing w:line="360" w:lineRule="auto"/>
      </w:pPr>
      <w:r w:rsidRPr="00EE5355">
        <w:t xml:space="preserve">Para </w:t>
      </w:r>
      <w:r w:rsidR="00AD735B" w:rsidRPr="00EE5355">
        <w:t xml:space="preserve">determinar el impacto </w:t>
      </w:r>
      <w:r w:rsidR="00087A2B" w:rsidRPr="00EE5355">
        <w:t xml:space="preserve">aproximado </w:t>
      </w:r>
      <w:r w:rsidR="00F631B1" w:rsidRPr="00EE5355">
        <w:t xml:space="preserve">de los usuarios autoproductores </w:t>
      </w:r>
      <w:r w:rsidR="00744A3C" w:rsidRPr="00EE5355">
        <w:t xml:space="preserve">en los indicadores ROE y MUB </w:t>
      </w:r>
      <w:r w:rsidR="00C97550" w:rsidRPr="00EE5355">
        <w:t xml:space="preserve">se </w:t>
      </w:r>
      <w:r w:rsidR="002A28AB" w:rsidRPr="00EE5355">
        <w:t xml:space="preserve">procedió a </w:t>
      </w:r>
      <w:r w:rsidR="008E67C1" w:rsidRPr="00EE5355">
        <w:t xml:space="preserve">identificar </w:t>
      </w:r>
      <w:r w:rsidR="008E4D17" w:rsidRPr="00EE5355">
        <w:t xml:space="preserve">cuál es el efecto que tienen en los ingresos </w:t>
      </w:r>
      <w:r w:rsidR="005F50A2" w:rsidRPr="00EE5355">
        <w:t>de la ENEE estos usuarios</w:t>
      </w:r>
      <w:r w:rsidR="003502D8" w:rsidRPr="00EE5355">
        <w:t xml:space="preserve"> (es decir, qué pasaría </w:t>
      </w:r>
      <w:r w:rsidR="00E91CB5" w:rsidRPr="00EE5355">
        <w:t>si no</w:t>
      </w:r>
      <w:r w:rsidR="003502D8" w:rsidRPr="00EE5355">
        <w:t xml:space="preserve"> fuesen auto</w:t>
      </w:r>
      <w:r w:rsidR="00E91CB5" w:rsidRPr="00EE5355">
        <w:t>productores)</w:t>
      </w:r>
      <w:r w:rsidR="005F50A2" w:rsidRPr="00EE5355">
        <w:t xml:space="preserve">, para ello </w:t>
      </w:r>
      <w:r w:rsidR="00B539BA" w:rsidRPr="00EE5355">
        <w:t>se realizó lo siguiente:</w:t>
      </w:r>
    </w:p>
    <w:p w14:paraId="42CCFA79" w14:textId="36C1AFC9" w:rsidR="00EF7A62" w:rsidRPr="00EE5355" w:rsidRDefault="00CD6097" w:rsidP="00AD7F35">
      <w:pPr>
        <w:pStyle w:val="TextoPrincipal"/>
        <w:spacing w:line="360" w:lineRule="auto"/>
      </w:pPr>
      <w:r w:rsidRPr="00EE5355">
        <w:t xml:space="preserve">1. </w:t>
      </w:r>
      <w:r w:rsidR="00E14825" w:rsidRPr="00EE5355">
        <w:t>S</w:t>
      </w:r>
      <w:r w:rsidR="008C4CC3" w:rsidRPr="00EE5355">
        <w:t xml:space="preserve">e determinó </w:t>
      </w:r>
      <w:r w:rsidR="00895F95" w:rsidRPr="00EE5355">
        <w:t>una aproximación d</w:t>
      </w:r>
      <w:r w:rsidR="008C4CC3" w:rsidRPr="00EE5355">
        <w:t xml:space="preserve">el consumo </w:t>
      </w:r>
      <w:r w:rsidR="004D4F3B" w:rsidRPr="00EE5355">
        <w:t xml:space="preserve">de energía eléctrica </w:t>
      </w:r>
      <w:r w:rsidR="00ED30D1" w:rsidRPr="00EE5355">
        <w:t xml:space="preserve">que hubiesen tenido los autoproductores </w:t>
      </w:r>
      <w:r w:rsidR="00C36BFF" w:rsidRPr="00EE5355">
        <w:t>si no fuesen</w:t>
      </w:r>
      <w:r w:rsidR="000D1579" w:rsidRPr="00EE5355">
        <w:t xml:space="preserve"> este tipo de usuarios</w:t>
      </w:r>
      <w:r w:rsidR="00895F95" w:rsidRPr="00EE5355">
        <w:t>. L</w:t>
      </w:r>
      <w:r w:rsidR="006448F8" w:rsidRPr="00EE5355">
        <w:t xml:space="preserve">a manera de determinar este consumo consistió </w:t>
      </w:r>
      <w:r w:rsidR="00793237" w:rsidRPr="00EE5355">
        <w:t>que para cada usuario</w:t>
      </w:r>
      <w:r w:rsidR="009C7F22" w:rsidRPr="00EE5355">
        <w:t xml:space="preserve"> autoproductor </w:t>
      </w:r>
      <w:r w:rsidR="00711900" w:rsidRPr="00EE5355">
        <w:t>se realizó</w:t>
      </w:r>
      <w:r w:rsidR="009C2569" w:rsidRPr="00EE5355">
        <w:t xml:space="preserve"> un </w:t>
      </w:r>
      <w:r w:rsidR="007734D5" w:rsidRPr="00EE5355">
        <w:t>comparativo</w:t>
      </w:r>
      <w:r w:rsidR="009C2569" w:rsidRPr="00EE5355">
        <w:t xml:space="preserve"> </w:t>
      </w:r>
      <w:r w:rsidR="007734D5" w:rsidRPr="00EE5355">
        <w:t xml:space="preserve">entre </w:t>
      </w:r>
      <w:r w:rsidR="004F6D2C" w:rsidRPr="00EE5355">
        <w:t xml:space="preserve">volumen total de energía del año posterior a la inscripción y </w:t>
      </w:r>
      <w:r w:rsidR="00DC52FE" w:rsidRPr="00EE5355">
        <w:t xml:space="preserve">el volumen total de energía </w:t>
      </w:r>
      <w:r w:rsidR="00483471" w:rsidRPr="00EE5355">
        <w:t>del año pr</w:t>
      </w:r>
      <w:r w:rsidR="000562C5" w:rsidRPr="00EE5355">
        <w:t xml:space="preserve">evio a que se inscribió </w:t>
      </w:r>
      <w:r w:rsidR="009D590A" w:rsidRPr="00EE5355">
        <w:t>como usuario autoproductor</w:t>
      </w:r>
      <w:r w:rsidR="005F7B35" w:rsidRPr="00EE5355">
        <w:t>, luego</w:t>
      </w:r>
      <w:r w:rsidR="00993851" w:rsidRPr="00EE5355">
        <w:t xml:space="preserve"> </w:t>
      </w:r>
      <w:r w:rsidR="00507DF3" w:rsidRPr="00EE5355">
        <w:t>se calculó el promedio</w:t>
      </w:r>
      <w:r w:rsidR="00793237" w:rsidRPr="00EE5355">
        <w:t xml:space="preserve"> </w:t>
      </w:r>
      <w:r w:rsidR="0085071F" w:rsidRPr="00EE5355">
        <w:t>del comparativo de todos los usuari</w:t>
      </w:r>
      <w:r w:rsidR="002058C2" w:rsidRPr="00EE5355">
        <w:t xml:space="preserve">os </w:t>
      </w:r>
      <w:r w:rsidR="002D30BA" w:rsidRPr="00EE5355">
        <w:t>involucrados</w:t>
      </w:r>
      <w:r w:rsidR="005F7B35" w:rsidRPr="00EE5355">
        <w:t xml:space="preserve"> y finalmente</w:t>
      </w:r>
      <w:r w:rsidR="00E81813" w:rsidRPr="00EE5355">
        <w:t>,</w:t>
      </w:r>
      <w:r w:rsidR="00BA4A9C" w:rsidRPr="00EE5355">
        <w:t xml:space="preserve"> se </w:t>
      </w:r>
      <w:r w:rsidR="003F1FD6" w:rsidRPr="00EE5355">
        <w:t>sumó</w:t>
      </w:r>
      <w:r w:rsidR="00071C54" w:rsidRPr="00EE5355">
        <w:t xml:space="preserve"> este promedio </w:t>
      </w:r>
      <w:r w:rsidR="00620CB7" w:rsidRPr="00EE5355">
        <w:t xml:space="preserve">a </w:t>
      </w:r>
      <w:r w:rsidR="009D73F4" w:rsidRPr="00EE5355">
        <w:t xml:space="preserve">el consumo de </w:t>
      </w:r>
      <w:r w:rsidR="0057431D" w:rsidRPr="00EE5355">
        <w:t>energía que es</w:t>
      </w:r>
      <w:r w:rsidR="00162C18" w:rsidRPr="00EE5355">
        <w:t>te grupo de usuarios t</w:t>
      </w:r>
      <w:r w:rsidR="00913A07" w:rsidRPr="00EE5355">
        <w:t>uvo en cada ajuste tarifario</w:t>
      </w:r>
      <w:r w:rsidR="00F57B87" w:rsidRPr="00EE5355">
        <w:t>. En la siguiente ecuación se muestra de manera matemática lo antes indicado.</w:t>
      </w:r>
    </w:p>
    <w:p w14:paraId="3AB3DF50" w14:textId="77777777" w:rsidR="00220BA2" w:rsidRPr="00EE5355" w:rsidRDefault="00220BA2" w:rsidP="00DA42B3">
      <w:pPr>
        <w:pStyle w:val="TextoPrincipal"/>
        <w:spacing w:line="360" w:lineRule="auto"/>
        <w:ind w:left="1080" w:firstLine="0"/>
      </w:pPr>
    </w:p>
    <w:p w14:paraId="74650075" w14:textId="5F38794E" w:rsidR="002560BB" w:rsidRPr="00EE5355" w:rsidRDefault="005A6777" w:rsidP="002560BB">
      <w:pPr>
        <w:pStyle w:val="TextoPrincipal"/>
        <w:spacing w:line="360" w:lineRule="auto"/>
        <w:ind w:left="1080" w:firstLine="0"/>
        <w:rPr>
          <w:rFonts w:eastAsiaTheme="minorEastAsia"/>
        </w:rPr>
      </w:pPr>
      <m:oMathPara>
        <m:oMath>
          <m:sSub>
            <m:sSubPr>
              <m:ctrlPr>
                <w:rPr>
                  <w:rFonts w:ascii="Cambria Math" w:hAnsi="Cambria Math"/>
                  <w:i/>
                </w:rPr>
              </m:ctrlPr>
            </m:sSubPr>
            <m:e>
              <m:r>
                <w:rPr>
                  <w:rFonts w:ascii="Cambria Math" w:hAnsi="Cambria Math"/>
                </w:rPr>
                <m:t>C</m:t>
              </m:r>
            </m:e>
            <m:sub>
              <m:r>
                <w:rPr>
                  <w:rFonts w:ascii="Cambria Math" w:hAnsi="Cambria Math"/>
                </w:rPr>
                <m:t>pa</m:t>
              </m:r>
            </m:sub>
          </m:sSub>
          <m:r>
            <w:rPr>
              <w:rFonts w:ascii="Cambria Math" w:hAnsi="Cambria Math"/>
            </w:rPr>
            <m:t>=</m:t>
          </m:r>
          <m:d>
            <m:dPr>
              <m:ctrlPr>
                <w:rPr>
                  <w:rFonts w:ascii="Cambria Math" w:hAnsi="Cambria Math"/>
                  <w:i/>
                </w:rPr>
              </m:ctrlPr>
            </m:dPr>
            <m:e>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m:t>
                      </m:r>
                      <m:r>
                        <w:rPr>
                          <w:rFonts w:ascii="Cambria Math" w:hAnsi="Cambria Math"/>
                        </w:rPr>
                        <m:t>=1</m:t>
                      </m:r>
                    </m:sub>
                    <m:sup>
                      <m:r>
                        <w:rPr>
                          <w:rFonts w:ascii="Cambria Math" w:hAnsi="Cambria Math"/>
                        </w:rPr>
                        <m:t>N</m:t>
                      </m:r>
                    </m:sup>
                    <m:e>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i</m:t>
                              </m:r>
                              <m:r>
                                <w:rPr>
                                  <w:rFonts w:ascii="Cambria Math" w:hAnsi="Cambria Math"/>
                                </w:rPr>
                                <m:t>,</m:t>
                              </m:r>
                              <m:r>
                                <w:rPr>
                                  <w:rFonts w:ascii="Cambria Math" w:hAnsi="Cambria Math"/>
                                </w:rPr>
                                <m:t>n</m:t>
                              </m:r>
                              <m:r>
                                <w:rPr>
                                  <w:rFonts w:ascii="Cambria Math" w:hAnsi="Cambria Math"/>
                                </w:rPr>
                                <m:t>+1</m:t>
                              </m:r>
                            </m:sub>
                          </m:sSub>
                        </m:num>
                        <m:den>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m:t>
                              </m:r>
                              <m:r>
                                <w:rPr>
                                  <w:rFonts w:ascii="Cambria Math" w:hAnsi="Cambria Math"/>
                                </w:rPr>
                                <m:t>1</m:t>
                              </m:r>
                            </m:sub>
                          </m:sSub>
                        </m:den>
                      </m:f>
                      <m:r>
                        <w:rPr>
                          <w:rFonts w:ascii="Cambria Math" w:hAnsi="Cambria Math"/>
                        </w:rPr>
                        <m:t>-</m:t>
                      </m:r>
                      <m:r>
                        <w:rPr>
                          <w:rFonts w:ascii="Cambria Math" w:hAnsi="Cambria Math"/>
                        </w:rPr>
                        <m:t>1</m:t>
                      </m:r>
                    </m:e>
                  </m:nary>
                </m:num>
                <m:den>
                  <m:r>
                    <w:rPr>
                      <w:rFonts w:ascii="Cambria Math" w:hAnsi="Cambria Math"/>
                    </w:rPr>
                    <m:t>N</m:t>
                  </m:r>
                </m:den>
              </m:f>
              <m:r>
                <w:rPr>
                  <w:rFonts w:ascii="Cambria Math" w:hAnsi="Cambria Math"/>
                </w:rPr>
                <m:t>+1</m:t>
              </m:r>
            </m:e>
          </m:d>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pa</m:t>
              </m:r>
            </m:sub>
          </m:sSub>
        </m:oMath>
      </m:oMathPara>
    </w:p>
    <w:p w14:paraId="0D76EB16" w14:textId="77777777" w:rsidR="00177FB1" w:rsidRPr="00EE5355" w:rsidRDefault="00761122" w:rsidP="006B1157">
      <w:pPr>
        <w:pStyle w:val="TextoPrincipal"/>
        <w:spacing w:line="360" w:lineRule="auto"/>
        <w:ind w:left="1080" w:firstLine="0"/>
      </w:pPr>
      <w:r w:rsidRPr="00EE5355">
        <w:t>Donde:</w:t>
      </w:r>
    </w:p>
    <w:p w14:paraId="536B24F0" w14:textId="44F7F1CF" w:rsidR="006B1157" w:rsidRPr="00EE5355" w:rsidRDefault="005A6777" w:rsidP="00563BD2">
      <w:pPr>
        <w:pStyle w:val="TextoPrincipal"/>
        <w:spacing w:line="360" w:lineRule="auto"/>
        <w:ind w:left="1080" w:firstLine="0"/>
        <w:rPr>
          <w:rFonts w:eastAsiaTheme="minorEastAsia"/>
          <w:i/>
          <w:iCs/>
        </w:rPr>
      </w:pPr>
      <m:oMath>
        <m:sSub>
          <m:sSubPr>
            <m:ctrlPr>
              <w:rPr>
                <w:rFonts w:ascii="Cambria Math" w:hAnsi="Cambria Math"/>
                <w:i/>
              </w:rPr>
            </m:ctrlPr>
          </m:sSubPr>
          <m:e>
            <m:r>
              <w:rPr>
                <w:rFonts w:ascii="Cambria Math" w:hAnsi="Cambria Math"/>
              </w:rPr>
              <m:t>C</m:t>
            </m:r>
          </m:e>
          <m:sub>
            <m:r>
              <w:rPr>
                <w:rFonts w:ascii="Cambria Math" w:hAnsi="Cambria Math"/>
              </w:rPr>
              <m:t>pa</m:t>
            </m:r>
          </m:sub>
        </m:sSub>
      </m:oMath>
      <w:r w:rsidR="00761122" w:rsidRPr="00EE5355">
        <w:rPr>
          <w:rFonts w:eastAsiaTheme="minorEastAsia"/>
        </w:rPr>
        <w:t xml:space="preserve"> es el consumo aproximado de energía </w:t>
      </w:r>
      <w:r w:rsidR="00B7404B" w:rsidRPr="00EE5355">
        <w:rPr>
          <w:rFonts w:eastAsiaTheme="minorEastAsia"/>
        </w:rPr>
        <w:t xml:space="preserve">para cada periodo de </w:t>
      </w:r>
      <w:r w:rsidR="00223A9C" w:rsidRPr="00EE5355">
        <w:rPr>
          <w:rFonts w:eastAsiaTheme="minorEastAsia"/>
        </w:rPr>
        <w:t xml:space="preserve">ajuste trimestral </w:t>
      </w:r>
      <w:proofErr w:type="spellStart"/>
      <w:r w:rsidR="00223A9C" w:rsidRPr="00EE5355">
        <w:rPr>
          <w:rFonts w:eastAsiaTheme="minorEastAsia"/>
          <w:i/>
          <w:iCs/>
        </w:rPr>
        <w:t>pa</w:t>
      </w:r>
      <w:proofErr w:type="spellEnd"/>
    </w:p>
    <w:p w14:paraId="4DA96836" w14:textId="508615B7" w:rsidR="00177FB1" w:rsidRPr="00EE5355" w:rsidRDefault="00177FB1" w:rsidP="00563BD2">
      <w:pPr>
        <w:pStyle w:val="TextoPrincipal"/>
        <w:spacing w:line="360" w:lineRule="auto"/>
        <w:ind w:left="1080" w:firstLine="0"/>
        <w:rPr>
          <w:rFonts w:eastAsiaTheme="minorEastAsia"/>
        </w:rPr>
      </w:pPr>
      <m:oMath>
        <m:r>
          <w:rPr>
            <w:rFonts w:ascii="Cambria Math" w:hAnsi="Cambria Math"/>
          </w:rPr>
          <w:lastRenderedPageBreak/>
          <m:t>N</m:t>
        </m:r>
      </m:oMath>
      <w:r w:rsidRPr="00EE5355">
        <w:rPr>
          <w:rFonts w:eastAsiaTheme="minorEastAsia"/>
        </w:rPr>
        <w:t xml:space="preserve">: </w:t>
      </w:r>
      <w:r w:rsidR="00752FE2" w:rsidRPr="00EE5355">
        <w:rPr>
          <w:rFonts w:eastAsiaTheme="minorEastAsia"/>
        </w:rPr>
        <w:t xml:space="preserve">es el número </w:t>
      </w:r>
      <w:r w:rsidR="00F97A9B" w:rsidRPr="00EE5355">
        <w:rPr>
          <w:rFonts w:eastAsiaTheme="minorEastAsia"/>
        </w:rPr>
        <w:t xml:space="preserve">total </w:t>
      </w:r>
      <w:r w:rsidR="00752FE2" w:rsidRPr="00EE5355">
        <w:rPr>
          <w:rFonts w:eastAsiaTheme="minorEastAsia"/>
        </w:rPr>
        <w:t>de usuarios autoproductores comerciales</w:t>
      </w:r>
    </w:p>
    <w:p w14:paraId="6FBFD47B" w14:textId="0C3AB7E7" w:rsidR="00F97A9B" w:rsidRPr="00EE5355" w:rsidRDefault="005A6777" w:rsidP="00563BD2">
      <w:pPr>
        <w:pStyle w:val="TextoPrincipal"/>
        <w:spacing w:line="360" w:lineRule="auto"/>
        <w:ind w:left="1080" w:firstLine="0"/>
        <w:rPr>
          <w:i/>
          <w:iCs/>
        </w:rPr>
      </w:pPr>
      <m:oMath>
        <m:sSub>
          <m:sSubPr>
            <m:ctrlPr>
              <w:rPr>
                <w:rFonts w:ascii="Cambria Math" w:hAnsi="Cambria Math"/>
                <w:i/>
              </w:rPr>
            </m:ctrlPr>
          </m:sSubPr>
          <m:e>
            <m:r>
              <w:rPr>
                <w:rFonts w:ascii="Cambria Math" w:hAnsi="Cambria Math"/>
              </w:rPr>
              <m:t>E</m:t>
            </m:r>
          </m:e>
          <m:sub>
            <m:r>
              <w:rPr>
                <w:rFonts w:ascii="Cambria Math" w:hAnsi="Cambria Math"/>
              </w:rPr>
              <m:t>i</m:t>
            </m:r>
            <m:r>
              <w:rPr>
                <w:rFonts w:ascii="Cambria Math" w:hAnsi="Cambria Math"/>
              </w:rPr>
              <m:t>,</m:t>
            </m:r>
            <m:r>
              <w:rPr>
                <w:rFonts w:ascii="Cambria Math" w:hAnsi="Cambria Math"/>
              </w:rPr>
              <m:t>n</m:t>
            </m:r>
            <m:r>
              <w:rPr>
                <w:rFonts w:ascii="Cambria Math" w:hAnsi="Cambria Math"/>
              </w:rPr>
              <m:t>+1</m:t>
            </m:r>
          </m:sub>
        </m:sSub>
      </m:oMath>
      <w:r w:rsidR="008217C1" w:rsidRPr="00EE5355">
        <w:rPr>
          <w:rFonts w:eastAsiaTheme="minorEastAsia"/>
        </w:rPr>
        <w:t xml:space="preserve">: es la </w:t>
      </w:r>
      <w:r w:rsidR="008217C1" w:rsidRPr="00EE5355">
        <w:t>energía</w:t>
      </w:r>
      <w:r w:rsidR="00386FC1" w:rsidRPr="00EE5355">
        <w:t xml:space="preserve"> total</w:t>
      </w:r>
      <w:r w:rsidR="008217C1" w:rsidRPr="00EE5355">
        <w:t xml:space="preserve"> del año posterior a la inscripción del usuari</w:t>
      </w:r>
      <w:r w:rsidR="00386FC1" w:rsidRPr="00EE5355">
        <w:t xml:space="preserve">o </w:t>
      </w:r>
      <w:r w:rsidR="00386FC1" w:rsidRPr="00EE5355">
        <w:rPr>
          <w:i/>
          <w:iCs/>
        </w:rPr>
        <w:t>i</w:t>
      </w:r>
    </w:p>
    <w:p w14:paraId="21678EDE" w14:textId="6568A34D" w:rsidR="00386FC1" w:rsidRPr="00EE5355" w:rsidRDefault="005A6777" w:rsidP="00563BD2">
      <w:pPr>
        <w:pStyle w:val="TextoPrincipal"/>
        <w:spacing w:line="360" w:lineRule="auto"/>
        <w:ind w:left="1080" w:firstLine="0"/>
        <w:rPr>
          <w:i/>
          <w:iCs/>
        </w:rPr>
      </w:pPr>
      <m:oMath>
        <m:sSub>
          <m:sSubPr>
            <m:ctrlPr>
              <w:rPr>
                <w:rFonts w:ascii="Cambria Math" w:hAnsi="Cambria Math"/>
                <w:i/>
              </w:rPr>
            </m:ctrlPr>
          </m:sSubPr>
          <m:e>
            <m:r>
              <w:rPr>
                <w:rFonts w:ascii="Cambria Math" w:hAnsi="Cambria Math"/>
              </w:rPr>
              <m:t>E</m:t>
            </m:r>
          </m:e>
          <m:sub>
            <m:r>
              <w:rPr>
                <w:rFonts w:ascii="Cambria Math" w:hAnsi="Cambria Math"/>
              </w:rPr>
              <m:t>i</m:t>
            </m:r>
            <m:r>
              <w:rPr>
                <w:rFonts w:ascii="Cambria Math" w:hAnsi="Cambria Math"/>
              </w:rPr>
              <m:t>,</m:t>
            </m:r>
            <m:r>
              <w:rPr>
                <w:rFonts w:ascii="Cambria Math" w:hAnsi="Cambria Math"/>
              </w:rPr>
              <m:t>n</m:t>
            </m:r>
            <m:r>
              <w:rPr>
                <w:rFonts w:ascii="Cambria Math" w:hAnsi="Cambria Math"/>
              </w:rPr>
              <m:t>-</m:t>
            </m:r>
            <m:r>
              <w:rPr>
                <w:rFonts w:ascii="Cambria Math" w:hAnsi="Cambria Math"/>
              </w:rPr>
              <m:t>1</m:t>
            </m:r>
          </m:sub>
        </m:sSub>
      </m:oMath>
      <w:r w:rsidR="00386FC1" w:rsidRPr="00EE5355">
        <w:rPr>
          <w:rFonts w:eastAsiaTheme="minorEastAsia"/>
        </w:rPr>
        <w:t xml:space="preserve">: es la </w:t>
      </w:r>
      <w:r w:rsidR="00386FC1" w:rsidRPr="00EE5355">
        <w:t xml:space="preserve">energía total del año </w:t>
      </w:r>
      <w:r w:rsidR="003F7261" w:rsidRPr="00EE5355">
        <w:t xml:space="preserve">anterior </w:t>
      </w:r>
      <w:r w:rsidR="00386FC1" w:rsidRPr="00EE5355">
        <w:t xml:space="preserve">a la inscripción del usuario </w:t>
      </w:r>
      <w:r w:rsidR="00386FC1" w:rsidRPr="00EE5355">
        <w:rPr>
          <w:i/>
          <w:iCs/>
        </w:rPr>
        <w:t>i</w:t>
      </w:r>
    </w:p>
    <w:p w14:paraId="2BA2936F" w14:textId="1CCFBDE2" w:rsidR="00825A85" w:rsidRPr="00EE5355" w:rsidRDefault="005A6777" w:rsidP="00DA42B3">
      <w:pPr>
        <w:pStyle w:val="TextoPrincipal"/>
        <w:spacing w:line="360" w:lineRule="auto"/>
        <w:ind w:left="1080" w:firstLine="0"/>
        <w:rPr>
          <w:rFonts w:eastAsiaTheme="minorEastAsia"/>
          <w:i/>
          <w:iCs/>
        </w:rPr>
      </w:pPr>
      <m:oMath>
        <m:sSub>
          <m:sSubPr>
            <m:ctrlPr>
              <w:rPr>
                <w:rFonts w:ascii="Cambria Math" w:hAnsi="Cambria Math"/>
                <w:i/>
              </w:rPr>
            </m:ctrlPr>
          </m:sSubPr>
          <m:e>
            <m:r>
              <w:rPr>
                <w:rFonts w:ascii="Cambria Math" w:hAnsi="Cambria Math"/>
              </w:rPr>
              <m:t>E</m:t>
            </m:r>
          </m:e>
          <m:sub>
            <m:r>
              <w:rPr>
                <w:rFonts w:ascii="Cambria Math" w:hAnsi="Cambria Math"/>
              </w:rPr>
              <m:t>pa</m:t>
            </m:r>
          </m:sub>
        </m:sSub>
      </m:oMath>
      <w:r w:rsidR="003F7261" w:rsidRPr="00EE5355">
        <w:rPr>
          <w:rFonts w:eastAsiaTheme="minorEastAsia"/>
        </w:rPr>
        <w:t xml:space="preserve">: es la </w:t>
      </w:r>
      <w:r w:rsidR="003F7261" w:rsidRPr="00EE5355">
        <w:t>energía total de los usua</w:t>
      </w:r>
      <w:r w:rsidR="001A1C95" w:rsidRPr="00EE5355">
        <w:t xml:space="preserve">rios autoproductores comerciales en el </w:t>
      </w:r>
      <w:r w:rsidR="001A1C95" w:rsidRPr="00EE5355">
        <w:rPr>
          <w:rFonts w:eastAsiaTheme="minorEastAsia"/>
        </w:rPr>
        <w:t xml:space="preserve">periodo de ajuste </w:t>
      </w:r>
      <w:proofErr w:type="spellStart"/>
      <w:r w:rsidR="001A1C95" w:rsidRPr="00EE5355">
        <w:rPr>
          <w:rFonts w:eastAsiaTheme="minorEastAsia"/>
          <w:i/>
          <w:iCs/>
        </w:rPr>
        <w:t>pa</w:t>
      </w:r>
      <w:proofErr w:type="spellEnd"/>
    </w:p>
    <w:p w14:paraId="5D965BA2" w14:textId="22AA405E" w:rsidR="0038325F" w:rsidRPr="00EE5355" w:rsidRDefault="0038325F" w:rsidP="00DA42B3">
      <w:pPr>
        <w:pStyle w:val="TextoPrincipal"/>
        <w:spacing w:line="360" w:lineRule="auto"/>
        <w:ind w:left="1080" w:firstLine="0"/>
        <w:rPr>
          <w:rFonts w:eastAsiaTheme="minorEastAsia"/>
        </w:rPr>
      </w:pPr>
      <w:r w:rsidRPr="00EE5355">
        <w:rPr>
          <w:rFonts w:eastAsiaTheme="minorEastAsia"/>
        </w:rPr>
        <w:t xml:space="preserve">Es importante señalar </w:t>
      </w:r>
      <w:r w:rsidR="00104172" w:rsidRPr="00EE5355">
        <w:rPr>
          <w:rFonts w:eastAsiaTheme="minorEastAsia"/>
        </w:rPr>
        <w:t xml:space="preserve">que </w:t>
      </w:r>
      <w:r w:rsidR="00E224E9" w:rsidRPr="00EE5355">
        <w:rPr>
          <w:rFonts w:eastAsiaTheme="minorEastAsia"/>
        </w:rPr>
        <w:t>el promedio comparativo antes indicado</w:t>
      </w:r>
      <w:r w:rsidR="00E83E55" w:rsidRPr="00EE5355">
        <w:rPr>
          <w:rFonts w:eastAsiaTheme="minorEastAsia"/>
        </w:rPr>
        <w:t xml:space="preserve"> resultó en aproximadamente 26%.</w:t>
      </w:r>
    </w:p>
    <w:p w14:paraId="101F0339" w14:textId="0836FC7F" w:rsidR="00736511" w:rsidRPr="00EE5355" w:rsidRDefault="00CD6097" w:rsidP="00AD7F35">
      <w:pPr>
        <w:pStyle w:val="TextoPrincipal"/>
        <w:spacing w:line="360" w:lineRule="auto"/>
      </w:pPr>
      <w:r w:rsidRPr="00EE5355">
        <w:t xml:space="preserve">2. </w:t>
      </w:r>
      <w:r w:rsidR="007A4BAC" w:rsidRPr="00EE5355">
        <w:t xml:space="preserve">Una </w:t>
      </w:r>
      <w:r w:rsidR="00711C08" w:rsidRPr="00EE5355">
        <w:t>vez determinada la apro</w:t>
      </w:r>
      <w:r w:rsidR="00E31998" w:rsidRPr="00EE5355">
        <w:t>ximación de consumo</w:t>
      </w:r>
      <w:r w:rsidR="003404D9" w:rsidRPr="00EE5355">
        <w:t>s</w:t>
      </w:r>
      <w:r w:rsidR="00E31998" w:rsidRPr="00EE5355">
        <w:t xml:space="preserve">, </w:t>
      </w:r>
      <w:r w:rsidR="00B73F12" w:rsidRPr="00EE5355">
        <w:t xml:space="preserve">se </w:t>
      </w:r>
      <w:r w:rsidR="00E166A0" w:rsidRPr="00EE5355">
        <w:t>estableció</w:t>
      </w:r>
      <w:r w:rsidR="00B73F12" w:rsidRPr="00EE5355">
        <w:t xml:space="preserve"> los ingresos que la ENEE</w:t>
      </w:r>
      <w:r w:rsidR="000F1A13" w:rsidRPr="00EE5355">
        <w:t xml:space="preserve"> dejó de percibir </w:t>
      </w:r>
      <w:r w:rsidR="00E61C75" w:rsidRPr="00EE5355">
        <w:t>pro</w:t>
      </w:r>
      <w:r w:rsidR="00610379" w:rsidRPr="00EE5355">
        <w:t>ducto d</w:t>
      </w:r>
      <w:r w:rsidR="00E166A0" w:rsidRPr="00EE5355">
        <w:t>el cambio</w:t>
      </w:r>
      <w:r w:rsidR="0090376F" w:rsidRPr="00EE5355">
        <w:t xml:space="preserve"> de modalidad</w:t>
      </w:r>
      <w:r w:rsidR="00F65BD1" w:rsidRPr="00EE5355">
        <w:t xml:space="preserve"> (de usuario regulado a usuario regulado autoproductor)</w:t>
      </w:r>
      <w:r w:rsidR="00E166A0" w:rsidRPr="00EE5355">
        <w:t xml:space="preserve"> </w:t>
      </w:r>
      <w:r w:rsidR="0090376F" w:rsidRPr="00EE5355">
        <w:t>que tuvieron algunos usuarios comerciales</w:t>
      </w:r>
      <w:r w:rsidR="00336EB3" w:rsidRPr="00EE5355">
        <w:t>;</w:t>
      </w:r>
      <w:r w:rsidR="0083509D" w:rsidRPr="00EE5355">
        <w:t xml:space="preserve"> </w:t>
      </w:r>
      <w:r w:rsidR="00336EB3" w:rsidRPr="00EE5355">
        <w:t>para esto</w:t>
      </w:r>
      <w:r w:rsidR="00124DA1" w:rsidRPr="00EE5355">
        <w:t xml:space="preserve"> se multiplic</w:t>
      </w:r>
      <w:r w:rsidR="003404D9" w:rsidRPr="00EE5355">
        <w:t>ó</w:t>
      </w:r>
      <w:r w:rsidR="00124DA1" w:rsidRPr="00EE5355">
        <w:t xml:space="preserve"> dich</w:t>
      </w:r>
      <w:r w:rsidR="003404D9" w:rsidRPr="00EE5355">
        <w:t>os consumos</w:t>
      </w:r>
      <w:r w:rsidR="00EC76BC" w:rsidRPr="00EE5355">
        <w:t xml:space="preserve"> por la tarifa que estaba vigente en cada periodo tarifario</w:t>
      </w:r>
      <w:r w:rsidR="00736511" w:rsidRPr="00EE5355">
        <w:t>. Lo anterior se expresa de la siguiente manera:</w:t>
      </w:r>
    </w:p>
    <w:p w14:paraId="2BED0649" w14:textId="0B6751E0" w:rsidR="009D0423" w:rsidRPr="00EE5355" w:rsidRDefault="005A6777" w:rsidP="00DA42B3">
      <w:pPr>
        <w:pStyle w:val="TextoPrincipal"/>
        <w:spacing w:line="360" w:lineRule="auto"/>
        <w:ind w:left="1080" w:firstLine="0"/>
        <w:rPr>
          <w:rFonts w:eastAsiaTheme="minorEastAsia"/>
        </w:rPr>
      </w:pPr>
      <m:oMathPara>
        <m:oMath>
          <m:sSub>
            <m:sSubPr>
              <m:ctrlPr>
                <w:rPr>
                  <w:rFonts w:ascii="Cambria Math" w:hAnsi="Cambria Math"/>
                  <w:i/>
                </w:rPr>
              </m:ctrlPr>
            </m:sSubPr>
            <m:e>
              <m:r>
                <w:rPr>
                  <w:rFonts w:ascii="Cambria Math" w:hAnsi="Cambria Math"/>
                </w:rPr>
                <m:t>I</m:t>
              </m:r>
            </m:e>
            <m:sub>
              <m:r>
                <w:rPr>
                  <w:rFonts w:ascii="Cambria Math" w:hAnsi="Cambria Math"/>
                </w:rPr>
                <m:t>n</m:t>
              </m:r>
            </m:sub>
          </m:sSub>
          <m:r>
            <w:rPr>
              <w:rFonts w:ascii="Cambria Math" w:hAnsi="Cambria Math"/>
            </w:rPr>
            <m:t>=</m:t>
          </m:r>
          <m:nary>
            <m:naryPr>
              <m:chr m:val="∑"/>
              <m:limLoc m:val="undOvr"/>
              <m:ctrlPr>
                <w:rPr>
                  <w:rFonts w:ascii="Cambria Math" w:hAnsi="Cambria Math"/>
                  <w:i/>
                </w:rPr>
              </m:ctrlPr>
            </m:naryPr>
            <m:sub>
              <m:r>
                <w:rPr>
                  <w:rFonts w:ascii="Cambria Math" w:hAnsi="Cambria Math"/>
                </w:rPr>
                <m:t>pa</m:t>
              </m:r>
              <m:r>
                <w:rPr>
                  <w:rFonts w:ascii="Cambria Math" w:hAnsi="Cambria Math"/>
                </w:rPr>
                <m:t>=1</m:t>
              </m:r>
            </m:sub>
            <m:sup>
              <m:r>
                <w:rPr>
                  <w:rFonts w:ascii="Cambria Math" w:hAnsi="Cambria Math"/>
                </w:rPr>
                <m:t>4</m:t>
              </m:r>
            </m:sup>
            <m:e>
              <m:sSub>
                <m:sSubPr>
                  <m:ctrlPr>
                    <w:rPr>
                      <w:rFonts w:ascii="Cambria Math" w:hAnsi="Cambria Math"/>
                      <w:i/>
                    </w:rPr>
                  </m:ctrlPr>
                </m:sSubPr>
                <m:e>
                  <m:r>
                    <w:rPr>
                      <w:rFonts w:ascii="Cambria Math" w:hAnsi="Cambria Math"/>
                    </w:rPr>
                    <m:t>(</m:t>
                  </m:r>
                  <m:r>
                    <w:rPr>
                      <w:rFonts w:ascii="Cambria Math" w:hAnsi="Cambria Math"/>
                    </w:rPr>
                    <m:t>C</m:t>
                  </m:r>
                </m:e>
                <m:sub>
                  <m:r>
                    <w:rPr>
                      <w:rFonts w:ascii="Cambria Math" w:hAnsi="Cambria Math"/>
                    </w:rPr>
                    <m:t>pa</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pa</m:t>
                  </m:r>
                </m:sub>
              </m:sSub>
              <m:r>
                <w:rPr>
                  <w:rFonts w:ascii="Cambria Math" w:hAnsi="Cambria Math"/>
                </w:rPr>
                <m:t>)</m:t>
              </m:r>
            </m:e>
          </m:nary>
        </m:oMath>
      </m:oMathPara>
    </w:p>
    <w:p w14:paraId="14CE6B42" w14:textId="7794D534" w:rsidR="00B25D91" w:rsidRPr="00EE5355" w:rsidRDefault="00563BD2" w:rsidP="00B25D91">
      <w:pPr>
        <w:pStyle w:val="TextoPrincipal"/>
        <w:spacing w:line="360" w:lineRule="auto"/>
        <w:ind w:left="1080" w:firstLine="0"/>
      </w:pPr>
      <w:r w:rsidRPr="00EE5355">
        <w:t>Donde:</w:t>
      </w:r>
    </w:p>
    <w:p w14:paraId="2C016215" w14:textId="15249C9E" w:rsidR="00563BD2" w:rsidRPr="00EE5355" w:rsidRDefault="005A6777" w:rsidP="00B25D91">
      <w:pPr>
        <w:pStyle w:val="TextoPrincipal"/>
        <w:spacing w:line="360" w:lineRule="auto"/>
        <w:ind w:left="1080" w:firstLine="0"/>
        <w:rPr>
          <w:rFonts w:eastAsiaTheme="minorEastAsia"/>
        </w:rPr>
      </w:pPr>
      <m:oMath>
        <m:sSub>
          <m:sSubPr>
            <m:ctrlPr>
              <w:rPr>
                <w:rFonts w:ascii="Cambria Math" w:hAnsi="Cambria Math"/>
                <w:i/>
              </w:rPr>
            </m:ctrlPr>
          </m:sSubPr>
          <m:e>
            <m:r>
              <w:rPr>
                <w:rFonts w:ascii="Cambria Math" w:hAnsi="Cambria Math"/>
              </w:rPr>
              <m:t>I</m:t>
            </m:r>
          </m:e>
          <m:sub>
            <m:r>
              <w:rPr>
                <w:rFonts w:ascii="Cambria Math" w:hAnsi="Cambria Math"/>
              </w:rPr>
              <m:t>n</m:t>
            </m:r>
          </m:sub>
        </m:sSub>
      </m:oMath>
      <w:r w:rsidR="00563BD2" w:rsidRPr="00EE5355">
        <w:rPr>
          <w:rFonts w:eastAsiaTheme="minorEastAsia"/>
        </w:rPr>
        <w:t>: son los ingresos anuales</w:t>
      </w:r>
      <w:r w:rsidR="000C44E1" w:rsidRPr="00EE5355">
        <w:rPr>
          <w:rFonts w:eastAsiaTheme="minorEastAsia"/>
        </w:rPr>
        <w:t xml:space="preserve"> para el año </w:t>
      </w:r>
      <w:r w:rsidR="000C44E1" w:rsidRPr="00EE5355">
        <w:rPr>
          <w:rFonts w:eastAsiaTheme="minorEastAsia"/>
          <w:i/>
          <w:iCs/>
        </w:rPr>
        <w:t>n</w:t>
      </w:r>
    </w:p>
    <w:p w14:paraId="26E4681B" w14:textId="0191B193" w:rsidR="00244613" w:rsidRPr="00EE5355" w:rsidRDefault="005A6777" w:rsidP="00244613">
      <w:pPr>
        <w:pStyle w:val="TextoPrincipal"/>
        <w:spacing w:line="360" w:lineRule="auto"/>
        <w:ind w:left="1080" w:firstLine="0"/>
        <w:rPr>
          <w:rFonts w:eastAsiaTheme="minorEastAsia"/>
          <w:i/>
          <w:iCs/>
        </w:rPr>
      </w:pPr>
      <m:oMath>
        <m:sSub>
          <m:sSubPr>
            <m:ctrlPr>
              <w:rPr>
                <w:rFonts w:ascii="Cambria Math" w:hAnsi="Cambria Math"/>
                <w:i/>
              </w:rPr>
            </m:ctrlPr>
          </m:sSubPr>
          <m:e>
            <m:r>
              <w:rPr>
                <w:rFonts w:ascii="Cambria Math" w:hAnsi="Cambria Math"/>
              </w:rPr>
              <m:t>C</m:t>
            </m:r>
          </m:e>
          <m:sub>
            <m:r>
              <w:rPr>
                <w:rFonts w:ascii="Cambria Math" w:hAnsi="Cambria Math"/>
              </w:rPr>
              <m:t>pa</m:t>
            </m:r>
          </m:sub>
        </m:sSub>
      </m:oMath>
      <w:r w:rsidR="00244613" w:rsidRPr="00EE5355">
        <w:rPr>
          <w:rFonts w:eastAsiaTheme="minorEastAsia"/>
        </w:rPr>
        <w:t xml:space="preserve"> es el consumo aproximado de energía para cada periodo de </w:t>
      </w:r>
      <w:r w:rsidR="00223A9C" w:rsidRPr="00EE5355">
        <w:rPr>
          <w:rFonts w:eastAsiaTheme="minorEastAsia"/>
        </w:rPr>
        <w:t xml:space="preserve">ajuste trimestral </w:t>
      </w:r>
      <w:proofErr w:type="spellStart"/>
      <w:r w:rsidR="00223A9C" w:rsidRPr="00EE5355">
        <w:rPr>
          <w:rFonts w:eastAsiaTheme="minorEastAsia"/>
          <w:i/>
          <w:iCs/>
        </w:rPr>
        <w:t>pa</w:t>
      </w:r>
      <w:proofErr w:type="spellEnd"/>
    </w:p>
    <w:p w14:paraId="041C9E05" w14:textId="4607461D" w:rsidR="00244613" w:rsidRPr="00EE5355" w:rsidRDefault="005A6777" w:rsidP="00DA42B3">
      <w:pPr>
        <w:pStyle w:val="TextoPrincipal"/>
        <w:spacing w:line="360" w:lineRule="auto"/>
        <w:ind w:left="1080" w:firstLine="0"/>
        <w:rPr>
          <w:rFonts w:eastAsiaTheme="minorEastAsia"/>
          <w:i/>
          <w:iCs/>
        </w:rPr>
      </w:pPr>
      <m:oMath>
        <m:sSub>
          <m:sSubPr>
            <m:ctrlPr>
              <w:rPr>
                <w:rFonts w:ascii="Cambria Math" w:hAnsi="Cambria Math"/>
                <w:i/>
              </w:rPr>
            </m:ctrlPr>
          </m:sSubPr>
          <m:e>
            <m:r>
              <w:rPr>
                <w:rFonts w:ascii="Cambria Math" w:hAnsi="Cambria Math"/>
              </w:rPr>
              <m:t>T</m:t>
            </m:r>
          </m:e>
          <m:sub>
            <m:r>
              <w:rPr>
                <w:rFonts w:ascii="Cambria Math" w:hAnsi="Cambria Math"/>
              </w:rPr>
              <m:t>pa</m:t>
            </m:r>
          </m:sub>
        </m:sSub>
      </m:oMath>
      <w:r w:rsidR="00244613" w:rsidRPr="00EE5355">
        <w:rPr>
          <w:rFonts w:eastAsiaTheme="minorEastAsia"/>
        </w:rPr>
        <w:t xml:space="preserve"> es el </w:t>
      </w:r>
      <w:r w:rsidR="00223A9C" w:rsidRPr="00EE5355">
        <w:rPr>
          <w:rFonts w:eastAsiaTheme="minorEastAsia"/>
        </w:rPr>
        <w:t>tarifa</w:t>
      </w:r>
      <w:r w:rsidR="00244613" w:rsidRPr="00EE5355">
        <w:rPr>
          <w:rFonts w:eastAsiaTheme="minorEastAsia"/>
        </w:rPr>
        <w:t xml:space="preserve"> para cada periodo de ajuste </w:t>
      </w:r>
      <w:r w:rsidR="00223A9C" w:rsidRPr="00EE5355">
        <w:rPr>
          <w:rFonts w:eastAsiaTheme="minorEastAsia"/>
        </w:rPr>
        <w:t xml:space="preserve">trimestral </w:t>
      </w:r>
      <w:proofErr w:type="spellStart"/>
      <w:r w:rsidR="00244613" w:rsidRPr="00EE5355">
        <w:rPr>
          <w:rFonts w:eastAsiaTheme="minorEastAsia"/>
          <w:i/>
          <w:iCs/>
        </w:rPr>
        <w:t>pa</w:t>
      </w:r>
      <w:proofErr w:type="spellEnd"/>
    </w:p>
    <w:p w14:paraId="7B83196E" w14:textId="2C23E4A3" w:rsidR="00336EB3" w:rsidRPr="00EE5355" w:rsidRDefault="00CD6097" w:rsidP="00AD7F35">
      <w:pPr>
        <w:pStyle w:val="TextoPrincipal"/>
        <w:spacing w:line="360" w:lineRule="auto"/>
      </w:pPr>
      <w:r w:rsidRPr="00EE5355">
        <w:t xml:space="preserve">3. </w:t>
      </w:r>
      <w:r w:rsidR="00D6153E" w:rsidRPr="00EE5355">
        <w:t xml:space="preserve">Finalmente, </w:t>
      </w:r>
      <w:r w:rsidR="000A7781" w:rsidRPr="00EE5355">
        <w:t>se determinaron los indicadores de la ROE y del MUB</w:t>
      </w:r>
      <w:r w:rsidR="00F73EB3" w:rsidRPr="00EE5355">
        <w:t xml:space="preserve"> considerando</w:t>
      </w:r>
      <w:r w:rsidR="000A7781" w:rsidRPr="00EE5355">
        <w:t xml:space="preserve"> </w:t>
      </w:r>
      <w:r w:rsidR="00CC12CE" w:rsidRPr="00EE5355">
        <w:t>los ingresos calculados</w:t>
      </w:r>
      <w:r w:rsidR="0038690C" w:rsidRPr="00EE5355">
        <w:t xml:space="preserve"> en </w:t>
      </w:r>
      <w:r w:rsidR="00FB5CBB" w:rsidRPr="00EE5355">
        <w:t>función del</w:t>
      </w:r>
      <w:r w:rsidR="00CC12CE" w:rsidRPr="00EE5355">
        <w:t xml:space="preserve"> párrafo anterior</w:t>
      </w:r>
      <w:r w:rsidR="00F73EB3" w:rsidRPr="00EE5355">
        <w:t>.</w:t>
      </w:r>
      <w:r w:rsidR="0035698F" w:rsidRPr="00EE5355">
        <w:t xml:space="preserve"> Dentro de los gráficos estos</w:t>
      </w:r>
      <w:r w:rsidR="0072754D" w:rsidRPr="00EE5355">
        <w:t xml:space="preserve"> indicadores</w:t>
      </w:r>
      <w:r w:rsidR="0035698F" w:rsidRPr="00EE5355">
        <w:t xml:space="preserve"> son conocidos como </w:t>
      </w:r>
      <w:r w:rsidR="008D4C4D" w:rsidRPr="00EE5355">
        <w:t>“</w:t>
      </w:r>
      <w:r w:rsidR="0035698F" w:rsidRPr="00EE5355">
        <w:t>RO</w:t>
      </w:r>
      <w:r w:rsidR="008D4C4D" w:rsidRPr="00EE5355">
        <w:t>E P” y “MUB P”</w:t>
      </w:r>
      <w:r w:rsidR="0072754D" w:rsidRPr="00EE5355">
        <w:t>, respectivamente.</w:t>
      </w:r>
    </w:p>
    <w:p w14:paraId="2E2AD90F" w14:textId="63B515E2" w:rsidR="007C63D8" w:rsidRPr="00EE5355" w:rsidRDefault="007C63D8" w:rsidP="007C63D8">
      <w:pPr>
        <w:pStyle w:val="TextoPrincipal"/>
        <w:spacing w:line="360" w:lineRule="auto"/>
      </w:pPr>
      <w:r w:rsidRPr="00EE5355">
        <w:t>En función de lo anterior, a continuación, para el periodo comprendido entre los años 2018 y 2023, se muestran en la Figura 1</w:t>
      </w:r>
      <w:r w:rsidR="006F7A55" w:rsidRPr="00EE5355">
        <w:t>8</w:t>
      </w:r>
      <w:r w:rsidRPr="00EE5355">
        <w:t xml:space="preserve"> y Figura 1</w:t>
      </w:r>
      <w:r w:rsidR="006F7A55" w:rsidRPr="00EE5355">
        <w:t>9</w:t>
      </w:r>
      <w:r w:rsidRPr="00EE5355">
        <w:t xml:space="preserve"> los resultados que se obtuvieron al aplicar dichos indicadores a la ENEE. Asimismo, se presenta el impacto que tienen los UAC en los mismos</w:t>
      </w:r>
      <w:r w:rsidR="001E1C30" w:rsidRPr="00EE5355">
        <w:t xml:space="preserve"> indicadores</w:t>
      </w:r>
      <w:r w:rsidRPr="00EE5355">
        <w:t>.</w:t>
      </w:r>
    </w:p>
    <w:p w14:paraId="7C14F43E" w14:textId="77777777" w:rsidR="006916E9" w:rsidRPr="00EE5355" w:rsidRDefault="006916E9" w:rsidP="006916E9">
      <w:pPr>
        <w:pStyle w:val="TextoPrincipal"/>
        <w:spacing w:line="360" w:lineRule="auto"/>
        <w:ind w:left="1080" w:firstLine="0"/>
      </w:pPr>
    </w:p>
    <w:p w14:paraId="0B14EAF0" w14:textId="0CD3FAD7" w:rsidR="004735F4" w:rsidRPr="00EE5355" w:rsidRDefault="006916E9" w:rsidP="00E52512">
      <w:pPr>
        <w:pStyle w:val="TextoPrincipal"/>
        <w:spacing w:line="360" w:lineRule="auto"/>
        <w:ind w:left="142" w:firstLine="0"/>
        <w:jc w:val="center"/>
      </w:pPr>
      <w:r w:rsidRPr="00EE5355">
        <w:rPr>
          <w:noProof/>
        </w:rPr>
        <w:lastRenderedPageBreak/>
        <w:drawing>
          <wp:inline distT="0" distB="0" distL="0" distR="0" wp14:anchorId="3B4AC54D" wp14:editId="11A8B6B0">
            <wp:extent cx="5943600" cy="3330575"/>
            <wp:effectExtent l="19050" t="19050" r="19050" b="22225"/>
            <wp:docPr id="165108466"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08466" name="Imagen 1" descr="Gráfico, Gráfico de líneas&#10;&#10;Descripción generada automáticamente"/>
                    <pic:cNvPicPr/>
                  </pic:nvPicPr>
                  <pic:blipFill>
                    <a:blip r:embed="rId51">
                      <a:extLst>
                        <a:ext uri="{BEBA8EAE-BF5A-486C-A8C5-ECC9F3942E4B}">
                          <a14:imgProps xmlns:a14="http://schemas.microsoft.com/office/drawing/2010/main">
                            <a14:imgLayer r:embed="rId52">
                              <a14:imgEffect>
                                <a14:brightnessContrast contrast="20000"/>
                              </a14:imgEffect>
                            </a14:imgLayer>
                          </a14:imgProps>
                        </a:ext>
                      </a:extLst>
                    </a:blip>
                    <a:stretch>
                      <a:fillRect/>
                    </a:stretch>
                  </pic:blipFill>
                  <pic:spPr>
                    <a:xfrm>
                      <a:off x="0" y="0"/>
                      <a:ext cx="5943600" cy="3330575"/>
                    </a:xfrm>
                    <a:prstGeom prst="rect">
                      <a:avLst/>
                    </a:prstGeom>
                    <a:ln>
                      <a:solidFill>
                        <a:schemeClr val="bg1">
                          <a:lumMod val="85000"/>
                        </a:schemeClr>
                      </a:solidFill>
                    </a:ln>
                  </pic:spPr>
                </pic:pic>
              </a:graphicData>
            </a:graphic>
          </wp:inline>
        </w:drawing>
      </w:r>
    </w:p>
    <w:p w14:paraId="6D06A3AC" w14:textId="142BFB04" w:rsidR="00E52512" w:rsidRPr="00EE5355" w:rsidRDefault="00E81CAE" w:rsidP="003B148B">
      <w:pPr>
        <w:pStyle w:val="Descripcin"/>
        <w:jc w:val="both"/>
        <w:rPr>
          <w:rFonts w:asciiTheme="majorBidi" w:hAnsiTheme="majorBidi" w:cstheme="majorBidi"/>
          <w:i w:val="0"/>
          <w:iCs w:val="0"/>
          <w:noProof/>
          <w:color w:val="auto"/>
          <w:sz w:val="24"/>
          <w:szCs w:val="24"/>
          <w:lang w:val="es-HN"/>
        </w:rPr>
      </w:pPr>
      <w:bookmarkStart w:id="282" w:name="_Toc186486489"/>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18</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noProof/>
          <w:color w:val="auto"/>
          <w:sz w:val="24"/>
          <w:szCs w:val="24"/>
          <w:lang w:val="es-HN"/>
        </w:rPr>
        <w:t xml:space="preserve"> </w:t>
      </w:r>
      <w:r w:rsidR="00D210FF" w:rsidRPr="00EE5355">
        <w:rPr>
          <w:rFonts w:asciiTheme="majorBidi" w:hAnsiTheme="majorBidi" w:cstheme="majorBidi"/>
          <w:b/>
          <w:bCs/>
          <w:i w:val="0"/>
          <w:iCs w:val="0"/>
          <w:noProof/>
          <w:color w:val="auto"/>
          <w:sz w:val="24"/>
          <w:szCs w:val="24"/>
          <w:lang w:val="es-HN"/>
        </w:rPr>
        <w:t>Comparación entre r</w:t>
      </w:r>
      <w:r w:rsidR="004735F4" w:rsidRPr="00EE5355">
        <w:rPr>
          <w:rFonts w:asciiTheme="majorBidi" w:hAnsiTheme="majorBidi" w:cstheme="majorBidi"/>
          <w:b/>
          <w:bCs/>
          <w:i w:val="0"/>
          <w:iCs w:val="0"/>
          <w:noProof/>
          <w:color w:val="auto"/>
          <w:sz w:val="24"/>
          <w:szCs w:val="24"/>
          <w:lang w:val="es-HN"/>
        </w:rPr>
        <w:t>entabilidad</w:t>
      </w:r>
      <w:r w:rsidR="00D210FF" w:rsidRPr="00EE5355">
        <w:rPr>
          <w:rFonts w:asciiTheme="majorBidi" w:hAnsiTheme="majorBidi" w:cstheme="majorBidi"/>
          <w:b/>
          <w:bCs/>
          <w:i w:val="0"/>
          <w:iCs w:val="0"/>
          <w:noProof/>
          <w:color w:val="auto"/>
          <w:sz w:val="24"/>
          <w:szCs w:val="24"/>
          <w:lang w:val="es-HN"/>
        </w:rPr>
        <w:t>es</w:t>
      </w:r>
      <w:r w:rsidR="004735F4" w:rsidRPr="00EE5355">
        <w:rPr>
          <w:rFonts w:asciiTheme="majorBidi" w:hAnsiTheme="majorBidi" w:cstheme="majorBidi"/>
          <w:b/>
          <w:bCs/>
          <w:i w:val="0"/>
          <w:iCs w:val="0"/>
          <w:noProof/>
          <w:color w:val="auto"/>
          <w:sz w:val="24"/>
          <w:szCs w:val="24"/>
          <w:lang w:val="es-HN"/>
        </w:rPr>
        <w:t xml:space="preserve"> financ</w:t>
      </w:r>
      <w:r w:rsidR="00022359" w:rsidRPr="00EE5355">
        <w:rPr>
          <w:rFonts w:asciiTheme="majorBidi" w:hAnsiTheme="majorBidi" w:cstheme="majorBidi"/>
          <w:b/>
          <w:bCs/>
          <w:i w:val="0"/>
          <w:iCs w:val="0"/>
          <w:noProof/>
          <w:color w:val="auto"/>
          <w:sz w:val="24"/>
          <w:szCs w:val="24"/>
          <w:lang w:val="es-HN"/>
        </w:rPr>
        <w:t>iera</w:t>
      </w:r>
      <w:r w:rsidR="00D210FF" w:rsidRPr="00EE5355">
        <w:rPr>
          <w:rFonts w:asciiTheme="majorBidi" w:hAnsiTheme="majorBidi" w:cstheme="majorBidi"/>
          <w:b/>
          <w:bCs/>
          <w:i w:val="0"/>
          <w:iCs w:val="0"/>
          <w:noProof/>
          <w:color w:val="auto"/>
          <w:sz w:val="24"/>
          <w:szCs w:val="24"/>
          <w:lang w:val="es-HN"/>
        </w:rPr>
        <w:t>s</w:t>
      </w:r>
      <w:r w:rsidR="00E339B4" w:rsidRPr="00EE5355">
        <w:rPr>
          <w:rFonts w:asciiTheme="majorBidi" w:hAnsiTheme="majorBidi" w:cstheme="majorBidi"/>
          <w:b/>
          <w:bCs/>
          <w:i w:val="0"/>
          <w:iCs w:val="0"/>
          <w:color w:val="auto"/>
          <w:sz w:val="24"/>
          <w:szCs w:val="24"/>
          <w:lang w:val="es-HN"/>
        </w:rPr>
        <w:t>: situación actual e impacto de UAC</w:t>
      </w:r>
      <w:r w:rsidR="004735F4" w:rsidRPr="00EE5355">
        <w:rPr>
          <w:rFonts w:asciiTheme="majorBidi" w:hAnsiTheme="majorBidi" w:cstheme="majorBidi"/>
          <w:b/>
          <w:bCs/>
          <w:i w:val="0"/>
          <w:iCs w:val="0"/>
          <w:noProof/>
          <w:color w:val="auto"/>
          <w:sz w:val="24"/>
          <w:szCs w:val="24"/>
          <w:lang w:val="es-HN"/>
        </w:rPr>
        <w:t xml:space="preserve">, </w:t>
      </w:r>
      <w:r w:rsidR="004735F4" w:rsidRPr="00EE5355">
        <w:rPr>
          <w:rFonts w:asciiTheme="majorBidi" w:hAnsiTheme="majorBidi" w:cstheme="majorBidi"/>
          <w:i w:val="0"/>
          <w:iCs w:val="0"/>
          <w:noProof/>
          <w:color w:val="auto"/>
          <w:sz w:val="24"/>
          <w:szCs w:val="24"/>
          <w:lang w:val="es-HN"/>
        </w:rPr>
        <w:t>periodo 2018-2023</w:t>
      </w:r>
      <w:bookmarkEnd w:id="282"/>
    </w:p>
    <w:p w14:paraId="5FED585E" w14:textId="790C6EE1" w:rsidR="004735F4" w:rsidRPr="00EE5355" w:rsidRDefault="004735F4" w:rsidP="003B148B">
      <w:pPr>
        <w:pStyle w:val="Descripcin"/>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Fuente: Elaboración propia con datos de la ENEE y de la CREE</w:t>
      </w:r>
    </w:p>
    <w:p w14:paraId="0B23DBC4" w14:textId="779C2878" w:rsidR="008D2DDF" w:rsidRPr="00EE5355" w:rsidRDefault="00D84330" w:rsidP="00DA42B3">
      <w:pPr>
        <w:pStyle w:val="TextoPrincipal"/>
        <w:spacing w:line="360" w:lineRule="auto"/>
        <w:ind w:firstLine="0"/>
        <w:jc w:val="center"/>
        <w:rPr>
          <w:rFonts w:asciiTheme="majorBidi" w:hAnsiTheme="majorBidi" w:cstheme="majorBidi"/>
        </w:rPr>
      </w:pPr>
      <w:r w:rsidRPr="00EE5355">
        <w:rPr>
          <w:rFonts w:asciiTheme="majorBidi" w:hAnsiTheme="majorBidi" w:cstheme="majorBidi"/>
          <w:noProof/>
        </w:rPr>
        <w:drawing>
          <wp:inline distT="0" distB="0" distL="0" distR="0" wp14:anchorId="3CC97CD4" wp14:editId="24641DD4">
            <wp:extent cx="5664631" cy="3030214"/>
            <wp:effectExtent l="19050" t="19050" r="12700" b="18415"/>
            <wp:docPr id="355206064" name="Imagen 1" descr="Interfaz de usuario gráfica, 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206064" name="Imagen 1" descr="Interfaz de usuario gráfica, Gráfico, Gráfico de líneas&#10;&#10;Descripción generada automáticamente"/>
                    <pic:cNvPicPr/>
                  </pic:nvPicPr>
                  <pic:blipFill>
                    <a:blip r:embed="rId53">
                      <a:extLst>
                        <a:ext uri="{BEBA8EAE-BF5A-486C-A8C5-ECC9F3942E4B}">
                          <a14:imgProps xmlns:a14="http://schemas.microsoft.com/office/drawing/2010/main">
                            <a14:imgLayer r:embed="rId54">
                              <a14:imgEffect>
                                <a14:sharpenSoften amount="25000"/>
                              </a14:imgEffect>
                            </a14:imgLayer>
                          </a14:imgProps>
                        </a:ext>
                      </a:extLst>
                    </a:blip>
                    <a:stretch>
                      <a:fillRect/>
                    </a:stretch>
                  </pic:blipFill>
                  <pic:spPr>
                    <a:xfrm>
                      <a:off x="0" y="0"/>
                      <a:ext cx="5673277" cy="3034839"/>
                    </a:xfrm>
                    <a:prstGeom prst="rect">
                      <a:avLst/>
                    </a:prstGeom>
                    <a:ln>
                      <a:solidFill>
                        <a:schemeClr val="bg1">
                          <a:lumMod val="85000"/>
                        </a:schemeClr>
                      </a:solidFill>
                    </a:ln>
                  </pic:spPr>
                </pic:pic>
              </a:graphicData>
            </a:graphic>
          </wp:inline>
        </w:drawing>
      </w:r>
    </w:p>
    <w:p w14:paraId="67EE6D7D" w14:textId="53B32970" w:rsidR="002E01BD" w:rsidRPr="00EE5355" w:rsidRDefault="00024363" w:rsidP="003B148B">
      <w:pPr>
        <w:pStyle w:val="Descripcin"/>
        <w:jc w:val="both"/>
        <w:rPr>
          <w:rFonts w:asciiTheme="majorBidi" w:hAnsiTheme="majorBidi" w:cstheme="majorBidi"/>
          <w:b/>
          <w:bCs/>
          <w:i w:val="0"/>
          <w:iCs w:val="0"/>
          <w:color w:val="auto"/>
          <w:sz w:val="24"/>
          <w:szCs w:val="24"/>
          <w:lang w:val="es-HN"/>
        </w:rPr>
      </w:pPr>
      <w:bookmarkStart w:id="283" w:name="_Toc186486490"/>
      <w:r w:rsidRPr="00EE5355">
        <w:rPr>
          <w:rFonts w:asciiTheme="majorBidi" w:hAnsiTheme="majorBidi" w:cstheme="majorBidi"/>
          <w:b/>
          <w:bCs/>
          <w:i w:val="0"/>
          <w:iCs w:val="0"/>
          <w:color w:val="auto"/>
          <w:sz w:val="24"/>
          <w:szCs w:val="24"/>
          <w:lang w:val="es-HN"/>
        </w:rPr>
        <w:t xml:space="preserve">Figura </w:t>
      </w:r>
      <w:r w:rsidRPr="00EE5355">
        <w:rPr>
          <w:rFonts w:asciiTheme="majorBidi" w:hAnsiTheme="majorBidi" w:cstheme="majorBidi"/>
          <w:b/>
          <w:bCs/>
          <w:i w:val="0"/>
          <w:iCs w:val="0"/>
          <w:color w:val="auto"/>
          <w:sz w:val="24"/>
          <w:szCs w:val="24"/>
          <w:lang w:val="es-HN"/>
        </w:rPr>
        <w:fldChar w:fldCharType="begin"/>
      </w:r>
      <w:r w:rsidRPr="00EE5355">
        <w:rPr>
          <w:rFonts w:asciiTheme="majorBidi" w:hAnsiTheme="majorBidi" w:cstheme="majorBidi"/>
          <w:b/>
          <w:bCs/>
          <w:i w:val="0"/>
          <w:iCs w:val="0"/>
          <w:color w:val="auto"/>
          <w:sz w:val="24"/>
          <w:szCs w:val="24"/>
          <w:lang w:val="es-HN"/>
        </w:rPr>
        <w:instrText xml:space="preserve"> SEQ Figura \* ARABIC </w:instrText>
      </w:r>
      <w:r w:rsidRPr="00EE5355">
        <w:rPr>
          <w:rFonts w:asciiTheme="majorBidi" w:hAnsiTheme="majorBidi" w:cstheme="majorBidi"/>
          <w:b/>
          <w:bCs/>
          <w:i w:val="0"/>
          <w:iCs w:val="0"/>
          <w:color w:val="auto"/>
          <w:sz w:val="24"/>
          <w:szCs w:val="24"/>
          <w:lang w:val="es-HN"/>
        </w:rPr>
        <w:fldChar w:fldCharType="separate"/>
      </w:r>
      <w:r w:rsidR="004C39F2">
        <w:rPr>
          <w:rFonts w:asciiTheme="majorBidi" w:hAnsiTheme="majorBidi" w:cstheme="majorBidi"/>
          <w:b/>
          <w:bCs/>
          <w:i w:val="0"/>
          <w:iCs w:val="0"/>
          <w:noProof/>
          <w:color w:val="auto"/>
          <w:sz w:val="24"/>
          <w:szCs w:val="24"/>
          <w:lang w:val="es-HN"/>
        </w:rPr>
        <w:t>19</w:t>
      </w:r>
      <w:r w:rsidRPr="00EE5355">
        <w:rPr>
          <w:rFonts w:asciiTheme="majorBidi" w:hAnsiTheme="majorBidi" w:cstheme="majorBidi"/>
          <w:b/>
          <w:bCs/>
          <w:i w:val="0"/>
          <w:iCs w:val="0"/>
          <w:color w:val="auto"/>
          <w:sz w:val="24"/>
          <w:szCs w:val="24"/>
          <w:lang w:val="es-HN"/>
        </w:rPr>
        <w:fldChar w:fldCharType="end"/>
      </w:r>
      <w:r w:rsidR="001D3B5A" w:rsidRPr="00EE5355">
        <w:rPr>
          <w:rFonts w:asciiTheme="majorBidi" w:hAnsiTheme="majorBidi" w:cstheme="majorBidi"/>
          <w:b/>
          <w:bCs/>
          <w:i w:val="0"/>
          <w:iCs w:val="0"/>
          <w:color w:val="auto"/>
          <w:sz w:val="24"/>
          <w:szCs w:val="24"/>
          <w:lang w:val="es-HN"/>
        </w:rPr>
        <w:t>.</w:t>
      </w:r>
      <w:r w:rsidRPr="00EE5355">
        <w:rPr>
          <w:rFonts w:asciiTheme="majorBidi" w:hAnsiTheme="majorBidi" w:cstheme="majorBidi"/>
          <w:b/>
          <w:bCs/>
          <w:i w:val="0"/>
          <w:iCs w:val="0"/>
          <w:color w:val="auto"/>
          <w:sz w:val="24"/>
          <w:szCs w:val="24"/>
          <w:lang w:val="es-HN"/>
        </w:rPr>
        <w:t xml:space="preserve"> </w:t>
      </w:r>
      <w:r w:rsidR="00D210FF" w:rsidRPr="00EE5355">
        <w:rPr>
          <w:rFonts w:asciiTheme="majorBidi" w:hAnsiTheme="majorBidi" w:cstheme="majorBidi"/>
          <w:b/>
          <w:bCs/>
          <w:i w:val="0"/>
          <w:iCs w:val="0"/>
          <w:color w:val="auto"/>
          <w:sz w:val="24"/>
          <w:szCs w:val="24"/>
          <w:lang w:val="es-HN"/>
        </w:rPr>
        <w:t>Comparación entre márgenes</w:t>
      </w:r>
      <w:r w:rsidRPr="00EE5355">
        <w:rPr>
          <w:rFonts w:asciiTheme="majorBidi" w:hAnsiTheme="majorBidi" w:cstheme="majorBidi"/>
          <w:b/>
          <w:bCs/>
          <w:i w:val="0"/>
          <w:iCs w:val="0"/>
          <w:color w:val="auto"/>
          <w:sz w:val="24"/>
          <w:szCs w:val="24"/>
          <w:lang w:val="es-HN"/>
        </w:rPr>
        <w:t xml:space="preserve"> de utilidad bruta</w:t>
      </w:r>
      <w:r w:rsidR="00E339B4" w:rsidRPr="00EE5355">
        <w:rPr>
          <w:rFonts w:asciiTheme="majorBidi" w:hAnsiTheme="majorBidi" w:cstheme="majorBidi"/>
          <w:b/>
          <w:bCs/>
          <w:i w:val="0"/>
          <w:iCs w:val="0"/>
          <w:color w:val="auto"/>
          <w:sz w:val="24"/>
          <w:szCs w:val="24"/>
          <w:lang w:val="es-HN"/>
        </w:rPr>
        <w:t>: situación actual e impacto de UAC</w:t>
      </w:r>
      <w:r w:rsidRPr="00EE5355">
        <w:rPr>
          <w:rFonts w:asciiTheme="majorBidi" w:hAnsiTheme="majorBidi" w:cstheme="majorBidi"/>
          <w:b/>
          <w:bCs/>
          <w:i w:val="0"/>
          <w:iCs w:val="0"/>
          <w:color w:val="auto"/>
          <w:sz w:val="24"/>
          <w:szCs w:val="24"/>
          <w:lang w:val="es-HN"/>
        </w:rPr>
        <w:t>, periodo 2018-2023</w:t>
      </w:r>
      <w:bookmarkEnd w:id="283"/>
    </w:p>
    <w:p w14:paraId="7994DB00" w14:textId="208D4DCD" w:rsidR="0054701C" w:rsidRPr="00EE5355" w:rsidRDefault="00024363" w:rsidP="003B148B">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 con datos de la ENEE y de la CREE</w:t>
      </w:r>
    </w:p>
    <w:p w14:paraId="4117C763" w14:textId="77777777" w:rsidR="002E01BD" w:rsidRPr="00EE5355" w:rsidRDefault="002E01BD" w:rsidP="002E01BD">
      <w:pPr>
        <w:rPr>
          <w:lang w:val="es-HN"/>
        </w:rPr>
      </w:pPr>
    </w:p>
    <w:p w14:paraId="0B5FA13E" w14:textId="21F7E04A" w:rsidR="00022359" w:rsidRPr="00EE5355" w:rsidRDefault="002D165F" w:rsidP="006A1C73">
      <w:pPr>
        <w:pStyle w:val="TextoPrincipal"/>
        <w:spacing w:line="360" w:lineRule="auto"/>
        <w:rPr>
          <w:rFonts w:asciiTheme="majorBidi" w:hAnsiTheme="majorBidi" w:cstheme="majorBidi"/>
        </w:rPr>
      </w:pPr>
      <w:r w:rsidRPr="00EE5355">
        <w:rPr>
          <w:rFonts w:asciiTheme="majorBidi" w:hAnsiTheme="majorBidi" w:cstheme="majorBidi"/>
        </w:rPr>
        <w:t xml:space="preserve">En las figuras </w:t>
      </w:r>
      <w:r w:rsidR="004B4F10" w:rsidRPr="00EE5355">
        <w:rPr>
          <w:rFonts w:asciiTheme="majorBidi" w:hAnsiTheme="majorBidi" w:cstheme="majorBidi"/>
        </w:rPr>
        <w:t>anteriores</w:t>
      </w:r>
      <w:r w:rsidRPr="00EE5355">
        <w:rPr>
          <w:rFonts w:asciiTheme="majorBidi" w:hAnsiTheme="majorBidi" w:cstheme="majorBidi"/>
        </w:rPr>
        <w:t xml:space="preserve"> se observa </w:t>
      </w:r>
      <w:r w:rsidR="00864A07" w:rsidRPr="00EE5355">
        <w:rPr>
          <w:rFonts w:asciiTheme="majorBidi" w:hAnsiTheme="majorBidi" w:cstheme="majorBidi"/>
        </w:rPr>
        <w:t xml:space="preserve">que para todos los casos los indicadores </w:t>
      </w:r>
      <w:r w:rsidR="00942542" w:rsidRPr="00EE5355">
        <w:rPr>
          <w:rFonts w:asciiTheme="majorBidi" w:hAnsiTheme="majorBidi" w:cstheme="majorBidi"/>
        </w:rPr>
        <w:t xml:space="preserve">resultan </w:t>
      </w:r>
      <w:r w:rsidR="00B37C25" w:rsidRPr="00EE5355">
        <w:rPr>
          <w:rFonts w:asciiTheme="majorBidi" w:hAnsiTheme="majorBidi" w:cstheme="majorBidi"/>
        </w:rPr>
        <w:t>negativo</w:t>
      </w:r>
      <w:r w:rsidR="00415BDF" w:rsidRPr="00EE5355">
        <w:rPr>
          <w:rFonts w:asciiTheme="majorBidi" w:hAnsiTheme="majorBidi" w:cstheme="majorBidi"/>
        </w:rPr>
        <w:t>s</w:t>
      </w:r>
      <w:r w:rsidR="00797170" w:rsidRPr="00EE5355">
        <w:rPr>
          <w:rFonts w:asciiTheme="majorBidi" w:hAnsiTheme="majorBidi" w:cstheme="majorBidi"/>
        </w:rPr>
        <w:t xml:space="preserve">, esto debido </w:t>
      </w:r>
      <w:r w:rsidR="00191DB4" w:rsidRPr="00EE5355">
        <w:rPr>
          <w:rFonts w:asciiTheme="majorBidi" w:hAnsiTheme="majorBidi" w:cstheme="majorBidi"/>
        </w:rPr>
        <w:t>a que</w:t>
      </w:r>
      <w:r w:rsidR="00797170" w:rsidRPr="00EE5355">
        <w:rPr>
          <w:rFonts w:asciiTheme="majorBidi" w:hAnsiTheme="majorBidi" w:cstheme="majorBidi"/>
        </w:rPr>
        <w:t xml:space="preserve"> la ENEE no presenta utilidades, al contrario</w:t>
      </w:r>
      <w:r w:rsidR="00BF340A" w:rsidRPr="00EE5355">
        <w:rPr>
          <w:rFonts w:asciiTheme="majorBidi" w:hAnsiTheme="majorBidi" w:cstheme="majorBidi"/>
        </w:rPr>
        <w:t>,</w:t>
      </w:r>
      <w:r w:rsidR="00797170" w:rsidRPr="00EE5355">
        <w:rPr>
          <w:rFonts w:asciiTheme="majorBidi" w:hAnsiTheme="majorBidi" w:cstheme="majorBidi"/>
        </w:rPr>
        <w:t xml:space="preserve"> presenta pérdidas</w:t>
      </w:r>
      <w:r w:rsidR="006D09E1" w:rsidRPr="00EE5355">
        <w:rPr>
          <w:rFonts w:asciiTheme="majorBidi" w:hAnsiTheme="majorBidi" w:cstheme="majorBidi"/>
        </w:rPr>
        <w:t xml:space="preserve">. </w:t>
      </w:r>
      <w:r w:rsidR="00C238D6" w:rsidRPr="00EE5355">
        <w:rPr>
          <w:rFonts w:asciiTheme="majorBidi" w:hAnsiTheme="majorBidi" w:cstheme="majorBidi"/>
        </w:rPr>
        <w:t xml:space="preserve">Por un lado, </w:t>
      </w:r>
      <w:r w:rsidR="006D09E1" w:rsidRPr="00EE5355">
        <w:rPr>
          <w:rFonts w:asciiTheme="majorBidi" w:hAnsiTheme="majorBidi" w:cstheme="majorBidi"/>
        </w:rPr>
        <w:t>tener una ROE negativa</w:t>
      </w:r>
      <w:r w:rsidR="00C238D6" w:rsidRPr="00EE5355">
        <w:rPr>
          <w:rFonts w:asciiTheme="majorBidi" w:hAnsiTheme="majorBidi" w:cstheme="majorBidi"/>
        </w:rPr>
        <w:t xml:space="preserve"> </w:t>
      </w:r>
      <w:r w:rsidR="00041493" w:rsidRPr="00EE5355">
        <w:rPr>
          <w:rFonts w:asciiTheme="majorBidi" w:hAnsiTheme="majorBidi" w:cstheme="majorBidi"/>
        </w:rPr>
        <w:t>significa que</w:t>
      </w:r>
      <w:r w:rsidR="00A47085" w:rsidRPr="00EE5355">
        <w:rPr>
          <w:rFonts w:asciiTheme="majorBidi" w:hAnsiTheme="majorBidi" w:cstheme="majorBidi"/>
        </w:rPr>
        <w:t xml:space="preserve"> esta empresa</w:t>
      </w:r>
      <w:r w:rsidR="00041493" w:rsidRPr="00EE5355">
        <w:rPr>
          <w:rFonts w:asciiTheme="majorBidi" w:hAnsiTheme="majorBidi" w:cstheme="majorBidi"/>
        </w:rPr>
        <w:t xml:space="preserve"> no está generando valor</w:t>
      </w:r>
      <w:r w:rsidR="00446721" w:rsidRPr="00EE5355">
        <w:rPr>
          <w:rFonts w:asciiTheme="majorBidi" w:hAnsiTheme="majorBidi" w:cstheme="majorBidi"/>
        </w:rPr>
        <w:t>, es decir, está incurriendo en pérdidas</w:t>
      </w:r>
      <w:r w:rsidR="00C238D6" w:rsidRPr="00EE5355">
        <w:rPr>
          <w:rFonts w:asciiTheme="majorBidi" w:hAnsiTheme="majorBidi" w:cstheme="majorBidi"/>
        </w:rPr>
        <w:t xml:space="preserve">. </w:t>
      </w:r>
      <w:r w:rsidR="002F0937" w:rsidRPr="00EE5355">
        <w:rPr>
          <w:rFonts w:asciiTheme="majorBidi" w:hAnsiTheme="majorBidi" w:cstheme="majorBidi"/>
        </w:rPr>
        <w:t xml:space="preserve">Por otro lado, presentar un MUB negativo indica </w:t>
      </w:r>
      <w:r w:rsidR="000A085D" w:rsidRPr="00EE5355">
        <w:rPr>
          <w:rFonts w:asciiTheme="majorBidi" w:hAnsiTheme="majorBidi" w:cstheme="majorBidi"/>
        </w:rPr>
        <w:t xml:space="preserve">que los costos </w:t>
      </w:r>
      <w:r w:rsidR="004F7860" w:rsidRPr="00EE5355">
        <w:rPr>
          <w:rFonts w:asciiTheme="majorBidi" w:hAnsiTheme="majorBidi" w:cstheme="majorBidi"/>
        </w:rPr>
        <w:t>de la ENEE son más altos que</w:t>
      </w:r>
      <w:r w:rsidR="00A21C4D" w:rsidRPr="00EE5355">
        <w:rPr>
          <w:rFonts w:asciiTheme="majorBidi" w:hAnsiTheme="majorBidi" w:cstheme="majorBidi"/>
        </w:rPr>
        <w:t xml:space="preserve"> </w:t>
      </w:r>
      <w:r w:rsidR="009932EE" w:rsidRPr="00EE5355">
        <w:rPr>
          <w:rFonts w:asciiTheme="majorBidi" w:hAnsiTheme="majorBidi" w:cstheme="majorBidi"/>
        </w:rPr>
        <w:t>sus</w:t>
      </w:r>
      <w:r w:rsidR="00A21C4D" w:rsidRPr="00EE5355">
        <w:rPr>
          <w:rFonts w:asciiTheme="majorBidi" w:hAnsiTheme="majorBidi" w:cstheme="majorBidi"/>
        </w:rPr>
        <w:t xml:space="preserve"> ingresos</w:t>
      </w:r>
      <w:r w:rsidR="00C07B86" w:rsidRPr="00EE5355">
        <w:rPr>
          <w:rFonts w:asciiTheme="majorBidi" w:hAnsiTheme="majorBidi" w:cstheme="majorBidi"/>
        </w:rPr>
        <w:t>. Amb</w:t>
      </w:r>
      <w:r w:rsidR="00CF7194" w:rsidRPr="00EE5355">
        <w:rPr>
          <w:rFonts w:asciiTheme="majorBidi" w:hAnsiTheme="majorBidi" w:cstheme="majorBidi"/>
        </w:rPr>
        <w:t>as situaciones no son sostenibles en el largo plazo</w:t>
      </w:r>
      <w:r w:rsidR="000B5578" w:rsidRPr="00EE5355">
        <w:rPr>
          <w:rFonts w:asciiTheme="majorBidi" w:hAnsiTheme="majorBidi" w:cstheme="majorBidi"/>
        </w:rPr>
        <w:t xml:space="preserve">, por lo que esta empresa debe buscar mecanismos para reducir sus costos y aumentar </w:t>
      </w:r>
      <w:r w:rsidR="00F92AEB" w:rsidRPr="00EE5355">
        <w:rPr>
          <w:rFonts w:asciiTheme="majorBidi" w:hAnsiTheme="majorBidi" w:cstheme="majorBidi"/>
        </w:rPr>
        <w:t>sus ingresos</w:t>
      </w:r>
      <w:r w:rsidR="006A1C73" w:rsidRPr="00EE5355">
        <w:rPr>
          <w:rFonts w:asciiTheme="majorBidi" w:hAnsiTheme="majorBidi" w:cstheme="majorBidi"/>
        </w:rPr>
        <w:t xml:space="preserve"> </w:t>
      </w:r>
      <w:r w:rsidR="006A1C73" w:rsidRPr="00EE5355">
        <w:rPr>
          <w:rFonts w:asciiTheme="majorBidi" w:hAnsiTheme="majorBidi" w:cstheme="majorBidi"/>
        </w:rPr>
        <w:fldChar w:fldCharType="begin"/>
      </w:r>
      <w:r w:rsidR="006A1C73" w:rsidRPr="00EE5355">
        <w:rPr>
          <w:rFonts w:asciiTheme="majorBidi" w:hAnsiTheme="majorBidi" w:cstheme="majorBidi"/>
        </w:rPr>
        <w:instrText xml:space="preserve"> ADDIN ZOTERO_ITEM CSL_CITATION {"citationID":"LTXTBMbI","properties":{"formattedCitation":"(Gitman &amp; Zutter, 2012)","plainCitation":"(Gitman &amp; Zutter, 2012)","noteIndex":0},"citationItems":[{"id":73,"uris":["http://zotero.org/users/local/X3V7MeA8/items/YUMG94PW"],"itemData":{"id":73,"type":"book","edition":"12","ISBN":"978-0-13-611945-6","publisher":"PEARSON","title":"Principios de administración financiera","author":[{"family":"Gitman","given":"Lawrence"},{"family":"Zutter","given":"Chad"}],"issued":{"date-parts":[["2012"]]}}}],"schema":"https://github.com/citation-style-language/schema/raw/master/csl-citation.json"} </w:instrText>
      </w:r>
      <w:r w:rsidR="006A1C73" w:rsidRPr="00EE5355">
        <w:rPr>
          <w:rFonts w:asciiTheme="majorBidi" w:hAnsiTheme="majorBidi" w:cstheme="majorBidi"/>
        </w:rPr>
        <w:fldChar w:fldCharType="separate"/>
      </w:r>
      <w:r w:rsidR="006A1C73" w:rsidRPr="00EE5355">
        <w:rPr>
          <w:rFonts w:asciiTheme="majorBidi" w:hAnsiTheme="majorBidi" w:cstheme="majorBidi"/>
        </w:rPr>
        <w:t>(Gitman &amp; Zutter, 2012)</w:t>
      </w:r>
      <w:r w:rsidR="006A1C73" w:rsidRPr="00EE5355">
        <w:rPr>
          <w:rFonts w:asciiTheme="majorBidi" w:hAnsiTheme="majorBidi" w:cstheme="majorBidi"/>
        </w:rPr>
        <w:fldChar w:fldCharType="end"/>
      </w:r>
      <w:r w:rsidR="00CF7194" w:rsidRPr="00EE5355">
        <w:rPr>
          <w:rFonts w:asciiTheme="majorBidi" w:hAnsiTheme="majorBidi" w:cstheme="majorBidi"/>
        </w:rPr>
        <w:t>.</w:t>
      </w:r>
    </w:p>
    <w:p w14:paraId="6BB82D64" w14:textId="61C7904E" w:rsidR="006A1C73" w:rsidRPr="00EE5355" w:rsidRDefault="00B70813" w:rsidP="00DA42B3">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Asimismo, en las figuras</w:t>
      </w:r>
      <w:r w:rsidR="00700455" w:rsidRPr="00EE5355">
        <w:rPr>
          <w:rFonts w:asciiTheme="majorBidi" w:hAnsiTheme="majorBidi" w:cstheme="majorBidi"/>
        </w:rPr>
        <w:t xml:space="preserve"> </w:t>
      </w:r>
      <w:r w:rsidR="00C5555D" w:rsidRPr="00EE5355">
        <w:rPr>
          <w:rFonts w:asciiTheme="majorBidi" w:hAnsiTheme="majorBidi" w:cstheme="majorBidi"/>
        </w:rPr>
        <w:t xml:space="preserve">anteriores </w:t>
      </w:r>
      <w:r w:rsidR="00700455" w:rsidRPr="00EE5355">
        <w:rPr>
          <w:rFonts w:asciiTheme="majorBidi" w:hAnsiTheme="majorBidi" w:cstheme="majorBidi"/>
        </w:rPr>
        <w:t>se observa</w:t>
      </w:r>
      <w:r w:rsidR="00B75747" w:rsidRPr="00EE5355">
        <w:rPr>
          <w:rFonts w:asciiTheme="majorBidi" w:hAnsiTheme="majorBidi" w:cstheme="majorBidi"/>
        </w:rPr>
        <w:t>, con excepción del año 2018,</w:t>
      </w:r>
      <w:r w:rsidR="00700455" w:rsidRPr="00EE5355">
        <w:rPr>
          <w:rFonts w:asciiTheme="majorBidi" w:hAnsiTheme="majorBidi" w:cstheme="majorBidi"/>
        </w:rPr>
        <w:t xml:space="preserve"> que en el año 2021</w:t>
      </w:r>
      <w:r w:rsidR="0079210B" w:rsidRPr="00EE5355">
        <w:rPr>
          <w:rFonts w:asciiTheme="majorBidi" w:hAnsiTheme="majorBidi" w:cstheme="majorBidi"/>
        </w:rPr>
        <w:t xml:space="preserve"> </w:t>
      </w:r>
      <w:r w:rsidR="003B0414" w:rsidRPr="00EE5355">
        <w:rPr>
          <w:rFonts w:asciiTheme="majorBidi" w:hAnsiTheme="majorBidi" w:cstheme="majorBidi"/>
        </w:rPr>
        <w:t xml:space="preserve">ambos indicadores presentan </w:t>
      </w:r>
      <w:r w:rsidR="002F5D68" w:rsidRPr="00EE5355">
        <w:rPr>
          <w:rFonts w:asciiTheme="majorBidi" w:hAnsiTheme="majorBidi" w:cstheme="majorBidi"/>
        </w:rPr>
        <w:t xml:space="preserve">una disminución, esto como consecuencia de los efectos de la </w:t>
      </w:r>
      <w:r w:rsidR="002A6A67" w:rsidRPr="00EE5355">
        <w:rPr>
          <w:rFonts w:asciiTheme="majorBidi" w:hAnsiTheme="majorBidi" w:cstheme="majorBidi"/>
        </w:rPr>
        <w:t>pandemia</w:t>
      </w:r>
      <w:r w:rsidR="00062F37" w:rsidRPr="00EE5355">
        <w:rPr>
          <w:rFonts w:asciiTheme="majorBidi" w:hAnsiTheme="majorBidi" w:cstheme="majorBidi"/>
        </w:rPr>
        <w:t>.</w:t>
      </w:r>
      <w:r w:rsidR="002A6A67" w:rsidRPr="00EE5355">
        <w:rPr>
          <w:rFonts w:asciiTheme="majorBidi" w:hAnsiTheme="majorBidi" w:cstheme="majorBidi"/>
        </w:rPr>
        <w:t xml:space="preserve"> </w:t>
      </w:r>
      <w:r w:rsidR="00062F37" w:rsidRPr="00EE5355">
        <w:rPr>
          <w:rFonts w:asciiTheme="majorBidi" w:hAnsiTheme="majorBidi" w:cstheme="majorBidi"/>
        </w:rPr>
        <w:t>D</w:t>
      </w:r>
      <w:r w:rsidR="002A6A67" w:rsidRPr="00EE5355">
        <w:rPr>
          <w:rFonts w:asciiTheme="majorBidi" w:hAnsiTheme="majorBidi" w:cstheme="majorBidi"/>
        </w:rPr>
        <w:t xml:space="preserve">e acuerdo con los estados financieros </w:t>
      </w:r>
      <w:r w:rsidR="0079210B" w:rsidRPr="00EE5355">
        <w:rPr>
          <w:rFonts w:asciiTheme="majorBidi" w:hAnsiTheme="majorBidi" w:cstheme="majorBidi"/>
        </w:rPr>
        <w:t>en ese año la ENEE</w:t>
      </w:r>
      <w:r w:rsidR="002A6A67" w:rsidRPr="00EE5355">
        <w:rPr>
          <w:rFonts w:asciiTheme="majorBidi" w:hAnsiTheme="majorBidi" w:cstheme="majorBidi"/>
        </w:rPr>
        <w:t xml:space="preserve"> presentó mayores pérdidas</w:t>
      </w:r>
      <w:r w:rsidR="00611A53" w:rsidRPr="00EE5355">
        <w:rPr>
          <w:rFonts w:asciiTheme="majorBidi" w:hAnsiTheme="majorBidi" w:cstheme="majorBidi"/>
        </w:rPr>
        <w:t xml:space="preserve"> (Figura </w:t>
      </w:r>
      <w:r w:rsidR="006F7A55" w:rsidRPr="00EE5355">
        <w:rPr>
          <w:rFonts w:asciiTheme="majorBidi" w:hAnsiTheme="majorBidi" w:cstheme="majorBidi"/>
        </w:rPr>
        <w:t>20</w:t>
      </w:r>
      <w:r w:rsidR="002C13B3" w:rsidRPr="00EE5355">
        <w:rPr>
          <w:rFonts w:asciiTheme="majorBidi" w:hAnsiTheme="majorBidi" w:cstheme="majorBidi"/>
        </w:rPr>
        <w:t>)</w:t>
      </w:r>
      <w:r w:rsidR="00AE0E81" w:rsidRPr="00EE5355">
        <w:rPr>
          <w:rFonts w:asciiTheme="majorBidi" w:hAnsiTheme="majorBidi" w:cstheme="majorBidi"/>
        </w:rPr>
        <w:t>.</w:t>
      </w:r>
      <w:r w:rsidR="00A8382B" w:rsidRPr="00EE5355">
        <w:rPr>
          <w:rFonts w:asciiTheme="majorBidi" w:hAnsiTheme="majorBidi" w:cstheme="majorBidi"/>
        </w:rPr>
        <w:t xml:space="preserve"> Al analizar esta </w:t>
      </w:r>
      <w:r w:rsidR="00B130F3" w:rsidRPr="00EE5355">
        <w:rPr>
          <w:rFonts w:asciiTheme="majorBidi" w:hAnsiTheme="majorBidi" w:cstheme="majorBidi"/>
        </w:rPr>
        <w:t>situación de</w:t>
      </w:r>
      <w:r w:rsidR="005055AD" w:rsidRPr="00EE5355">
        <w:rPr>
          <w:rFonts w:asciiTheme="majorBidi" w:hAnsiTheme="majorBidi" w:cstheme="majorBidi"/>
        </w:rPr>
        <w:t xml:space="preserve"> manera </w:t>
      </w:r>
      <w:r w:rsidR="006028BD" w:rsidRPr="00EE5355">
        <w:rPr>
          <w:rFonts w:asciiTheme="majorBidi" w:hAnsiTheme="majorBidi" w:cstheme="majorBidi"/>
        </w:rPr>
        <w:t>gráfica y</w:t>
      </w:r>
      <w:r w:rsidR="00B130F3" w:rsidRPr="00EE5355">
        <w:rPr>
          <w:rFonts w:asciiTheme="majorBidi" w:hAnsiTheme="majorBidi" w:cstheme="majorBidi"/>
        </w:rPr>
        <w:t xml:space="preserve"> al compararla con las gráficas </w:t>
      </w:r>
      <w:r w:rsidR="006028BD" w:rsidRPr="00EE5355">
        <w:rPr>
          <w:rFonts w:asciiTheme="majorBidi" w:hAnsiTheme="majorBidi" w:cstheme="majorBidi"/>
        </w:rPr>
        <w:t>anteriores se</w:t>
      </w:r>
      <w:r w:rsidR="00A8382B" w:rsidRPr="00EE5355">
        <w:rPr>
          <w:rFonts w:asciiTheme="majorBidi" w:hAnsiTheme="majorBidi" w:cstheme="majorBidi"/>
        </w:rPr>
        <w:t xml:space="preserve"> identifica que los indicadores presentan el mismo comportamiento q</w:t>
      </w:r>
      <w:r w:rsidR="006028BD" w:rsidRPr="00EE5355">
        <w:rPr>
          <w:rFonts w:asciiTheme="majorBidi" w:hAnsiTheme="majorBidi" w:cstheme="majorBidi"/>
        </w:rPr>
        <w:t>ue el de las pérdidas</w:t>
      </w:r>
      <w:r w:rsidR="00E4253B" w:rsidRPr="00EE5355">
        <w:rPr>
          <w:rFonts w:asciiTheme="majorBidi" w:hAnsiTheme="majorBidi" w:cstheme="majorBidi"/>
        </w:rPr>
        <w:t>, lo cual podría esperarse</w:t>
      </w:r>
      <w:r w:rsidR="00FE04E9" w:rsidRPr="00EE5355">
        <w:rPr>
          <w:rFonts w:asciiTheme="majorBidi" w:hAnsiTheme="majorBidi" w:cstheme="majorBidi"/>
        </w:rPr>
        <w:t>, sin perjuicio de los análisis que se tengan que hacer en los demás parámetros que sirvieron de insumo para calcular dicho</w:t>
      </w:r>
      <w:r w:rsidR="00B160BC" w:rsidRPr="00EE5355">
        <w:rPr>
          <w:rFonts w:asciiTheme="majorBidi" w:hAnsiTheme="majorBidi" w:cstheme="majorBidi"/>
        </w:rPr>
        <w:t>s</w:t>
      </w:r>
      <w:r w:rsidR="00FE04E9" w:rsidRPr="00EE5355">
        <w:rPr>
          <w:rFonts w:asciiTheme="majorBidi" w:hAnsiTheme="majorBidi" w:cstheme="majorBidi"/>
        </w:rPr>
        <w:t xml:space="preserve"> indicadores, </w:t>
      </w:r>
      <w:r w:rsidR="00E4253B" w:rsidRPr="00EE5355">
        <w:rPr>
          <w:rFonts w:asciiTheme="majorBidi" w:hAnsiTheme="majorBidi" w:cstheme="majorBidi"/>
        </w:rPr>
        <w:t>dado que las utilidades/</w:t>
      </w:r>
      <w:r w:rsidR="00B62C32" w:rsidRPr="00EE5355">
        <w:rPr>
          <w:rFonts w:asciiTheme="majorBidi" w:hAnsiTheme="majorBidi" w:cstheme="majorBidi"/>
        </w:rPr>
        <w:t xml:space="preserve"> pérdidas son directamente proporcionales a estos indicadores</w:t>
      </w:r>
      <w:r w:rsidR="006028BD" w:rsidRPr="00EE5355">
        <w:rPr>
          <w:rFonts w:asciiTheme="majorBidi" w:hAnsiTheme="majorBidi" w:cstheme="majorBidi"/>
        </w:rPr>
        <w:t>.</w:t>
      </w:r>
    </w:p>
    <w:p w14:paraId="4A05F249" w14:textId="637776BC" w:rsidR="00D85F7E" w:rsidRPr="00EE5355" w:rsidRDefault="00242DC5" w:rsidP="00F82439">
      <w:pPr>
        <w:pStyle w:val="TextoPrincipal"/>
        <w:spacing w:line="360" w:lineRule="auto"/>
        <w:ind w:firstLine="0"/>
        <w:jc w:val="center"/>
        <w:rPr>
          <w:rFonts w:asciiTheme="majorBidi" w:hAnsiTheme="majorBidi" w:cstheme="majorBidi"/>
        </w:rPr>
      </w:pPr>
      <w:r w:rsidRPr="00EE5355">
        <w:rPr>
          <w:rFonts w:asciiTheme="majorBidi" w:hAnsiTheme="majorBidi" w:cstheme="majorBidi"/>
          <w:noProof/>
        </w:rPr>
        <w:drawing>
          <wp:inline distT="0" distB="0" distL="0" distR="0" wp14:anchorId="7912F2BE" wp14:editId="0EE0EB5B">
            <wp:extent cx="4764833" cy="2505610"/>
            <wp:effectExtent l="19050" t="19050" r="17145" b="28575"/>
            <wp:docPr id="275354672"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354672" name="Imagen 1" descr="Gráfico, Gráfico de líneas&#10;&#10;Descripción generada automáticamente"/>
                    <pic:cNvPicPr/>
                  </pic:nvPicPr>
                  <pic:blipFill>
                    <a:blip r:embed="rId55">
                      <a:extLst>
                        <a:ext uri="{BEBA8EAE-BF5A-486C-A8C5-ECC9F3942E4B}">
                          <a14:imgProps xmlns:a14="http://schemas.microsoft.com/office/drawing/2010/main">
                            <a14:imgLayer r:embed="rId56">
                              <a14:imgEffect>
                                <a14:sharpenSoften amount="25000"/>
                              </a14:imgEffect>
                            </a14:imgLayer>
                          </a14:imgProps>
                        </a:ext>
                      </a:extLst>
                    </a:blip>
                    <a:stretch>
                      <a:fillRect/>
                    </a:stretch>
                  </pic:blipFill>
                  <pic:spPr>
                    <a:xfrm>
                      <a:off x="0" y="0"/>
                      <a:ext cx="4776632" cy="2511814"/>
                    </a:xfrm>
                    <a:prstGeom prst="rect">
                      <a:avLst/>
                    </a:prstGeom>
                    <a:ln>
                      <a:solidFill>
                        <a:schemeClr val="bg1">
                          <a:lumMod val="85000"/>
                        </a:schemeClr>
                      </a:solidFill>
                    </a:ln>
                  </pic:spPr>
                </pic:pic>
              </a:graphicData>
            </a:graphic>
          </wp:inline>
        </w:drawing>
      </w:r>
    </w:p>
    <w:p w14:paraId="20F92E99" w14:textId="684E97D3" w:rsidR="003B148B" w:rsidRPr="00EE5355" w:rsidRDefault="00E81CAE" w:rsidP="003B148B">
      <w:pPr>
        <w:pStyle w:val="Descripcin"/>
        <w:rPr>
          <w:rFonts w:asciiTheme="majorBidi" w:hAnsiTheme="majorBidi" w:cstheme="majorBidi"/>
          <w:b/>
          <w:bCs/>
          <w:i w:val="0"/>
          <w:iCs w:val="0"/>
          <w:color w:val="auto"/>
          <w:sz w:val="24"/>
          <w:szCs w:val="24"/>
          <w:lang w:val="es-HN"/>
        </w:rPr>
      </w:pPr>
      <w:bookmarkStart w:id="284" w:name="_Toc186486491"/>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20</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noProof/>
          <w:color w:val="auto"/>
          <w:sz w:val="24"/>
          <w:szCs w:val="24"/>
          <w:lang w:val="es-HN"/>
        </w:rPr>
        <w:t xml:space="preserve"> </w:t>
      </w:r>
      <w:r w:rsidR="00C92238" w:rsidRPr="00EE5355">
        <w:rPr>
          <w:rFonts w:asciiTheme="majorBidi" w:hAnsiTheme="majorBidi" w:cstheme="majorBidi"/>
          <w:b/>
          <w:bCs/>
          <w:i w:val="0"/>
          <w:iCs w:val="0"/>
          <w:color w:val="auto"/>
          <w:sz w:val="24"/>
          <w:szCs w:val="24"/>
          <w:lang w:val="es-HN"/>
        </w:rPr>
        <w:t>Utilidades/ p</w:t>
      </w:r>
      <w:r w:rsidR="004E60D7" w:rsidRPr="00EE5355">
        <w:rPr>
          <w:rFonts w:asciiTheme="majorBidi" w:hAnsiTheme="majorBidi" w:cstheme="majorBidi"/>
          <w:b/>
          <w:bCs/>
          <w:i w:val="0"/>
          <w:iCs w:val="0"/>
          <w:color w:val="auto"/>
          <w:sz w:val="24"/>
          <w:szCs w:val="24"/>
          <w:lang w:val="es-HN"/>
        </w:rPr>
        <w:t>érdidas</w:t>
      </w:r>
      <w:r w:rsidR="00C92238" w:rsidRPr="00EE5355">
        <w:rPr>
          <w:rFonts w:asciiTheme="majorBidi" w:hAnsiTheme="majorBidi" w:cstheme="majorBidi"/>
          <w:b/>
          <w:bCs/>
          <w:i w:val="0"/>
          <w:iCs w:val="0"/>
          <w:color w:val="auto"/>
          <w:sz w:val="24"/>
          <w:szCs w:val="24"/>
          <w:lang w:val="es-HN"/>
        </w:rPr>
        <w:t xml:space="preserve"> de la ENEE</w:t>
      </w:r>
      <w:r w:rsidR="00E94AF1" w:rsidRPr="00EE5355">
        <w:rPr>
          <w:rFonts w:asciiTheme="majorBidi" w:hAnsiTheme="majorBidi" w:cstheme="majorBidi"/>
          <w:b/>
          <w:bCs/>
          <w:i w:val="0"/>
          <w:iCs w:val="0"/>
          <w:color w:val="auto"/>
          <w:sz w:val="24"/>
          <w:szCs w:val="24"/>
          <w:lang w:val="es-HN"/>
        </w:rPr>
        <w:t>, periodo 2018-2023</w:t>
      </w:r>
      <w:bookmarkEnd w:id="284"/>
    </w:p>
    <w:p w14:paraId="5B9C0E82" w14:textId="5E2A89E6" w:rsidR="00F71718" w:rsidRPr="00EE5355" w:rsidRDefault="00E94AF1" w:rsidP="003B148B">
      <w:pPr>
        <w:pStyle w:val="Descripcin"/>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 con datos de la ENEE y de la CREE</w:t>
      </w:r>
    </w:p>
    <w:p w14:paraId="75FEB928" w14:textId="77777777" w:rsidR="003B148B" w:rsidRPr="00EE5355" w:rsidRDefault="003B148B" w:rsidP="003B148B">
      <w:pPr>
        <w:rPr>
          <w:lang w:val="es-HN"/>
        </w:rPr>
      </w:pPr>
    </w:p>
    <w:p w14:paraId="0DB96520" w14:textId="0B2B06AF" w:rsidR="002A43AE" w:rsidRPr="00EE5355" w:rsidRDefault="000C7857" w:rsidP="00BF340A">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Al analizar el impacto que tienen los usuarios autoproductores comerciales dentro de estos indicadores, se observa </w:t>
      </w:r>
      <w:r w:rsidR="000F16D4" w:rsidRPr="00EE5355">
        <w:rPr>
          <w:rFonts w:asciiTheme="majorBidi" w:hAnsiTheme="majorBidi" w:cstheme="majorBidi"/>
        </w:rPr>
        <w:t xml:space="preserve">que </w:t>
      </w:r>
      <w:r w:rsidR="00B90498" w:rsidRPr="00EE5355">
        <w:rPr>
          <w:rFonts w:asciiTheme="majorBidi" w:hAnsiTheme="majorBidi" w:cstheme="majorBidi"/>
        </w:rPr>
        <w:t xml:space="preserve">los indicadores mejoran, </w:t>
      </w:r>
      <w:r w:rsidR="0029690D" w:rsidRPr="00EE5355">
        <w:rPr>
          <w:rFonts w:asciiTheme="majorBidi" w:hAnsiTheme="majorBidi" w:cstheme="majorBidi"/>
        </w:rPr>
        <w:t>en otras palabras</w:t>
      </w:r>
      <w:r w:rsidR="00BF340A" w:rsidRPr="00EE5355">
        <w:rPr>
          <w:rFonts w:asciiTheme="majorBidi" w:hAnsiTheme="majorBidi" w:cstheme="majorBidi"/>
        </w:rPr>
        <w:t>,</w:t>
      </w:r>
      <w:r w:rsidR="0029690D" w:rsidRPr="00EE5355">
        <w:rPr>
          <w:rFonts w:asciiTheme="majorBidi" w:hAnsiTheme="majorBidi" w:cstheme="majorBidi"/>
        </w:rPr>
        <w:t xml:space="preserve"> </w:t>
      </w:r>
      <w:r w:rsidR="000E2D3A" w:rsidRPr="00EE5355">
        <w:rPr>
          <w:rFonts w:asciiTheme="majorBidi" w:hAnsiTheme="majorBidi" w:cstheme="majorBidi"/>
        </w:rPr>
        <w:t>estos</w:t>
      </w:r>
      <w:r w:rsidR="0029690D" w:rsidRPr="00EE5355">
        <w:rPr>
          <w:rFonts w:asciiTheme="majorBidi" w:hAnsiTheme="majorBidi" w:cstheme="majorBidi"/>
        </w:rPr>
        <w:t xml:space="preserve"> presentan </w:t>
      </w:r>
      <w:r w:rsidR="009C2B9A" w:rsidRPr="00EE5355">
        <w:rPr>
          <w:rFonts w:asciiTheme="majorBidi" w:hAnsiTheme="majorBidi" w:cstheme="majorBidi"/>
        </w:rPr>
        <w:t xml:space="preserve">menos </w:t>
      </w:r>
      <w:r w:rsidR="009C2B9A" w:rsidRPr="00EE5355">
        <w:rPr>
          <w:rFonts w:asciiTheme="majorBidi" w:hAnsiTheme="majorBidi" w:cstheme="majorBidi"/>
        </w:rPr>
        <w:lastRenderedPageBreak/>
        <w:t>valores negativos</w:t>
      </w:r>
      <w:r w:rsidR="00CC23E9" w:rsidRPr="00EE5355">
        <w:rPr>
          <w:rFonts w:asciiTheme="majorBidi" w:hAnsiTheme="majorBidi" w:cstheme="majorBidi"/>
        </w:rPr>
        <w:t xml:space="preserve">. Para entender </w:t>
      </w:r>
      <w:r w:rsidR="00E91CB5" w:rsidRPr="00EE5355">
        <w:rPr>
          <w:rFonts w:asciiTheme="majorBidi" w:hAnsiTheme="majorBidi" w:cstheme="majorBidi"/>
        </w:rPr>
        <w:t>esta situación</w:t>
      </w:r>
      <w:r w:rsidR="00E96E15" w:rsidRPr="00EE5355">
        <w:rPr>
          <w:rFonts w:asciiTheme="majorBidi" w:hAnsiTheme="majorBidi" w:cstheme="majorBidi"/>
        </w:rPr>
        <w:t xml:space="preserve"> se </w:t>
      </w:r>
      <w:r w:rsidR="004766E8" w:rsidRPr="00EE5355">
        <w:rPr>
          <w:rFonts w:asciiTheme="majorBidi" w:hAnsiTheme="majorBidi" w:cstheme="majorBidi"/>
        </w:rPr>
        <w:t>comparan</w:t>
      </w:r>
      <w:r w:rsidR="00C10492" w:rsidRPr="00EE5355">
        <w:rPr>
          <w:rFonts w:asciiTheme="majorBidi" w:hAnsiTheme="majorBidi" w:cstheme="majorBidi"/>
        </w:rPr>
        <w:t xml:space="preserve"> en </w:t>
      </w:r>
      <w:r w:rsidR="008B0C9E" w:rsidRPr="00EE5355">
        <w:rPr>
          <w:rFonts w:asciiTheme="majorBidi" w:hAnsiTheme="majorBidi" w:cstheme="majorBidi"/>
        </w:rPr>
        <w:t>valores</w:t>
      </w:r>
      <w:r w:rsidR="00C10492" w:rsidRPr="00EE5355">
        <w:rPr>
          <w:rFonts w:asciiTheme="majorBidi" w:hAnsiTheme="majorBidi" w:cstheme="majorBidi"/>
        </w:rPr>
        <w:t xml:space="preserve"> absolutos</w:t>
      </w:r>
      <w:r w:rsidR="004766E8" w:rsidRPr="00EE5355">
        <w:rPr>
          <w:rFonts w:asciiTheme="majorBidi" w:hAnsiTheme="majorBidi" w:cstheme="majorBidi"/>
        </w:rPr>
        <w:t xml:space="preserve"> los</w:t>
      </w:r>
      <w:r w:rsidR="004B137E" w:rsidRPr="00EE5355">
        <w:rPr>
          <w:rFonts w:asciiTheme="majorBidi" w:hAnsiTheme="majorBidi" w:cstheme="majorBidi"/>
        </w:rPr>
        <w:t xml:space="preserve"> indicadores </w:t>
      </w:r>
      <w:r w:rsidR="004766E8" w:rsidRPr="00EE5355">
        <w:rPr>
          <w:rFonts w:asciiTheme="majorBidi" w:hAnsiTheme="majorBidi" w:cstheme="majorBidi"/>
        </w:rPr>
        <w:t>ante</w:t>
      </w:r>
      <w:r w:rsidR="00B95420" w:rsidRPr="00EE5355">
        <w:rPr>
          <w:rFonts w:asciiTheme="majorBidi" w:hAnsiTheme="majorBidi" w:cstheme="majorBidi"/>
        </w:rPr>
        <w:t xml:space="preserve"> la situación </w:t>
      </w:r>
      <w:r w:rsidR="0046645A" w:rsidRPr="00EE5355">
        <w:rPr>
          <w:rFonts w:asciiTheme="majorBidi" w:hAnsiTheme="majorBidi" w:cstheme="majorBidi"/>
        </w:rPr>
        <w:t xml:space="preserve">actual (con </w:t>
      </w:r>
      <w:r w:rsidR="008C7B1B" w:rsidRPr="00EE5355">
        <w:rPr>
          <w:rFonts w:asciiTheme="majorBidi" w:hAnsiTheme="majorBidi" w:cstheme="majorBidi"/>
        </w:rPr>
        <w:t>UAC</w:t>
      </w:r>
      <w:r w:rsidR="0046645A" w:rsidRPr="00EE5355">
        <w:rPr>
          <w:rFonts w:asciiTheme="majorBidi" w:hAnsiTheme="majorBidi" w:cstheme="majorBidi"/>
        </w:rPr>
        <w:t xml:space="preserve">) y </w:t>
      </w:r>
      <w:r w:rsidR="004766E8" w:rsidRPr="00EE5355">
        <w:rPr>
          <w:rFonts w:asciiTheme="majorBidi" w:hAnsiTheme="majorBidi" w:cstheme="majorBidi"/>
        </w:rPr>
        <w:t xml:space="preserve">ante </w:t>
      </w:r>
      <w:r w:rsidR="003E509D" w:rsidRPr="00EE5355">
        <w:rPr>
          <w:rFonts w:asciiTheme="majorBidi" w:hAnsiTheme="majorBidi" w:cstheme="majorBidi"/>
        </w:rPr>
        <w:t xml:space="preserve">el impacto </w:t>
      </w:r>
      <w:r w:rsidR="005312D8" w:rsidRPr="00EE5355">
        <w:rPr>
          <w:rFonts w:asciiTheme="majorBidi" w:hAnsiTheme="majorBidi" w:cstheme="majorBidi"/>
        </w:rPr>
        <w:t>sin autoproductores</w:t>
      </w:r>
      <w:r w:rsidR="004766E8" w:rsidRPr="00EE5355">
        <w:rPr>
          <w:rFonts w:asciiTheme="majorBidi" w:hAnsiTheme="majorBidi" w:cstheme="majorBidi"/>
        </w:rPr>
        <w:t xml:space="preserve"> (</w:t>
      </w:r>
      <w:r w:rsidR="005312D8" w:rsidRPr="00EE5355">
        <w:rPr>
          <w:rFonts w:asciiTheme="majorBidi" w:hAnsiTheme="majorBidi" w:cstheme="majorBidi"/>
        </w:rPr>
        <w:t>en otra</w:t>
      </w:r>
      <w:r w:rsidR="004766E8" w:rsidRPr="00EE5355">
        <w:rPr>
          <w:rFonts w:asciiTheme="majorBidi" w:hAnsiTheme="majorBidi" w:cstheme="majorBidi"/>
        </w:rPr>
        <w:t>s</w:t>
      </w:r>
      <w:r w:rsidR="005312D8" w:rsidRPr="00EE5355">
        <w:rPr>
          <w:rFonts w:asciiTheme="majorBidi" w:hAnsiTheme="majorBidi" w:cstheme="majorBidi"/>
        </w:rPr>
        <w:t xml:space="preserve"> palabras</w:t>
      </w:r>
      <w:r w:rsidR="00DC0CE1" w:rsidRPr="00EE5355">
        <w:rPr>
          <w:rFonts w:asciiTheme="majorBidi" w:hAnsiTheme="majorBidi" w:cstheme="majorBidi"/>
        </w:rPr>
        <w:t>,</w:t>
      </w:r>
      <w:r w:rsidR="005312D8" w:rsidRPr="00EE5355">
        <w:rPr>
          <w:rFonts w:asciiTheme="majorBidi" w:hAnsiTheme="majorBidi" w:cstheme="majorBidi"/>
        </w:rPr>
        <w:t xml:space="preserve"> </w:t>
      </w:r>
      <w:r w:rsidR="00E236A8" w:rsidRPr="00EE5355">
        <w:rPr>
          <w:rFonts w:asciiTheme="majorBidi" w:hAnsiTheme="majorBidi" w:cstheme="majorBidi"/>
        </w:rPr>
        <w:t xml:space="preserve">siendo únicamente usuarios </w:t>
      </w:r>
      <w:r w:rsidR="00CD4CBE" w:rsidRPr="00EE5355">
        <w:rPr>
          <w:rFonts w:asciiTheme="majorBidi" w:hAnsiTheme="majorBidi" w:cstheme="majorBidi"/>
        </w:rPr>
        <w:t>regulados</w:t>
      </w:r>
      <w:r w:rsidR="004766E8" w:rsidRPr="00EE5355">
        <w:rPr>
          <w:rFonts w:asciiTheme="majorBidi" w:hAnsiTheme="majorBidi" w:cstheme="majorBidi"/>
        </w:rPr>
        <w:t>)</w:t>
      </w:r>
      <w:r w:rsidR="00A35FE7" w:rsidRPr="00EE5355">
        <w:rPr>
          <w:rFonts w:asciiTheme="majorBidi" w:hAnsiTheme="majorBidi" w:cstheme="majorBidi"/>
        </w:rPr>
        <w:t>, en la</w:t>
      </w:r>
      <w:r w:rsidR="00E83470" w:rsidRPr="00EE5355">
        <w:rPr>
          <w:rFonts w:asciiTheme="majorBidi" w:hAnsiTheme="majorBidi" w:cstheme="majorBidi"/>
        </w:rPr>
        <w:t>s</w:t>
      </w:r>
      <w:r w:rsidR="00A35FE7" w:rsidRPr="00EE5355">
        <w:rPr>
          <w:rFonts w:asciiTheme="majorBidi" w:hAnsiTheme="majorBidi" w:cstheme="majorBidi"/>
        </w:rPr>
        <w:t xml:space="preserve"> siguiente</w:t>
      </w:r>
      <w:r w:rsidR="00E83470" w:rsidRPr="00EE5355">
        <w:rPr>
          <w:rFonts w:asciiTheme="majorBidi" w:hAnsiTheme="majorBidi" w:cstheme="majorBidi"/>
        </w:rPr>
        <w:t>s</w:t>
      </w:r>
      <w:r w:rsidR="00A35FE7" w:rsidRPr="00EE5355">
        <w:rPr>
          <w:rFonts w:asciiTheme="majorBidi" w:hAnsiTheme="majorBidi" w:cstheme="majorBidi"/>
        </w:rPr>
        <w:t xml:space="preserve"> figura</w:t>
      </w:r>
      <w:r w:rsidR="00712F1B" w:rsidRPr="00EE5355">
        <w:rPr>
          <w:rFonts w:asciiTheme="majorBidi" w:hAnsiTheme="majorBidi" w:cstheme="majorBidi"/>
        </w:rPr>
        <w:t>s</w:t>
      </w:r>
      <w:r w:rsidR="00A35FE7" w:rsidRPr="00EE5355">
        <w:rPr>
          <w:rFonts w:asciiTheme="majorBidi" w:hAnsiTheme="majorBidi" w:cstheme="majorBidi"/>
        </w:rPr>
        <w:t xml:space="preserve"> se observa </w:t>
      </w:r>
      <w:r w:rsidR="002A43AE" w:rsidRPr="00EE5355">
        <w:rPr>
          <w:rFonts w:asciiTheme="majorBidi" w:hAnsiTheme="majorBidi" w:cstheme="majorBidi"/>
        </w:rPr>
        <w:t>dicha comparación</w:t>
      </w:r>
      <w:r w:rsidR="00CD4CBE" w:rsidRPr="00EE5355">
        <w:rPr>
          <w:rFonts w:asciiTheme="majorBidi" w:hAnsiTheme="majorBidi" w:cstheme="majorBidi"/>
        </w:rPr>
        <w:t>.</w:t>
      </w:r>
    </w:p>
    <w:p w14:paraId="52F7EDB6" w14:textId="487A64EF" w:rsidR="002A43AE" w:rsidRPr="00EE5355" w:rsidRDefault="00D118AC" w:rsidP="00222FAA">
      <w:pPr>
        <w:pStyle w:val="TextoPrincipal"/>
        <w:spacing w:line="360" w:lineRule="auto"/>
        <w:ind w:firstLine="0"/>
        <w:jc w:val="center"/>
        <w:rPr>
          <w:rFonts w:asciiTheme="majorBidi" w:hAnsiTheme="majorBidi" w:cstheme="majorBidi"/>
        </w:rPr>
      </w:pPr>
      <w:r w:rsidRPr="00EE5355">
        <w:rPr>
          <w:rFonts w:asciiTheme="majorBidi" w:hAnsiTheme="majorBidi" w:cstheme="majorBidi"/>
          <w:noProof/>
        </w:rPr>
        <w:drawing>
          <wp:inline distT="0" distB="0" distL="0" distR="0" wp14:anchorId="1A7EF7C6" wp14:editId="60792986">
            <wp:extent cx="4952964" cy="2507173"/>
            <wp:effectExtent l="19050" t="19050" r="19685" b="26670"/>
            <wp:docPr id="780543609"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543609" name="Imagen 1" descr="Gráfico, Gráfico de líneas&#10;&#10;Descripción generada automáticamente"/>
                    <pic:cNvPicPr/>
                  </pic:nvPicPr>
                  <pic:blipFill>
                    <a:blip r:embed="rId57">
                      <a:extLst>
                        <a:ext uri="{BEBA8EAE-BF5A-486C-A8C5-ECC9F3942E4B}">
                          <a14:imgProps xmlns:a14="http://schemas.microsoft.com/office/drawing/2010/main">
                            <a14:imgLayer r:embed="rId58">
                              <a14:imgEffect>
                                <a14:sharpenSoften amount="25000"/>
                              </a14:imgEffect>
                            </a14:imgLayer>
                          </a14:imgProps>
                        </a:ext>
                      </a:extLst>
                    </a:blip>
                    <a:stretch>
                      <a:fillRect/>
                    </a:stretch>
                  </pic:blipFill>
                  <pic:spPr>
                    <a:xfrm>
                      <a:off x="0" y="0"/>
                      <a:ext cx="4993671" cy="2527779"/>
                    </a:xfrm>
                    <a:prstGeom prst="rect">
                      <a:avLst/>
                    </a:prstGeom>
                    <a:ln>
                      <a:solidFill>
                        <a:schemeClr val="bg1">
                          <a:lumMod val="85000"/>
                        </a:schemeClr>
                      </a:solidFill>
                    </a:ln>
                  </pic:spPr>
                </pic:pic>
              </a:graphicData>
            </a:graphic>
          </wp:inline>
        </w:drawing>
      </w:r>
    </w:p>
    <w:p w14:paraId="26271BA1" w14:textId="3E925530" w:rsidR="004413C4" w:rsidRPr="00EE5355" w:rsidRDefault="00E81CAE" w:rsidP="00923740">
      <w:pPr>
        <w:pStyle w:val="Descripcin"/>
        <w:rPr>
          <w:rFonts w:asciiTheme="majorBidi" w:hAnsiTheme="majorBidi" w:cstheme="majorBidi"/>
          <w:b/>
          <w:bCs/>
          <w:i w:val="0"/>
          <w:iCs w:val="0"/>
          <w:color w:val="auto"/>
          <w:sz w:val="24"/>
          <w:szCs w:val="24"/>
          <w:lang w:val="es-HN"/>
        </w:rPr>
      </w:pPr>
      <w:bookmarkStart w:id="285" w:name="_Toc186486492"/>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21</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4413C4" w:rsidRPr="00EE5355">
        <w:rPr>
          <w:rFonts w:asciiTheme="majorBidi" w:hAnsiTheme="majorBidi" w:cstheme="majorBidi"/>
          <w:b/>
          <w:bCs/>
          <w:i w:val="0"/>
          <w:iCs w:val="0"/>
          <w:color w:val="auto"/>
          <w:sz w:val="24"/>
          <w:szCs w:val="24"/>
          <w:lang w:val="es-HN"/>
        </w:rPr>
        <w:t xml:space="preserve"> Impacto de los usuarios autoproductores comerciales dentro del indicador ROE, periodo 2018-2023</w:t>
      </w:r>
      <w:bookmarkEnd w:id="285"/>
    </w:p>
    <w:p w14:paraId="1B0A533E" w14:textId="77777777" w:rsidR="00B80934" w:rsidRPr="00EE5355" w:rsidRDefault="00B80934" w:rsidP="00B80934">
      <w:pPr>
        <w:pStyle w:val="TextoPrincipal"/>
        <w:spacing w:line="360" w:lineRule="auto"/>
        <w:ind w:firstLine="0"/>
        <w:rPr>
          <w:rFonts w:asciiTheme="majorBidi" w:hAnsiTheme="majorBidi" w:cstheme="majorBidi"/>
          <w:sz w:val="20"/>
          <w:szCs w:val="20"/>
        </w:rPr>
      </w:pPr>
      <w:r w:rsidRPr="00EE5355">
        <w:rPr>
          <w:rFonts w:asciiTheme="majorBidi" w:hAnsiTheme="majorBidi" w:cstheme="majorBidi"/>
          <w:sz w:val="20"/>
          <w:szCs w:val="20"/>
        </w:rPr>
        <w:t>Fuente: Elaboración propia con datos de la ENEE y de la CREE</w:t>
      </w:r>
    </w:p>
    <w:p w14:paraId="043807CB" w14:textId="77777777" w:rsidR="00B80934" w:rsidRPr="00EE5355" w:rsidRDefault="00B80934" w:rsidP="00B80934">
      <w:pPr>
        <w:rPr>
          <w:lang w:val="es-HN"/>
        </w:rPr>
      </w:pPr>
    </w:p>
    <w:p w14:paraId="02CFB649" w14:textId="77777777" w:rsidR="00B80934" w:rsidRPr="00EE5355" w:rsidRDefault="00B80934" w:rsidP="00B80934">
      <w:pPr>
        <w:rPr>
          <w:lang w:val="es-HN"/>
        </w:rPr>
      </w:pPr>
    </w:p>
    <w:p w14:paraId="58E015D7" w14:textId="2C6B3F8F" w:rsidR="00A35FE7" w:rsidRPr="00EE5355" w:rsidRDefault="00734858" w:rsidP="00222FAA">
      <w:pPr>
        <w:pStyle w:val="TextoPrincipal"/>
        <w:spacing w:line="360" w:lineRule="auto"/>
        <w:ind w:firstLine="0"/>
        <w:jc w:val="center"/>
        <w:rPr>
          <w:rFonts w:asciiTheme="majorBidi" w:hAnsiTheme="majorBidi" w:cstheme="majorBidi"/>
        </w:rPr>
      </w:pPr>
      <w:r w:rsidRPr="00EE5355">
        <w:rPr>
          <w:rFonts w:asciiTheme="majorBidi" w:hAnsiTheme="majorBidi" w:cstheme="majorBidi"/>
          <w:noProof/>
        </w:rPr>
        <w:drawing>
          <wp:inline distT="0" distB="0" distL="0" distR="0" wp14:anchorId="297208C6" wp14:editId="178E58BF">
            <wp:extent cx="5243945" cy="2680239"/>
            <wp:effectExtent l="19050" t="19050" r="13970" b="25400"/>
            <wp:docPr id="58833853"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33853" name="Imagen 1" descr="Gráfico, Gráfico de líneas&#10;&#10;Descripción generada automáticamente"/>
                    <pic:cNvPicPr/>
                  </pic:nvPicPr>
                  <pic:blipFill>
                    <a:blip r:embed="rId59">
                      <a:extLst>
                        <a:ext uri="{BEBA8EAE-BF5A-486C-A8C5-ECC9F3942E4B}">
                          <a14:imgProps xmlns:a14="http://schemas.microsoft.com/office/drawing/2010/main">
                            <a14:imgLayer r:embed="rId60">
                              <a14:imgEffect>
                                <a14:sharpenSoften amount="25000"/>
                              </a14:imgEffect>
                            </a14:imgLayer>
                          </a14:imgProps>
                        </a:ext>
                      </a:extLst>
                    </a:blip>
                    <a:stretch>
                      <a:fillRect/>
                    </a:stretch>
                  </pic:blipFill>
                  <pic:spPr>
                    <a:xfrm>
                      <a:off x="0" y="0"/>
                      <a:ext cx="5250976" cy="2683833"/>
                    </a:xfrm>
                    <a:prstGeom prst="rect">
                      <a:avLst/>
                    </a:prstGeom>
                    <a:ln>
                      <a:solidFill>
                        <a:schemeClr val="bg1">
                          <a:lumMod val="85000"/>
                        </a:schemeClr>
                      </a:solidFill>
                    </a:ln>
                  </pic:spPr>
                </pic:pic>
              </a:graphicData>
            </a:graphic>
          </wp:inline>
        </w:drawing>
      </w:r>
    </w:p>
    <w:p w14:paraId="62793925" w14:textId="61772AF9" w:rsidR="008E4138" w:rsidRPr="00EE5355" w:rsidRDefault="00E81CAE" w:rsidP="004413C4">
      <w:pPr>
        <w:pStyle w:val="Descripcin"/>
        <w:rPr>
          <w:rFonts w:asciiTheme="majorBidi" w:hAnsiTheme="majorBidi" w:cstheme="majorBidi"/>
          <w:b/>
          <w:bCs/>
          <w:i w:val="0"/>
          <w:iCs w:val="0"/>
          <w:color w:val="auto"/>
          <w:sz w:val="24"/>
          <w:szCs w:val="24"/>
          <w:lang w:val="es-HN"/>
        </w:rPr>
      </w:pPr>
      <w:bookmarkStart w:id="286" w:name="_Toc186486493"/>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22</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noProof/>
          <w:color w:val="auto"/>
          <w:sz w:val="24"/>
          <w:szCs w:val="24"/>
          <w:lang w:val="es-HN"/>
        </w:rPr>
        <w:t xml:space="preserve"> </w:t>
      </w:r>
      <w:r w:rsidR="00F27E4E" w:rsidRPr="00EE5355">
        <w:rPr>
          <w:rFonts w:asciiTheme="majorBidi" w:hAnsiTheme="majorBidi" w:cstheme="majorBidi"/>
          <w:b/>
          <w:bCs/>
          <w:i w:val="0"/>
          <w:iCs w:val="0"/>
          <w:color w:val="auto"/>
          <w:sz w:val="24"/>
          <w:szCs w:val="24"/>
          <w:lang w:val="es-HN"/>
        </w:rPr>
        <w:t xml:space="preserve">Impacto de los usuarios autoproductores comerciales </w:t>
      </w:r>
      <w:r w:rsidR="00346773" w:rsidRPr="00EE5355">
        <w:rPr>
          <w:rFonts w:asciiTheme="majorBidi" w:hAnsiTheme="majorBidi" w:cstheme="majorBidi"/>
          <w:b/>
          <w:bCs/>
          <w:i w:val="0"/>
          <w:iCs w:val="0"/>
          <w:color w:val="auto"/>
          <w:sz w:val="24"/>
          <w:szCs w:val="24"/>
          <w:lang w:val="es-HN"/>
        </w:rPr>
        <w:t>dentro de</w:t>
      </w:r>
      <w:r w:rsidR="004413C4" w:rsidRPr="00EE5355">
        <w:rPr>
          <w:rFonts w:asciiTheme="majorBidi" w:hAnsiTheme="majorBidi" w:cstheme="majorBidi"/>
          <w:b/>
          <w:bCs/>
          <w:i w:val="0"/>
          <w:iCs w:val="0"/>
          <w:color w:val="auto"/>
          <w:sz w:val="24"/>
          <w:szCs w:val="24"/>
          <w:lang w:val="es-HN"/>
        </w:rPr>
        <w:t xml:space="preserve">l </w:t>
      </w:r>
      <w:r w:rsidR="00346773" w:rsidRPr="00EE5355">
        <w:rPr>
          <w:rFonts w:asciiTheme="majorBidi" w:hAnsiTheme="majorBidi" w:cstheme="majorBidi"/>
          <w:b/>
          <w:bCs/>
          <w:i w:val="0"/>
          <w:iCs w:val="0"/>
          <w:color w:val="auto"/>
          <w:sz w:val="24"/>
          <w:szCs w:val="24"/>
          <w:lang w:val="es-HN"/>
        </w:rPr>
        <w:t xml:space="preserve">indicador </w:t>
      </w:r>
      <w:r w:rsidR="004413C4" w:rsidRPr="00EE5355">
        <w:rPr>
          <w:rFonts w:asciiTheme="majorBidi" w:hAnsiTheme="majorBidi" w:cstheme="majorBidi"/>
          <w:b/>
          <w:bCs/>
          <w:i w:val="0"/>
          <w:iCs w:val="0"/>
          <w:color w:val="auto"/>
          <w:sz w:val="24"/>
          <w:szCs w:val="24"/>
          <w:lang w:val="es-HN"/>
        </w:rPr>
        <w:t>MUB</w:t>
      </w:r>
      <w:r w:rsidR="008E4138" w:rsidRPr="00EE5355">
        <w:rPr>
          <w:rFonts w:asciiTheme="majorBidi" w:hAnsiTheme="majorBidi" w:cstheme="majorBidi"/>
          <w:b/>
          <w:bCs/>
          <w:i w:val="0"/>
          <w:iCs w:val="0"/>
          <w:color w:val="auto"/>
          <w:sz w:val="24"/>
          <w:szCs w:val="24"/>
          <w:lang w:val="es-HN"/>
        </w:rPr>
        <w:t>, periodo 2018-2023</w:t>
      </w:r>
      <w:bookmarkEnd w:id="286"/>
    </w:p>
    <w:p w14:paraId="289A68F2" w14:textId="4D471C6A" w:rsidR="00F71718" w:rsidRPr="00EE5355" w:rsidRDefault="008E4138" w:rsidP="004413C4">
      <w:pPr>
        <w:pStyle w:val="TextoPrincipal"/>
        <w:spacing w:line="360" w:lineRule="auto"/>
        <w:ind w:firstLine="0"/>
        <w:rPr>
          <w:rFonts w:asciiTheme="majorBidi" w:hAnsiTheme="majorBidi" w:cstheme="majorBidi"/>
          <w:sz w:val="20"/>
          <w:szCs w:val="20"/>
        </w:rPr>
      </w:pPr>
      <w:r w:rsidRPr="00EE5355">
        <w:rPr>
          <w:rFonts w:asciiTheme="majorBidi" w:hAnsiTheme="majorBidi" w:cstheme="majorBidi"/>
          <w:sz w:val="20"/>
          <w:szCs w:val="20"/>
        </w:rPr>
        <w:t>Fuente: Elaboración propia con datos de la ENEE y de la CREE</w:t>
      </w:r>
    </w:p>
    <w:p w14:paraId="5D08626F" w14:textId="77777777" w:rsidR="00D93648" w:rsidRPr="00EE5355" w:rsidRDefault="00D93648" w:rsidP="004413C4">
      <w:pPr>
        <w:pStyle w:val="TextoPrincipal"/>
        <w:tabs>
          <w:tab w:val="left" w:pos="3640"/>
        </w:tabs>
        <w:spacing w:line="360" w:lineRule="auto"/>
        <w:rPr>
          <w:rFonts w:asciiTheme="majorBidi" w:hAnsiTheme="majorBidi" w:cstheme="majorBidi"/>
        </w:rPr>
      </w:pPr>
    </w:p>
    <w:p w14:paraId="4F85D3A2" w14:textId="1D40E11A" w:rsidR="008C7B1B" w:rsidRPr="00EE5355" w:rsidRDefault="00321CEC" w:rsidP="004413C4">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Partiendo de la graficas antes indicadas</w:t>
      </w:r>
      <w:r w:rsidR="00854FAC" w:rsidRPr="00EE5355">
        <w:rPr>
          <w:rFonts w:asciiTheme="majorBidi" w:hAnsiTheme="majorBidi" w:cstheme="majorBidi"/>
        </w:rPr>
        <w:t xml:space="preserve">, se </w:t>
      </w:r>
      <w:r w:rsidR="00961706" w:rsidRPr="00EE5355">
        <w:rPr>
          <w:rFonts w:asciiTheme="majorBidi" w:hAnsiTheme="majorBidi" w:cstheme="majorBidi"/>
        </w:rPr>
        <w:t>observa que tanto en el indicador ROE como en el MUB</w:t>
      </w:r>
      <w:r w:rsidR="00D80691" w:rsidRPr="00EE5355">
        <w:rPr>
          <w:rFonts w:asciiTheme="majorBidi" w:hAnsiTheme="majorBidi" w:cstheme="majorBidi"/>
        </w:rPr>
        <w:t xml:space="preserve"> se presenta una mejoría, en promedio </w:t>
      </w:r>
      <w:r w:rsidR="001135AB" w:rsidRPr="00EE5355">
        <w:rPr>
          <w:rFonts w:asciiTheme="majorBidi" w:hAnsiTheme="majorBidi" w:cstheme="majorBidi"/>
        </w:rPr>
        <w:t xml:space="preserve">el primero mejoró un </w:t>
      </w:r>
      <w:r w:rsidR="006024E1" w:rsidRPr="00EE5355">
        <w:rPr>
          <w:rFonts w:asciiTheme="majorBidi" w:hAnsiTheme="majorBidi" w:cstheme="majorBidi"/>
        </w:rPr>
        <w:t>1.92</w:t>
      </w:r>
      <w:r w:rsidR="001135AB" w:rsidRPr="00EE5355">
        <w:rPr>
          <w:rFonts w:asciiTheme="majorBidi" w:hAnsiTheme="majorBidi" w:cstheme="majorBidi"/>
        </w:rPr>
        <w:t xml:space="preserve">% y el otro mejoró un </w:t>
      </w:r>
      <w:r w:rsidR="00311ECB" w:rsidRPr="00EE5355">
        <w:rPr>
          <w:rFonts w:asciiTheme="majorBidi" w:hAnsiTheme="majorBidi" w:cstheme="majorBidi"/>
        </w:rPr>
        <w:t>2.23</w:t>
      </w:r>
      <w:r w:rsidR="00F71718" w:rsidRPr="00EE5355">
        <w:rPr>
          <w:rFonts w:asciiTheme="majorBidi" w:hAnsiTheme="majorBidi" w:cstheme="majorBidi"/>
        </w:rPr>
        <w:t>%</w:t>
      </w:r>
      <w:r w:rsidR="004078CA" w:rsidRPr="00EE5355">
        <w:rPr>
          <w:rFonts w:asciiTheme="majorBidi" w:hAnsiTheme="majorBidi" w:cstheme="majorBidi"/>
        </w:rPr>
        <w:t>. No obstante, dada la situación financiera que presenta la ENEE</w:t>
      </w:r>
      <w:r w:rsidR="00DE470F" w:rsidRPr="00EE5355">
        <w:rPr>
          <w:rFonts w:asciiTheme="majorBidi" w:hAnsiTheme="majorBidi" w:cstheme="majorBidi"/>
        </w:rPr>
        <w:t>, se concluye que</w:t>
      </w:r>
      <w:r w:rsidR="00955278" w:rsidRPr="00EE5355">
        <w:rPr>
          <w:rFonts w:asciiTheme="majorBidi" w:hAnsiTheme="majorBidi" w:cstheme="majorBidi"/>
        </w:rPr>
        <w:t xml:space="preserve"> esta empresa </w:t>
      </w:r>
      <w:r w:rsidR="00DE55CE" w:rsidRPr="00EE5355">
        <w:rPr>
          <w:rFonts w:asciiTheme="majorBidi" w:hAnsiTheme="majorBidi" w:cstheme="majorBidi"/>
        </w:rPr>
        <w:t>aparte de buscar un mecanismo que le permita recupera</w:t>
      </w:r>
      <w:r w:rsidR="00BB4D50" w:rsidRPr="00EE5355">
        <w:rPr>
          <w:rFonts w:asciiTheme="majorBidi" w:hAnsiTheme="majorBidi" w:cstheme="majorBidi"/>
        </w:rPr>
        <w:t>r mediante tarifas</w:t>
      </w:r>
      <w:r w:rsidR="00DE55CE" w:rsidRPr="00EE5355">
        <w:rPr>
          <w:rFonts w:asciiTheme="majorBidi" w:hAnsiTheme="majorBidi" w:cstheme="majorBidi"/>
        </w:rPr>
        <w:t xml:space="preserve"> los costos en los que incurre por brindar el servicio a los </w:t>
      </w:r>
      <w:r w:rsidR="008C7B1B" w:rsidRPr="00EE5355">
        <w:rPr>
          <w:rFonts w:asciiTheme="majorBidi" w:hAnsiTheme="majorBidi" w:cstheme="majorBidi"/>
        </w:rPr>
        <w:t>UAC</w:t>
      </w:r>
      <w:r w:rsidR="00CE7DEC" w:rsidRPr="00EE5355">
        <w:rPr>
          <w:rFonts w:asciiTheme="majorBidi" w:hAnsiTheme="majorBidi" w:cstheme="majorBidi"/>
        </w:rPr>
        <w:t>,</w:t>
      </w:r>
      <w:r w:rsidR="00DE55CE" w:rsidRPr="00EE5355">
        <w:rPr>
          <w:rFonts w:asciiTheme="majorBidi" w:hAnsiTheme="majorBidi" w:cstheme="majorBidi"/>
        </w:rPr>
        <w:t xml:space="preserve"> </w:t>
      </w:r>
      <w:r w:rsidR="00955278" w:rsidRPr="00EE5355">
        <w:rPr>
          <w:rFonts w:asciiTheme="majorBidi" w:hAnsiTheme="majorBidi" w:cstheme="majorBidi"/>
        </w:rPr>
        <w:t xml:space="preserve">debe buscar </w:t>
      </w:r>
      <w:r w:rsidR="00CE7DEC" w:rsidRPr="00EE5355">
        <w:rPr>
          <w:rFonts w:asciiTheme="majorBidi" w:hAnsiTheme="majorBidi" w:cstheme="majorBidi"/>
        </w:rPr>
        <w:t xml:space="preserve">la implementación de estrategias efectivas </w:t>
      </w:r>
      <w:r w:rsidR="001E72C1" w:rsidRPr="00EE5355">
        <w:rPr>
          <w:rFonts w:asciiTheme="majorBidi" w:hAnsiTheme="majorBidi" w:cstheme="majorBidi"/>
        </w:rPr>
        <w:t xml:space="preserve">que conlleven a que la rentabilidad </w:t>
      </w:r>
      <w:r w:rsidR="009E50DA" w:rsidRPr="00EE5355">
        <w:rPr>
          <w:rFonts w:asciiTheme="majorBidi" w:hAnsiTheme="majorBidi" w:cstheme="majorBidi"/>
        </w:rPr>
        <w:t>mejore</w:t>
      </w:r>
      <w:r w:rsidR="00E557B2" w:rsidRPr="00EE5355">
        <w:rPr>
          <w:rFonts w:asciiTheme="majorBidi" w:hAnsiTheme="majorBidi" w:cstheme="majorBidi"/>
        </w:rPr>
        <w:t>, en otras palabras, a que la empresa presente valores de rentabilidad positivos</w:t>
      </w:r>
      <w:r w:rsidR="009E50DA" w:rsidRPr="00EE5355">
        <w:rPr>
          <w:rFonts w:asciiTheme="majorBidi" w:hAnsiTheme="majorBidi" w:cstheme="majorBidi"/>
        </w:rPr>
        <w:t>.</w:t>
      </w:r>
    </w:p>
    <w:p w14:paraId="193BC714" w14:textId="19F175EC" w:rsidR="008E4138" w:rsidRPr="00EE5355" w:rsidRDefault="00B44201" w:rsidP="00414498">
      <w:pPr>
        <w:pStyle w:val="Ttulo2"/>
        <w:numPr>
          <w:ilvl w:val="3"/>
          <w:numId w:val="18"/>
        </w:numPr>
        <w:spacing w:line="360" w:lineRule="auto"/>
        <w:ind w:left="1854"/>
        <w:rPr>
          <w:b w:val="0"/>
          <w:bCs w:val="0"/>
        </w:rPr>
      </w:pPr>
      <w:bookmarkStart w:id="287" w:name="_Toc186484774"/>
      <w:r w:rsidRPr="00EE5355">
        <w:rPr>
          <w:b w:val="0"/>
          <w:bCs w:val="0"/>
        </w:rPr>
        <w:t>LIQUIDEZ</w:t>
      </w:r>
      <w:bookmarkEnd w:id="287"/>
    </w:p>
    <w:p w14:paraId="4819D9A7" w14:textId="6F260E07" w:rsidR="007B41F3" w:rsidRPr="00EE5355" w:rsidRDefault="0017162E" w:rsidP="00730FB5">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La última variable </w:t>
      </w:r>
      <w:r w:rsidR="00E7384C" w:rsidRPr="00EE5355">
        <w:rPr>
          <w:rFonts w:asciiTheme="majorBidi" w:hAnsiTheme="majorBidi" w:cstheme="majorBidi"/>
        </w:rPr>
        <w:t>que se analiza en la presente investigación es la liquidez</w:t>
      </w:r>
      <w:r w:rsidR="000D6842" w:rsidRPr="00EE5355">
        <w:rPr>
          <w:rFonts w:asciiTheme="majorBidi" w:hAnsiTheme="majorBidi" w:cstheme="majorBidi"/>
        </w:rPr>
        <w:t>, con esta se pretende medir el impacto que tienen los usuarios au</w:t>
      </w:r>
      <w:r w:rsidR="00824B1C" w:rsidRPr="00EE5355">
        <w:rPr>
          <w:rFonts w:asciiTheme="majorBidi" w:hAnsiTheme="majorBidi" w:cstheme="majorBidi"/>
        </w:rPr>
        <w:t>toproductores comerciales en la liquidez de la ENEE.</w:t>
      </w:r>
      <w:r w:rsidR="00E7384C" w:rsidRPr="00EE5355">
        <w:rPr>
          <w:rFonts w:asciiTheme="majorBidi" w:hAnsiTheme="majorBidi" w:cstheme="majorBidi"/>
        </w:rPr>
        <w:t xml:space="preserve"> </w:t>
      </w:r>
    </w:p>
    <w:p w14:paraId="24397E30" w14:textId="5E1607DE" w:rsidR="006A4259" w:rsidRPr="00EE5355" w:rsidRDefault="006A4259" w:rsidP="000C5B67">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La liquidez </w:t>
      </w:r>
      <w:r w:rsidR="00937B08" w:rsidRPr="00EE5355">
        <w:rPr>
          <w:rFonts w:asciiTheme="majorBidi" w:hAnsiTheme="majorBidi" w:cstheme="majorBidi"/>
        </w:rPr>
        <w:t>es la capa</w:t>
      </w:r>
      <w:r w:rsidR="008F347C" w:rsidRPr="00EE5355">
        <w:rPr>
          <w:rFonts w:asciiTheme="majorBidi" w:hAnsiTheme="majorBidi" w:cstheme="majorBidi"/>
        </w:rPr>
        <w:t xml:space="preserve">cidad que tiene una empresa para cumplir con sus obligaciones de corto plazo </w:t>
      </w:r>
      <w:r w:rsidR="004B7458" w:rsidRPr="00EE5355">
        <w:rPr>
          <w:rFonts w:asciiTheme="majorBidi" w:hAnsiTheme="majorBidi" w:cstheme="majorBidi"/>
        </w:rPr>
        <w:t>conforme que las mismas llegan a su vencimiento.</w:t>
      </w:r>
      <w:r w:rsidR="00845659" w:rsidRPr="00EE5355">
        <w:rPr>
          <w:rFonts w:asciiTheme="majorBidi" w:hAnsiTheme="majorBidi" w:cstheme="majorBidi"/>
        </w:rPr>
        <w:t xml:space="preserve"> La liquidez mide la facilidad con las que la empresa puede </w:t>
      </w:r>
      <w:r w:rsidR="00017DD2" w:rsidRPr="00EE5355">
        <w:rPr>
          <w:rFonts w:asciiTheme="majorBidi" w:hAnsiTheme="majorBidi" w:cstheme="majorBidi"/>
        </w:rPr>
        <w:t>pagar sus cuentas</w:t>
      </w:r>
      <w:r w:rsidR="005A478A" w:rsidRPr="00EE5355">
        <w:rPr>
          <w:rFonts w:asciiTheme="majorBidi" w:hAnsiTheme="majorBidi" w:cstheme="majorBidi"/>
        </w:rPr>
        <w:t>. Existe</w:t>
      </w:r>
      <w:r w:rsidR="001E57B9" w:rsidRPr="00EE5355">
        <w:rPr>
          <w:rFonts w:asciiTheme="majorBidi" w:hAnsiTheme="majorBidi" w:cstheme="majorBidi"/>
        </w:rPr>
        <w:t xml:space="preserve">n dos maneras de medir esta variable: </w:t>
      </w:r>
      <w:r w:rsidR="008F518A" w:rsidRPr="00EE5355">
        <w:rPr>
          <w:rFonts w:asciiTheme="majorBidi" w:hAnsiTheme="majorBidi" w:cstheme="majorBidi"/>
        </w:rPr>
        <w:t>razón corriente y razón rápida (</w:t>
      </w:r>
      <w:r w:rsidR="00A07273" w:rsidRPr="00EE5355">
        <w:rPr>
          <w:rFonts w:asciiTheme="majorBidi" w:hAnsiTheme="majorBidi" w:cstheme="majorBidi"/>
        </w:rPr>
        <w:t>prueba de ácido). La primera también es conocida como liquidez corriente</w:t>
      </w:r>
      <w:r w:rsidR="00581321" w:rsidRPr="00EE5355">
        <w:rPr>
          <w:rFonts w:asciiTheme="majorBidi" w:hAnsiTheme="majorBidi" w:cstheme="majorBidi"/>
        </w:rPr>
        <w:t xml:space="preserve">, esta mide la capacidad de la empresa para </w:t>
      </w:r>
      <w:r w:rsidR="003C203A" w:rsidRPr="00EE5355">
        <w:rPr>
          <w:rFonts w:asciiTheme="majorBidi" w:hAnsiTheme="majorBidi" w:cstheme="majorBidi"/>
        </w:rPr>
        <w:t>cumplir con sus obligaciones de corto plazo</w:t>
      </w:r>
      <w:r w:rsidR="00D05254" w:rsidRPr="00EE5355">
        <w:rPr>
          <w:rFonts w:asciiTheme="majorBidi" w:hAnsiTheme="majorBidi" w:cstheme="majorBidi"/>
        </w:rPr>
        <w:t xml:space="preserve"> y la segunda, </w:t>
      </w:r>
      <w:r w:rsidR="00B63671" w:rsidRPr="00EE5355">
        <w:rPr>
          <w:rFonts w:asciiTheme="majorBidi" w:hAnsiTheme="majorBidi" w:cstheme="majorBidi"/>
        </w:rPr>
        <w:t>e</w:t>
      </w:r>
      <w:r w:rsidR="00C418C2" w:rsidRPr="00EE5355">
        <w:rPr>
          <w:rFonts w:asciiTheme="majorBidi" w:hAnsiTheme="majorBidi" w:cstheme="majorBidi"/>
        </w:rPr>
        <w:t xml:space="preserve">s muy similar que la primera, solo que esta </w:t>
      </w:r>
      <w:r w:rsidR="003940A1" w:rsidRPr="00EE5355">
        <w:rPr>
          <w:rFonts w:asciiTheme="majorBidi" w:hAnsiTheme="majorBidi" w:cstheme="majorBidi"/>
        </w:rPr>
        <w:t>no incluye a los inventarios</w:t>
      </w:r>
      <w:r w:rsidR="00407CF2" w:rsidRPr="00EE5355">
        <w:rPr>
          <w:rFonts w:asciiTheme="majorBidi" w:hAnsiTheme="majorBidi" w:cstheme="majorBidi"/>
        </w:rPr>
        <w:t xml:space="preserve">, debido a que </w:t>
      </w:r>
      <w:r w:rsidR="00A12237" w:rsidRPr="00EE5355">
        <w:rPr>
          <w:rFonts w:asciiTheme="majorBidi" w:hAnsiTheme="majorBidi" w:cstheme="majorBidi"/>
        </w:rPr>
        <w:t xml:space="preserve">se considera que es el activo corriente menos </w:t>
      </w:r>
      <w:r w:rsidR="00FA7DDA" w:rsidRPr="00EE5355">
        <w:rPr>
          <w:rFonts w:asciiTheme="majorBidi" w:hAnsiTheme="majorBidi" w:cstheme="majorBidi"/>
        </w:rPr>
        <w:t>líquido</w:t>
      </w:r>
      <w:r w:rsidR="004A6DE2" w:rsidRPr="00EE5355">
        <w:rPr>
          <w:rFonts w:asciiTheme="majorBidi" w:hAnsiTheme="majorBidi" w:cstheme="majorBidi"/>
        </w:rPr>
        <w:t xml:space="preserve">. </w:t>
      </w:r>
      <w:r w:rsidR="008B679E" w:rsidRPr="00EE5355">
        <w:rPr>
          <w:rFonts w:asciiTheme="majorBidi" w:hAnsiTheme="majorBidi" w:cstheme="majorBidi"/>
        </w:rPr>
        <w:t>Se dice que</w:t>
      </w:r>
      <w:r w:rsidR="000C5B67" w:rsidRPr="00EE5355">
        <w:rPr>
          <w:rFonts w:asciiTheme="majorBidi" w:hAnsiTheme="majorBidi" w:cstheme="majorBidi"/>
        </w:rPr>
        <w:t>,</w:t>
      </w:r>
      <w:r w:rsidR="008B679E" w:rsidRPr="00EE5355">
        <w:rPr>
          <w:rFonts w:asciiTheme="majorBidi" w:hAnsiTheme="majorBidi" w:cstheme="majorBidi"/>
        </w:rPr>
        <w:t xml:space="preserve"> si estos indicadores son mayores que uno</w:t>
      </w:r>
      <w:r w:rsidR="002840CB" w:rsidRPr="00EE5355">
        <w:rPr>
          <w:rFonts w:asciiTheme="majorBidi" w:hAnsiTheme="majorBidi" w:cstheme="majorBidi"/>
        </w:rPr>
        <w:t>,</w:t>
      </w:r>
      <w:r w:rsidR="008B679E" w:rsidRPr="00EE5355">
        <w:rPr>
          <w:rFonts w:asciiTheme="majorBidi" w:hAnsiTheme="majorBidi" w:cstheme="majorBidi"/>
        </w:rPr>
        <w:t xml:space="preserve"> la</w:t>
      </w:r>
      <w:r w:rsidR="002840CB" w:rsidRPr="00EE5355">
        <w:rPr>
          <w:rFonts w:asciiTheme="majorBidi" w:hAnsiTheme="majorBidi" w:cstheme="majorBidi"/>
        </w:rPr>
        <w:t xml:space="preserve"> empresa presenta</w:t>
      </w:r>
      <w:r w:rsidR="00626D3B" w:rsidRPr="00EE5355">
        <w:rPr>
          <w:rFonts w:asciiTheme="majorBidi" w:hAnsiTheme="majorBidi" w:cstheme="majorBidi"/>
        </w:rPr>
        <w:t xml:space="preserve"> una buena forma financiera,</w:t>
      </w:r>
      <w:r w:rsidR="00211F5A" w:rsidRPr="00EE5355">
        <w:rPr>
          <w:rFonts w:asciiTheme="majorBidi" w:hAnsiTheme="majorBidi" w:cstheme="majorBidi"/>
        </w:rPr>
        <w:t xml:space="preserve"> caso contario, </w:t>
      </w:r>
      <w:r w:rsidR="00A97ABA" w:rsidRPr="00EE5355">
        <w:rPr>
          <w:rFonts w:asciiTheme="majorBidi" w:hAnsiTheme="majorBidi" w:cstheme="majorBidi"/>
        </w:rPr>
        <w:t xml:space="preserve">es señal </w:t>
      </w:r>
      <w:r w:rsidR="00E82676" w:rsidRPr="00EE5355">
        <w:rPr>
          <w:rFonts w:asciiTheme="majorBidi" w:hAnsiTheme="majorBidi" w:cstheme="majorBidi"/>
        </w:rPr>
        <w:t xml:space="preserve">que la esta puede </w:t>
      </w:r>
      <w:r w:rsidR="00854D3A" w:rsidRPr="00EE5355">
        <w:rPr>
          <w:rFonts w:asciiTheme="majorBidi" w:hAnsiTheme="majorBidi" w:cstheme="majorBidi"/>
        </w:rPr>
        <w:t>tener dificultades para cumplir con sus obligaciones financieras.</w:t>
      </w:r>
      <w:r w:rsidR="008B679E" w:rsidRPr="00EE5355">
        <w:rPr>
          <w:rFonts w:asciiTheme="majorBidi" w:hAnsiTheme="majorBidi" w:cstheme="majorBidi"/>
        </w:rPr>
        <w:t xml:space="preserve"> </w:t>
      </w:r>
      <w:r w:rsidR="004A6DE2" w:rsidRPr="00EE5355">
        <w:rPr>
          <w:rFonts w:asciiTheme="majorBidi" w:hAnsiTheme="majorBidi" w:cstheme="majorBidi"/>
        </w:rPr>
        <w:t>A continuación</w:t>
      </w:r>
      <w:r w:rsidR="000C5B67" w:rsidRPr="00EE5355">
        <w:rPr>
          <w:rFonts w:asciiTheme="majorBidi" w:hAnsiTheme="majorBidi" w:cstheme="majorBidi"/>
        </w:rPr>
        <w:t>,</w:t>
      </w:r>
      <w:r w:rsidR="004A6DE2" w:rsidRPr="00EE5355">
        <w:rPr>
          <w:rFonts w:asciiTheme="majorBidi" w:hAnsiTheme="majorBidi" w:cstheme="majorBidi"/>
        </w:rPr>
        <w:t xml:space="preserve"> se presenta</w:t>
      </w:r>
      <w:r w:rsidR="004E01E8" w:rsidRPr="00EE5355">
        <w:rPr>
          <w:rFonts w:asciiTheme="majorBidi" w:hAnsiTheme="majorBidi" w:cstheme="majorBidi"/>
        </w:rPr>
        <w:t>n la manera de calcula</w:t>
      </w:r>
      <w:r w:rsidR="00D411F2" w:rsidRPr="00EE5355">
        <w:rPr>
          <w:rFonts w:asciiTheme="majorBidi" w:hAnsiTheme="majorBidi" w:cstheme="majorBidi"/>
        </w:rPr>
        <w:t>r</w:t>
      </w:r>
      <w:r w:rsidR="004E01E8" w:rsidRPr="00EE5355">
        <w:rPr>
          <w:rFonts w:asciiTheme="majorBidi" w:hAnsiTheme="majorBidi" w:cstheme="majorBidi"/>
        </w:rPr>
        <w:t xml:space="preserve"> dichos indicadores</w:t>
      </w:r>
      <w:r w:rsidR="00FA7DDA" w:rsidRPr="00EE5355">
        <w:rPr>
          <w:rFonts w:asciiTheme="majorBidi" w:hAnsiTheme="majorBidi" w:cstheme="majorBidi"/>
        </w:rPr>
        <w:t xml:space="preserve"> </w:t>
      </w:r>
      <w:r w:rsidR="00FA7DDA" w:rsidRPr="00EE5355">
        <w:rPr>
          <w:rFonts w:asciiTheme="majorBidi" w:hAnsiTheme="majorBidi" w:cstheme="majorBidi"/>
        </w:rPr>
        <w:fldChar w:fldCharType="begin"/>
      </w:r>
      <w:r w:rsidR="00741F75" w:rsidRPr="00EE5355">
        <w:rPr>
          <w:rFonts w:asciiTheme="majorBidi" w:hAnsiTheme="majorBidi" w:cstheme="majorBidi"/>
        </w:rPr>
        <w:instrText xml:space="preserve"> ADDIN ZOTERO_ITEM CSL_CITATION {"citationID":"cmhoYeDv","properties":{"formattedCitation":"(Gitman &amp; Zutter, 2012)","plainCitation":"(Gitman &amp; Zutter, 2012)","noteIndex":0},"citationItems":[{"id":73,"uris":["http://zotero.org/users/local/X3V7MeA8/items/YUMG94PW"],"itemData":{"id":73,"type":"book","edition":"12","ISBN":"978-0-13-611945-6","publisher":"PEARSON","title":"Principios de administración financiera","author":[{"family":"Gitman","given":"Lawrence"},{"family":"Zutter","given":"Chad"}],"issued":{"date-parts":[["2012"]]}}}],"schema":"https://github.com/citation-style-language/schema/raw/master/csl-citation.json"} </w:instrText>
      </w:r>
      <w:r w:rsidR="00FA7DDA" w:rsidRPr="00EE5355">
        <w:rPr>
          <w:rFonts w:asciiTheme="majorBidi" w:hAnsiTheme="majorBidi" w:cstheme="majorBidi"/>
        </w:rPr>
        <w:fldChar w:fldCharType="separate"/>
      </w:r>
      <w:r w:rsidR="00FA7DDA" w:rsidRPr="00EE5355">
        <w:rPr>
          <w:rFonts w:asciiTheme="majorBidi" w:hAnsiTheme="majorBidi" w:cstheme="majorBidi"/>
        </w:rPr>
        <w:t>(Gitman &amp; Zutter, 2012)</w:t>
      </w:r>
      <w:r w:rsidR="00FA7DDA" w:rsidRPr="00EE5355">
        <w:rPr>
          <w:rFonts w:asciiTheme="majorBidi" w:hAnsiTheme="majorBidi" w:cstheme="majorBidi"/>
        </w:rPr>
        <w:fldChar w:fldCharType="end"/>
      </w:r>
      <w:r w:rsidR="00FA7DDA" w:rsidRPr="00EE5355">
        <w:rPr>
          <w:rFonts w:asciiTheme="majorBidi" w:hAnsiTheme="majorBidi" w:cstheme="majorBidi"/>
        </w:rPr>
        <w:t>.</w:t>
      </w:r>
    </w:p>
    <w:p w14:paraId="2793D483" w14:textId="63C7FA67" w:rsidR="00575D96" w:rsidRPr="00EE5355" w:rsidRDefault="00575D96" w:rsidP="00575D96">
      <w:pPr>
        <w:pStyle w:val="TextoPrincipal"/>
        <w:spacing w:line="360" w:lineRule="auto"/>
        <w:ind w:firstLine="0"/>
        <w:rPr>
          <w:rFonts w:ascii="Cambria Math" w:eastAsiaTheme="minorEastAsia" w:hAnsi="Cambria Math"/>
          <w:i/>
        </w:rPr>
      </w:pPr>
      <w:r w:rsidRPr="00EE5355">
        <w:rPr>
          <w:rFonts w:ascii="Cambria Math" w:hAnsi="Cambria Math"/>
          <w:i/>
        </w:rPr>
        <w:br/>
      </w:r>
      <m:oMathPara>
        <m:oMath>
          <m:r>
            <w:rPr>
              <w:rFonts w:ascii="Cambria Math" w:hAnsi="Cambria Math"/>
            </w:rPr>
            <m:t>Razón corriente=</m:t>
          </m:r>
          <m:f>
            <m:fPr>
              <m:ctrlPr>
                <w:rPr>
                  <w:rFonts w:ascii="Cambria Math" w:hAnsi="Cambria Math"/>
                  <w:i/>
                </w:rPr>
              </m:ctrlPr>
            </m:fPr>
            <m:num>
              <m:r>
                <w:rPr>
                  <w:rFonts w:ascii="Cambria Math" w:hAnsi="Cambria Math"/>
                </w:rPr>
                <m:t>Activos corrientes</m:t>
              </m:r>
            </m:num>
            <m:den>
              <m:r>
                <w:rPr>
                  <w:rFonts w:ascii="Cambria Math" w:hAnsi="Cambria Math"/>
                </w:rPr>
                <m:t>Pasivos corrientes</m:t>
              </m:r>
            </m:den>
          </m:f>
        </m:oMath>
      </m:oMathPara>
    </w:p>
    <w:p w14:paraId="7EBADA29" w14:textId="77777777" w:rsidR="00856B49" w:rsidRPr="00EE5355" w:rsidRDefault="00856B49" w:rsidP="00575D96">
      <w:pPr>
        <w:pStyle w:val="TextoPrincipal"/>
        <w:spacing w:line="360" w:lineRule="auto"/>
        <w:ind w:firstLine="0"/>
      </w:pPr>
    </w:p>
    <w:p w14:paraId="5861C5DC" w14:textId="391557A2" w:rsidR="009340E3" w:rsidRPr="00EE5355" w:rsidRDefault="00856B49" w:rsidP="00730FB5">
      <w:pPr>
        <w:pStyle w:val="TextoPrincipal"/>
        <w:tabs>
          <w:tab w:val="left" w:pos="3640"/>
        </w:tabs>
        <w:spacing w:line="360" w:lineRule="auto"/>
        <w:rPr>
          <w:rFonts w:asciiTheme="majorBidi" w:hAnsiTheme="majorBidi" w:cstheme="majorBidi"/>
        </w:rPr>
      </w:pPr>
      <m:oMathPara>
        <m:oMath>
          <m:r>
            <w:rPr>
              <w:rFonts w:ascii="Cambria Math" w:hAnsi="Cambria Math"/>
            </w:rPr>
            <m:t>Razón rápida=</m:t>
          </m:r>
          <m:f>
            <m:fPr>
              <m:ctrlPr>
                <w:rPr>
                  <w:rFonts w:ascii="Cambria Math" w:hAnsi="Cambria Math"/>
                  <w:i/>
                </w:rPr>
              </m:ctrlPr>
            </m:fPr>
            <m:num>
              <m:r>
                <w:rPr>
                  <w:rFonts w:ascii="Cambria Math" w:hAnsi="Cambria Math"/>
                </w:rPr>
                <m:t>Activos corrientes-inventario</m:t>
              </m:r>
            </m:num>
            <m:den>
              <m:r>
                <w:rPr>
                  <w:rFonts w:ascii="Cambria Math" w:hAnsi="Cambria Math"/>
                </w:rPr>
                <m:t>Pasivos corrientes</m:t>
              </m:r>
            </m:den>
          </m:f>
        </m:oMath>
      </m:oMathPara>
    </w:p>
    <w:p w14:paraId="2C390F97" w14:textId="0B99DE40" w:rsidR="000D75B2" w:rsidRPr="00EE5355" w:rsidRDefault="000D75B2" w:rsidP="000D75B2">
      <w:pPr>
        <w:pStyle w:val="TextoPrincipal"/>
        <w:tabs>
          <w:tab w:val="left" w:pos="3640"/>
        </w:tabs>
        <w:spacing w:line="360" w:lineRule="auto"/>
        <w:ind w:firstLine="0"/>
        <w:rPr>
          <w:rFonts w:asciiTheme="majorBidi" w:hAnsiTheme="majorBidi" w:cstheme="majorBidi"/>
        </w:rPr>
      </w:pPr>
    </w:p>
    <w:p w14:paraId="32D2F477" w14:textId="1421B32F" w:rsidR="000929BF" w:rsidRPr="00EE5355" w:rsidRDefault="00796A63" w:rsidP="00957472">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lastRenderedPageBreak/>
        <w:t xml:space="preserve">Para </w:t>
      </w:r>
      <w:r w:rsidR="002C684D" w:rsidRPr="00EE5355">
        <w:rPr>
          <w:rFonts w:asciiTheme="majorBidi" w:hAnsiTheme="majorBidi" w:cstheme="majorBidi"/>
        </w:rPr>
        <w:t>calcular</w:t>
      </w:r>
      <w:r w:rsidRPr="00EE5355">
        <w:rPr>
          <w:rFonts w:asciiTheme="majorBidi" w:hAnsiTheme="majorBidi" w:cstheme="majorBidi"/>
        </w:rPr>
        <w:t xml:space="preserve"> los indicadores de liquidez</w:t>
      </w:r>
      <w:r w:rsidR="001C729C" w:rsidRPr="00EE5355">
        <w:rPr>
          <w:rFonts w:asciiTheme="majorBidi" w:hAnsiTheme="majorBidi" w:cstheme="majorBidi"/>
        </w:rPr>
        <w:t xml:space="preserve"> de la ENEE</w:t>
      </w:r>
      <w:r w:rsidR="00A534EE" w:rsidRPr="00EE5355">
        <w:rPr>
          <w:rFonts w:asciiTheme="majorBidi" w:hAnsiTheme="majorBidi" w:cstheme="majorBidi"/>
        </w:rPr>
        <w:t xml:space="preserve">, </w:t>
      </w:r>
      <w:r w:rsidR="002C684D" w:rsidRPr="00EE5355">
        <w:rPr>
          <w:rFonts w:asciiTheme="majorBidi" w:hAnsiTheme="majorBidi" w:cstheme="majorBidi"/>
        </w:rPr>
        <w:t xml:space="preserve">primero </w:t>
      </w:r>
      <w:r w:rsidR="00A534EE" w:rsidRPr="00EE5355">
        <w:rPr>
          <w:rFonts w:asciiTheme="majorBidi" w:hAnsiTheme="majorBidi" w:cstheme="majorBidi"/>
        </w:rPr>
        <w:t xml:space="preserve">se identificaron los parámetros que </w:t>
      </w:r>
      <w:r w:rsidR="00D01156" w:rsidRPr="00EE5355">
        <w:rPr>
          <w:rFonts w:asciiTheme="majorBidi" w:hAnsiTheme="majorBidi" w:cstheme="majorBidi"/>
        </w:rPr>
        <w:t>están detallados en las fórmulas antes indicadas, estos parámetros se encuentran descritos en los anexos de la presente investigación</w:t>
      </w:r>
      <w:r w:rsidR="002C684D" w:rsidRPr="00EE5355">
        <w:rPr>
          <w:rFonts w:asciiTheme="majorBidi" w:hAnsiTheme="majorBidi" w:cstheme="majorBidi"/>
        </w:rPr>
        <w:t xml:space="preserve"> y luego se realizó dicho cálculo</w:t>
      </w:r>
      <w:r w:rsidR="007F2657" w:rsidRPr="00EE5355">
        <w:rPr>
          <w:rFonts w:asciiTheme="majorBidi" w:hAnsiTheme="majorBidi" w:cstheme="majorBidi"/>
        </w:rPr>
        <w:t>. Para evaluar</w:t>
      </w:r>
      <w:r w:rsidR="0006063F" w:rsidRPr="00EE5355">
        <w:rPr>
          <w:rFonts w:asciiTheme="majorBidi" w:hAnsiTheme="majorBidi" w:cstheme="majorBidi"/>
        </w:rPr>
        <w:t xml:space="preserve"> </w:t>
      </w:r>
      <w:r w:rsidR="007F2657" w:rsidRPr="00EE5355">
        <w:rPr>
          <w:rFonts w:asciiTheme="majorBidi" w:hAnsiTheme="majorBidi" w:cstheme="majorBidi"/>
        </w:rPr>
        <w:t>el impacto</w:t>
      </w:r>
      <w:r w:rsidR="0006063F" w:rsidRPr="00EE5355">
        <w:rPr>
          <w:rFonts w:asciiTheme="majorBidi" w:hAnsiTheme="majorBidi" w:cstheme="majorBidi"/>
        </w:rPr>
        <w:t xml:space="preserve"> aproximado</w:t>
      </w:r>
      <w:r w:rsidR="007F2657" w:rsidRPr="00EE5355">
        <w:rPr>
          <w:rFonts w:asciiTheme="majorBidi" w:hAnsiTheme="majorBidi" w:cstheme="majorBidi"/>
        </w:rPr>
        <w:t xml:space="preserve"> que tienen los usuarios autoproductores comerciales en la liquidez de la ENEE</w:t>
      </w:r>
      <w:r w:rsidR="004E398B" w:rsidRPr="00EE5355">
        <w:rPr>
          <w:rFonts w:asciiTheme="majorBidi" w:hAnsiTheme="majorBidi" w:cstheme="majorBidi"/>
        </w:rPr>
        <w:t xml:space="preserve">, </w:t>
      </w:r>
      <w:r w:rsidR="006C5242" w:rsidRPr="00EE5355">
        <w:rPr>
          <w:rFonts w:asciiTheme="majorBidi" w:hAnsiTheme="majorBidi" w:cstheme="majorBidi"/>
        </w:rPr>
        <w:t xml:space="preserve">se utilizó como parámetro de referencia a las cuentas por cobrar </w:t>
      </w:r>
      <w:r w:rsidR="0050664E" w:rsidRPr="00EE5355">
        <w:rPr>
          <w:rFonts w:asciiTheme="majorBidi" w:hAnsiTheme="majorBidi" w:cstheme="majorBidi"/>
        </w:rPr>
        <w:t xml:space="preserve">de los usuarios comerciales, en vista que </w:t>
      </w:r>
      <w:r w:rsidR="0085597E" w:rsidRPr="00EE5355">
        <w:rPr>
          <w:rFonts w:asciiTheme="majorBidi" w:hAnsiTheme="majorBidi" w:cstheme="majorBidi"/>
        </w:rPr>
        <w:t xml:space="preserve">estas cuentas son las únicas </w:t>
      </w:r>
      <w:r w:rsidR="00C46373" w:rsidRPr="00EE5355">
        <w:rPr>
          <w:rFonts w:asciiTheme="majorBidi" w:hAnsiTheme="majorBidi" w:cstheme="majorBidi"/>
        </w:rPr>
        <w:t xml:space="preserve">que </w:t>
      </w:r>
      <w:r w:rsidR="0085597E" w:rsidRPr="00EE5355">
        <w:rPr>
          <w:rFonts w:asciiTheme="majorBidi" w:hAnsiTheme="majorBidi" w:cstheme="majorBidi"/>
        </w:rPr>
        <w:t xml:space="preserve">dentro del balance general </w:t>
      </w:r>
      <w:r w:rsidR="00C46373" w:rsidRPr="00EE5355">
        <w:rPr>
          <w:rFonts w:asciiTheme="majorBidi" w:hAnsiTheme="majorBidi" w:cstheme="majorBidi"/>
        </w:rPr>
        <w:t>de la empresa</w:t>
      </w:r>
      <w:r w:rsidR="00462C32" w:rsidRPr="00EE5355">
        <w:rPr>
          <w:rFonts w:asciiTheme="majorBidi" w:hAnsiTheme="majorBidi" w:cstheme="majorBidi"/>
        </w:rPr>
        <w:t xml:space="preserve"> muestran una relación directa con esta categoría tarifaria</w:t>
      </w:r>
      <w:r w:rsidR="00BC198C" w:rsidRPr="00EE5355">
        <w:rPr>
          <w:rFonts w:asciiTheme="majorBidi" w:hAnsiTheme="majorBidi" w:cstheme="majorBidi"/>
        </w:rPr>
        <w:t xml:space="preserve">, para </w:t>
      </w:r>
      <w:r w:rsidR="00957472" w:rsidRPr="00EE5355">
        <w:rPr>
          <w:rFonts w:asciiTheme="majorBidi" w:hAnsiTheme="majorBidi" w:cstheme="majorBidi"/>
        </w:rPr>
        <w:t xml:space="preserve">valorar dicho </w:t>
      </w:r>
      <w:r w:rsidR="00F02A8F" w:rsidRPr="00EE5355">
        <w:rPr>
          <w:rFonts w:asciiTheme="majorBidi" w:hAnsiTheme="majorBidi" w:cstheme="majorBidi"/>
        </w:rPr>
        <w:t>impacto, se</w:t>
      </w:r>
      <w:r w:rsidR="004E398B" w:rsidRPr="00EE5355">
        <w:rPr>
          <w:rFonts w:asciiTheme="majorBidi" w:hAnsiTheme="majorBidi" w:cstheme="majorBidi"/>
        </w:rPr>
        <w:t xml:space="preserve"> procedió de la siguiente manera:</w:t>
      </w:r>
    </w:p>
    <w:p w14:paraId="51C58032" w14:textId="0BA7A7C8" w:rsidR="004E398B" w:rsidRPr="00EE5355" w:rsidRDefault="001B1BDD" w:rsidP="00AD7F35">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1. </w:t>
      </w:r>
      <w:r w:rsidR="005F60B2" w:rsidRPr="00EE5355">
        <w:rPr>
          <w:rFonts w:asciiTheme="majorBidi" w:hAnsiTheme="majorBidi" w:cstheme="majorBidi"/>
        </w:rPr>
        <w:t xml:space="preserve">Se </w:t>
      </w:r>
      <w:r w:rsidR="00A46E0C" w:rsidRPr="00EE5355">
        <w:rPr>
          <w:rFonts w:asciiTheme="majorBidi" w:hAnsiTheme="majorBidi" w:cstheme="majorBidi"/>
        </w:rPr>
        <w:t>identificó</w:t>
      </w:r>
      <w:r w:rsidR="005F60B2" w:rsidRPr="00EE5355">
        <w:rPr>
          <w:rFonts w:asciiTheme="majorBidi" w:hAnsiTheme="majorBidi" w:cstheme="majorBidi"/>
        </w:rPr>
        <w:t xml:space="preserve"> </w:t>
      </w:r>
      <w:r w:rsidR="003A5AE6" w:rsidRPr="00EE5355">
        <w:rPr>
          <w:rFonts w:asciiTheme="majorBidi" w:hAnsiTheme="majorBidi" w:cstheme="majorBidi"/>
        </w:rPr>
        <w:t>las cuentas por cobrar</w:t>
      </w:r>
      <w:r w:rsidR="00C16F3E" w:rsidRPr="00EE5355">
        <w:rPr>
          <w:rFonts w:asciiTheme="majorBidi" w:hAnsiTheme="majorBidi" w:cstheme="majorBidi"/>
        </w:rPr>
        <w:t xml:space="preserve"> (CC)</w:t>
      </w:r>
      <w:r w:rsidR="003A5AE6" w:rsidRPr="00EE5355">
        <w:rPr>
          <w:rFonts w:asciiTheme="majorBidi" w:hAnsiTheme="majorBidi" w:cstheme="majorBidi"/>
        </w:rPr>
        <w:t xml:space="preserve"> relacionadas con los usuarios autoproductores </w:t>
      </w:r>
      <w:r w:rsidR="0012639D" w:rsidRPr="00EE5355">
        <w:rPr>
          <w:rFonts w:asciiTheme="majorBidi" w:hAnsiTheme="majorBidi" w:cstheme="majorBidi"/>
        </w:rPr>
        <w:t>comerciales y</w:t>
      </w:r>
      <w:r w:rsidR="00A46E0C" w:rsidRPr="00EE5355">
        <w:rPr>
          <w:rFonts w:asciiTheme="majorBidi" w:hAnsiTheme="majorBidi" w:cstheme="majorBidi"/>
        </w:rPr>
        <w:t xml:space="preserve"> en función de ello se dete</w:t>
      </w:r>
      <w:r w:rsidR="00843E44" w:rsidRPr="00EE5355">
        <w:rPr>
          <w:rFonts w:asciiTheme="majorBidi" w:hAnsiTheme="majorBidi" w:cstheme="majorBidi"/>
        </w:rPr>
        <w:t>rminó la participación que tiene</w:t>
      </w:r>
      <w:r w:rsidR="00112CE1" w:rsidRPr="00EE5355">
        <w:rPr>
          <w:rFonts w:asciiTheme="majorBidi" w:hAnsiTheme="majorBidi" w:cstheme="majorBidi"/>
        </w:rPr>
        <w:t>n</w:t>
      </w:r>
      <w:r w:rsidR="00843E44" w:rsidRPr="00EE5355">
        <w:rPr>
          <w:rFonts w:asciiTheme="majorBidi" w:hAnsiTheme="majorBidi" w:cstheme="majorBidi"/>
        </w:rPr>
        <w:t xml:space="preserve"> los usuarios </w:t>
      </w:r>
      <w:r w:rsidR="00C2728C" w:rsidRPr="00EE5355">
        <w:rPr>
          <w:rFonts w:asciiTheme="majorBidi" w:hAnsiTheme="majorBidi" w:cstheme="majorBidi"/>
        </w:rPr>
        <w:t xml:space="preserve">autoproductores </w:t>
      </w:r>
      <w:r w:rsidR="00112CE1" w:rsidRPr="00EE5355">
        <w:rPr>
          <w:rFonts w:asciiTheme="majorBidi" w:hAnsiTheme="majorBidi" w:cstheme="majorBidi"/>
        </w:rPr>
        <w:t xml:space="preserve">de </w:t>
      </w:r>
      <w:r w:rsidR="003B66D6" w:rsidRPr="00EE5355">
        <w:rPr>
          <w:rFonts w:asciiTheme="majorBidi" w:hAnsiTheme="majorBidi" w:cstheme="majorBidi"/>
        </w:rPr>
        <w:t xml:space="preserve">esta </w:t>
      </w:r>
      <w:r w:rsidR="00C2728C" w:rsidRPr="00EE5355">
        <w:rPr>
          <w:rFonts w:asciiTheme="majorBidi" w:hAnsiTheme="majorBidi" w:cstheme="majorBidi"/>
        </w:rPr>
        <w:t>categoría tarifaria</w:t>
      </w:r>
      <w:r w:rsidR="00112CE1" w:rsidRPr="00EE5355">
        <w:rPr>
          <w:rFonts w:asciiTheme="majorBidi" w:hAnsiTheme="majorBidi" w:cstheme="majorBidi"/>
        </w:rPr>
        <w:t xml:space="preserve"> dent</w:t>
      </w:r>
      <w:r w:rsidR="003B66D6" w:rsidRPr="00EE5355">
        <w:rPr>
          <w:rFonts w:asciiTheme="majorBidi" w:hAnsiTheme="majorBidi" w:cstheme="majorBidi"/>
        </w:rPr>
        <w:t>ro de dichas cuentas</w:t>
      </w:r>
      <w:r w:rsidR="00E665E7" w:rsidRPr="00EE5355">
        <w:rPr>
          <w:rFonts w:asciiTheme="majorBidi" w:hAnsiTheme="majorBidi" w:cstheme="majorBidi"/>
        </w:rPr>
        <w:t xml:space="preserve">, </w:t>
      </w:r>
      <w:r w:rsidR="00165F3B" w:rsidRPr="00EE5355">
        <w:rPr>
          <w:rFonts w:asciiTheme="majorBidi" w:hAnsiTheme="majorBidi" w:cstheme="majorBidi"/>
        </w:rPr>
        <w:t xml:space="preserve">esta contribución </w:t>
      </w:r>
      <w:r w:rsidR="0012639D" w:rsidRPr="00EE5355">
        <w:rPr>
          <w:rFonts w:asciiTheme="majorBidi" w:hAnsiTheme="majorBidi" w:cstheme="majorBidi"/>
        </w:rPr>
        <w:t xml:space="preserve">se realizó </w:t>
      </w:r>
      <w:r w:rsidR="005A103C" w:rsidRPr="00EE5355">
        <w:rPr>
          <w:rFonts w:asciiTheme="majorBidi" w:hAnsiTheme="majorBidi" w:cstheme="majorBidi"/>
        </w:rPr>
        <w:t>considerando el</w:t>
      </w:r>
      <w:r w:rsidR="003B66D6" w:rsidRPr="00EE5355">
        <w:rPr>
          <w:rFonts w:asciiTheme="majorBidi" w:hAnsiTheme="majorBidi" w:cstheme="majorBidi"/>
        </w:rPr>
        <w:t xml:space="preserve"> porcentaje de participación que tienen los usuarios autoproductores </w:t>
      </w:r>
      <w:r w:rsidR="00115B19" w:rsidRPr="00EE5355">
        <w:rPr>
          <w:rFonts w:asciiTheme="majorBidi" w:hAnsiTheme="majorBidi" w:cstheme="majorBidi"/>
        </w:rPr>
        <w:t>en los ingresos de esa categoría</w:t>
      </w:r>
      <w:r w:rsidR="007D0C9A" w:rsidRPr="00EE5355">
        <w:rPr>
          <w:rFonts w:asciiTheme="majorBidi" w:hAnsiTheme="majorBidi" w:cstheme="majorBidi"/>
        </w:rPr>
        <w:t xml:space="preserve"> y luego este porcentaje fue multiplicado por el monto t</w:t>
      </w:r>
      <w:r w:rsidR="00C16F3E" w:rsidRPr="00EE5355">
        <w:rPr>
          <w:rFonts w:asciiTheme="majorBidi" w:hAnsiTheme="majorBidi" w:cstheme="majorBidi"/>
        </w:rPr>
        <w:t xml:space="preserve">otal anual </w:t>
      </w:r>
      <w:r w:rsidR="00436B84" w:rsidRPr="00EE5355">
        <w:rPr>
          <w:rFonts w:asciiTheme="majorBidi" w:hAnsiTheme="majorBidi" w:cstheme="majorBidi"/>
        </w:rPr>
        <w:t>de (CC) en el que participan los usuarios comerciales. Lo anterior se representa mediante la siguiente ecuación</w:t>
      </w:r>
      <w:r w:rsidR="00E04684" w:rsidRPr="00EE5355">
        <w:rPr>
          <w:rFonts w:asciiTheme="majorBidi" w:hAnsiTheme="majorBidi" w:cstheme="majorBidi"/>
        </w:rPr>
        <w:t>:</w:t>
      </w:r>
    </w:p>
    <w:p w14:paraId="7BB4A6BC" w14:textId="77777777" w:rsidR="00145CC3" w:rsidRPr="00EE5355" w:rsidRDefault="00145CC3" w:rsidP="00287F65">
      <w:pPr>
        <w:pStyle w:val="TextoPrincipal"/>
        <w:tabs>
          <w:tab w:val="left" w:pos="3640"/>
        </w:tabs>
        <w:spacing w:line="360" w:lineRule="auto"/>
        <w:rPr>
          <w:rFonts w:asciiTheme="majorBidi" w:hAnsiTheme="majorBidi" w:cstheme="majorBidi"/>
        </w:rPr>
      </w:pPr>
    </w:p>
    <w:p w14:paraId="5B362667" w14:textId="77777777" w:rsidR="00145CC3" w:rsidRPr="00EE5355" w:rsidRDefault="005A6777" w:rsidP="00145CC3">
      <w:pPr>
        <w:pStyle w:val="TextoPrincipal"/>
        <w:spacing w:line="360" w:lineRule="auto"/>
        <w:ind w:left="1080" w:firstLine="0"/>
        <w:rPr>
          <w:rFonts w:eastAsiaTheme="minorEastAsia"/>
        </w:rPr>
      </w:pPr>
      <m:oMathPara>
        <m:oMath>
          <m:sSub>
            <m:sSubPr>
              <m:ctrlPr>
                <w:rPr>
                  <w:rFonts w:ascii="Cambria Math" w:hAnsi="Cambria Math"/>
                  <w:i/>
                </w:rPr>
              </m:ctrlPr>
            </m:sSubPr>
            <m:e>
              <m:r>
                <w:rPr>
                  <w:rFonts w:ascii="Cambria Math" w:hAnsi="Cambria Math"/>
                </w:rPr>
                <m:t>CC</m:t>
              </m:r>
            </m:e>
            <m:sub>
              <m:r>
                <w:rPr>
                  <w:rFonts w:ascii="Cambria Math" w:hAnsi="Cambria Math"/>
                </w:rPr>
                <m:t>ACn</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UACn</m:t>
                  </m:r>
                </m:sub>
              </m:sSub>
            </m:num>
            <m:den>
              <m:sSub>
                <m:sSubPr>
                  <m:ctrlPr>
                    <w:rPr>
                      <w:rFonts w:ascii="Cambria Math" w:hAnsi="Cambria Math"/>
                      <w:i/>
                    </w:rPr>
                  </m:ctrlPr>
                </m:sSubPr>
                <m:e>
                  <m:r>
                    <w:rPr>
                      <w:rFonts w:ascii="Cambria Math" w:hAnsi="Cambria Math"/>
                    </w:rPr>
                    <m:t>I</m:t>
                  </m:r>
                </m:e>
                <m:sub>
                  <m:r>
                    <w:rPr>
                      <w:rFonts w:ascii="Cambria Math" w:hAnsi="Cambria Math"/>
                    </w:rPr>
                    <m:t>UCn</m:t>
                  </m:r>
                </m:sub>
              </m:sSub>
            </m:den>
          </m:f>
          <m:r>
            <w:rPr>
              <w:rFonts w:ascii="Cambria Math" w:hAnsi="Cambria Math"/>
            </w:rPr>
            <m:t>*</m:t>
          </m:r>
          <m:sSub>
            <m:sSubPr>
              <m:ctrlPr>
                <w:rPr>
                  <w:rFonts w:ascii="Cambria Math" w:hAnsi="Cambria Math"/>
                  <w:i/>
                </w:rPr>
              </m:ctrlPr>
            </m:sSubPr>
            <m:e>
              <m:r>
                <w:rPr>
                  <w:rFonts w:ascii="Cambria Math" w:hAnsi="Cambria Math"/>
                </w:rPr>
                <m:t>CC</m:t>
              </m:r>
            </m:e>
            <m:sub>
              <m:r>
                <w:rPr>
                  <w:rFonts w:ascii="Cambria Math" w:hAnsi="Cambria Math"/>
                </w:rPr>
                <m:t>UCn</m:t>
              </m:r>
            </m:sub>
          </m:sSub>
        </m:oMath>
      </m:oMathPara>
    </w:p>
    <w:p w14:paraId="51C4A7C5" w14:textId="77777777" w:rsidR="00145CC3" w:rsidRPr="00EE5355" w:rsidRDefault="00145CC3" w:rsidP="00145CC3">
      <w:pPr>
        <w:pStyle w:val="TextoPrincipal"/>
        <w:spacing w:line="360" w:lineRule="auto"/>
        <w:ind w:left="1080" w:firstLine="0"/>
        <w:rPr>
          <w:rFonts w:asciiTheme="majorBidi" w:hAnsiTheme="majorBidi" w:cstheme="majorBidi"/>
        </w:rPr>
      </w:pPr>
      <w:r w:rsidRPr="00EE5355">
        <w:rPr>
          <w:rFonts w:asciiTheme="majorBidi" w:hAnsiTheme="majorBidi" w:cstheme="majorBidi"/>
        </w:rPr>
        <w:t>Donde:</w:t>
      </w:r>
    </w:p>
    <w:p w14:paraId="1A13445A" w14:textId="51E1558C" w:rsidR="00145CC3" w:rsidRPr="00EE5355" w:rsidRDefault="005A6777" w:rsidP="00145CC3">
      <w:pPr>
        <w:pStyle w:val="TextoPrincipal"/>
        <w:spacing w:line="360" w:lineRule="auto"/>
        <w:ind w:left="1080" w:firstLine="0"/>
        <w:rPr>
          <w:rFonts w:eastAsiaTheme="minorEastAsia"/>
          <w:i/>
          <w:iCs/>
        </w:rPr>
      </w:pPr>
      <m:oMath>
        <m:sSub>
          <m:sSubPr>
            <m:ctrlPr>
              <w:rPr>
                <w:rFonts w:ascii="Cambria Math" w:hAnsi="Cambria Math"/>
                <w:i/>
              </w:rPr>
            </m:ctrlPr>
          </m:sSubPr>
          <m:e>
            <m:r>
              <w:rPr>
                <w:rFonts w:ascii="Cambria Math" w:hAnsi="Cambria Math"/>
              </w:rPr>
              <m:t>CC</m:t>
            </m:r>
          </m:e>
          <m:sub>
            <m:r>
              <w:rPr>
                <w:rFonts w:ascii="Cambria Math" w:hAnsi="Cambria Math"/>
              </w:rPr>
              <m:t>ACn</m:t>
            </m:r>
          </m:sub>
        </m:sSub>
      </m:oMath>
      <w:r w:rsidR="00145CC3" w:rsidRPr="00EE5355">
        <w:rPr>
          <w:rFonts w:eastAsiaTheme="minorEastAsia"/>
        </w:rPr>
        <w:t xml:space="preserve">: son las cuentas por cobrar </w:t>
      </w:r>
      <w:r w:rsidR="00756624" w:rsidRPr="00EE5355">
        <w:rPr>
          <w:rFonts w:eastAsiaTheme="minorEastAsia"/>
        </w:rPr>
        <w:t xml:space="preserve">de los usuarios autoproductores comerciales </w:t>
      </w:r>
      <w:r w:rsidR="00E94226" w:rsidRPr="00EE5355">
        <w:rPr>
          <w:rFonts w:eastAsiaTheme="minorEastAsia"/>
        </w:rPr>
        <w:t xml:space="preserve">para el año </w:t>
      </w:r>
      <w:r w:rsidR="00E94226" w:rsidRPr="00EE5355">
        <w:rPr>
          <w:rFonts w:eastAsiaTheme="minorEastAsia"/>
          <w:i/>
          <w:iCs/>
        </w:rPr>
        <w:t>n</w:t>
      </w:r>
    </w:p>
    <w:p w14:paraId="28E47083" w14:textId="3CD05869" w:rsidR="00360A4E" w:rsidRPr="00EE5355" w:rsidRDefault="005A6777" w:rsidP="00145CC3">
      <w:pPr>
        <w:pStyle w:val="TextoPrincipal"/>
        <w:spacing w:line="360" w:lineRule="auto"/>
        <w:ind w:left="1080" w:firstLine="0"/>
        <w:rPr>
          <w:rFonts w:eastAsiaTheme="minorEastAsia"/>
        </w:rPr>
      </w:pPr>
      <m:oMath>
        <m:sSub>
          <m:sSubPr>
            <m:ctrlPr>
              <w:rPr>
                <w:rFonts w:ascii="Cambria Math" w:hAnsi="Cambria Math"/>
                <w:i/>
              </w:rPr>
            </m:ctrlPr>
          </m:sSubPr>
          <m:e>
            <m:r>
              <w:rPr>
                <w:rFonts w:ascii="Cambria Math" w:hAnsi="Cambria Math"/>
              </w:rPr>
              <m:t>I</m:t>
            </m:r>
          </m:e>
          <m:sub>
            <m:r>
              <w:rPr>
                <w:rFonts w:ascii="Cambria Math" w:hAnsi="Cambria Math"/>
              </w:rPr>
              <m:t>UACn</m:t>
            </m:r>
          </m:sub>
        </m:sSub>
      </m:oMath>
      <w:r w:rsidR="00360A4E" w:rsidRPr="00EE5355">
        <w:rPr>
          <w:rFonts w:eastAsiaTheme="minorEastAsia"/>
        </w:rPr>
        <w:t xml:space="preserve">: son los ingresos </w:t>
      </w:r>
      <w:r w:rsidR="004418EC" w:rsidRPr="00EE5355">
        <w:rPr>
          <w:rFonts w:eastAsiaTheme="minorEastAsia"/>
        </w:rPr>
        <w:t xml:space="preserve">relacionados con los usuarios autoproductores comerciales </w:t>
      </w:r>
      <w:r w:rsidR="00360A4E" w:rsidRPr="00EE5355">
        <w:rPr>
          <w:rFonts w:eastAsiaTheme="minorEastAsia"/>
        </w:rPr>
        <w:t>que percibió la ENEE</w:t>
      </w:r>
      <w:r w:rsidR="00573F00" w:rsidRPr="00EE5355">
        <w:rPr>
          <w:rFonts w:eastAsiaTheme="minorEastAsia"/>
        </w:rPr>
        <w:t xml:space="preserve"> en el año </w:t>
      </w:r>
      <w:r w:rsidR="00573F00" w:rsidRPr="00EE5355">
        <w:rPr>
          <w:rFonts w:eastAsiaTheme="minorEastAsia"/>
          <w:i/>
          <w:iCs/>
        </w:rPr>
        <w:t>n</w:t>
      </w:r>
      <w:r w:rsidR="008E17AF" w:rsidRPr="00EE5355">
        <w:rPr>
          <w:rFonts w:eastAsiaTheme="minorEastAsia"/>
          <w:i/>
          <w:iCs/>
        </w:rPr>
        <w:t>.</w:t>
      </w:r>
      <w:r w:rsidR="008C77DF" w:rsidRPr="00EE5355">
        <w:rPr>
          <w:rFonts w:eastAsiaTheme="minorEastAsia"/>
        </w:rPr>
        <w:t xml:space="preserve"> </w:t>
      </w:r>
    </w:p>
    <w:p w14:paraId="1CC25F8E" w14:textId="610563F7" w:rsidR="008E17AF" w:rsidRPr="00EE5355" w:rsidRDefault="005A6777" w:rsidP="008E17AF">
      <w:pPr>
        <w:pStyle w:val="TextoPrincipal"/>
        <w:spacing w:line="360" w:lineRule="auto"/>
        <w:ind w:left="1080" w:firstLine="0"/>
        <w:rPr>
          <w:rFonts w:eastAsiaTheme="minorEastAsia"/>
        </w:rPr>
      </w:pPr>
      <m:oMath>
        <m:sSub>
          <m:sSubPr>
            <m:ctrlPr>
              <w:rPr>
                <w:rFonts w:ascii="Cambria Math" w:hAnsi="Cambria Math"/>
                <w:i/>
              </w:rPr>
            </m:ctrlPr>
          </m:sSubPr>
          <m:e>
            <m:r>
              <w:rPr>
                <w:rFonts w:ascii="Cambria Math" w:hAnsi="Cambria Math"/>
              </w:rPr>
              <m:t>I</m:t>
            </m:r>
          </m:e>
          <m:sub>
            <m:r>
              <w:rPr>
                <w:rFonts w:ascii="Cambria Math" w:hAnsi="Cambria Math"/>
              </w:rPr>
              <m:t>UAn</m:t>
            </m:r>
          </m:sub>
        </m:sSub>
      </m:oMath>
      <w:r w:rsidR="008E17AF" w:rsidRPr="00EE5355">
        <w:rPr>
          <w:rFonts w:eastAsiaTheme="minorEastAsia"/>
        </w:rPr>
        <w:t xml:space="preserve">: son los ingresos relacionados con los usuarios comerciales que percibió la ENEE en el año </w:t>
      </w:r>
      <w:r w:rsidR="008E17AF" w:rsidRPr="00EE5355">
        <w:rPr>
          <w:rFonts w:eastAsiaTheme="minorEastAsia"/>
          <w:i/>
          <w:iCs/>
        </w:rPr>
        <w:t>n.</w:t>
      </w:r>
      <w:r w:rsidR="008E17AF" w:rsidRPr="00EE5355">
        <w:rPr>
          <w:rFonts w:eastAsiaTheme="minorEastAsia"/>
        </w:rPr>
        <w:t xml:space="preserve"> </w:t>
      </w:r>
    </w:p>
    <w:p w14:paraId="28CC6B9D" w14:textId="3F5177FF" w:rsidR="008E17AF" w:rsidRPr="00EE5355" w:rsidRDefault="005A6777" w:rsidP="00226500">
      <w:pPr>
        <w:pStyle w:val="TextoPrincipal"/>
        <w:spacing w:line="360" w:lineRule="auto"/>
        <w:ind w:left="1080" w:firstLine="0"/>
        <w:rPr>
          <w:rFonts w:eastAsiaTheme="minorEastAsia"/>
        </w:rPr>
      </w:pPr>
      <m:oMath>
        <m:sSub>
          <m:sSubPr>
            <m:ctrlPr>
              <w:rPr>
                <w:rFonts w:ascii="Cambria Math" w:hAnsi="Cambria Math"/>
                <w:i/>
              </w:rPr>
            </m:ctrlPr>
          </m:sSubPr>
          <m:e>
            <m:r>
              <w:rPr>
                <w:rFonts w:ascii="Cambria Math" w:hAnsi="Cambria Math"/>
              </w:rPr>
              <m:t>CC</m:t>
            </m:r>
          </m:e>
          <m:sub>
            <m:r>
              <w:rPr>
                <w:rFonts w:ascii="Cambria Math" w:hAnsi="Cambria Math"/>
              </w:rPr>
              <m:t>UCn</m:t>
            </m:r>
          </m:sub>
        </m:sSub>
      </m:oMath>
      <w:r w:rsidR="008E17AF" w:rsidRPr="00EE5355">
        <w:rPr>
          <w:rFonts w:eastAsiaTheme="minorEastAsia"/>
        </w:rPr>
        <w:t xml:space="preserve">: son </w:t>
      </w:r>
      <w:r w:rsidR="00A20232" w:rsidRPr="00EE5355">
        <w:rPr>
          <w:rFonts w:eastAsiaTheme="minorEastAsia"/>
        </w:rPr>
        <w:t>las cuentas por cobrar</w:t>
      </w:r>
      <w:r w:rsidR="008E17AF" w:rsidRPr="00EE5355">
        <w:rPr>
          <w:rFonts w:eastAsiaTheme="minorEastAsia"/>
        </w:rPr>
        <w:t xml:space="preserve"> relacionados con los usuarios comerciales que percibió la ENEE en el año </w:t>
      </w:r>
      <w:r w:rsidR="008E17AF" w:rsidRPr="00EE5355">
        <w:rPr>
          <w:rFonts w:eastAsiaTheme="minorEastAsia"/>
          <w:i/>
          <w:iCs/>
        </w:rPr>
        <w:t>n.</w:t>
      </w:r>
      <w:r w:rsidR="008E17AF" w:rsidRPr="00EE5355">
        <w:rPr>
          <w:rFonts w:eastAsiaTheme="minorEastAsia"/>
        </w:rPr>
        <w:t xml:space="preserve"> </w:t>
      </w:r>
    </w:p>
    <w:p w14:paraId="5933984D" w14:textId="05B3A261" w:rsidR="00911BC9" w:rsidRPr="00EE5355" w:rsidRDefault="001B1BDD" w:rsidP="00AD7F35">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2. </w:t>
      </w:r>
      <w:r w:rsidR="003E3097" w:rsidRPr="00EE5355">
        <w:rPr>
          <w:rFonts w:asciiTheme="majorBidi" w:hAnsiTheme="majorBidi" w:cstheme="majorBidi"/>
        </w:rPr>
        <w:t xml:space="preserve">Se </w:t>
      </w:r>
      <w:r w:rsidR="009A56F7" w:rsidRPr="00EE5355">
        <w:rPr>
          <w:rFonts w:asciiTheme="majorBidi" w:hAnsiTheme="majorBidi" w:cstheme="majorBidi"/>
        </w:rPr>
        <w:t>realiz</w:t>
      </w:r>
      <w:r w:rsidR="00E37F5D" w:rsidRPr="00EE5355">
        <w:rPr>
          <w:rFonts w:asciiTheme="majorBidi" w:hAnsiTheme="majorBidi" w:cstheme="majorBidi"/>
        </w:rPr>
        <w:t>ó</w:t>
      </w:r>
      <w:r w:rsidR="009A56F7" w:rsidRPr="00EE5355">
        <w:rPr>
          <w:rFonts w:asciiTheme="majorBidi" w:hAnsiTheme="majorBidi" w:cstheme="majorBidi"/>
        </w:rPr>
        <w:t xml:space="preserve"> el mismo calculo anterior, solo que </w:t>
      </w:r>
      <w:r w:rsidR="00E37F5D" w:rsidRPr="00EE5355">
        <w:rPr>
          <w:rFonts w:asciiTheme="majorBidi" w:hAnsiTheme="majorBidi" w:cstheme="majorBidi"/>
        </w:rPr>
        <w:t xml:space="preserve">en este se considera que los usuarios autoproductores </w:t>
      </w:r>
      <w:r w:rsidR="00911BC9" w:rsidRPr="00EE5355">
        <w:rPr>
          <w:rFonts w:asciiTheme="majorBidi" w:hAnsiTheme="majorBidi" w:cstheme="majorBidi"/>
        </w:rPr>
        <w:t>no cambiaron de régimen, es decir, son únicamente usuarios regulados.</w:t>
      </w:r>
    </w:p>
    <w:p w14:paraId="72BE5161" w14:textId="4520D646" w:rsidR="00E04684" w:rsidRPr="00EE5355" w:rsidRDefault="001B1BDD" w:rsidP="00AD7F35">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lastRenderedPageBreak/>
        <w:t xml:space="preserve">3. </w:t>
      </w:r>
      <w:r w:rsidR="007708BC" w:rsidRPr="00EE5355">
        <w:rPr>
          <w:rFonts w:asciiTheme="majorBidi" w:hAnsiTheme="majorBidi" w:cstheme="majorBidi"/>
        </w:rPr>
        <w:t xml:space="preserve">Se calcula la diferencia entre el numeral 2 y el </w:t>
      </w:r>
      <w:r w:rsidR="0053676C" w:rsidRPr="00EE5355">
        <w:rPr>
          <w:rFonts w:asciiTheme="majorBidi" w:hAnsiTheme="majorBidi" w:cstheme="majorBidi"/>
        </w:rPr>
        <w:t>numeral 1</w:t>
      </w:r>
      <w:r w:rsidR="0064770A" w:rsidRPr="00EE5355">
        <w:rPr>
          <w:rFonts w:asciiTheme="majorBidi" w:hAnsiTheme="majorBidi" w:cstheme="majorBidi"/>
        </w:rPr>
        <w:t xml:space="preserve"> </w:t>
      </w:r>
      <w:r w:rsidR="0053676C" w:rsidRPr="00EE5355">
        <w:rPr>
          <w:rFonts w:asciiTheme="majorBidi" w:hAnsiTheme="majorBidi" w:cstheme="majorBidi"/>
        </w:rPr>
        <w:t>y luego se incorpora dicha diferencia dentro de los activos corrientes.</w:t>
      </w:r>
      <w:r w:rsidR="00226500" w:rsidRPr="00EE5355">
        <w:rPr>
          <w:rFonts w:asciiTheme="majorBidi" w:hAnsiTheme="majorBidi" w:cstheme="majorBidi"/>
        </w:rPr>
        <w:t xml:space="preserve"> </w:t>
      </w:r>
    </w:p>
    <w:p w14:paraId="37EF2C9F" w14:textId="1B312B42" w:rsidR="0053676C" w:rsidRPr="00EE5355" w:rsidRDefault="001B1BDD" w:rsidP="00AD7F35">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4. </w:t>
      </w:r>
      <w:r w:rsidR="0053676C" w:rsidRPr="00EE5355">
        <w:rPr>
          <w:rFonts w:asciiTheme="majorBidi" w:hAnsiTheme="majorBidi" w:cstheme="majorBidi"/>
        </w:rPr>
        <w:t xml:space="preserve">Finalmente, se determinaron los indicadores de la razón liquida y </w:t>
      </w:r>
      <w:r w:rsidR="0038690C" w:rsidRPr="00EE5355">
        <w:rPr>
          <w:rFonts w:asciiTheme="majorBidi" w:hAnsiTheme="majorBidi" w:cstheme="majorBidi"/>
        </w:rPr>
        <w:t>razón rápida considerando</w:t>
      </w:r>
      <w:r w:rsidR="0053676C" w:rsidRPr="00EE5355">
        <w:rPr>
          <w:rFonts w:asciiTheme="majorBidi" w:hAnsiTheme="majorBidi" w:cstheme="majorBidi"/>
        </w:rPr>
        <w:t xml:space="preserve"> los </w:t>
      </w:r>
      <w:r w:rsidR="0038690C" w:rsidRPr="00EE5355">
        <w:rPr>
          <w:rFonts w:asciiTheme="majorBidi" w:hAnsiTheme="majorBidi" w:cstheme="majorBidi"/>
        </w:rPr>
        <w:t>activos corrientes</w:t>
      </w:r>
      <w:r w:rsidR="0053676C" w:rsidRPr="00EE5355">
        <w:rPr>
          <w:rFonts w:asciiTheme="majorBidi" w:hAnsiTheme="majorBidi" w:cstheme="majorBidi"/>
        </w:rPr>
        <w:t xml:space="preserve"> calculados </w:t>
      </w:r>
      <w:r w:rsidR="0038690C" w:rsidRPr="00EE5355">
        <w:rPr>
          <w:rFonts w:asciiTheme="majorBidi" w:hAnsiTheme="majorBidi" w:cstheme="majorBidi"/>
        </w:rPr>
        <w:t xml:space="preserve">con base </w:t>
      </w:r>
      <w:r w:rsidR="0053676C" w:rsidRPr="00EE5355">
        <w:rPr>
          <w:rFonts w:asciiTheme="majorBidi" w:hAnsiTheme="majorBidi" w:cstheme="majorBidi"/>
        </w:rPr>
        <w:t>en el párrafo anterior.</w:t>
      </w:r>
    </w:p>
    <w:p w14:paraId="35D2E616" w14:textId="3EDEE849" w:rsidR="0053676C" w:rsidRPr="00EE5355" w:rsidRDefault="00EE6954" w:rsidP="00EE6954">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En los siguientes gráficos </w:t>
      </w:r>
      <w:r w:rsidR="008F2080" w:rsidRPr="00EE5355">
        <w:rPr>
          <w:rFonts w:asciiTheme="majorBidi" w:hAnsiTheme="majorBidi" w:cstheme="majorBidi"/>
        </w:rPr>
        <w:t>para cada uno de los indicadores</w:t>
      </w:r>
      <w:r w:rsidR="00D6454F" w:rsidRPr="00EE5355">
        <w:rPr>
          <w:rFonts w:asciiTheme="majorBidi" w:hAnsiTheme="majorBidi" w:cstheme="majorBidi"/>
        </w:rPr>
        <w:t xml:space="preserve"> de liquidez </w:t>
      </w:r>
      <w:r w:rsidRPr="00EE5355">
        <w:rPr>
          <w:rFonts w:asciiTheme="majorBidi" w:hAnsiTheme="majorBidi" w:cstheme="majorBidi"/>
        </w:rPr>
        <w:t>se muestra</w:t>
      </w:r>
      <w:r w:rsidR="00C347A8" w:rsidRPr="00EE5355">
        <w:rPr>
          <w:rFonts w:asciiTheme="majorBidi" w:hAnsiTheme="majorBidi" w:cstheme="majorBidi"/>
        </w:rPr>
        <w:t xml:space="preserve"> un comparativo</w:t>
      </w:r>
      <w:r w:rsidR="00043ABE" w:rsidRPr="00EE5355">
        <w:rPr>
          <w:rFonts w:asciiTheme="majorBidi" w:hAnsiTheme="majorBidi" w:cstheme="majorBidi"/>
        </w:rPr>
        <w:t xml:space="preserve"> entre </w:t>
      </w:r>
      <w:r w:rsidR="008F2080" w:rsidRPr="00EE5355">
        <w:rPr>
          <w:rFonts w:asciiTheme="majorBidi" w:hAnsiTheme="majorBidi" w:cstheme="majorBidi"/>
        </w:rPr>
        <w:t xml:space="preserve">la </w:t>
      </w:r>
      <w:r w:rsidR="00D6454F" w:rsidRPr="00EE5355">
        <w:rPr>
          <w:rFonts w:asciiTheme="majorBidi" w:hAnsiTheme="majorBidi" w:cstheme="majorBidi"/>
        </w:rPr>
        <w:t>situación actual de la ENEE</w:t>
      </w:r>
      <w:r w:rsidR="0068367E" w:rsidRPr="00EE5355">
        <w:rPr>
          <w:rFonts w:asciiTheme="majorBidi" w:hAnsiTheme="majorBidi" w:cstheme="majorBidi"/>
        </w:rPr>
        <w:t xml:space="preserve"> (con usuarios autoproductores) y </w:t>
      </w:r>
      <w:r w:rsidR="00840BBC" w:rsidRPr="00EE5355">
        <w:rPr>
          <w:rFonts w:asciiTheme="majorBidi" w:hAnsiTheme="majorBidi" w:cstheme="majorBidi"/>
        </w:rPr>
        <w:t>el</w:t>
      </w:r>
      <w:r w:rsidR="0068367E" w:rsidRPr="00EE5355">
        <w:rPr>
          <w:rFonts w:asciiTheme="majorBidi" w:hAnsiTheme="majorBidi" w:cstheme="majorBidi"/>
        </w:rPr>
        <w:t xml:space="preserve"> escenario en el cual </w:t>
      </w:r>
      <w:r w:rsidR="00CF6CD4" w:rsidRPr="00EE5355">
        <w:rPr>
          <w:rFonts w:asciiTheme="majorBidi" w:hAnsiTheme="majorBidi" w:cstheme="majorBidi"/>
        </w:rPr>
        <w:t xml:space="preserve">los </w:t>
      </w:r>
      <w:r w:rsidR="004A71A5" w:rsidRPr="00EE5355">
        <w:rPr>
          <w:rFonts w:asciiTheme="majorBidi" w:hAnsiTheme="majorBidi" w:cstheme="majorBidi"/>
        </w:rPr>
        <w:t>usuarios autoproductores comerciales</w:t>
      </w:r>
      <w:r w:rsidR="00D62245" w:rsidRPr="00EE5355">
        <w:rPr>
          <w:rFonts w:asciiTheme="majorBidi" w:hAnsiTheme="majorBidi" w:cstheme="majorBidi"/>
        </w:rPr>
        <w:t xml:space="preserve"> no impactan dentro </w:t>
      </w:r>
      <w:r w:rsidR="003E4110" w:rsidRPr="00EE5355">
        <w:rPr>
          <w:rFonts w:asciiTheme="majorBidi" w:hAnsiTheme="majorBidi" w:cstheme="majorBidi"/>
        </w:rPr>
        <w:t>de los activos corrientes</w:t>
      </w:r>
      <w:r w:rsidR="004A71A5" w:rsidRPr="00EE5355">
        <w:rPr>
          <w:rFonts w:asciiTheme="majorBidi" w:hAnsiTheme="majorBidi" w:cstheme="majorBidi"/>
        </w:rPr>
        <w:t>.</w:t>
      </w:r>
      <w:r w:rsidR="00421B1C" w:rsidRPr="00EE5355">
        <w:rPr>
          <w:rFonts w:asciiTheme="majorBidi" w:hAnsiTheme="majorBidi" w:cstheme="majorBidi"/>
        </w:rPr>
        <w:t xml:space="preserve"> Asimismo</w:t>
      </w:r>
      <w:r w:rsidR="00BB76A0" w:rsidRPr="00EE5355">
        <w:rPr>
          <w:rFonts w:asciiTheme="majorBidi" w:hAnsiTheme="majorBidi" w:cstheme="majorBidi"/>
        </w:rPr>
        <w:t>,</w:t>
      </w:r>
      <w:r w:rsidR="00904740" w:rsidRPr="00EE5355">
        <w:rPr>
          <w:rFonts w:asciiTheme="majorBidi" w:hAnsiTheme="majorBidi" w:cstheme="majorBidi"/>
        </w:rPr>
        <w:t xml:space="preserve"> en estos gráficos</w:t>
      </w:r>
      <w:r w:rsidR="00421B1C" w:rsidRPr="00EE5355">
        <w:rPr>
          <w:rFonts w:asciiTheme="majorBidi" w:hAnsiTheme="majorBidi" w:cstheme="majorBidi"/>
        </w:rPr>
        <w:t xml:space="preserve"> se muestra</w:t>
      </w:r>
      <w:r w:rsidR="007B36AC" w:rsidRPr="00EE5355">
        <w:rPr>
          <w:rFonts w:asciiTheme="majorBidi" w:hAnsiTheme="majorBidi" w:cstheme="majorBidi"/>
        </w:rPr>
        <w:t xml:space="preserve"> la diferencia porcentual e</w:t>
      </w:r>
      <w:r w:rsidR="00904740" w:rsidRPr="00EE5355">
        <w:rPr>
          <w:rFonts w:asciiTheme="majorBidi" w:hAnsiTheme="majorBidi" w:cstheme="majorBidi"/>
        </w:rPr>
        <w:t xml:space="preserve">ntre </w:t>
      </w:r>
      <w:r w:rsidR="00D0262C" w:rsidRPr="00EE5355">
        <w:rPr>
          <w:rFonts w:asciiTheme="majorBidi" w:hAnsiTheme="majorBidi" w:cstheme="majorBidi"/>
        </w:rPr>
        <w:t xml:space="preserve">el último </w:t>
      </w:r>
      <w:r w:rsidR="00BB76A0" w:rsidRPr="00EE5355">
        <w:rPr>
          <w:rFonts w:asciiTheme="majorBidi" w:hAnsiTheme="majorBidi" w:cstheme="majorBidi"/>
        </w:rPr>
        <w:t xml:space="preserve">escenario </w:t>
      </w:r>
      <w:r w:rsidR="00D0262C" w:rsidRPr="00EE5355">
        <w:rPr>
          <w:rFonts w:asciiTheme="majorBidi" w:hAnsiTheme="majorBidi" w:cstheme="majorBidi"/>
        </w:rPr>
        <w:t>y situación actual.</w:t>
      </w:r>
    </w:p>
    <w:p w14:paraId="2057A0DC" w14:textId="1D8130AA" w:rsidR="00436B84" w:rsidRPr="00EE5355" w:rsidRDefault="00200D47" w:rsidP="004413C4">
      <w:pPr>
        <w:pStyle w:val="TextoPrincipal"/>
        <w:tabs>
          <w:tab w:val="left" w:pos="3640"/>
        </w:tabs>
        <w:spacing w:line="360" w:lineRule="auto"/>
        <w:ind w:left="1080" w:firstLine="0"/>
        <w:rPr>
          <w:rFonts w:asciiTheme="majorBidi" w:hAnsiTheme="majorBidi" w:cstheme="majorBidi"/>
        </w:rPr>
      </w:pPr>
      <w:r w:rsidRPr="00EE5355">
        <w:rPr>
          <w:rFonts w:asciiTheme="majorBidi" w:hAnsiTheme="majorBidi" w:cstheme="majorBidi"/>
          <w:noProof/>
        </w:rPr>
        <w:drawing>
          <wp:inline distT="0" distB="0" distL="0" distR="0" wp14:anchorId="00349ED0" wp14:editId="1445C376">
            <wp:extent cx="5142035" cy="3215971"/>
            <wp:effectExtent l="19050" t="19050" r="20955" b="22860"/>
            <wp:docPr id="353059834"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059834" name="Imagen 1" descr="Gráfico&#10;&#10;Descripción generada automáticamente"/>
                    <pic:cNvPicPr/>
                  </pic:nvPicPr>
                  <pic:blipFill>
                    <a:blip r:embed="rId61">
                      <a:extLst>
                        <a:ext uri="{BEBA8EAE-BF5A-486C-A8C5-ECC9F3942E4B}">
                          <a14:imgProps xmlns:a14="http://schemas.microsoft.com/office/drawing/2010/main">
                            <a14:imgLayer r:embed="rId62">
                              <a14:imgEffect>
                                <a14:sharpenSoften amount="25000"/>
                              </a14:imgEffect>
                              <a14:imgEffect>
                                <a14:brightnessContrast contrast="20000"/>
                              </a14:imgEffect>
                            </a14:imgLayer>
                          </a14:imgProps>
                        </a:ext>
                      </a:extLst>
                    </a:blip>
                    <a:stretch>
                      <a:fillRect/>
                    </a:stretch>
                  </pic:blipFill>
                  <pic:spPr>
                    <a:xfrm>
                      <a:off x="0" y="0"/>
                      <a:ext cx="5157055" cy="3225365"/>
                    </a:xfrm>
                    <a:prstGeom prst="rect">
                      <a:avLst/>
                    </a:prstGeom>
                    <a:ln>
                      <a:solidFill>
                        <a:schemeClr val="bg1">
                          <a:lumMod val="85000"/>
                        </a:schemeClr>
                      </a:solidFill>
                    </a:ln>
                  </pic:spPr>
                </pic:pic>
              </a:graphicData>
            </a:graphic>
          </wp:inline>
        </w:drawing>
      </w:r>
    </w:p>
    <w:p w14:paraId="5D4AAA56" w14:textId="15DAE9D7" w:rsidR="005B7350" w:rsidRPr="00EE5355" w:rsidRDefault="00E81CAE" w:rsidP="004413C4">
      <w:pPr>
        <w:pStyle w:val="Descripcin"/>
        <w:rPr>
          <w:rFonts w:asciiTheme="majorBidi" w:hAnsiTheme="majorBidi" w:cstheme="majorBidi"/>
          <w:b/>
          <w:bCs/>
          <w:i w:val="0"/>
          <w:iCs w:val="0"/>
          <w:color w:val="auto"/>
          <w:sz w:val="24"/>
          <w:szCs w:val="24"/>
          <w:lang w:val="es-HN"/>
        </w:rPr>
      </w:pPr>
      <w:bookmarkStart w:id="288" w:name="_Toc186486494"/>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23</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noProof/>
          <w:color w:val="auto"/>
          <w:sz w:val="24"/>
          <w:szCs w:val="24"/>
          <w:lang w:val="es-HN"/>
        </w:rPr>
        <w:t xml:space="preserve"> </w:t>
      </w:r>
      <w:r w:rsidR="005B7350" w:rsidRPr="00EE5355">
        <w:rPr>
          <w:rFonts w:asciiTheme="majorBidi" w:hAnsiTheme="majorBidi" w:cstheme="majorBidi"/>
          <w:b/>
          <w:bCs/>
          <w:i w:val="0"/>
          <w:iCs w:val="0"/>
          <w:color w:val="auto"/>
          <w:sz w:val="24"/>
          <w:szCs w:val="24"/>
          <w:lang w:val="es-HN"/>
        </w:rPr>
        <w:t>Razón rápida</w:t>
      </w:r>
      <w:r w:rsidR="005362BD" w:rsidRPr="00EE5355">
        <w:rPr>
          <w:rFonts w:asciiTheme="majorBidi" w:hAnsiTheme="majorBidi" w:cstheme="majorBidi"/>
          <w:b/>
          <w:bCs/>
          <w:i w:val="0"/>
          <w:iCs w:val="0"/>
          <w:color w:val="auto"/>
          <w:sz w:val="24"/>
          <w:szCs w:val="24"/>
          <w:lang w:val="es-HN"/>
        </w:rPr>
        <w:t>: comparación entre situación actual e impacto de UAC</w:t>
      </w:r>
      <w:r w:rsidR="005B7350" w:rsidRPr="00EE5355">
        <w:rPr>
          <w:rFonts w:asciiTheme="majorBidi" w:hAnsiTheme="majorBidi" w:cstheme="majorBidi"/>
          <w:b/>
          <w:bCs/>
          <w:i w:val="0"/>
          <w:iCs w:val="0"/>
          <w:color w:val="auto"/>
          <w:sz w:val="24"/>
          <w:szCs w:val="24"/>
          <w:lang w:val="es-HN"/>
        </w:rPr>
        <w:t>, periodo 2018-2023</w:t>
      </w:r>
      <w:bookmarkEnd w:id="288"/>
    </w:p>
    <w:p w14:paraId="147598B6" w14:textId="77777777" w:rsidR="005B7350" w:rsidRPr="00EE5355" w:rsidRDefault="005B7350" w:rsidP="004413C4">
      <w:pPr>
        <w:pStyle w:val="Descripcin"/>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 con datos de la ENEE y de la CREE</w:t>
      </w:r>
    </w:p>
    <w:p w14:paraId="6679A23F" w14:textId="77777777" w:rsidR="005B7350" w:rsidRPr="00EE5355" w:rsidRDefault="005B7350" w:rsidP="008C27F5">
      <w:pPr>
        <w:pStyle w:val="TextoPrincipal"/>
        <w:tabs>
          <w:tab w:val="left" w:pos="3640"/>
        </w:tabs>
        <w:spacing w:line="360" w:lineRule="auto"/>
        <w:ind w:left="1080" w:firstLine="0"/>
        <w:jc w:val="center"/>
        <w:rPr>
          <w:rFonts w:asciiTheme="majorBidi" w:hAnsiTheme="majorBidi" w:cstheme="majorBidi"/>
        </w:rPr>
      </w:pPr>
    </w:p>
    <w:p w14:paraId="3683B193" w14:textId="05257946" w:rsidR="005F60B2" w:rsidRPr="00EE5355" w:rsidRDefault="00977029" w:rsidP="004413C4">
      <w:pPr>
        <w:pStyle w:val="TextoPrincipal"/>
        <w:tabs>
          <w:tab w:val="left" w:pos="3640"/>
        </w:tabs>
        <w:spacing w:line="360" w:lineRule="auto"/>
        <w:rPr>
          <w:rFonts w:asciiTheme="majorBidi" w:hAnsiTheme="majorBidi" w:cstheme="majorBidi"/>
        </w:rPr>
      </w:pPr>
      <w:r w:rsidRPr="00EE5355">
        <w:rPr>
          <w:rFonts w:asciiTheme="majorBidi" w:hAnsiTheme="majorBidi" w:cstheme="majorBidi"/>
          <w:noProof/>
        </w:rPr>
        <w:lastRenderedPageBreak/>
        <w:drawing>
          <wp:inline distT="0" distB="0" distL="0" distR="0" wp14:anchorId="09AA34F8" wp14:editId="56CE996E">
            <wp:extent cx="4382262" cy="2745938"/>
            <wp:effectExtent l="19050" t="19050" r="18415" b="16510"/>
            <wp:docPr id="372907245"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907245" name="Imagen 1" descr="Diagrama&#10;&#10;Descripción generada automáticamente con confianza media"/>
                    <pic:cNvPicPr/>
                  </pic:nvPicPr>
                  <pic:blipFill>
                    <a:blip r:embed="rId63">
                      <a:extLst>
                        <a:ext uri="{BEBA8EAE-BF5A-486C-A8C5-ECC9F3942E4B}">
                          <a14:imgProps xmlns:a14="http://schemas.microsoft.com/office/drawing/2010/main">
                            <a14:imgLayer r:embed="rId64">
                              <a14:imgEffect>
                                <a14:brightnessContrast contrast="20000"/>
                              </a14:imgEffect>
                            </a14:imgLayer>
                          </a14:imgProps>
                        </a:ext>
                      </a:extLst>
                    </a:blip>
                    <a:stretch>
                      <a:fillRect/>
                    </a:stretch>
                  </pic:blipFill>
                  <pic:spPr>
                    <a:xfrm>
                      <a:off x="0" y="0"/>
                      <a:ext cx="4410845" cy="2763848"/>
                    </a:xfrm>
                    <a:prstGeom prst="rect">
                      <a:avLst/>
                    </a:prstGeom>
                    <a:ln>
                      <a:solidFill>
                        <a:schemeClr val="bg2"/>
                      </a:solidFill>
                    </a:ln>
                  </pic:spPr>
                </pic:pic>
              </a:graphicData>
            </a:graphic>
          </wp:inline>
        </w:drawing>
      </w:r>
    </w:p>
    <w:p w14:paraId="15BCFC99" w14:textId="59FEA1DF" w:rsidR="005B7350" w:rsidRPr="00EE5355" w:rsidRDefault="00E81CAE" w:rsidP="004413C4">
      <w:pPr>
        <w:pStyle w:val="Descripcin"/>
        <w:rPr>
          <w:rFonts w:asciiTheme="majorBidi" w:hAnsiTheme="majorBidi" w:cstheme="majorBidi"/>
          <w:b/>
          <w:bCs/>
          <w:i w:val="0"/>
          <w:iCs w:val="0"/>
          <w:color w:val="auto"/>
          <w:sz w:val="24"/>
          <w:szCs w:val="24"/>
          <w:lang w:val="es-HN"/>
        </w:rPr>
      </w:pPr>
      <w:bookmarkStart w:id="289" w:name="_Toc186486495"/>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24</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5B7350" w:rsidRPr="00EE5355">
        <w:rPr>
          <w:rFonts w:asciiTheme="majorBidi" w:hAnsiTheme="majorBidi" w:cstheme="majorBidi"/>
          <w:b/>
          <w:bCs/>
          <w:i w:val="0"/>
          <w:iCs w:val="0"/>
          <w:color w:val="auto"/>
          <w:sz w:val="24"/>
          <w:szCs w:val="24"/>
          <w:lang w:val="es-HN"/>
        </w:rPr>
        <w:t>Razón corriente</w:t>
      </w:r>
      <w:r w:rsidR="005362BD" w:rsidRPr="00EE5355">
        <w:rPr>
          <w:rFonts w:asciiTheme="majorBidi" w:hAnsiTheme="majorBidi" w:cstheme="majorBidi"/>
          <w:b/>
          <w:bCs/>
          <w:i w:val="0"/>
          <w:iCs w:val="0"/>
          <w:color w:val="auto"/>
          <w:sz w:val="24"/>
          <w:szCs w:val="24"/>
          <w:lang w:val="es-HN"/>
        </w:rPr>
        <w:t>: comparación entre situación actual e impacto de UAC</w:t>
      </w:r>
      <w:r w:rsidR="005B7350" w:rsidRPr="00EE5355">
        <w:rPr>
          <w:rFonts w:asciiTheme="majorBidi" w:hAnsiTheme="majorBidi" w:cstheme="majorBidi"/>
          <w:b/>
          <w:bCs/>
          <w:i w:val="0"/>
          <w:iCs w:val="0"/>
          <w:color w:val="auto"/>
          <w:sz w:val="24"/>
          <w:szCs w:val="24"/>
          <w:lang w:val="es-HN"/>
        </w:rPr>
        <w:t>, periodo 2018-2023</w:t>
      </w:r>
      <w:bookmarkEnd w:id="289"/>
    </w:p>
    <w:p w14:paraId="0E334770" w14:textId="77777777" w:rsidR="005B7350" w:rsidRPr="00EE5355" w:rsidRDefault="005B7350" w:rsidP="004413C4">
      <w:pPr>
        <w:pStyle w:val="Descripcin"/>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 con datos de la ENEE y de la CREE</w:t>
      </w:r>
    </w:p>
    <w:p w14:paraId="4BF69641" w14:textId="77777777" w:rsidR="00B80934" w:rsidRPr="00EE5355" w:rsidRDefault="00B80934" w:rsidP="00B80934">
      <w:pPr>
        <w:rPr>
          <w:lang w:val="es-HN"/>
        </w:rPr>
      </w:pPr>
    </w:p>
    <w:p w14:paraId="79FED9F9" w14:textId="0882204D" w:rsidR="00575D96" w:rsidRPr="00EE5355" w:rsidRDefault="00483F52" w:rsidP="00730FB5">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 xml:space="preserve">En estos gráficos se observa que </w:t>
      </w:r>
      <w:r w:rsidR="00E860DF" w:rsidRPr="00EE5355">
        <w:rPr>
          <w:rFonts w:asciiTheme="majorBidi" w:hAnsiTheme="majorBidi" w:cstheme="majorBidi"/>
        </w:rPr>
        <w:t xml:space="preserve">para ambos </w:t>
      </w:r>
      <w:r w:rsidR="0030677A" w:rsidRPr="00EE5355">
        <w:rPr>
          <w:rFonts w:asciiTheme="majorBidi" w:hAnsiTheme="majorBidi" w:cstheme="majorBidi"/>
        </w:rPr>
        <w:t>escenarios</w:t>
      </w:r>
      <w:r w:rsidR="00E860DF" w:rsidRPr="00EE5355">
        <w:rPr>
          <w:rFonts w:asciiTheme="majorBidi" w:hAnsiTheme="majorBidi" w:cstheme="majorBidi"/>
        </w:rPr>
        <w:t xml:space="preserve"> </w:t>
      </w:r>
      <w:r w:rsidR="004D53CC" w:rsidRPr="00EE5355">
        <w:rPr>
          <w:rFonts w:asciiTheme="majorBidi" w:hAnsiTheme="majorBidi" w:cstheme="majorBidi"/>
        </w:rPr>
        <w:t>dichos</w:t>
      </w:r>
      <w:r w:rsidR="003E709C" w:rsidRPr="00EE5355">
        <w:rPr>
          <w:rFonts w:asciiTheme="majorBidi" w:hAnsiTheme="majorBidi" w:cstheme="majorBidi"/>
        </w:rPr>
        <w:t xml:space="preserve"> indicadores son menores que uno</w:t>
      </w:r>
      <w:r w:rsidR="00677085" w:rsidRPr="00EE5355">
        <w:rPr>
          <w:rFonts w:asciiTheme="majorBidi" w:hAnsiTheme="majorBidi" w:cstheme="majorBidi"/>
        </w:rPr>
        <w:t xml:space="preserve">. </w:t>
      </w:r>
      <w:r w:rsidR="00472BE3" w:rsidRPr="00EE5355">
        <w:rPr>
          <w:rFonts w:asciiTheme="majorBidi" w:hAnsiTheme="majorBidi" w:cstheme="majorBidi"/>
        </w:rPr>
        <w:t>Por un lado, l</w:t>
      </w:r>
      <w:r w:rsidR="00677085" w:rsidRPr="00EE5355">
        <w:rPr>
          <w:rFonts w:asciiTheme="majorBidi" w:hAnsiTheme="majorBidi" w:cstheme="majorBidi"/>
        </w:rPr>
        <w:t xml:space="preserve">a ENEE al presentar una razón </w:t>
      </w:r>
      <w:r w:rsidR="000C61C7" w:rsidRPr="00EE5355">
        <w:rPr>
          <w:rFonts w:asciiTheme="majorBidi" w:hAnsiTheme="majorBidi" w:cstheme="majorBidi"/>
        </w:rPr>
        <w:t>rápida</w:t>
      </w:r>
      <w:r w:rsidR="00677085" w:rsidRPr="00EE5355">
        <w:rPr>
          <w:rFonts w:asciiTheme="majorBidi" w:hAnsiTheme="majorBidi" w:cstheme="majorBidi"/>
        </w:rPr>
        <w:t xml:space="preserve"> </w:t>
      </w:r>
      <w:r w:rsidR="009628D2" w:rsidRPr="00EE5355">
        <w:rPr>
          <w:rFonts w:asciiTheme="majorBidi" w:hAnsiTheme="majorBidi" w:cstheme="majorBidi"/>
        </w:rPr>
        <w:t xml:space="preserve">con </w:t>
      </w:r>
      <w:r w:rsidR="00323023" w:rsidRPr="00EE5355">
        <w:rPr>
          <w:rFonts w:asciiTheme="majorBidi" w:hAnsiTheme="majorBidi" w:cstheme="majorBidi"/>
        </w:rPr>
        <w:t xml:space="preserve">los valores indicados en la </w:t>
      </w:r>
      <w:r w:rsidR="00080235" w:rsidRPr="00EE5355">
        <w:rPr>
          <w:rFonts w:asciiTheme="majorBidi" w:hAnsiTheme="majorBidi" w:cstheme="majorBidi"/>
        </w:rPr>
        <w:t>gráfica</w:t>
      </w:r>
      <w:r w:rsidR="00C62A41" w:rsidRPr="00EE5355">
        <w:rPr>
          <w:rFonts w:asciiTheme="majorBidi" w:hAnsiTheme="majorBidi" w:cstheme="majorBidi"/>
        </w:rPr>
        <w:t>,</w:t>
      </w:r>
      <w:r w:rsidR="00677085" w:rsidRPr="00EE5355">
        <w:rPr>
          <w:rFonts w:asciiTheme="majorBidi" w:hAnsiTheme="majorBidi" w:cstheme="majorBidi"/>
        </w:rPr>
        <w:t xml:space="preserve"> </w:t>
      </w:r>
      <w:r w:rsidR="0033620A" w:rsidRPr="00EE5355">
        <w:rPr>
          <w:rFonts w:asciiTheme="majorBidi" w:hAnsiTheme="majorBidi" w:cstheme="majorBidi"/>
        </w:rPr>
        <w:t xml:space="preserve">es señal que esta empresa puede presentar problemas para pagar sus obligaciones a corto plazo, indicando con ello una posición financiera no </w:t>
      </w:r>
      <w:r w:rsidR="00472BE3" w:rsidRPr="00EE5355">
        <w:rPr>
          <w:rFonts w:asciiTheme="majorBidi" w:hAnsiTheme="majorBidi" w:cstheme="majorBidi"/>
        </w:rPr>
        <w:t>sólida y por otr</w:t>
      </w:r>
      <w:r w:rsidR="000000A2" w:rsidRPr="00EE5355">
        <w:rPr>
          <w:rFonts w:asciiTheme="majorBidi" w:hAnsiTheme="majorBidi" w:cstheme="majorBidi"/>
        </w:rPr>
        <w:t>a parte</w:t>
      </w:r>
      <w:r w:rsidR="00472BE3" w:rsidRPr="00EE5355">
        <w:rPr>
          <w:rFonts w:asciiTheme="majorBidi" w:hAnsiTheme="majorBidi" w:cstheme="majorBidi"/>
        </w:rPr>
        <w:t xml:space="preserve">, al </w:t>
      </w:r>
      <w:r w:rsidR="00615247" w:rsidRPr="00EE5355">
        <w:rPr>
          <w:rFonts w:asciiTheme="majorBidi" w:hAnsiTheme="majorBidi" w:cstheme="majorBidi"/>
        </w:rPr>
        <w:t>tener la ENEE una razón corriente menor uno</w:t>
      </w:r>
      <w:r w:rsidR="001F4EBA" w:rsidRPr="00EE5355">
        <w:rPr>
          <w:rFonts w:asciiTheme="majorBidi" w:hAnsiTheme="majorBidi" w:cstheme="majorBidi"/>
        </w:rPr>
        <w:t>, indica que esta empresa no tiene suficientes activos líquidos para pagar sus deudas a corto plazo.</w:t>
      </w:r>
      <w:r w:rsidR="00EA4E8A" w:rsidRPr="00EE5355">
        <w:rPr>
          <w:rFonts w:asciiTheme="majorBidi" w:hAnsiTheme="majorBidi" w:cstheme="majorBidi"/>
        </w:rPr>
        <w:t xml:space="preserve"> </w:t>
      </w:r>
    </w:p>
    <w:p w14:paraId="4182A5A8" w14:textId="54C78E1B" w:rsidR="005535B8" w:rsidRPr="00EE5355" w:rsidRDefault="000000A2" w:rsidP="007815F8">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Por otro lado, a</w:t>
      </w:r>
      <w:r w:rsidR="005535B8" w:rsidRPr="00EE5355">
        <w:rPr>
          <w:rFonts w:asciiTheme="majorBidi" w:hAnsiTheme="majorBidi" w:cstheme="majorBidi"/>
        </w:rPr>
        <w:t>l analizar</w:t>
      </w:r>
      <w:r w:rsidR="00C72C9D" w:rsidRPr="00EE5355">
        <w:rPr>
          <w:rFonts w:asciiTheme="majorBidi" w:hAnsiTheme="majorBidi" w:cstheme="majorBidi"/>
        </w:rPr>
        <w:t xml:space="preserve"> </w:t>
      </w:r>
      <w:r w:rsidR="00D33877" w:rsidRPr="00EE5355">
        <w:rPr>
          <w:rFonts w:asciiTheme="majorBidi" w:hAnsiTheme="majorBidi" w:cstheme="majorBidi"/>
        </w:rPr>
        <w:t xml:space="preserve">la diferencia </w:t>
      </w:r>
      <w:r w:rsidR="007815F8" w:rsidRPr="00EE5355">
        <w:rPr>
          <w:rFonts w:asciiTheme="majorBidi" w:hAnsiTheme="majorBidi" w:cstheme="majorBidi"/>
        </w:rPr>
        <w:t xml:space="preserve">porcentual para </w:t>
      </w:r>
      <w:r w:rsidR="00C72C9D" w:rsidRPr="00EE5355">
        <w:rPr>
          <w:rFonts w:asciiTheme="majorBidi" w:hAnsiTheme="majorBidi" w:cstheme="majorBidi"/>
        </w:rPr>
        <w:t xml:space="preserve">cada uno de </w:t>
      </w:r>
      <w:r w:rsidR="00DC258E" w:rsidRPr="00EE5355">
        <w:rPr>
          <w:rFonts w:asciiTheme="majorBidi" w:hAnsiTheme="majorBidi" w:cstheme="majorBidi"/>
        </w:rPr>
        <w:t xml:space="preserve">los </w:t>
      </w:r>
      <w:r w:rsidR="00C72C9D" w:rsidRPr="00EE5355">
        <w:rPr>
          <w:rFonts w:asciiTheme="majorBidi" w:hAnsiTheme="majorBidi" w:cstheme="majorBidi"/>
        </w:rPr>
        <w:t>indicadores,</w:t>
      </w:r>
      <w:r w:rsidR="00F716F2" w:rsidRPr="00EE5355">
        <w:rPr>
          <w:rFonts w:asciiTheme="majorBidi" w:hAnsiTheme="majorBidi" w:cstheme="majorBidi"/>
        </w:rPr>
        <w:t xml:space="preserve"> se </w:t>
      </w:r>
      <w:r w:rsidR="007815F8" w:rsidRPr="00EE5355">
        <w:rPr>
          <w:rFonts w:asciiTheme="majorBidi" w:hAnsiTheme="majorBidi" w:cstheme="majorBidi"/>
        </w:rPr>
        <w:t>observa</w:t>
      </w:r>
      <w:r w:rsidR="00F716F2" w:rsidRPr="00EE5355">
        <w:rPr>
          <w:rFonts w:asciiTheme="majorBidi" w:hAnsiTheme="majorBidi" w:cstheme="majorBidi"/>
        </w:rPr>
        <w:t xml:space="preserve"> que hubo una mejoría en la</w:t>
      </w:r>
      <w:r w:rsidR="00703E44" w:rsidRPr="00EE5355">
        <w:rPr>
          <w:rFonts w:asciiTheme="majorBidi" w:hAnsiTheme="majorBidi" w:cstheme="majorBidi"/>
        </w:rPr>
        <w:t xml:space="preserve"> liquidez de la empresa, es decir, hubo un aumento </w:t>
      </w:r>
      <w:r w:rsidR="005418EE" w:rsidRPr="00EE5355">
        <w:rPr>
          <w:rFonts w:asciiTheme="majorBidi" w:hAnsiTheme="majorBidi" w:cstheme="majorBidi"/>
        </w:rPr>
        <w:t xml:space="preserve">en </w:t>
      </w:r>
      <w:r w:rsidR="00CC39CF" w:rsidRPr="00EE5355">
        <w:rPr>
          <w:rFonts w:asciiTheme="majorBidi" w:hAnsiTheme="majorBidi" w:cstheme="majorBidi"/>
        </w:rPr>
        <w:t xml:space="preserve">los valores de razón </w:t>
      </w:r>
      <w:r w:rsidR="00745302" w:rsidRPr="00EE5355">
        <w:rPr>
          <w:rFonts w:asciiTheme="majorBidi" w:hAnsiTheme="majorBidi" w:cstheme="majorBidi"/>
        </w:rPr>
        <w:t>rápida</w:t>
      </w:r>
      <w:r w:rsidR="00CC39CF" w:rsidRPr="00EE5355">
        <w:rPr>
          <w:rFonts w:asciiTheme="majorBidi" w:hAnsiTheme="majorBidi" w:cstheme="majorBidi"/>
        </w:rPr>
        <w:t xml:space="preserve"> y razón </w:t>
      </w:r>
      <w:r w:rsidR="00EE3E82" w:rsidRPr="00EE5355">
        <w:rPr>
          <w:rFonts w:asciiTheme="majorBidi" w:hAnsiTheme="majorBidi" w:cstheme="majorBidi"/>
        </w:rPr>
        <w:t>corriente</w:t>
      </w:r>
      <w:r w:rsidR="00E80CEF" w:rsidRPr="00EE5355">
        <w:rPr>
          <w:rFonts w:asciiTheme="majorBidi" w:hAnsiTheme="majorBidi" w:cstheme="majorBidi"/>
        </w:rPr>
        <w:t xml:space="preserve">, en promedio estos mejoraron un </w:t>
      </w:r>
      <w:r w:rsidR="00EE3E82" w:rsidRPr="00EE5355">
        <w:rPr>
          <w:rFonts w:asciiTheme="majorBidi" w:hAnsiTheme="majorBidi" w:cstheme="majorBidi"/>
        </w:rPr>
        <w:t xml:space="preserve">0.27% y </w:t>
      </w:r>
      <w:r w:rsidR="00DC258E" w:rsidRPr="00EE5355">
        <w:rPr>
          <w:rFonts w:asciiTheme="majorBidi" w:hAnsiTheme="majorBidi" w:cstheme="majorBidi"/>
        </w:rPr>
        <w:t>0.26%, respectivamente.</w:t>
      </w:r>
      <w:r w:rsidRPr="00EE5355">
        <w:rPr>
          <w:rFonts w:asciiTheme="majorBidi" w:hAnsiTheme="majorBidi" w:cstheme="majorBidi"/>
        </w:rPr>
        <w:t xml:space="preserve"> No obstante, se observa </w:t>
      </w:r>
      <w:r w:rsidR="005257DE" w:rsidRPr="00EE5355">
        <w:rPr>
          <w:rFonts w:asciiTheme="majorBidi" w:hAnsiTheme="majorBidi" w:cstheme="majorBidi"/>
        </w:rPr>
        <w:t>que la ENEE en el año 2023 disminuyó su liquidez</w:t>
      </w:r>
      <w:r w:rsidR="004B62B0" w:rsidRPr="00EE5355">
        <w:rPr>
          <w:rFonts w:asciiTheme="majorBidi" w:hAnsiTheme="majorBidi" w:cstheme="majorBidi"/>
        </w:rPr>
        <w:t>, por lo que la misma de</w:t>
      </w:r>
      <w:r w:rsidR="00663B69" w:rsidRPr="00EE5355">
        <w:rPr>
          <w:rFonts w:asciiTheme="majorBidi" w:hAnsiTheme="majorBidi" w:cstheme="majorBidi"/>
        </w:rPr>
        <w:t xml:space="preserve">be evaluar las razones de esta situación </w:t>
      </w:r>
      <w:r w:rsidR="008A6421" w:rsidRPr="00EE5355">
        <w:rPr>
          <w:rFonts w:asciiTheme="majorBidi" w:hAnsiTheme="majorBidi" w:cstheme="majorBidi"/>
        </w:rPr>
        <w:t>y</w:t>
      </w:r>
      <w:r w:rsidR="00432548" w:rsidRPr="00EE5355">
        <w:rPr>
          <w:rFonts w:asciiTheme="majorBidi" w:hAnsiTheme="majorBidi" w:cstheme="majorBidi"/>
        </w:rPr>
        <w:t xml:space="preserve"> compararla</w:t>
      </w:r>
      <w:r w:rsidR="005F6C24" w:rsidRPr="00EE5355">
        <w:rPr>
          <w:rFonts w:asciiTheme="majorBidi" w:hAnsiTheme="majorBidi" w:cstheme="majorBidi"/>
        </w:rPr>
        <w:t xml:space="preserve"> con la del año 2024.</w:t>
      </w:r>
      <w:r w:rsidR="005257DE" w:rsidRPr="00EE5355">
        <w:rPr>
          <w:rFonts w:asciiTheme="majorBidi" w:hAnsiTheme="majorBidi" w:cstheme="majorBidi"/>
        </w:rPr>
        <w:t xml:space="preserve"> </w:t>
      </w:r>
    </w:p>
    <w:p w14:paraId="3C1A4244" w14:textId="249D4CD7" w:rsidR="00EA4E8A" w:rsidRPr="00EE5355" w:rsidRDefault="00EA4E8A" w:rsidP="00852F94">
      <w:pPr>
        <w:pStyle w:val="TextoPrincipal"/>
        <w:tabs>
          <w:tab w:val="left" w:pos="3640"/>
        </w:tabs>
        <w:spacing w:line="360" w:lineRule="auto"/>
        <w:rPr>
          <w:rFonts w:asciiTheme="majorBidi" w:hAnsiTheme="majorBidi" w:cstheme="majorBidi"/>
        </w:rPr>
      </w:pPr>
      <w:r w:rsidRPr="00EE5355">
        <w:rPr>
          <w:rFonts w:asciiTheme="majorBidi" w:hAnsiTheme="majorBidi" w:cstheme="majorBidi"/>
        </w:rPr>
        <w:t>En función de lo anterior</w:t>
      </w:r>
      <w:r w:rsidR="00745302" w:rsidRPr="00EE5355">
        <w:rPr>
          <w:rFonts w:asciiTheme="majorBidi" w:hAnsiTheme="majorBidi" w:cstheme="majorBidi"/>
        </w:rPr>
        <w:t xml:space="preserve"> y al igual que </w:t>
      </w:r>
      <w:r w:rsidR="00E33539" w:rsidRPr="00EE5355">
        <w:rPr>
          <w:rFonts w:asciiTheme="majorBidi" w:hAnsiTheme="majorBidi" w:cstheme="majorBidi"/>
        </w:rPr>
        <w:t xml:space="preserve">para el análisis </w:t>
      </w:r>
      <w:r w:rsidR="00BE5569" w:rsidRPr="00EE5355">
        <w:rPr>
          <w:rFonts w:asciiTheme="majorBidi" w:hAnsiTheme="majorBidi" w:cstheme="majorBidi"/>
        </w:rPr>
        <w:t>de rentabilidad, se concluye que la ENEE necesita desarrollar mecanismos que permitan mejorar su situación financiera</w:t>
      </w:r>
      <w:r w:rsidR="00180C6C" w:rsidRPr="00EE5355">
        <w:rPr>
          <w:rFonts w:asciiTheme="majorBidi" w:hAnsiTheme="majorBidi" w:cstheme="majorBidi"/>
        </w:rPr>
        <w:t>, si bien es cierto</w:t>
      </w:r>
      <w:r w:rsidR="004B1EC4" w:rsidRPr="00EE5355">
        <w:rPr>
          <w:rFonts w:asciiTheme="majorBidi" w:hAnsiTheme="majorBidi" w:cstheme="majorBidi"/>
        </w:rPr>
        <w:t xml:space="preserve"> </w:t>
      </w:r>
      <w:r w:rsidR="00180C6C" w:rsidRPr="00EE5355">
        <w:rPr>
          <w:rFonts w:asciiTheme="majorBidi" w:hAnsiTheme="majorBidi" w:cstheme="majorBidi"/>
        </w:rPr>
        <w:t>que ante el escenario del impacto de los usuarios autoproductores comerciales la liquidez de la empresa mejoró</w:t>
      </w:r>
      <w:r w:rsidR="00D610EA" w:rsidRPr="00EE5355">
        <w:rPr>
          <w:rFonts w:asciiTheme="majorBidi" w:hAnsiTheme="majorBidi" w:cstheme="majorBidi"/>
        </w:rPr>
        <w:t>,</w:t>
      </w:r>
      <w:r w:rsidR="0093762F" w:rsidRPr="00EE5355">
        <w:rPr>
          <w:rFonts w:asciiTheme="majorBidi" w:hAnsiTheme="majorBidi" w:cstheme="majorBidi"/>
        </w:rPr>
        <w:t xml:space="preserve"> est</w:t>
      </w:r>
      <w:r w:rsidR="006A5A55" w:rsidRPr="00EE5355">
        <w:rPr>
          <w:rFonts w:asciiTheme="majorBidi" w:hAnsiTheme="majorBidi" w:cstheme="majorBidi"/>
        </w:rPr>
        <w:t>a</w:t>
      </w:r>
      <w:r w:rsidR="0093762F" w:rsidRPr="00EE5355">
        <w:rPr>
          <w:rFonts w:asciiTheme="majorBidi" w:hAnsiTheme="majorBidi" w:cstheme="majorBidi"/>
        </w:rPr>
        <w:t xml:space="preserve"> fue leve, </w:t>
      </w:r>
      <w:r w:rsidR="000E7012" w:rsidRPr="00EE5355">
        <w:rPr>
          <w:rFonts w:asciiTheme="majorBidi" w:hAnsiTheme="majorBidi" w:cstheme="majorBidi"/>
        </w:rPr>
        <w:t>lo que demuestra</w:t>
      </w:r>
      <w:r w:rsidR="00732CBF" w:rsidRPr="00EE5355">
        <w:rPr>
          <w:rFonts w:asciiTheme="majorBidi" w:hAnsiTheme="majorBidi" w:cstheme="majorBidi"/>
        </w:rPr>
        <w:t xml:space="preserve"> que la ENEE </w:t>
      </w:r>
      <w:r w:rsidR="000F524E" w:rsidRPr="00EE5355">
        <w:rPr>
          <w:rFonts w:asciiTheme="majorBidi" w:hAnsiTheme="majorBidi" w:cstheme="majorBidi"/>
        </w:rPr>
        <w:t xml:space="preserve">presenta una </w:t>
      </w:r>
      <w:r w:rsidR="00D434BC" w:rsidRPr="00EE5355">
        <w:rPr>
          <w:rFonts w:asciiTheme="majorBidi" w:hAnsiTheme="majorBidi" w:cstheme="majorBidi"/>
        </w:rPr>
        <w:t xml:space="preserve">serie de problemas </w:t>
      </w:r>
      <w:r w:rsidR="00711A21" w:rsidRPr="00EE5355">
        <w:rPr>
          <w:rFonts w:asciiTheme="majorBidi" w:hAnsiTheme="majorBidi" w:cstheme="majorBidi"/>
        </w:rPr>
        <w:t>administrativos y opera</w:t>
      </w:r>
      <w:r w:rsidR="00D04EF6" w:rsidRPr="00EE5355">
        <w:rPr>
          <w:rFonts w:asciiTheme="majorBidi" w:hAnsiTheme="majorBidi" w:cstheme="majorBidi"/>
        </w:rPr>
        <w:t>tivos</w:t>
      </w:r>
      <w:r w:rsidR="00711A21" w:rsidRPr="00EE5355">
        <w:rPr>
          <w:rFonts w:asciiTheme="majorBidi" w:hAnsiTheme="majorBidi" w:cstheme="majorBidi"/>
        </w:rPr>
        <w:t xml:space="preserve"> que deben ser tratados a la brevedad posible</w:t>
      </w:r>
      <w:r w:rsidR="00080235" w:rsidRPr="00EE5355">
        <w:rPr>
          <w:rFonts w:asciiTheme="majorBidi" w:hAnsiTheme="majorBidi" w:cstheme="majorBidi"/>
        </w:rPr>
        <w:t>.</w:t>
      </w:r>
      <w:r w:rsidR="00D434BC" w:rsidRPr="00EE5355">
        <w:rPr>
          <w:rFonts w:asciiTheme="majorBidi" w:hAnsiTheme="majorBidi" w:cstheme="majorBidi"/>
        </w:rPr>
        <w:t xml:space="preserve"> </w:t>
      </w:r>
      <w:r w:rsidR="000E7012" w:rsidRPr="00EE5355">
        <w:rPr>
          <w:rFonts w:asciiTheme="majorBidi" w:hAnsiTheme="majorBidi" w:cstheme="majorBidi"/>
        </w:rPr>
        <w:t xml:space="preserve"> </w:t>
      </w:r>
      <w:r w:rsidR="00180C6C" w:rsidRPr="00EE5355">
        <w:rPr>
          <w:rFonts w:asciiTheme="majorBidi" w:hAnsiTheme="majorBidi" w:cstheme="majorBidi"/>
        </w:rPr>
        <w:t xml:space="preserve"> </w:t>
      </w:r>
      <w:r w:rsidR="00BE5569" w:rsidRPr="00EE5355">
        <w:rPr>
          <w:rFonts w:asciiTheme="majorBidi" w:hAnsiTheme="majorBidi" w:cstheme="majorBidi"/>
        </w:rPr>
        <w:t xml:space="preserve"> </w:t>
      </w:r>
    </w:p>
    <w:p w14:paraId="10A5095D" w14:textId="7E49A1D4" w:rsidR="00F560FD" w:rsidRPr="00EE5355" w:rsidRDefault="00640979" w:rsidP="00A94B2A">
      <w:pPr>
        <w:pStyle w:val="Ttulo1"/>
        <w:spacing w:line="360" w:lineRule="auto"/>
        <w:rPr>
          <w:lang w:val="es-EC"/>
        </w:rPr>
      </w:pPr>
      <w:bookmarkStart w:id="290" w:name="_Toc474331201"/>
      <w:bookmarkStart w:id="291" w:name="_Toc474331404"/>
      <w:bookmarkStart w:id="292" w:name="_Toc186484775"/>
      <w:r w:rsidRPr="00EE5355">
        <w:rPr>
          <w:lang w:val="es-EC"/>
        </w:rPr>
        <w:lastRenderedPageBreak/>
        <w:t>CAPÍTULO V. CONCLUSIONES Y RECOMENDACIONES</w:t>
      </w:r>
      <w:bookmarkEnd w:id="290"/>
      <w:bookmarkEnd w:id="291"/>
      <w:bookmarkEnd w:id="292"/>
    </w:p>
    <w:p w14:paraId="28D0E224" w14:textId="6ED815AB" w:rsidR="002C3490" w:rsidRPr="00EE5355" w:rsidRDefault="00DD2AD4" w:rsidP="00DD2AD4">
      <w:pPr>
        <w:pStyle w:val="TextoPrincipal"/>
        <w:spacing w:line="360" w:lineRule="auto"/>
        <w:rPr>
          <w:lang w:val="es-EC"/>
        </w:rPr>
      </w:pPr>
      <w:r w:rsidRPr="00EE5355">
        <w:rPr>
          <w:lang w:val="es-EC"/>
        </w:rPr>
        <w:t>Con base en los datos y resultados obtenidos en la presente tesis, luego de evaluar el impacto de los usuarios autoproductores comerciales, es decir, simular que estos usuarios no son usuarios autoproductores y que la ENEE recupera los costos que ocasionan estos usuarios, se presentan las siguientes conclusiones y recomendaciones.</w:t>
      </w:r>
    </w:p>
    <w:p w14:paraId="363485D8" w14:textId="77777777" w:rsidR="000E2A5D" w:rsidRPr="00EE5355" w:rsidRDefault="000E2A5D" w:rsidP="00B00AD1">
      <w:pPr>
        <w:pStyle w:val="Prrafodelista"/>
        <w:numPr>
          <w:ilvl w:val="0"/>
          <w:numId w:val="18"/>
        </w:numPr>
        <w:spacing w:after="120" w:line="360" w:lineRule="auto"/>
        <w:outlineLvl w:val="1"/>
        <w:rPr>
          <w:rFonts w:ascii="Times New Roman" w:eastAsia="Times New Roman" w:hAnsi="Times New Roman"/>
          <w:b/>
          <w:bCs/>
          <w:vanish/>
          <w:sz w:val="24"/>
          <w:szCs w:val="32"/>
        </w:rPr>
      </w:pPr>
      <w:bookmarkStart w:id="293" w:name="_Toc130288109"/>
      <w:bookmarkStart w:id="294" w:name="_Toc132615475"/>
      <w:bookmarkStart w:id="295" w:name="_Toc184325814"/>
      <w:bookmarkStart w:id="296" w:name="_Toc184326218"/>
      <w:bookmarkStart w:id="297" w:name="_Toc185454627"/>
      <w:bookmarkStart w:id="298" w:name="_Toc186453229"/>
      <w:bookmarkStart w:id="299" w:name="_Toc186479120"/>
      <w:bookmarkStart w:id="300" w:name="_Toc186484776"/>
      <w:bookmarkStart w:id="301" w:name="_Toc474331202"/>
      <w:bookmarkStart w:id="302" w:name="_Toc474331405"/>
      <w:bookmarkEnd w:id="293"/>
      <w:bookmarkEnd w:id="294"/>
      <w:bookmarkEnd w:id="295"/>
      <w:bookmarkEnd w:id="296"/>
      <w:bookmarkEnd w:id="297"/>
      <w:bookmarkEnd w:id="298"/>
      <w:bookmarkEnd w:id="299"/>
      <w:bookmarkEnd w:id="300"/>
    </w:p>
    <w:p w14:paraId="7A1B2439" w14:textId="613F00E1" w:rsidR="00640979" w:rsidRPr="00EE5355" w:rsidRDefault="00A871DB" w:rsidP="00B00AD1">
      <w:pPr>
        <w:pStyle w:val="Ttulo2"/>
        <w:numPr>
          <w:ilvl w:val="1"/>
          <w:numId w:val="18"/>
        </w:numPr>
        <w:spacing w:line="360" w:lineRule="auto"/>
      </w:pPr>
      <w:bookmarkStart w:id="303" w:name="_Toc186484777"/>
      <w:r w:rsidRPr="00EE5355">
        <w:t>CONCLUSIONES</w:t>
      </w:r>
      <w:bookmarkEnd w:id="301"/>
      <w:bookmarkEnd w:id="302"/>
      <w:bookmarkEnd w:id="303"/>
    </w:p>
    <w:p w14:paraId="1B99E0BE" w14:textId="113B4123" w:rsidR="00852F94" w:rsidRPr="00EE5355" w:rsidRDefault="00407D3B" w:rsidP="00AD7F35">
      <w:pPr>
        <w:pStyle w:val="TextoPrincipal"/>
        <w:spacing w:line="360" w:lineRule="auto"/>
        <w:rPr>
          <w:lang w:val="es-EC"/>
        </w:rPr>
      </w:pPr>
      <w:r w:rsidRPr="00EE5355">
        <w:rPr>
          <w:lang w:val="es-EC"/>
        </w:rPr>
        <w:t>1</w:t>
      </w:r>
      <w:r w:rsidR="00814632" w:rsidRPr="00EE5355">
        <w:rPr>
          <w:lang w:val="es-EC"/>
        </w:rPr>
        <w:t xml:space="preserve">. </w:t>
      </w:r>
      <w:r w:rsidR="007C4A19" w:rsidRPr="00EE5355">
        <w:rPr>
          <w:lang w:val="es-EC"/>
        </w:rPr>
        <w:t>De conformidad a los estados financieros de la ENEE</w:t>
      </w:r>
      <w:r w:rsidR="00FE6C90" w:rsidRPr="00EE5355">
        <w:rPr>
          <w:lang w:val="es-EC"/>
        </w:rPr>
        <w:t>, l</w:t>
      </w:r>
      <w:r w:rsidR="00852F94" w:rsidRPr="00EE5355">
        <w:rPr>
          <w:lang w:val="es-EC"/>
        </w:rPr>
        <w:t>os ingresos relacionados con los usuarios autoproductores comerciales (UAC)</w:t>
      </w:r>
      <w:r w:rsidR="003D217B" w:rsidRPr="00EE5355">
        <w:rPr>
          <w:lang w:val="es-EC"/>
        </w:rPr>
        <w:t xml:space="preserve"> para el periodo 2018</w:t>
      </w:r>
      <w:r w:rsidR="00CF744E" w:rsidRPr="00EE5355">
        <w:rPr>
          <w:lang w:val="es-EC"/>
        </w:rPr>
        <w:t>-2023 fueron de 3,699</w:t>
      </w:r>
      <w:r w:rsidR="00BF00F5" w:rsidRPr="00EE5355">
        <w:rPr>
          <w:lang w:val="es-EC"/>
        </w:rPr>
        <w:t xml:space="preserve"> millones de lempiras</w:t>
      </w:r>
      <w:r w:rsidR="00852F94" w:rsidRPr="00EE5355">
        <w:rPr>
          <w:lang w:val="es-EC"/>
        </w:rPr>
        <w:t xml:space="preserve"> </w:t>
      </w:r>
      <w:r w:rsidR="00CF744E" w:rsidRPr="00EE5355">
        <w:rPr>
          <w:lang w:val="es-EC"/>
        </w:rPr>
        <w:t xml:space="preserve">y en promedio estos </w:t>
      </w:r>
      <w:r w:rsidR="00852F94" w:rsidRPr="00EE5355">
        <w:rPr>
          <w:lang w:val="es-EC"/>
        </w:rPr>
        <w:t>con respecto a los ingresos que presentan todos los usuarios comerciales de la ENEE</w:t>
      </w:r>
      <w:r w:rsidR="000847CB" w:rsidRPr="00EE5355">
        <w:rPr>
          <w:lang w:val="es-EC"/>
        </w:rPr>
        <w:t xml:space="preserve"> para ese mismo periodo</w:t>
      </w:r>
      <w:r w:rsidR="00852F94" w:rsidRPr="00EE5355">
        <w:rPr>
          <w:lang w:val="es-EC"/>
        </w:rPr>
        <w:t xml:space="preserve"> representan un 7% aproximadamente. Asimismo, se observa que en el periodo de análisis dicha relación presenta una tendencia hacia la baja, entre las razones se tiene que conforme aumenten los UAC, la ENEE dejará de percibir mayores ingresos, ya que se registraran menores consumos por parte de los autoproductores.</w:t>
      </w:r>
    </w:p>
    <w:p w14:paraId="794F9483" w14:textId="293E8334" w:rsidR="00852F94" w:rsidRPr="00EE5355" w:rsidRDefault="00407D3B" w:rsidP="00AD7F35">
      <w:pPr>
        <w:pStyle w:val="TextoPrincipal"/>
        <w:spacing w:line="360" w:lineRule="auto"/>
        <w:rPr>
          <w:lang w:val="es-EC"/>
        </w:rPr>
      </w:pPr>
      <w:r w:rsidRPr="00EE5355">
        <w:rPr>
          <w:lang w:val="es-EC"/>
        </w:rPr>
        <w:t>2</w:t>
      </w:r>
      <w:r w:rsidR="00814632" w:rsidRPr="00EE5355">
        <w:rPr>
          <w:lang w:val="es-EC"/>
        </w:rPr>
        <w:t xml:space="preserve">. </w:t>
      </w:r>
      <w:r w:rsidR="00852F94" w:rsidRPr="00EE5355">
        <w:rPr>
          <w:lang w:val="es-EC"/>
        </w:rPr>
        <w:t>La ENEE presenta una rentabilidad negativa, debido a que esta empresa no presenta utilidades, al contrario, muestra pérdidas. Al evaluar el impacto de los usuarios autoproductores comerciales (UAC) dentro de la rentabilidad de dicha empresa</w:t>
      </w:r>
      <w:r w:rsidR="00BA6CE3" w:rsidRPr="00EE5355">
        <w:rPr>
          <w:lang w:val="es-EC"/>
        </w:rPr>
        <w:t xml:space="preserve"> para el periodo 2018-2023</w:t>
      </w:r>
      <w:r w:rsidR="00852F94" w:rsidRPr="00EE5355">
        <w:rPr>
          <w:lang w:val="es-EC"/>
        </w:rPr>
        <w:t>, se observa que esta mejora en promedio un 2%, sin embargo, esta rentabilidad sigue presentando valores negativos, por lo que la ENEE debe buscar, además de la recuperación de los costos en los que incurre por brindar el servicio a los UAC, la implementación de estrategias efectivas que conlleven a que la rentabilidad mejore, es decir, a que la empresa presente valores de rentabilidad positivos.</w:t>
      </w:r>
    </w:p>
    <w:p w14:paraId="1BB75F02" w14:textId="5E3C312A" w:rsidR="00640979" w:rsidRPr="00EE5355" w:rsidRDefault="00407D3B" w:rsidP="00814632">
      <w:pPr>
        <w:pStyle w:val="TextoPrincipal"/>
        <w:spacing w:line="360" w:lineRule="auto"/>
        <w:rPr>
          <w:lang w:val="es-EC"/>
        </w:rPr>
      </w:pPr>
      <w:r w:rsidRPr="00EE5355">
        <w:rPr>
          <w:lang w:val="es-EC"/>
        </w:rPr>
        <w:t>3</w:t>
      </w:r>
      <w:r w:rsidR="00814632" w:rsidRPr="00EE5355">
        <w:rPr>
          <w:lang w:val="es-EC"/>
        </w:rPr>
        <w:t xml:space="preserve">. </w:t>
      </w:r>
      <w:r w:rsidR="00852F94" w:rsidRPr="00EE5355">
        <w:rPr>
          <w:lang w:val="es-EC"/>
        </w:rPr>
        <w:t>La ENEE de acuerdo con los indicadores de liquidez mostrados en esta tesis presenta una liquidez baja (ratios de liquidez menores a 1), indicando con ello que esta empresa puede presentar problemas para pagar sus obligaciones a corto plazo, demostrando una posición financiera no sólida. Al evaluar el impacto de los usuarios autoproductores comerciales (UAC) dentro de la liquidez de la ENEE</w:t>
      </w:r>
      <w:r w:rsidR="00B52DDD" w:rsidRPr="00EE5355">
        <w:rPr>
          <w:lang w:val="es-EC"/>
        </w:rPr>
        <w:t xml:space="preserve"> para el periodo 2018-2023</w:t>
      </w:r>
      <w:r w:rsidR="00852F94" w:rsidRPr="00EE5355">
        <w:rPr>
          <w:lang w:val="es-EC"/>
        </w:rPr>
        <w:t>, se observa que esta mejora en promedio un 0.26 %.</w:t>
      </w:r>
    </w:p>
    <w:p w14:paraId="71B094A0" w14:textId="4636F8D7" w:rsidR="00407D3B" w:rsidRPr="00EE5355" w:rsidRDefault="00407D3B" w:rsidP="00407D3B">
      <w:pPr>
        <w:pStyle w:val="TextoPrincipal"/>
        <w:spacing w:line="360" w:lineRule="auto"/>
        <w:rPr>
          <w:lang w:val="es-EC"/>
        </w:rPr>
      </w:pPr>
      <w:r w:rsidRPr="00EE5355">
        <w:rPr>
          <w:lang w:val="es-EC"/>
        </w:rPr>
        <w:t>4</w:t>
      </w:r>
      <w:r w:rsidRPr="00EE5355">
        <w:rPr>
          <w:lang w:val="es-EC"/>
        </w:rPr>
        <w:t xml:space="preserve">. Los recursos energéticos distribuidos (por sus siglas en ingles DER), entre ellos la autoproducción de energía, presentan un desafío para sostenibilidad del modelo de negocios de las </w:t>
      </w:r>
      <w:r w:rsidRPr="00EE5355">
        <w:rPr>
          <w:lang w:val="es-EC"/>
        </w:rPr>
        <w:lastRenderedPageBreak/>
        <w:t xml:space="preserve">empresas de distribución. No obstante, estos recursos pueden presentar beneficios relacionados con el alivio en las restricciones de la red de transmisión y distribución, así como reducir los costos de generación.    </w:t>
      </w:r>
    </w:p>
    <w:p w14:paraId="2EFF31BB" w14:textId="0AC3BB52" w:rsidR="00407D3B" w:rsidRPr="00EE5355" w:rsidRDefault="00407D3B" w:rsidP="00AD7F35">
      <w:pPr>
        <w:pStyle w:val="TextoPrincipal"/>
        <w:spacing w:line="360" w:lineRule="auto"/>
        <w:rPr>
          <w:lang w:val="es-EC"/>
        </w:rPr>
      </w:pPr>
      <w:r w:rsidRPr="00EE5355">
        <w:rPr>
          <w:lang w:val="es-EC"/>
        </w:rPr>
        <w:t xml:space="preserve">5. Honduras actualmente en el Sistema Interconectado Nacional cuenta con 535 usuarios autoproductores, de los cuales el 64% (343 usuarios) corresponde a usuarios del servicio general en baja tensión, luego se tiene la participación del servicio residencial con 25% (135 usuarios) y finalmente, con 11% (57 usuarios) el servicio de media tensión. Estos usuarios se distribuyen en diferentes departamentos del país, los departamentos que más reportan usuarios autoproductores son Cortés con 189 usuarios, seguido por Francisco Morazán con 129, luego Atlántida con 64 y el resto de este tipo usuarios se distribuye en Choluteca, Colón, Comayagua, Copán, Olancho, El Paraíso y Yoro.     </w:t>
      </w:r>
    </w:p>
    <w:p w14:paraId="280E72D5" w14:textId="05821A72" w:rsidR="00640979" w:rsidRPr="00EE5355" w:rsidRDefault="00A871DB" w:rsidP="00B00AD1">
      <w:pPr>
        <w:pStyle w:val="Ttulo2"/>
        <w:numPr>
          <w:ilvl w:val="1"/>
          <w:numId w:val="18"/>
        </w:numPr>
        <w:spacing w:line="360" w:lineRule="auto"/>
      </w:pPr>
      <w:bookmarkStart w:id="304" w:name="_Toc474331203"/>
      <w:bookmarkStart w:id="305" w:name="_Toc474331406"/>
      <w:bookmarkStart w:id="306" w:name="_Toc186484778"/>
      <w:r w:rsidRPr="00EE5355">
        <w:t>RECOMENDACIONES</w:t>
      </w:r>
      <w:bookmarkEnd w:id="304"/>
      <w:bookmarkEnd w:id="305"/>
      <w:bookmarkEnd w:id="306"/>
    </w:p>
    <w:p w14:paraId="5FB398C0" w14:textId="1BCD4F51" w:rsidR="006332E9" w:rsidRPr="00EE5355" w:rsidRDefault="00814632" w:rsidP="00AD7F35">
      <w:pPr>
        <w:pStyle w:val="TextoPrincipal"/>
        <w:spacing w:line="360" w:lineRule="auto"/>
        <w:rPr>
          <w:lang w:val="es-EC"/>
        </w:rPr>
      </w:pPr>
      <w:r w:rsidRPr="00EE5355">
        <w:rPr>
          <w:lang w:val="es-EC"/>
        </w:rPr>
        <w:t xml:space="preserve">1. </w:t>
      </w:r>
      <w:r w:rsidR="006332E9" w:rsidRPr="00EE5355">
        <w:rPr>
          <w:lang w:val="es-EC"/>
        </w:rPr>
        <w:t>La Comisión Reguladora de Energía Eléctrica (CREE) en conjunto con la ENEE deben evaluar el impacto que ocasionan los usuarios autoproductores comerciales dentro del Sistema Interconectado Nacional, con el fin de obtener los beneficios y efectos que ocasionan dichos usuarios y así reflejar los mismos dentro de la tarifa del usuario final.</w:t>
      </w:r>
    </w:p>
    <w:p w14:paraId="07F7F6D6" w14:textId="56559D2B" w:rsidR="006332E9" w:rsidRPr="00EE5355" w:rsidRDefault="00814632" w:rsidP="00AD7F35">
      <w:pPr>
        <w:pStyle w:val="TextoPrincipal"/>
        <w:spacing w:line="360" w:lineRule="auto"/>
        <w:rPr>
          <w:lang w:val="es-EC"/>
        </w:rPr>
      </w:pPr>
      <w:r w:rsidRPr="00EE5355">
        <w:rPr>
          <w:lang w:val="es-EC"/>
        </w:rPr>
        <w:t xml:space="preserve">2. </w:t>
      </w:r>
      <w:r w:rsidR="006332E9" w:rsidRPr="00EE5355">
        <w:rPr>
          <w:lang w:val="es-EC"/>
        </w:rPr>
        <w:t>La ENEE debe indagar en la implementación de estrategias efectivas que conlleven a que la rentabilidad y liquidez de la empresa presente valores positivos.</w:t>
      </w:r>
    </w:p>
    <w:p w14:paraId="4EC53799" w14:textId="3B9FAF04" w:rsidR="006332E9" w:rsidRPr="00EE5355" w:rsidRDefault="00814632" w:rsidP="00AD7F35">
      <w:pPr>
        <w:pStyle w:val="TextoPrincipal"/>
        <w:spacing w:line="360" w:lineRule="auto"/>
        <w:rPr>
          <w:lang w:val="es-EC"/>
        </w:rPr>
      </w:pPr>
      <w:r w:rsidRPr="00EE5355">
        <w:rPr>
          <w:lang w:val="es-EC"/>
        </w:rPr>
        <w:t xml:space="preserve">3. </w:t>
      </w:r>
      <w:r w:rsidR="006332E9" w:rsidRPr="00EE5355">
        <w:rPr>
          <w:lang w:val="es-EC"/>
        </w:rPr>
        <w:t xml:space="preserve">Se deben crear </w:t>
      </w:r>
      <w:r w:rsidR="00B67D86" w:rsidRPr="00EE5355">
        <w:rPr>
          <w:lang w:val="es-EC"/>
        </w:rPr>
        <w:t>mecanismos</w:t>
      </w:r>
      <w:r w:rsidR="006332E9" w:rsidRPr="00EE5355">
        <w:rPr>
          <w:lang w:val="es-EC"/>
        </w:rPr>
        <w:t xml:space="preserve"> que permitan a las empresas de distribución de energía eléctrica, entre ellas la ENEE, recuperar mediante tarifas los costos en los que incurre por brindar el servicio de electricidad a los usuarios autoproductores comerciales. Asimismo, las empresas de distribución deben generar la información necesaria que conlleve a la adecuada implementación de dichos elementos.</w:t>
      </w:r>
    </w:p>
    <w:p w14:paraId="4D5820D5" w14:textId="7BC4691D" w:rsidR="00640979" w:rsidRPr="00EE5355" w:rsidRDefault="003C48C1" w:rsidP="00AD7F35">
      <w:pPr>
        <w:pStyle w:val="TextoPrincipal"/>
        <w:spacing w:line="360" w:lineRule="auto"/>
        <w:rPr>
          <w:lang w:val="es-EC"/>
        </w:rPr>
      </w:pPr>
      <w:r w:rsidRPr="00EE5355">
        <w:rPr>
          <w:lang w:val="es-EC"/>
        </w:rPr>
        <w:t xml:space="preserve">4. </w:t>
      </w:r>
      <w:r w:rsidR="006332E9" w:rsidRPr="00EE5355">
        <w:rPr>
          <w:lang w:val="es-EC"/>
        </w:rPr>
        <w:t>En función del presente trabajo de investigación, se recomienda ampliar la investigación, en el sentido de incorporar dentro del análisis al grupo de usuarios autoproductores que no fue considerado en este trabajo. Asimismo, se recomienda incorporar dentro de la investigación otros indicadores financieros que permitan evaluar de una manera más amplia el impacto de estos usuarios.</w:t>
      </w:r>
    </w:p>
    <w:p w14:paraId="48E68CD6" w14:textId="12BB80E4" w:rsidR="00640979" w:rsidRPr="00EE5355" w:rsidRDefault="00640979" w:rsidP="00A94B2A">
      <w:pPr>
        <w:widowControl/>
        <w:spacing w:after="160" w:line="360" w:lineRule="auto"/>
      </w:pPr>
      <w:r w:rsidRPr="00EE5355">
        <w:br w:type="page"/>
      </w:r>
    </w:p>
    <w:p w14:paraId="1500EE89" w14:textId="3285E19A" w:rsidR="000E2A5D" w:rsidRPr="00EE5355" w:rsidRDefault="000E2A5D" w:rsidP="00A94B2A">
      <w:pPr>
        <w:pStyle w:val="Ttulo1"/>
        <w:spacing w:line="360" w:lineRule="auto"/>
        <w:rPr>
          <w:lang w:val="es-EC"/>
        </w:rPr>
      </w:pPr>
      <w:bookmarkStart w:id="307" w:name="_Toc186484779"/>
      <w:r w:rsidRPr="00EE5355">
        <w:rPr>
          <w:lang w:val="es-EC"/>
        </w:rPr>
        <w:lastRenderedPageBreak/>
        <w:t>CAPÍTULO VI. APLICABILIDAD</w:t>
      </w:r>
      <w:bookmarkEnd w:id="307"/>
    </w:p>
    <w:p w14:paraId="035A5E04" w14:textId="49CB1FE6" w:rsidR="003C35FC" w:rsidRPr="00EE5355" w:rsidRDefault="003C35FC" w:rsidP="00D642DA">
      <w:pPr>
        <w:pStyle w:val="TextoPrincipal"/>
        <w:spacing w:line="360" w:lineRule="auto"/>
        <w:rPr>
          <w:lang w:val="es-EC"/>
        </w:rPr>
      </w:pPr>
      <w:r w:rsidRPr="00EE5355">
        <w:rPr>
          <w:lang w:val="es-EC"/>
        </w:rPr>
        <w:t xml:space="preserve">En este capítulo se detalla </w:t>
      </w:r>
      <w:r w:rsidR="00861986" w:rsidRPr="00EE5355">
        <w:rPr>
          <w:lang w:val="es-EC"/>
        </w:rPr>
        <w:t>la propuesta de aplicabilidad del presente trabajo de investigación</w:t>
      </w:r>
      <w:r w:rsidR="00D642DA" w:rsidRPr="00EE5355">
        <w:rPr>
          <w:lang w:val="es-EC"/>
        </w:rPr>
        <w:t xml:space="preserve">. </w:t>
      </w:r>
      <w:r w:rsidR="00794E00" w:rsidRPr="00EE5355">
        <w:rPr>
          <w:lang w:val="es-EC"/>
        </w:rPr>
        <w:t xml:space="preserve">Para ello el capítulo </w:t>
      </w:r>
      <w:r w:rsidR="001E2C14" w:rsidRPr="00EE5355">
        <w:rPr>
          <w:lang w:val="es-EC"/>
        </w:rPr>
        <w:t>está</w:t>
      </w:r>
      <w:r w:rsidR="00794E00" w:rsidRPr="00EE5355">
        <w:rPr>
          <w:lang w:val="es-EC"/>
        </w:rPr>
        <w:t xml:space="preserve"> d</w:t>
      </w:r>
      <w:r w:rsidR="00D82595" w:rsidRPr="00EE5355">
        <w:rPr>
          <w:lang w:val="es-EC"/>
        </w:rPr>
        <w:t xml:space="preserve">ividido en </w:t>
      </w:r>
      <w:r w:rsidR="00F9409C" w:rsidRPr="00EE5355">
        <w:rPr>
          <w:lang w:val="es-EC"/>
        </w:rPr>
        <w:t>siete secciones</w:t>
      </w:r>
      <w:r w:rsidR="002573A6" w:rsidRPr="00EE5355">
        <w:rPr>
          <w:lang w:val="es-EC"/>
        </w:rPr>
        <w:t xml:space="preserve">, las cuales </w:t>
      </w:r>
      <w:r w:rsidR="005F1AC3" w:rsidRPr="00EE5355">
        <w:rPr>
          <w:lang w:val="es-EC"/>
        </w:rPr>
        <w:t>están orientadas a dicha propuesta</w:t>
      </w:r>
      <w:r w:rsidR="009709AE" w:rsidRPr="00EE5355">
        <w:rPr>
          <w:lang w:val="es-EC"/>
        </w:rPr>
        <w:t>.</w:t>
      </w:r>
      <w:r w:rsidR="00F9409C" w:rsidRPr="00EE5355">
        <w:rPr>
          <w:lang w:val="es-EC"/>
        </w:rPr>
        <w:t xml:space="preserve"> </w:t>
      </w:r>
      <w:r w:rsidR="009709AE" w:rsidRPr="00EE5355">
        <w:rPr>
          <w:lang w:val="es-EC"/>
        </w:rPr>
        <w:t>L</w:t>
      </w:r>
      <w:r w:rsidR="00F9409C" w:rsidRPr="00EE5355">
        <w:rPr>
          <w:lang w:val="es-EC"/>
        </w:rPr>
        <w:t xml:space="preserve">a primera </w:t>
      </w:r>
      <w:r w:rsidR="00D046EB" w:rsidRPr="00EE5355">
        <w:rPr>
          <w:lang w:val="es-EC"/>
        </w:rPr>
        <w:t>describe el nombre</w:t>
      </w:r>
      <w:r w:rsidR="003375C4" w:rsidRPr="00EE5355">
        <w:rPr>
          <w:lang w:val="es-EC"/>
        </w:rPr>
        <w:t>, la segun</w:t>
      </w:r>
      <w:r w:rsidR="007C55BE" w:rsidRPr="00EE5355">
        <w:rPr>
          <w:lang w:val="es-EC"/>
        </w:rPr>
        <w:t>da</w:t>
      </w:r>
      <w:r w:rsidR="00B92D3B" w:rsidRPr="00EE5355">
        <w:rPr>
          <w:lang w:val="es-EC"/>
        </w:rPr>
        <w:t xml:space="preserve"> presenta </w:t>
      </w:r>
      <w:r w:rsidR="00930CBB" w:rsidRPr="00EE5355">
        <w:rPr>
          <w:lang w:val="es-EC"/>
        </w:rPr>
        <w:t>su</w:t>
      </w:r>
      <w:r w:rsidR="00B92D3B" w:rsidRPr="00EE5355">
        <w:rPr>
          <w:lang w:val="es-EC"/>
        </w:rPr>
        <w:t xml:space="preserve"> justificación</w:t>
      </w:r>
      <w:r w:rsidR="006E27CD" w:rsidRPr="00EE5355">
        <w:rPr>
          <w:lang w:val="es-EC"/>
        </w:rPr>
        <w:t xml:space="preserve">, la </w:t>
      </w:r>
      <w:r w:rsidR="00930CBB" w:rsidRPr="00EE5355">
        <w:rPr>
          <w:lang w:val="es-EC"/>
        </w:rPr>
        <w:t xml:space="preserve">tercera describe el alcance, el objetivo general y objetivos específicos, luego la cuarta </w:t>
      </w:r>
      <w:r w:rsidR="001A2A69" w:rsidRPr="00EE5355">
        <w:rPr>
          <w:lang w:val="es-EC"/>
        </w:rPr>
        <w:t>muestra la descripción y desarrollo</w:t>
      </w:r>
      <w:r w:rsidR="00566F47" w:rsidRPr="00EE5355">
        <w:rPr>
          <w:lang w:val="es-EC"/>
        </w:rPr>
        <w:t xml:space="preserve"> de la propuesta</w:t>
      </w:r>
      <w:r w:rsidR="005F1AC3" w:rsidRPr="00EE5355">
        <w:rPr>
          <w:lang w:val="es-EC"/>
        </w:rPr>
        <w:t>, la quinta</w:t>
      </w:r>
      <w:r w:rsidR="00170219" w:rsidRPr="00EE5355">
        <w:rPr>
          <w:lang w:val="es-EC"/>
        </w:rPr>
        <w:t xml:space="preserve"> define las medidas de control</w:t>
      </w:r>
      <w:r w:rsidR="000C01A4" w:rsidRPr="00EE5355">
        <w:rPr>
          <w:lang w:val="es-EC"/>
        </w:rPr>
        <w:t xml:space="preserve"> y</w:t>
      </w:r>
      <w:r w:rsidR="00170219" w:rsidRPr="00EE5355">
        <w:rPr>
          <w:lang w:val="es-EC"/>
        </w:rPr>
        <w:t xml:space="preserve"> finalmente, la sexta y séptima </w:t>
      </w:r>
      <w:r w:rsidR="00E97003" w:rsidRPr="00EE5355">
        <w:rPr>
          <w:lang w:val="es-EC"/>
        </w:rPr>
        <w:t xml:space="preserve">detallan el cronograma de implementación y </w:t>
      </w:r>
      <w:r w:rsidR="00DF34F3" w:rsidRPr="00EE5355">
        <w:rPr>
          <w:lang w:val="es-EC"/>
        </w:rPr>
        <w:t>la concordancia con los segmentos de la tesis propuesta, respectivamente.</w:t>
      </w:r>
      <w:r w:rsidR="005F1AC3" w:rsidRPr="00EE5355">
        <w:rPr>
          <w:lang w:val="es-EC"/>
        </w:rPr>
        <w:t xml:space="preserve"> </w:t>
      </w:r>
      <w:r w:rsidR="00930CBB" w:rsidRPr="00EE5355">
        <w:rPr>
          <w:lang w:val="es-EC"/>
        </w:rPr>
        <w:t xml:space="preserve"> </w:t>
      </w:r>
    </w:p>
    <w:p w14:paraId="75DCD6BD" w14:textId="77777777" w:rsidR="00527297" w:rsidRPr="00EE5355" w:rsidRDefault="00527297" w:rsidP="00B00AD1">
      <w:pPr>
        <w:pStyle w:val="Prrafodelista"/>
        <w:numPr>
          <w:ilvl w:val="0"/>
          <w:numId w:val="18"/>
        </w:numPr>
        <w:spacing w:after="120" w:line="360" w:lineRule="auto"/>
        <w:outlineLvl w:val="1"/>
        <w:rPr>
          <w:rFonts w:ascii="Times New Roman" w:eastAsia="Times New Roman" w:hAnsi="Times New Roman"/>
          <w:b/>
          <w:bCs/>
          <w:vanish/>
          <w:sz w:val="24"/>
          <w:szCs w:val="32"/>
        </w:rPr>
      </w:pPr>
      <w:bookmarkStart w:id="308" w:name="_Toc130288113"/>
      <w:bookmarkStart w:id="309" w:name="_Toc132615479"/>
      <w:bookmarkStart w:id="310" w:name="_Toc184325818"/>
      <w:bookmarkStart w:id="311" w:name="_Toc184326222"/>
      <w:bookmarkStart w:id="312" w:name="_Toc185454631"/>
      <w:bookmarkStart w:id="313" w:name="_Toc186453233"/>
      <w:bookmarkStart w:id="314" w:name="_Toc186479124"/>
      <w:bookmarkStart w:id="315" w:name="_Toc186484780"/>
      <w:bookmarkEnd w:id="308"/>
      <w:bookmarkEnd w:id="309"/>
      <w:bookmarkEnd w:id="310"/>
      <w:bookmarkEnd w:id="311"/>
      <w:bookmarkEnd w:id="312"/>
      <w:bookmarkEnd w:id="313"/>
      <w:bookmarkEnd w:id="314"/>
      <w:bookmarkEnd w:id="315"/>
    </w:p>
    <w:p w14:paraId="2DDEDAEB" w14:textId="034E81F9" w:rsidR="000E2A5D" w:rsidRPr="00EE5355" w:rsidRDefault="00A871DB" w:rsidP="00B00AD1">
      <w:pPr>
        <w:pStyle w:val="Ttulo2"/>
        <w:numPr>
          <w:ilvl w:val="1"/>
          <w:numId w:val="18"/>
        </w:numPr>
        <w:spacing w:line="360" w:lineRule="auto"/>
      </w:pPr>
      <w:bookmarkStart w:id="316" w:name="_Toc186484781"/>
      <w:r w:rsidRPr="00EE5355">
        <w:t>NOMBRE DE LA PROPUESTA</w:t>
      </w:r>
      <w:bookmarkEnd w:id="316"/>
    </w:p>
    <w:p w14:paraId="59813CB1" w14:textId="3842E0EC" w:rsidR="000E2A5D" w:rsidRPr="00EE5355" w:rsidRDefault="00BB501B" w:rsidP="00A94B2A">
      <w:pPr>
        <w:pStyle w:val="TextoPrincipal"/>
        <w:spacing w:line="360" w:lineRule="auto"/>
        <w:rPr>
          <w:lang w:val="es-EC"/>
        </w:rPr>
      </w:pPr>
      <w:r w:rsidRPr="00EE5355">
        <w:rPr>
          <w:lang w:val="es-EC"/>
        </w:rPr>
        <w:t>Metodología para determinar una tarifa binómica para los usuarios autoproductores de la empresa distribuidora del sistema interconectado de Honduras.</w:t>
      </w:r>
    </w:p>
    <w:p w14:paraId="4C297E18" w14:textId="456C2A56" w:rsidR="000E2A5D" w:rsidRPr="00EE5355" w:rsidRDefault="00A871DB" w:rsidP="00B00AD1">
      <w:pPr>
        <w:pStyle w:val="Ttulo2"/>
        <w:numPr>
          <w:ilvl w:val="1"/>
          <w:numId w:val="18"/>
        </w:numPr>
        <w:spacing w:line="360" w:lineRule="auto"/>
      </w:pPr>
      <w:bookmarkStart w:id="317" w:name="_Toc186484782"/>
      <w:r w:rsidRPr="00EE5355">
        <w:t>JUSTIFICACIÓN DE LA PROPUESTA</w:t>
      </w:r>
      <w:bookmarkEnd w:id="317"/>
    </w:p>
    <w:p w14:paraId="67A4BCDC" w14:textId="2B0011FF" w:rsidR="00DB379C" w:rsidRPr="00EE5355" w:rsidRDefault="00FD3BE0" w:rsidP="00DB379C">
      <w:pPr>
        <w:pStyle w:val="TextoPrincipal"/>
        <w:spacing w:line="360" w:lineRule="auto"/>
        <w:rPr>
          <w:lang w:val="es-EC"/>
        </w:rPr>
      </w:pPr>
      <w:r w:rsidRPr="00EE5355">
        <w:rPr>
          <w:lang w:val="es-EC"/>
        </w:rPr>
        <w:t>La introducción de tecnologías digitales inteligentes en Honduras, así como los gustos cambiantes de los consumidores y las nuevas políticas del gobierno que promueven las fuentes de energía renovables han puesto en duda la sostenibilidad del modelo de negocio de la Empresa Nacional de Energía Eléctrica (ENEE) basado en las tarifas tradicionales como lo son las tarifas monómicas</w:t>
      </w:r>
      <w:r w:rsidR="00831111" w:rsidRPr="00EE5355">
        <w:rPr>
          <w:lang w:val="es-EC"/>
        </w:rPr>
        <w:t xml:space="preserve"> (volumétricas)</w:t>
      </w:r>
      <w:r w:rsidRPr="00EE5355">
        <w:rPr>
          <w:lang w:val="es-EC"/>
        </w:rPr>
        <w:t xml:space="preserve">, la cual considera únicamente el volumen de electricidad consumida y es aplicada a los usuarios que están conectados en la red de baja tensión. Este cambio llega en un momento en que </w:t>
      </w:r>
      <w:r w:rsidR="00563AB4" w:rsidRPr="00EE5355">
        <w:rPr>
          <w:lang w:val="es-EC"/>
        </w:rPr>
        <w:t>la ENEE prevé</w:t>
      </w:r>
      <w:r w:rsidR="00831111" w:rsidRPr="00EE5355">
        <w:rPr>
          <w:lang w:val="es-EC"/>
        </w:rPr>
        <w:t xml:space="preserve"> realizar</w:t>
      </w:r>
      <w:r w:rsidRPr="00EE5355">
        <w:rPr>
          <w:lang w:val="es-EC"/>
        </w:rPr>
        <w:t xml:space="preserve"> importantes inversiones para modernizar la red e integrar Recursos Energéticos Distribuidos</w:t>
      </w:r>
      <w:r w:rsidR="00B55717" w:rsidRPr="00EE5355">
        <w:rPr>
          <w:lang w:val="es-EC"/>
        </w:rPr>
        <w:t>, entre ellos la autoproducción de energía eléctrica</w:t>
      </w:r>
      <w:r w:rsidRPr="00EE5355">
        <w:rPr>
          <w:lang w:val="es-EC"/>
        </w:rPr>
        <w:t>. Estas inversiones de capital, junto con la mayoría de los costos de administrativos, no varían con el volumen de electricidad consumida</w:t>
      </w:r>
      <w:r w:rsidR="008402F4" w:rsidRPr="00EE5355">
        <w:rPr>
          <w:lang w:val="es-EC"/>
        </w:rPr>
        <w:t>;</w:t>
      </w:r>
      <w:r w:rsidRPr="00EE5355">
        <w:rPr>
          <w:lang w:val="es-EC"/>
        </w:rPr>
        <w:t xml:space="preserve"> </w:t>
      </w:r>
      <w:r w:rsidR="008402F4" w:rsidRPr="00EE5355">
        <w:rPr>
          <w:lang w:val="es-EC"/>
        </w:rPr>
        <w:t>p</w:t>
      </w:r>
      <w:r w:rsidRPr="00EE5355">
        <w:rPr>
          <w:lang w:val="es-EC"/>
        </w:rPr>
        <w:t xml:space="preserve">or lo tanto, estos costos no pueden reflejarse con precisión a través de una carga volumétrica, ocasionando con esto pérdidas económicas para </w:t>
      </w:r>
      <w:r w:rsidR="00515EEF" w:rsidRPr="00EE5355">
        <w:rPr>
          <w:lang w:val="es-EC"/>
        </w:rPr>
        <w:t>la ENEE</w:t>
      </w:r>
      <w:r w:rsidRPr="00EE5355">
        <w:rPr>
          <w:lang w:val="es-EC"/>
        </w:rPr>
        <w:t xml:space="preserve"> en el momento que el usuario se convierta en autoproductor.</w:t>
      </w:r>
    </w:p>
    <w:p w14:paraId="5F725FAB" w14:textId="02B4492A" w:rsidR="00215EFC" w:rsidRPr="00EE5355" w:rsidRDefault="00C97F65" w:rsidP="00A94B2A">
      <w:pPr>
        <w:pStyle w:val="TextoPrincipal"/>
        <w:spacing w:line="360" w:lineRule="auto"/>
        <w:rPr>
          <w:lang w:val="es-EC"/>
        </w:rPr>
      </w:pPr>
      <w:r w:rsidRPr="00EE5355">
        <w:rPr>
          <w:lang w:val="es-EC"/>
        </w:rPr>
        <w:t>De acuerdo con lo indicado en el C</w:t>
      </w:r>
      <w:r w:rsidR="00215EFC" w:rsidRPr="00EE5355">
        <w:rPr>
          <w:lang w:val="es-EC"/>
        </w:rPr>
        <w:t>APÍTULO</w:t>
      </w:r>
      <w:r w:rsidRPr="00EE5355">
        <w:rPr>
          <w:lang w:val="es-EC"/>
        </w:rPr>
        <w:t xml:space="preserve"> </w:t>
      </w:r>
      <w:r w:rsidR="00ED2224" w:rsidRPr="00EE5355">
        <w:rPr>
          <w:lang w:val="es-EC"/>
        </w:rPr>
        <w:t xml:space="preserve">IV </w:t>
      </w:r>
      <w:r w:rsidR="00217DA9" w:rsidRPr="00EE5355">
        <w:rPr>
          <w:lang w:val="es-EC"/>
        </w:rPr>
        <w:t xml:space="preserve">y </w:t>
      </w:r>
      <w:r w:rsidR="00ED2224" w:rsidRPr="00EE5355">
        <w:rPr>
          <w:lang w:val="es-EC"/>
        </w:rPr>
        <w:t>V</w:t>
      </w:r>
      <w:r w:rsidR="008523E2" w:rsidRPr="00EE5355">
        <w:rPr>
          <w:lang w:val="es-EC"/>
        </w:rPr>
        <w:t xml:space="preserve"> de la presente tesis</w:t>
      </w:r>
      <w:r w:rsidR="00DB379C" w:rsidRPr="00EE5355">
        <w:rPr>
          <w:lang w:val="es-EC"/>
        </w:rPr>
        <w:t>,</w:t>
      </w:r>
      <w:r w:rsidR="00215EFC" w:rsidRPr="00EE5355">
        <w:rPr>
          <w:lang w:val="es-EC"/>
        </w:rPr>
        <w:t xml:space="preserve"> se observa </w:t>
      </w:r>
      <w:r w:rsidR="0057009E" w:rsidRPr="00EE5355">
        <w:rPr>
          <w:lang w:val="es-EC"/>
        </w:rPr>
        <w:t xml:space="preserve">que efectivamente </w:t>
      </w:r>
      <w:r w:rsidR="00CF734D" w:rsidRPr="00EE5355">
        <w:rPr>
          <w:lang w:val="es-EC"/>
        </w:rPr>
        <w:t xml:space="preserve">los ingresos de la ENEE disminuyen producto </w:t>
      </w:r>
      <w:r w:rsidR="007E3DFA" w:rsidRPr="00EE5355">
        <w:rPr>
          <w:lang w:val="es-EC"/>
        </w:rPr>
        <w:t>de la incorporación de los usuarios autoproductores comerciales</w:t>
      </w:r>
      <w:r w:rsidR="00B75C51" w:rsidRPr="00EE5355">
        <w:rPr>
          <w:lang w:val="es-EC"/>
        </w:rPr>
        <w:t xml:space="preserve"> (</w:t>
      </w:r>
      <w:r w:rsidR="00350FD1" w:rsidRPr="00EE5355">
        <w:rPr>
          <w:lang w:val="es-EC"/>
        </w:rPr>
        <w:t>específicamente,</w:t>
      </w:r>
      <w:r w:rsidR="00FC6CD4" w:rsidRPr="00EE5355">
        <w:rPr>
          <w:lang w:val="es-EC"/>
        </w:rPr>
        <w:t xml:space="preserve"> los ingresos relacionado</w:t>
      </w:r>
      <w:r w:rsidR="00E45F49" w:rsidRPr="00EE5355">
        <w:rPr>
          <w:lang w:val="es-EC"/>
        </w:rPr>
        <w:t>s</w:t>
      </w:r>
      <w:r w:rsidR="00FC6CD4" w:rsidRPr="00EE5355">
        <w:rPr>
          <w:lang w:val="es-EC"/>
        </w:rPr>
        <w:t xml:space="preserve"> con los usuarios </w:t>
      </w:r>
      <w:r w:rsidR="00114E60" w:rsidRPr="00EE5355">
        <w:rPr>
          <w:lang w:val="es-EC"/>
        </w:rPr>
        <w:t>autoproductores comerciales disminuyeron un 25%)</w:t>
      </w:r>
      <w:r w:rsidR="0037239A" w:rsidRPr="00EE5355">
        <w:rPr>
          <w:lang w:val="es-EC"/>
        </w:rPr>
        <w:t xml:space="preserve">, </w:t>
      </w:r>
      <w:r w:rsidR="00C66765" w:rsidRPr="00EE5355">
        <w:rPr>
          <w:lang w:val="es-EC"/>
        </w:rPr>
        <w:t xml:space="preserve">afectando con ello la rentabilidad </w:t>
      </w:r>
      <w:r w:rsidR="00382C95" w:rsidRPr="00EE5355">
        <w:rPr>
          <w:lang w:val="es-EC"/>
        </w:rPr>
        <w:t>y liquidez de la empresa</w:t>
      </w:r>
      <w:r w:rsidR="00564C28" w:rsidRPr="00EE5355">
        <w:rPr>
          <w:lang w:val="es-EC"/>
        </w:rPr>
        <w:t>;</w:t>
      </w:r>
      <w:r w:rsidR="002846B9" w:rsidRPr="00EE5355">
        <w:rPr>
          <w:lang w:val="es-EC"/>
        </w:rPr>
        <w:t xml:space="preserve"> por lo es imperativo </w:t>
      </w:r>
      <w:r w:rsidR="007540E4" w:rsidRPr="00EE5355">
        <w:rPr>
          <w:lang w:val="es-EC"/>
        </w:rPr>
        <w:t xml:space="preserve">crear un mecanismo </w:t>
      </w:r>
      <w:r w:rsidR="00E022EF" w:rsidRPr="00EE5355">
        <w:rPr>
          <w:lang w:val="es-EC"/>
        </w:rPr>
        <w:t>de conformidad con la</w:t>
      </w:r>
      <w:r w:rsidR="00B14172" w:rsidRPr="00EE5355">
        <w:rPr>
          <w:lang w:val="es-EC"/>
        </w:rPr>
        <w:t xml:space="preserve"> </w:t>
      </w:r>
      <w:r w:rsidR="00E022EF" w:rsidRPr="00EE5355">
        <w:rPr>
          <w:lang w:val="es-EC"/>
        </w:rPr>
        <w:t xml:space="preserve">Ley General de la </w:t>
      </w:r>
      <w:r w:rsidR="00E022EF" w:rsidRPr="00EE5355">
        <w:rPr>
          <w:lang w:val="es-EC"/>
        </w:rPr>
        <w:lastRenderedPageBreak/>
        <w:t>Industria Eléctrica</w:t>
      </w:r>
      <w:r w:rsidR="00FE535B" w:rsidRPr="00EE5355">
        <w:rPr>
          <w:lang w:val="es-EC"/>
        </w:rPr>
        <w:t xml:space="preserve"> (LGIE)</w:t>
      </w:r>
      <w:r w:rsidR="00E022EF" w:rsidRPr="00EE5355">
        <w:rPr>
          <w:lang w:val="es-EC"/>
        </w:rPr>
        <w:t xml:space="preserve"> </w:t>
      </w:r>
      <w:r w:rsidR="007540E4" w:rsidRPr="00EE5355">
        <w:rPr>
          <w:lang w:val="es-EC"/>
        </w:rPr>
        <w:t xml:space="preserve">que permita </w:t>
      </w:r>
      <w:r w:rsidR="00505812" w:rsidRPr="00EE5355">
        <w:rPr>
          <w:lang w:val="es-EC"/>
        </w:rPr>
        <w:t xml:space="preserve">a la ENEE recuperar mediante tarifas los costos </w:t>
      </w:r>
      <w:r w:rsidR="00E022EF" w:rsidRPr="00EE5355">
        <w:rPr>
          <w:lang w:val="es-EC"/>
        </w:rPr>
        <w:t xml:space="preserve">en los que incurre </w:t>
      </w:r>
      <w:r w:rsidR="00B14172" w:rsidRPr="00EE5355">
        <w:rPr>
          <w:lang w:val="es-EC"/>
        </w:rPr>
        <w:t xml:space="preserve">por brindar el servicio </w:t>
      </w:r>
      <w:r w:rsidR="00C932B1" w:rsidRPr="00EE5355">
        <w:rPr>
          <w:lang w:val="es-EC"/>
        </w:rPr>
        <w:t>a este tipo de usuarios.</w:t>
      </w:r>
    </w:p>
    <w:p w14:paraId="6ED72FCA" w14:textId="7912E227" w:rsidR="000E2A5D" w:rsidRPr="00EE5355" w:rsidRDefault="00DB379C" w:rsidP="00A94B2A">
      <w:pPr>
        <w:pStyle w:val="TextoPrincipal"/>
        <w:spacing w:line="360" w:lineRule="auto"/>
        <w:rPr>
          <w:lang w:val="es-EC"/>
        </w:rPr>
      </w:pPr>
      <w:r w:rsidRPr="00EE5355">
        <w:rPr>
          <w:lang w:val="es-EC"/>
        </w:rPr>
        <w:t xml:space="preserve"> </w:t>
      </w:r>
      <w:r w:rsidR="00FD3BE0" w:rsidRPr="00EE5355">
        <w:rPr>
          <w:lang w:val="es-EC"/>
        </w:rPr>
        <w:t xml:space="preserve"> En función de lo antes indicado, </w:t>
      </w:r>
      <w:r w:rsidR="00E87069" w:rsidRPr="00EE5355">
        <w:rPr>
          <w:lang w:val="es-EC"/>
        </w:rPr>
        <w:t xml:space="preserve">este trabajo de investigación </w:t>
      </w:r>
      <w:r w:rsidR="00FB238B" w:rsidRPr="00EE5355">
        <w:rPr>
          <w:lang w:val="es-EC"/>
        </w:rPr>
        <w:t>propone desarrollar:</w:t>
      </w:r>
    </w:p>
    <w:p w14:paraId="077262D7" w14:textId="5A1EAFE8" w:rsidR="00FB238B" w:rsidRPr="00EE5355" w:rsidRDefault="00FB238B" w:rsidP="00413428">
      <w:pPr>
        <w:pStyle w:val="TextoPrincipal"/>
        <w:spacing w:line="360" w:lineRule="auto"/>
        <w:rPr>
          <w:lang w:val="es-EC"/>
        </w:rPr>
      </w:pPr>
      <w:r w:rsidRPr="00EE5355">
        <w:rPr>
          <w:lang w:val="es-EC"/>
        </w:rPr>
        <w:t>“</w:t>
      </w:r>
      <w:r w:rsidR="001041CA" w:rsidRPr="00EE5355">
        <w:rPr>
          <w:lang w:val="es-EC"/>
        </w:rPr>
        <w:t>Una m</w:t>
      </w:r>
      <w:r w:rsidRPr="00EE5355">
        <w:rPr>
          <w:lang w:val="es-EC"/>
        </w:rPr>
        <w:t xml:space="preserve">etodología </w:t>
      </w:r>
      <w:r w:rsidR="00155695" w:rsidRPr="00EE5355">
        <w:rPr>
          <w:lang w:val="es-EC"/>
        </w:rPr>
        <w:t>pa</w:t>
      </w:r>
      <w:r w:rsidR="00F46C98" w:rsidRPr="00EE5355">
        <w:rPr>
          <w:lang w:val="es-EC"/>
        </w:rPr>
        <w:t>r</w:t>
      </w:r>
      <w:r w:rsidR="00155695" w:rsidRPr="00EE5355">
        <w:rPr>
          <w:lang w:val="es-EC"/>
        </w:rPr>
        <w:t>a determinar una tarifa binómica</w:t>
      </w:r>
      <w:r w:rsidR="00ED20CB" w:rsidRPr="00EE5355">
        <w:rPr>
          <w:lang w:val="es-EC"/>
        </w:rPr>
        <w:t xml:space="preserve"> </w:t>
      </w:r>
      <w:r w:rsidRPr="00EE5355">
        <w:rPr>
          <w:lang w:val="es-EC"/>
        </w:rPr>
        <w:t>para los usuarios autoproductores de la empresa distribuidora del sistema interconectado de Honduras.”</w:t>
      </w:r>
    </w:p>
    <w:p w14:paraId="5C090A32" w14:textId="191BB6E1" w:rsidR="000E2A5D" w:rsidRPr="00EE5355" w:rsidRDefault="00A871DB" w:rsidP="00B00AD1">
      <w:pPr>
        <w:pStyle w:val="Ttulo2"/>
        <w:numPr>
          <w:ilvl w:val="1"/>
          <w:numId w:val="18"/>
        </w:numPr>
        <w:spacing w:line="360" w:lineRule="auto"/>
      </w:pPr>
      <w:bookmarkStart w:id="318" w:name="_Toc186484783"/>
      <w:r w:rsidRPr="00EE5355">
        <w:t>ALCANCE DE LA PROPUESTA</w:t>
      </w:r>
      <w:bookmarkEnd w:id="318"/>
    </w:p>
    <w:p w14:paraId="61D8F881" w14:textId="2D6EBB3D" w:rsidR="000E2A5D" w:rsidRPr="00EE5355" w:rsidRDefault="00000AD3" w:rsidP="00A94B2A">
      <w:pPr>
        <w:pStyle w:val="TextoPrincipal"/>
        <w:spacing w:line="360" w:lineRule="auto"/>
        <w:rPr>
          <w:lang w:val="es-EC"/>
        </w:rPr>
      </w:pPr>
      <w:r w:rsidRPr="00EE5355">
        <w:rPr>
          <w:lang w:val="es-EC"/>
        </w:rPr>
        <w:t>Esta propuesta tiene como alcance proponer a la ENEE una metodología que permita a esta empresa recuperar los costos en los que incurre por brindar el servicio de energía eléctrica a los usuarios autoproductores comerciales, para ello se considera la experiencia que han tenido diferentes países en la elaboración e implantación de recuperación de dichos costos, así como los costos en la cadena de suministro de energía eléctrica que actualmente implementa la empresa.</w:t>
      </w:r>
    </w:p>
    <w:p w14:paraId="6E713EE6" w14:textId="104729BB" w:rsidR="00054035" w:rsidRPr="00EE5355" w:rsidRDefault="00D958A4" w:rsidP="00414498">
      <w:pPr>
        <w:pStyle w:val="Ttulo2"/>
        <w:numPr>
          <w:ilvl w:val="2"/>
          <w:numId w:val="18"/>
        </w:numPr>
        <w:spacing w:line="360" w:lineRule="auto"/>
        <w:ind w:left="1287"/>
        <w:rPr>
          <w:b w:val="0"/>
          <w:bCs w:val="0"/>
        </w:rPr>
      </w:pPr>
      <w:bookmarkStart w:id="319" w:name="_Toc186484784"/>
      <w:r w:rsidRPr="00EE5355">
        <w:rPr>
          <w:b w:val="0"/>
          <w:bCs w:val="0"/>
        </w:rPr>
        <w:t>OBJETIVO GENERAL</w:t>
      </w:r>
      <w:bookmarkEnd w:id="319"/>
    </w:p>
    <w:p w14:paraId="705067F9" w14:textId="54353382" w:rsidR="00D958A4" w:rsidRPr="00EE5355" w:rsidRDefault="000704A0" w:rsidP="000704A0">
      <w:pPr>
        <w:pStyle w:val="TextoPrincipal"/>
        <w:spacing w:line="360" w:lineRule="auto"/>
        <w:rPr>
          <w:lang w:val="es-EC"/>
        </w:rPr>
      </w:pPr>
      <w:r w:rsidRPr="00EE5355">
        <w:rPr>
          <w:lang w:val="es-EC"/>
        </w:rPr>
        <w:t>Elaborar una propuesta metodológica para la recuperación de los costos en que incurre la ENEE por prestar el servicio de energía eléctrica a los usuarios autoproductores comerciales.</w:t>
      </w:r>
    </w:p>
    <w:p w14:paraId="3B053DF6" w14:textId="44F4A59C" w:rsidR="000704A0" w:rsidRPr="00EE5355" w:rsidRDefault="000704A0" w:rsidP="00414498">
      <w:pPr>
        <w:pStyle w:val="Ttulo2"/>
        <w:numPr>
          <w:ilvl w:val="2"/>
          <w:numId w:val="18"/>
        </w:numPr>
        <w:spacing w:line="360" w:lineRule="auto"/>
        <w:ind w:left="1287"/>
        <w:rPr>
          <w:b w:val="0"/>
          <w:bCs w:val="0"/>
        </w:rPr>
      </w:pPr>
      <w:bookmarkStart w:id="320" w:name="_Toc186484785"/>
      <w:r w:rsidRPr="00EE5355">
        <w:rPr>
          <w:b w:val="0"/>
          <w:bCs w:val="0"/>
        </w:rPr>
        <w:t>OBJETIVO</w:t>
      </w:r>
      <w:r w:rsidR="008B1A73" w:rsidRPr="00EE5355">
        <w:rPr>
          <w:b w:val="0"/>
          <w:bCs w:val="0"/>
        </w:rPr>
        <w:t>S</w:t>
      </w:r>
      <w:r w:rsidRPr="00EE5355">
        <w:rPr>
          <w:b w:val="0"/>
          <w:bCs w:val="0"/>
        </w:rPr>
        <w:t xml:space="preserve"> ESPE</w:t>
      </w:r>
      <w:r w:rsidR="008B1A73" w:rsidRPr="00EE5355">
        <w:rPr>
          <w:b w:val="0"/>
          <w:bCs w:val="0"/>
        </w:rPr>
        <w:t>CÍFICOS</w:t>
      </w:r>
      <w:bookmarkEnd w:id="320"/>
    </w:p>
    <w:p w14:paraId="67CE53F3" w14:textId="3C314B1F" w:rsidR="002F44CB" w:rsidRPr="00EE5355" w:rsidRDefault="003C48C1" w:rsidP="00AD7F35">
      <w:pPr>
        <w:pStyle w:val="TextoPrincipal"/>
        <w:spacing w:line="360" w:lineRule="auto"/>
      </w:pPr>
      <w:r w:rsidRPr="00EE5355">
        <w:rPr>
          <w:lang w:val="es-EC"/>
        </w:rPr>
        <w:t xml:space="preserve">1. </w:t>
      </w:r>
      <w:r w:rsidR="00E244D2" w:rsidRPr="00EE5355">
        <w:rPr>
          <w:lang w:val="es-EC"/>
        </w:rPr>
        <w:t>Identificar</w:t>
      </w:r>
      <w:r w:rsidR="002F44CB" w:rsidRPr="00EE5355">
        <w:rPr>
          <w:lang w:val="es-EC"/>
        </w:rPr>
        <w:t xml:space="preserve"> los costos de la empresa relacionados con el suministro de electricidad de los usuarios autoproductores comerciales.</w:t>
      </w:r>
    </w:p>
    <w:p w14:paraId="0DC2DBC3" w14:textId="696DBEA4" w:rsidR="00C722C2" w:rsidRPr="00EE5355" w:rsidRDefault="003C48C1" w:rsidP="00AD7F35">
      <w:pPr>
        <w:pStyle w:val="TextoPrincipal"/>
        <w:spacing w:line="360" w:lineRule="auto"/>
      </w:pPr>
      <w:r w:rsidRPr="00EE5355">
        <w:rPr>
          <w:lang w:val="es-EC"/>
        </w:rPr>
        <w:t xml:space="preserve">2. </w:t>
      </w:r>
      <w:r w:rsidR="00C722C2" w:rsidRPr="00EE5355">
        <w:rPr>
          <w:lang w:val="es-EC"/>
        </w:rPr>
        <w:t>Identificar la metodología tarifaria internaciona</w:t>
      </w:r>
      <w:r w:rsidR="00993D40" w:rsidRPr="00EE5355">
        <w:rPr>
          <w:lang w:val="es-EC"/>
        </w:rPr>
        <w:t>l</w:t>
      </w:r>
      <w:r w:rsidR="00C722C2" w:rsidRPr="00EE5355">
        <w:rPr>
          <w:lang w:val="es-EC"/>
        </w:rPr>
        <w:t xml:space="preserve"> aplicable a los usuarios autoproductores de la ENEE.</w:t>
      </w:r>
    </w:p>
    <w:p w14:paraId="3A02C827" w14:textId="3D5B6D79" w:rsidR="00054035" w:rsidRPr="00EE5355" w:rsidRDefault="003C48C1" w:rsidP="00AD7F35">
      <w:pPr>
        <w:pStyle w:val="TextoPrincipal"/>
        <w:spacing w:line="360" w:lineRule="auto"/>
      </w:pPr>
      <w:r w:rsidRPr="00EE5355">
        <w:rPr>
          <w:lang w:val="es-EC"/>
        </w:rPr>
        <w:t xml:space="preserve">3. </w:t>
      </w:r>
      <w:r w:rsidR="00625464" w:rsidRPr="00EE5355">
        <w:rPr>
          <w:lang w:val="es-EC"/>
        </w:rPr>
        <w:t>Desarrollar una metodología que per</w:t>
      </w:r>
      <w:r w:rsidR="00993D40" w:rsidRPr="00EE5355">
        <w:rPr>
          <w:lang w:val="es-EC"/>
        </w:rPr>
        <w:t>mita e</w:t>
      </w:r>
      <w:r w:rsidR="0000631A" w:rsidRPr="00EE5355">
        <w:rPr>
          <w:lang w:val="es-EC"/>
        </w:rPr>
        <w:t>valuar el impacto que puede tener la propuesta metodológica en los ingresos tarifarios de la ENEE.</w:t>
      </w:r>
    </w:p>
    <w:p w14:paraId="28279E3A" w14:textId="7B607695" w:rsidR="000E2A5D" w:rsidRPr="00EE5355" w:rsidRDefault="00A871DB" w:rsidP="00B00AD1">
      <w:pPr>
        <w:pStyle w:val="Ttulo2"/>
        <w:numPr>
          <w:ilvl w:val="1"/>
          <w:numId w:val="18"/>
        </w:numPr>
        <w:spacing w:line="360" w:lineRule="auto"/>
      </w:pPr>
      <w:bookmarkStart w:id="321" w:name="_Toc186484786"/>
      <w:r w:rsidRPr="00EE5355">
        <w:t>DESCRIPCIÓN Y DESARROLLO</w:t>
      </w:r>
      <w:bookmarkEnd w:id="321"/>
    </w:p>
    <w:p w14:paraId="24380D7D" w14:textId="7C225CC7" w:rsidR="00885AFC" w:rsidRPr="00EE5355" w:rsidRDefault="00885AFC" w:rsidP="00F349A0">
      <w:pPr>
        <w:pStyle w:val="TextoPrincipal"/>
        <w:spacing w:line="360" w:lineRule="auto"/>
        <w:rPr>
          <w:lang w:val="es-EC"/>
        </w:rPr>
      </w:pPr>
      <w:r w:rsidRPr="00EE5355">
        <w:rPr>
          <w:lang w:val="es-EC"/>
        </w:rPr>
        <w:t>A continuación</w:t>
      </w:r>
      <w:r w:rsidR="008073B7" w:rsidRPr="00EE5355">
        <w:rPr>
          <w:lang w:val="es-EC"/>
        </w:rPr>
        <w:t>,</w:t>
      </w:r>
      <w:r w:rsidRPr="00EE5355">
        <w:rPr>
          <w:lang w:val="es-EC"/>
        </w:rPr>
        <w:t xml:space="preserve"> se detalla</w:t>
      </w:r>
      <w:r w:rsidR="00C60B59" w:rsidRPr="00EE5355">
        <w:rPr>
          <w:lang w:val="es-EC"/>
        </w:rPr>
        <w:t xml:space="preserve"> el</w:t>
      </w:r>
      <w:r w:rsidRPr="00EE5355">
        <w:rPr>
          <w:lang w:val="es-EC"/>
        </w:rPr>
        <w:t xml:space="preserve"> </w:t>
      </w:r>
      <w:r w:rsidR="00C60B59" w:rsidRPr="00EE5355">
        <w:rPr>
          <w:lang w:val="es-EC"/>
        </w:rPr>
        <w:t>“</w:t>
      </w:r>
      <w:r w:rsidR="00E272F0" w:rsidRPr="00EE5355">
        <w:rPr>
          <w:lang w:val="es-EC"/>
        </w:rPr>
        <w:t>qué</w:t>
      </w:r>
      <w:r w:rsidR="00C60B59" w:rsidRPr="00EE5355">
        <w:rPr>
          <w:lang w:val="es-EC"/>
        </w:rPr>
        <w:t xml:space="preserve">” </w:t>
      </w:r>
      <w:r w:rsidR="00E272F0" w:rsidRPr="00EE5355">
        <w:rPr>
          <w:lang w:val="es-EC"/>
        </w:rPr>
        <w:t xml:space="preserve">y </w:t>
      </w:r>
      <w:r w:rsidR="00C60B59" w:rsidRPr="00EE5355">
        <w:rPr>
          <w:lang w:val="es-EC"/>
        </w:rPr>
        <w:t>“</w:t>
      </w:r>
      <w:r w:rsidR="00E272F0" w:rsidRPr="00EE5355">
        <w:rPr>
          <w:lang w:val="es-EC"/>
        </w:rPr>
        <w:t>cómo</w:t>
      </w:r>
      <w:r w:rsidR="00C60B59" w:rsidRPr="00EE5355">
        <w:rPr>
          <w:lang w:val="es-EC"/>
        </w:rPr>
        <w:t>”</w:t>
      </w:r>
      <w:r w:rsidR="00E272F0" w:rsidRPr="00EE5355">
        <w:rPr>
          <w:lang w:val="es-EC"/>
        </w:rPr>
        <w:t xml:space="preserve"> se hará </w:t>
      </w:r>
      <w:r w:rsidR="009F4029" w:rsidRPr="00EE5355">
        <w:rPr>
          <w:lang w:val="es-EC"/>
        </w:rPr>
        <w:t>la propuesta de implementación</w:t>
      </w:r>
      <w:r w:rsidR="00F349A0" w:rsidRPr="00EE5355">
        <w:rPr>
          <w:lang w:val="es-EC"/>
        </w:rPr>
        <w:t xml:space="preserve">, así como el desarrollo de </w:t>
      </w:r>
      <w:r w:rsidR="00347896" w:rsidRPr="00EE5355">
        <w:rPr>
          <w:lang w:val="es-EC"/>
        </w:rPr>
        <w:t xml:space="preserve">los elementos </w:t>
      </w:r>
      <w:r w:rsidR="009E5035" w:rsidRPr="00EE5355">
        <w:rPr>
          <w:lang w:val="es-EC"/>
        </w:rPr>
        <w:t>que contendrá dicha propuesta</w:t>
      </w:r>
      <w:r w:rsidR="00F349A0" w:rsidRPr="00EE5355">
        <w:rPr>
          <w:lang w:val="es-EC"/>
        </w:rPr>
        <w:t>.</w:t>
      </w:r>
    </w:p>
    <w:p w14:paraId="5334C201" w14:textId="77777777" w:rsidR="00F83CD5" w:rsidRPr="00EE5355" w:rsidRDefault="00F83CD5" w:rsidP="00B00AD1">
      <w:pPr>
        <w:pStyle w:val="Prrafodelista"/>
        <w:numPr>
          <w:ilvl w:val="0"/>
          <w:numId w:val="22"/>
        </w:numPr>
        <w:spacing w:after="120" w:line="360" w:lineRule="auto"/>
        <w:outlineLvl w:val="1"/>
        <w:rPr>
          <w:rFonts w:ascii="Times New Roman" w:eastAsia="Times New Roman" w:hAnsi="Times New Roman"/>
          <w:vanish/>
          <w:sz w:val="24"/>
          <w:szCs w:val="32"/>
        </w:rPr>
      </w:pPr>
      <w:bookmarkStart w:id="322" w:name="_Toc185454638"/>
      <w:bookmarkStart w:id="323" w:name="_Toc186453240"/>
      <w:bookmarkStart w:id="324" w:name="_Toc186479131"/>
      <w:bookmarkStart w:id="325" w:name="_Toc186484787"/>
      <w:bookmarkEnd w:id="322"/>
      <w:bookmarkEnd w:id="323"/>
      <w:bookmarkEnd w:id="324"/>
      <w:bookmarkEnd w:id="325"/>
    </w:p>
    <w:p w14:paraId="656ACC6B" w14:textId="77777777" w:rsidR="00F83CD5" w:rsidRPr="00EE5355" w:rsidRDefault="00F83CD5" w:rsidP="00B00AD1">
      <w:pPr>
        <w:pStyle w:val="Prrafodelista"/>
        <w:numPr>
          <w:ilvl w:val="0"/>
          <w:numId w:val="22"/>
        </w:numPr>
        <w:spacing w:after="120" w:line="360" w:lineRule="auto"/>
        <w:outlineLvl w:val="1"/>
        <w:rPr>
          <w:rFonts w:ascii="Times New Roman" w:eastAsia="Times New Roman" w:hAnsi="Times New Roman"/>
          <w:vanish/>
          <w:sz w:val="24"/>
          <w:szCs w:val="32"/>
        </w:rPr>
      </w:pPr>
      <w:bookmarkStart w:id="326" w:name="_Toc185454639"/>
      <w:bookmarkStart w:id="327" w:name="_Toc186453241"/>
      <w:bookmarkStart w:id="328" w:name="_Toc186479132"/>
      <w:bookmarkStart w:id="329" w:name="_Toc186484788"/>
      <w:bookmarkEnd w:id="326"/>
      <w:bookmarkEnd w:id="327"/>
      <w:bookmarkEnd w:id="328"/>
      <w:bookmarkEnd w:id="329"/>
    </w:p>
    <w:p w14:paraId="6F45F425" w14:textId="77777777" w:rsidR="00F83CD5" w:rsidRPr="00EE5355" w:rsidRDefault="00F83CD5" w:rsidP="00B00AD1">
      <w:pPr>
        <w:pStyle w:val="Prrafodelista"/>
        <w:numPr>
          <w:ilvl w:val="0"/>
          <w:numId w:val="22"/>
        </w:numPr>
        <w:spacing w:after="120" w:line="360" w:lineRule="auto"/>
        <w:outlineLvl w:val="1"/>
        <w:rPr>
          <w:rFonts w:ascii="Times New Roman" w:eastAsia="Times New Roman" w:hAnsi="Times New Roman"/>
          <w:vanish/>
          <w:sz w:val="24"/>
          <w:szCs w:val="32"/>
        </w:rPr>
      </w:pPr>
      <w:bookmarkStart w:id="330" w:name="_Toc185454640"/>
      <w:bookmarkStart w:id="331" w:name="_Toc186453242"/>
      <w:bookmarkStart w:id="332" w:name="_Toc186479133"/>
      <w:bookmarkStart w:id="333" w:name="_Toc186484789"/>
      <w:bookmarkEnd w:id="330"/>
      <w:bookmarkEnd w:id="331"/>
      <w:bookmarkEnd w:id="332"/>
      <w:bookmarkEnd w:id="333"/>
    </w:p>
    <w:p w14:paraId="3D1F4685" w14:textId="77777777" w:rsidR="00F83CD5" w:rsidRPr="00EE5355" w:rsidRDefault="00F83CD5" w:rsidP="00B00AD1">
      <w:pPr>
        <w:pStyle w:val="Prrafodelista"/>
        <w:numPr>
          <w:ilvl w:val="0"/>
          <w:numId w:val="22"/>
        </w:numPr>
        <w:spacing w:after="120" w:line="360" w:lineRule="auto"/>
        <w:outlineLvl w:val="1"/>
        <w:rPr>
          <w:rFonts w:ascii="Times New Roman" w:eastAsia="Times New Roman" w:hAnsi="Times New Roman"/>
          <w:vanish/>
          <w:sz w:val="24"/>
          <w:szCs w:val="32"/>
        </w:rPr>
      </w:pPr>
      <w:bookmarkStart w:id="334" w:name="_Toc185454641"/>
      <w:bookmarkStart w:id="335" w:name="_Toc186453243"/>
      <w:bookmarkStart w:id="336" w:name="_Toc186479134"/>
      <w:bookmarkStart w:id="337" w:name="_Toc186484790"/>
      <w:bookmarkEnd w:id="334"/>
      <w:bookmarkEnd w:id="335"/>
      <w:bookmarkEnd w:id="336"/>
      <w:bookmarkEnd w:id="337"/>
    </w:p>
    <w:p w14:paraId="235FFD43" w14:textId="77777777" w:rsidR="00F83CD5" w:rsidRPr="00EE5355" w:rsidRDefault="00F83CD5" w:rsidP="00B00AD1">
      <w:pPr>
        <w:pStyle w:val="Prrafodelista"/>
        <w:numPr>
          <w:ilvl w:val="0"/>
          <w:numId w:val="22"/>
        </w:numPr>
        <w:spacing w:after="120" w:line="360" w:lineRule="auto"/>
        <w:outlineLvl w:val="1"/>
        <w:rPr>
          <w:rFonts w:ascii="Times New Roman" w:eastAsia="Times New Roman" w:hAnsi="Times New Roman"/>
          <w:vanish/>
          <w:sz w:val="24"/>
          <w:szCs w:val="32"/>
        </w:rPr>
      </w:pPr>
      <w:bookmarkStart w:id="338" w:name="_Toc185454642"/>
      <w:bookmarkStart w:id="339" w:name="_Toc186453244"/>
      <w:bookmarkStart w:id="340" w:name="_Toc186479135"/>
      <w:bookmarkStart w:id="341" w:name="_Toc186484791"/>
      <w:bookmarkEnd w:id="338"/>
      <w:bookmarkEnd w:id="339"/>
      <w:bookmarkEnd w:id="340"/>
      <w:bookmarkEnd w:id="341"/>
    </w:p>
    <w:p w14:paraId="3EEA74D1" w14:textId="77777777" w:rsidR="00F83CD5" w:rsidRPr="00EE5355" w:rsidRDefault="00F83CD5" w:rsidP="00B00AD1">
      <w:pPr>
        <w:pStyle w:val="Prrafodelista"/>
        <w:numPr>
          <w:ilvl w:val="1"/>
          <w:numId w:val="22"/>
        </w:numPr>
        <w:spacing w:after="120" w:line="360" w:lineRule="auto"/>
        <w:outlineLvl w:val="1"/>
        <w:rPr>
          <w:rFonts w:ascii="Times New Roman" w:eastAsia="Times New Roman" w:hAnsi="Times New Roman"/>
          <w:vanish/>
          <w:sz w:val="24"/>
          <w:szCs w:val="32"/>
        </w:rPr>
      </w:pPr>
      <w:bookmarkStart w:id="342" w:name="_Toc185454643"/>
      <w:bookmarkStart w:id="343" w:name="_Toc186453245"/>
      <w:bookmarkStart w:id="344" w:name="_Toc186479136"/>
      <w:bookmarkStart w:id="345" w:name="_Toc186484792"/>
      <w:bookmarkEnd w:id="342"/>
      <w:bookmarkEnd w:id="343"/>
      <w:bookmarkEnd w:id="344"/>
      <w:bookmarkEnd w:id="345"/>
    </w:p>
    <w:p w14:paraId="0F7104FC" w14:textId="77777777" w:rsidR="00F83CD5" w:rsidRPr="00EE5355" w:rsidRDefault="00F83CD5" w:rsidP="00B00AD1">
      <w:pPr>
        <w:pStyle w:val="Prrafodelista"/>
        <w:numPr>
          <w:ilvl w:val="1"/>
          <w:numId w:val="22"/>
        </w:numPr>
        <w:spacing w:after="120" w:line="360" w:lineRule="auto"/>
        <w:outlineLvl w:val="1"/>
        <w:rPr>
          <w:rFonts w:ascii="Times New Roman" w:eastAsia="Times New Roman" w:hAnsi="Times New Roman"/>
          <w:vanish/>
          <w:sz w:val="24"/>
          <w:szCs w:val="32"/>
        </w:rPr>
      </w:pPr>
      <w:bookmarkStart w:id="346" w:name="_Toc185454644"/>
      <w:bookmarkStart w:id="347" w:name="_Toc186453246"/>
      <w:bookmarkStart w:id="348" w:name="_Toc186479137"/>
      <w:bookmarkStart w:id="349" w:name="_Toc186484793"/>
      <w:bookmarkEnd w:id="346"/>
      <w:bookmarkEnd w:id="347"/>
      <w:bookmarkEnd w:id="348"/>
      <w:bookmarkEnd w:id="349"/>
    </w:p>
    <w:p w14:paraId="088BB686" w14:textId="77777777" w:rsidR="00F83CD5" w:rsidRPr="00EE5355" w:rsidRDefault="00F83CD5" w:rsidP="00B00AD1">
      <w:pPr>
        <w:pStyle w:val="Prrafodelista"/>
        <w:numPr>
          <w:ilvl w:val="1"/>
          <w:numId w:val="22"/>
        </w:numPr>
        <w:spacing w:after="120" w:line="360" w:lineRule="auto"/>
        <w:outlineLvl w:val="1"/>
        <w:rPr>
          <w:rFonts w:ascii="Times New Roman" w:eastAsia="Times New Roman" w:hAnsi="Times New Roman"/>
          <w:vanish/>
          <w:sz w:val="24"/>
          <w:szCs w:val="32"/>
        </w:rPr>
      </w:pPr>
      <w:bookmarkStart w:id="350" w:name="_Toc185454645"/>
      <w:bookmarkStart w:id="351" w:name="_Toc186453247"/>
      <w:bookmarkStart w:id="352" w:name="_Toc186479138"/>
      <w:bookmarkStart w:id="353" w:name="_Toc186484794"/>
      <w:bookmarkEnd w:id="350"/>
      <w:bookmarkEnd w:id="351"/>
      <w:bookmarkEnd w:id="352"/>
      <w:bookmarkEnd w:id="353"/>
    </w:p>
    <w:p w14:paraId="797ED568" w14:textId="77777777" w:rsidR="00F83CD5" w:rsidRPr="00EE5355" w:rsidRDefault="00F83CD5" w:rsidP="00B00AD1">
      <w:pPr>
        <w:pStyle w:val="Prrafodelista"/>
        <w:numPr>
          <w:ilvl w:val="1"/>
          <w:numId w:val="22"/>
        </w:numPr>
        <w:spacing w:after="120" w:line="360" w:lineRule="auto"/>
        <w:outlineLvl w:val="1"/>
        <w:rPr>
          <w:rFonts w:ascii="Times New Roman" w:eastAsia="Times New Roman" w:hAnsi="Times New Roman"/>
          <w:vanish/>
          <w:sz w:val="24"/>
          <w:szCs w:val="32"/>
        </w:rPr>
      </w:pPr>
      <w:bookmarkStart w:id="354" w:name="_Toc185454646"/>
      <w:bookmarkStart w:id="355" w:name="_Toc186453248"/>
      <w:bookmarkStart w:id="356" w:name="_Toc186479139"/>
      <w:bookmarkStart w:id="357" w:name="_Toc186484795"/>
      <w:bookmarkEnd w:id="354"/>
      <w:bookmarkEnd w:id="355"/>
      <w:bookmarkEnd w:id="356"/>
      <w:bookmarkEnd w:id="357"/>
    </w:p>
    <w:p w14:paraId="0B9CDCB5" w14:textId="72E5EB3F" w:rsidR="000E2A5D" w:rsidRPr="00EE5355" w:rsidRDefault="00A871DB" w:rsidP="00414498">
      <w:pPr>
        <w:pStyle w:val="Ttulo2"/>
        <w:numPr>
          <w:ilvl w:val="2"/>
          <w:numId w:val="18"/>
        </w:numPr>
        <w:spacing w:line="360" w:lineRule="auto"/>
        <w:ind w:left="1287"/>
        <w:rPr>
          <w:b w:val="0"/>
          <w:bCs w:val="0"/>
        </w:rPr>
      </w:pPr>
      <w:bookmarkStart w:id="358" w:name="_Toc186484796"/>
      <w:r w:rsidRPr="00EE5355">
        <w:rPr>
          <w:b w:val="0"/>
          <w:bCs w:val="0"/>
        </w:rPr>
        <w:t>DESCRIPCIÓN</w:t>
      </w:r>
      <w:bookmarkEnd w:id="358"/>
    </w:p>
    <w:p w14:paraId="792ABE86" w14:textId="2025DD0D" w:rsidR="00860B3B" w:rsidRPr="00EE5355" w:rsidRDefault="003E020C" w:rsidP="004A219C">
      <w:pPr>
        <w:pStyle w:val="TextoPrincipal"/>
        <w:spacing w:line="360" w:lineRule="auto"/>
        <w:rPr>
          <w:lang w:val="es-EC"/>
        </w:rPr>
      </w:pPr>
      <w:r w:rsidRPr="00EE5355">
        <w:rPr>
          <w:lang w:val="es-EC"/>
        </w:rPr>
        <w:t xml:space="preserve">En esta sección </w:t>
      </w:r>
      <w:r w:rsidR="002757AD" w:rsidRPr="00EE5355">
        <w:rPr>
          <w:lang w:val="es-EC"/>
        </w:rPr>
        <w:t xml:space="preserve">se presenta qué y cómo se hará la propuesta </w:t>
      </w:r>
      <w:r w:rsidR="0083326B" w:rsidRPr="00EE5355">
        <w:rPr>
          <w:lang w:val="es-EC"/>
        </w:rPr>
        <w:t xml:space="preserve">denominada </w:t>
      </w:r>
      <w:r w:rsidR="007B1387" w:rsidRPr="00EE5355">
        <w:rPr>
          <w:lang w:val="es-EC"/>
        </w:rPr>
        <w:t xml:space="preserve">“Metodología para determinar una tarifa binómica para los usuarios autoproductores de la empresa distribuidora </w:t>
      </w:r>
      <w:r w:rsidR="007B1387" w:rsidRPr="00EE5355">
        <w:rPr>
          <w:lang w:val="es-EC"/>
        </w:rPr>
        <w:lastRenderedPageBreak/>
        <w:t xml:space="preserve">del sistema interconectado de Honduras”. </w:t>
      </w:r>
      <w:r w:rsidR="00DD1C9A" w:rsidRPr="00EE5355">
        <w:rPr>
          <w:lang w:val="es-EC"/>
        </w:rPr>
        <w:t>En la tabla siguiente se muestra lo antes indicado.</w:t>
      </w:r>
    </w:p>
    <w:p w14:paraId="50903267" w14:textId="7FC120EB" w:rsidR="00860B3B" w:rsidRPr="00EE5355" w:rsidRDefault="00860B3B" w:rsidP="00860B3B">
      <w:pPr>
        <w:pStyle w:val="Descripcin"/>
        <w:keepNext/>
        <w:jc w:val="both"/>
        <w:rPr>
          <w:rFonts w:asciiTheme="majorBidi" w:hAnsiTheme="majorBidi" w:cstheme="majorBidi"/>
          <w:b/>
          <w:bCs/>
          <w:i w:val="0"/>
          <w:iCs w:val="0"/>
          <w:color w:val="auto"/>
          <w:sz w:val="24"/>
          <w:szCs w:val="24"/>
        </w:rPr>
      </w:pPr>
      <w:bookmarkStart w:id="359" w:name="_Toc186486394"/>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11</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color w:val="auto"/>
          <w:sz w:val="24"/>
          <w:szCs w:val="24"/>
        </w:rPr>
        <w:t xml:space="preserve"> </w:t>
      </w:r>
      <w:r w:rsidR="009265DA" w:rsidRPr="00EE5355">
        <w:rPr>
          <w:rFonts w:asciiTheme="majorBidi" w:hAnsiTheme="majorBidi" w:cstheme="majorBidi"/>
          <w:b/>
          <w:bCs/>
          <w:i w:val="0"/>
          <w:iCs w:val="0"/>
          <w:noProof/>
          <w:color w:val="auto"/>
          <w:sz w:val="24"/>
          <w:szCs w:val="24"/>
          <w:lang w:val="es-HN"/>
        </w:rPr>
        <w:t>Qué y cómo se hará la propuesta de impl</w:t>
      </w:r>
      <w:r w:rsidR="00474E7C" w:rsidRPr="00EE5355">
        <w:rPr>
          <w:rFonts w:asciiTheme="majorBidi" w:hAnsiTheme="majorBidi" w:cstheme="majorBidi"/>
          <w:b/>
          <w:bCs/>
          <w:i w:val="0"/>
          <w:iCs w:val="0"/>
          <w:noProof/>
          <w:color w:val="auto"/>
          <w:sz w:val="24"/>
          <w:szCs w:val="24"/>
          <w:lang w:val="es-HN"/>
        </w:rPr>
        <w:t>ementación</w:t>
      </w:r>
      <w:bookmarkEnd w:id="359"/>
    </w:p>
    <w:tbl>
      <w:tblPr>
        <w:tblStyle w:val="Tablaconcuadrcula"/>
        <w:tblW w:w="4871" w:type="pct"/>
        <w:tblLook w:val="04A0" w:firstRow="1" w:lastRow="0" w:firstColumn="1" w:lastColumn="0" w:noHBand="0" w:noVBand="1"/>
      </w:tblPr>
      <w:tblGrid>
        <w:gridCol w:w="4463"/>
        <w:gridCol w:w="4646"/>
      </w:tblGrid>
      <w:tr w:rsidR="00A871A4" w:rsidRPr="00EE5355" w14:paraId="5BBF3509" w14:textId="77777777" w:rsidTr="00AD7F35">
        <w:trPr>
          <w:trHeight w:val="833"/>
          <w:tblHeader/>
        </w:trPr>
        <w:tc>
          <w:tcPr>
            <w:tcW w:w="2450" w:type="pct"/>
            <w:shd w:val="clear" w:color="auto" w:fill="1F4E79" w:themeFill="accent1" w:themeFillShade="80"/>
            <w:hideMark/>
          </w:tcPr>
          <w:p w14:paraId="54009369" w14:textId="77777777" w:rsidR="00A871A4" w:rsidRPr="00EE5355" w:rsidRDefault="00A871A4" w:rsidP="00904402">
            <w:pPr>
              <w:spacing w:after="160" w:line="259" w:lineRule="auto"/>
              <w:jc w:val="center"/>
              <w:rPr>
                <w:rFonts w:ascii="Times New Roman" w:hAnsi="Times New Roman" w:cs="Times New Roman"/>
                <w:b/>
                <w:bCs/>
                <w:color w:val="FFFFFF" w:themeColor="background1"/>
              </w:rPr>
            </w:pPr>
            <w:r w:rsidRPr="00EE5355">
              <w:rPr>
                <w:rFonts w:ascii="Times New Roman" w:hAnsi="Times New Roman" w:cs="Times New Roman"/>
                <w:b/>
                <w:bCs/>
                <w:color w:val="FFFFFF" w:themeColor="background1"/>
              </w:rPr>
              <w:t>Objetivo Específico</w:t>
            </w:r>
          </w:p>
          <w:p w14:paraId="35240022" w14:textId="77777777" w:rsidR="00A871A4" w:rsidRPr="00EE5355" w:rsidRDefault="00A871A4" w:rsidP="00904402">
            <w:pPr>
              <w:spacing w:after="160" w:line="259" w:lineRule="auto"/>
              <w:jc w:val="center"/>
              <w:rPr>
                <w:rFonts w:ascii="Times New Roman" w:hAnsi="Times New Roman" w:cs="Times New Roman"/>
                <w:b/>
                <w:bCs/>
                <w:color w:val="FFFFFF" w:themeColor="background1"/>
              </w:rPr>
            </w:pPr>
            <w:r w:rsidRPr="00EE5355">
              <w:rPr>
                <w:rFonts w:ascii="Times New Roman" w:hAnsi="Times New Roman" w:cs="Times New Roman"/>
                <w:b/>
                <w:bCs/>
                <w:color w:val="FFFFFF" w:themeColor="background1"/>
              </w:rPr>
              <w:t>(¿Qué?)</w:t>
            </w:r>
          </w:p>
        </w:tc>
        <w:tc>
          <w:tcPr>
            <w:tcW w:w="2550" w:type="pct"/>
            <w:shd w:val="clear" w:color="auto" w:fill="1F4E79" w:themeFill="accent1" w:themeFillShade="80"/>
            <w:hideMark/>
          </w:tcPr>
          <w:p w14:paraId="4125DBCA" w14:textId="77777777" w:rsidR="00A871A4" w:rsidRPr="00EE5355" w:rsidRDefault="00A871A4" w:rsidP="00904402">
            <w:pPr>
              <w:spacing w:after="160" w:line="259" w:lineRule="auto"/>
              <w:jc w:val="center"/>
              <w:rPr>
                <w:rFonts w:ascii="Times New Roman" w:hAnsi="Times New Roman" w:cs="Times New Roman"/>
                <w:b/>
                <w:bCs/>
                <w:color w:val="FFFFFF" w:themeColor="background1"/>
              </w:rPr>
            </w:pPr>
            <w:r w:rsidRPr="00EE5355">
              <w:rPr>
                <w:rFonts w:ascii="Times New Roman" w:hAnsi="Times New Roman" w:cs="Times New Roman"/>
                <w:b/>
                <w:bCs/>
                <w:color w:val="FFFFFF" w:themeColor="background1"/>
              </w:rPr>
              <w:t>Acción</w:t>
            </w:r>
          </w:p>
          <w:p w14:paraId="646D9A24" w14:textId="77777777" w:rsidR="00A871A4" w:rsidRPr="00EE5355" w:rsidRDefault="00A871A4" w:rsidP="00904402">
            <w:pPr>
              <w:spacing w:after="160" w:line="259" w:lineRule="auto"/>
              <w:jc w:val="center"/>
              <w:rPr>
                <w:rFonts w:ascii="Times New Roman" w:hAnsi="Times New Roman" w:cs="Times New Roman"/>
                <w:b/>
                <w:bCs/>
                <w:color w:val="FFFFFF" w:themeColor="background1"/>
              </w:rPr>
            </w:pPr>
            <w:r w:rsidRPr="00EE5355">
              <w:rPr>
                <w:rFonts w:ascii="Times New Roman" w:hAnsi="Times New Roman" w:cs="Times New Roman"/>
                <w:b/>
                <w:bCs/>
                <w:color w:val="FFFFFF" w:themeColor="background1"/>
              </w:rPr>
              <w:t>(¿Cómo?)</w:t>
            </w:r>
          </w:p>
        </w:tc>
      </w:tr>
      <w:tr w:rsidR="00A871A4" w:rsidRPr="00EE5355" w14:paraId="0A370359" w14:textId="77777777" w:rsidTr="00AD7F35">
        <w:trPr>
          <w:trHeight w:val="1216"/>
        </w:trPr>
        <w:tc>
          <w:tcPr>
            <w:tcW w:w="2450" w:type="pct"/>
            <w:hideMark/>
          </w:tcPr>
          <w:p w14:paraId="516291EE" w14:textId="005C7196" w:rsidR="00A871A4" w:rsidRPr="00EE5355" w:rsidRDefault="00A871A4" w:rsidP="00FE535B">
            <w:pPr>
              <w:spacing w:after="160" w:line="259" w:lineRule="auto"/>
              <w:rPr>
                <w:rFonts w:ascii="Times New Roman" w:hAnsi="Times New Roman" w:cs="Times New Roman"/>
              </w:rPr>
            </w:pPr>
            <w:r w:rsidRPr="00EE5355">
              <w:rPr>
                <w:rFonts w:ascii="Times New Roman" w:hAnsi="Times New Roman" w:cs="Times New Roman"/>
              </w:rPr>
              <w:t>Determinar los costos de la empresa relacionados con el suministro de electricidad de los usuarios autoproductores comerciales</w:t>
            </w:r>
          </w:p>
        </w:tc>
        <w:tc>
          <w:tcPr>
            <w:tcW w:w="2550" w:type="pct"/>
            <w:hideMark/>
          </w:tcPr>
          <w:p w14:paraId="4D85345F" w14:textId="3BABF667" w:rsidR="00A871A4" w:rsidRPr="00EE5355" w:rsidRDefault="001771AB" w:rsidP="00FE535B">
            <w:pPr>
              <w:spacing w:after="160" w:line="259" w:lineRule="auto"/>
              <w:jc w:val="both"/>
              <w:rPr>
                <w:rFonts w:ascii="Times New Roman" w:hAnsi="Times New Roman" w:cs="Times New Roman"/>
              </w:rPr>
            </w:pPr>
            <w:r w:rsidRPr="00EE5355">
              <w:rPr>
                <w:rFonts w:ascii="Times New Roman" w:hAnsi="Times New Roman" w:cs="Times New Roman"/>
              </w:rPr>
              <w:t>Preparar un documento</w:t>
            </w:r>
            <w:r w:rsidR="00A871A4" w:rsidRPr="00EE5355">
              <w:rPr>
                <w:rFonts w:ascii="Times New Roman" w:hAnsi="Times New Roman" w:cs="Times New Roman"/>
              </w:rPr>
              <w:t xml:space="preserve"> que permita </w:t>
            </w:r>
            <w:r w:rsidRPr="00EE5355">
              <w:rPr>
                <w:rFonts w:ascii="Times New Roman" w:hAnsi="Times New Roman" w:cs="Times New Roman"/>
              </w:rPr>
              <w:t>de</w:t>
            </w:r>
            <w:r w:rsidR="00BD777D" w:rsidRPr="00EE5355">
              <w:rPr>
                <w:rFonts w:ascii="Times New Roman" w:hAnsi="Times New Roman" w:cs="Times New Roman"/>
              </w:rPr>
              <w:t>tallar</w:t>
            </w:r>
            <w:r w:rsidR="00A871A4" w:rsidRPr="00EE5355">
              <w:rPr>
                <w:rFonts w:ascii="Times New Roman" w:hAnsi="Times New Roman" w:cs="Times New Roman"/>
              </w:rPr>
              <w:t xml:space="preserve"> los costos indicados en este objetivo</w:t>
            </w:r>
            <w:r w:rsidR="00D00E57" w:rsidRPr="00EE5355">
              <w:rPr>
                <w:rFonts w:ascii="Times New Roman" w:hAnsi="Times New Roman" w:cs="Times New Roman"/>
              </w:rPr>
              <w:t xml:space="preserve"> e </w:t>
            </w:r>
            <w:r w:rsidR="00DA239E" w:rsidRPr="00EE5355">
              <w:rPr>
                <w:rFonts w:ascii="Times New Roman" w:hAnsi="Times New Roman" w:cs="Times New Roman"/>
              </w:rPr>
              <w:t>implementar dichos costos dentro del modelo tarifario de la ENEE</w:t>
            </w:r>
            <w:r w:rsidR="003816EE" w:rsidRPr="00EE5355">
              <w:rPr>
                <w:rFonts w:ascii="Times New Roman" w:hAnsi="Times New Roman" w:cs="Times New Roman"/>
              </w:rPr>
              <w:t>.</w:t>
            </w:r>
          </w:p>
        </w:tc>
      </w:tr>
      <w:tr w:rsidR="00A871A4" w:rsidRPr="00EE5355" w14:paraId="18CA07C4" w14:textId="77777777" w:rsidTr="00AD7F35">
        <w:trPr>
          <w:trHeight w:val="1466"/>
        </w:trPr>
        <w:tc>
          <w:tcPr>
            <w:tcW w:w="2450" w:type="pct"/>
            <w:hideMark/>
          </w:tcPr>
          <w:p w14:paraId="7B8810D8" w14:textId="2CAB1CD4" w:rsidR="00A871A4" w:rsidRPr="00EE5355" w:rsidRDefault="00A871A4" w:rsidP="00AF0DC5">
            <w:pPr>
              <w:spacing w:after="160" w:line="259" w:lineRule="auto"/>
              <w:rPr>
                <w:rFonts w:ascii="Times New Roman" w:hAnsi="Times New Roman" w:cs="Times New Roman"/>
              </w:rPr>
            </w:pPr>
            <w:r w:rsidRPr="00EE5355">
              <w:rPr>
                <w:rFonts w:ascii="Times New Roman" w:hAnsi="Times New Roman" w:cs="Times New Roman"/>
              </w:rPr>
              <w:t>Identificar la metodología tarifaria internacional aplicables a los usuarios autoproductores de la ENEE.</w:t>
            </w:r>
          </w:p>
        </w:tc>
        <w:tc>
          <w:tcPr>
            <w:tcW w:w="2550" w:type="pct"/>
            <w:hideMark/>
          </w:tcPr>
          <w:p w14:paraId="2DFB326B" w14:textId="68C09407" w:rsidR="00A871A4" w:rsidRPr="00EE5355" w:rsidRDefault="00A871A4" w:rsidP="00FE535B">
            <w:pPr>
              <w:spacing w:after="160" w:line="259" w:lineRule="auto"/>
              <w:jc w:val="both"/>
              <w:rPr>
                <w:rFonts w:ascii="Times New Roman" w:hAnsi="Times New Roman" w:cs="Times New Roman"/>
              </w:rPr>
            </w:pPr>
            <w:r w:rsidRPr="00EE5355">
              <w:rPr>
                <w:rFonts w:ascii="Times New Roman" w:hAnsi="Times New Roman" w:cs="Times New Roman"/>
              </w:rPr>
              <w:t>Prepara</w:t>
            </w:r>
            <w:r w:rsidR="00B8108D" w:rsidRPr="00EE5355">
              <w:rPr>
                <w:rFonts w:ascii="Times New Roman" w:hAnsi="Times New Roman" w:cs="Times New Roman"/>
              </w:rPr>
              <w:t>r</w:t>
            </w:r>
            <w:r w:rsidRPr="00EE5355">
              <w:rPr>
                <w:rFonts w:ascii="Times New Roman" w:hAnsi="Times New Roman" w:cs="Times New Roman"/>
              </w:rPr>
              <w:t xml:space="preserve"> un </w:t>
            </w:r>
            <w:r w:rsidR="002A1B30" w:rsidRPr="00EE5355">
              <w:rPr>
                <w:rFonts w:ascii="Times New Roman" w:hAnsi="Times New Roman" w:cs="Times New Roman"/>
              </w:rPr>
              <w:t>documento</w:t>
            </w:r>
            <w:r w:rsidRPr="00EE5355">
              <w:rPr>
                <w:rFonts w:ascii="Times New Roman" w:hAnsi="Times New Roman" w:cs="Times New Roman"/>
              </w:rPr>
              <w:t xml:space="preserve"> que detalle la metodolog</w:t>
            </w:r>
            <w:r w:rsidR="00BE6096" w:rsidRPr="00EE5355">
              <w:rPr>
                <w:rFonts w:ascii="Times New Roman" w:hAnsi="Times New Roman" w:cs="Times New Roman"/>
              </w:rPr>
              <w:t>ía</w:t>
            </w:r>
            <w:r w:rsidRPr="00EE5355">
              <w:rPr>
                <w:rFonts w:ascii="Times New Roman" w:hAnsi="Times New Roman" w:cs="Times New Roman"/>
              </w:rPr>
              <w:t xml:space="preserve"> que se ha aplicado en diferentes países en cuanto a las tarifas de electricidad aplicadas a los usuarios autoproductores y proponer una metodología aplicable a Honduras</w:t>
            </w:r>
            <w:r w:rsidR="003816EE" w:rsidRPr="00EE5355">
              <w:rPr>
                <w:rFonts w:ascii="Times New Roman" w:hAnsi="Times New Roman" w:cs="Times New Roman"/>
              </w:rPr>
              <w:t>.</w:t>
            </w:r>
          </w:p>
        </w:tc>
      </w:tr>
      <w:tr w:rsidR="00A871A4" w:rsidRPr="00EE5355" w14:paraId="5462FDC5" w14:textId="77777777" w:rsidTr="00AD7F35">
        <w:trPr>
          <w:trHeight w:val="1199"/>
        </w:trPr>
        <w:tc>
          <w:tcPr>
            <w:tcW w:w="2450" w:type="pct"/>
            <w:hideMark/>
          </w:tcPr>
          <w:p w14:paraId="1998BC54" w14:textId="063B3E98" w:rsidR="00A871A4" w:rsidRPr="00EE5355" w:rsidRDefault="00AF0DC5" w:rsidP="00FE535B">
            <w:pPr>
              <w:spacing w:after="160" w:line="259" w:lineRule="auto"/>
              <w:rPr>
                <w:rFonts w:ascii="Times New Roman" w:hAnsi="Times New Roman" w:cs="Times New Roman"/>
              </w:rPr>
            </w:pPr>
            <w:r w:rsidRPr="00EE5355">
              <w:rPr>
                <w:rFonts w:ascii="Times New Roman" w:hAnsi="Times New Roman" w:cs="Times New Roman"/>
              </w:rPr>
              <w:t>Desarrollar una metodología que permita e</w:t>
            </w:r>
            <w:r w:rsidR="00A871A4" w:rsidRPr="00EE5355">
              <w:rPr>
                <w:rFonts w:ascii="Times New Roman" w:hAnsi="Times New Roman" w:cs="Times New Roman"/>
              </w:rPr>
              <w:t xml:space="preserve">valuar el impacto que puede tener la propuesta metodológica en los ingresos tarifarios de la ENEE.  </w:t>
            </w:r>
          </w:p>
        </w:tc>
        <w:tc>
          <w:tcPr>
            <w:tcW w:w="2550" w:type="pct"/>
            <w:hideMark/>
          </w:tcPr>
          <w:p w14:paraId="137D98FE" w14:textId="7F841C01" w:rsidR="00A871A4" w:rsidRPr="00EE5355" w:rsidRDefault="00A871A4" w:rsidP="00FE535B">
            <w:pPr>
              <w:spacing w:after="160" w:line="259" w:lineRule="auto"/>
              <w:jc w:val="both"/>
              <w:rPr>
                <w:rFonts w:ascii="Times New Roman" w:hAnsi="Times New Roman" w:cs="Times New Roman"/>
              </w:rPr>
            </w:pPr>
            <w:r w:rsidRPr="00EE5355">
              <w:rPr>
                <w:rFonts w:ascii="Times New Roman" w:hAnsi="Times New Roman" w:cs="Times New Roman"/>
              </w:rPr>
              <w:t>En función de los objetivos uno y dos, desarrollar una</w:t>
            </w:r>
            <w:r w:rsidR="003816EE" w:rsidRPr="00EE5355">
              <w:rPr>
                <w:rFonts w:ascii="Times New Roman" w:hAnsi="Times New Roman" w:cs="Times New Roman"/>
              </w:rPr>
              <w:t xml:space="preserve"> propuesta </w:t>
            </w:r>
            <w:r w:rsidRPr="00EE5355">
              <w:rPr>
                <w:rFonts w:ascii="Times New Roman" w:hAnsi="Times New Roman" w:cs="Times New Roman"/>
              </w:rPr>
              <w:t xml:space="preserve">de cálculo que permita evaluar el impacto que trae consigo la implementación de dicha metodología. </w:t>
            </w:r>
          </w:p>
        </w:tc>
      </w:tr>
    </w:tbl>
    <w:p w14:paraId="1BCBB98A" w14:textId="55BC20F4" w:rsidR="000E2A5D" w:rsidRPr="00EE5355" w:rsidRDefault="00AB32E5" w:rsidP="00AB32E5">
      <w:pPr>
        <w:pStyle w:val="Descripcin"/>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w:t>
      </w:r>
    </w:p>
    <w:p w14:paraId="0D107CF4" w14:textId="0B15308A" w:rsidR="000E2A5D" w:rsidRPr="00EE5355" w:rsidRDefault="00A871DB" w:rsidP="00414498">
      <w:pPr>
        <w:pStyle w:val="Ttulo2"/>
        <w:numPr>
          <w:ilvl w:val="2"/>
          <w:numId w:val="22"/>
        </w:numPr>
        <w:spacing w:line="360" w:lineRule="auto"/>
        <w:ind w:left="1287"/>
        <w:rPr>
          <w:b w:val="0"/>
          <w:bCs w:val="0"/>
        </w:rPr>
      </w:pPr>
      <w:bookmarkStart w:id="360" w:name="_Toc186484797"/>
      <w:r w:rsidRPr="00EE5355">
        <w:rPr>
          <w:b w:val="0"/>
          <w:bCs w:val="0"/>
        </w:rPr>
        <w:t>DESARROLLO</w:t>
      </w:r>
      <w:bookmarkEnd w:id="360"/>
    </w:p>
    <w:p w14:paraId="19BDC072" w14:textId="7155148C" w:rsidR="000834B4" w:rsidRPr="00EE5355" w:rsidRDefault="000834B4" w:rsidP="000834B4">
      <w:pPr>
        <w:pStyle w:val="TextoPrincipal"/>
        <w:spacing w:line="360" w:lineRule="auto"/>
        <w:rPr>
          <w:lang w:val="es-EC"/>
        </w:rPr>
      </w:pPr>
      <w:r w:rsidRPr="00EE5355">
        <w:rPr>
          <w:lang w:val="es-EC"/>
        </w:rPr>
        <w:t>En la figura siguiente se muestra de manera resumida el desarrollo de la propuesta de implementación.</w:t>
      </w:r>
      <w:r w:rsidR="00CB257F" w:rsidRPr="00EE5355">
        <w:rPr>
          <w:lang w:val="es-EC"/>
        </w:rPr>
        <w:t xml:space="preserve"> En las secciones</w:t>
      </w:r>
      <w:r w:rsidR="00535715" w:rsidRPr="00EE5355">
        <w:rPr>
          <w:lang w:val="es-EC"/>
        </w:rPr>
        <w:t xml:space="preserve"> </w:t>
      </w:r>
      <w:r w:rsidR="00394D3D" w:rsidRPr="00EE5355">
        <w:rPr>
          <w:lang w:val="es-EC"/>
        </w:rPr>
        <w:t>posteriores</w:t>
      </w:r>
      <w:r w:rsidR="00CB257F" w:rsidRPr="00EE5355">
        <w:rPr>
          <w:lang w:val="es-EC"/>
        </w:rPr>
        <w:t xml:space="preserve"> se detallará </w:t>
      </w:r>
      <w:r w:rsidR="001D5688" w:rsidRPr="00EE5355">
        <w:rPr>
          <w:lang w:val="es-EC"/>
        </w:rPr>
        <w:t>dicho desarrollo.</w:t>
      </w:r>
    </w:p>
    <w:p w14:paraId="34E63877" w14:textId="086CCBEE" w:rsidR="00381DDC" w:rsidRPr="00EE5355" w:rsidRDefault="00B65A19" w:rsidP="00381DDC">
      <w:pPr>
        <w:pStyle w:val="TextoPrincipal"/>
        <w:jc w:val="center"/>
        <w:rPr>
          <w:lang w:val="es-EC"/>
        </w:rPr>
      </w:pPr>
      <w:r w:rsidRPr="00EE5355">
        <w:rPr>
          <w:noProof/>
          <w:lang w:val="es-EC"/>
        </w:rPr>
        <w:drawing>
          <wp:inline distT="0" distB="0" distL="0" distR="0" wp14:anchorId="50D816A4" wp14:editId="3CCABB45">
            <wp:extent cx="3399065" cy="2415724"/>
            <wp:effectExtent l="19050" t="19050" r="11430" b="22860"/>
            <wp:docPr id="367134049"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134049" name="Imagen 1" descr="Escala de tiempo&#10;&#10;Descripción generada automáticamente"/>
                    <pic:cNvPicPr/>
                  </pic:nvPicPr>
                  <pic:blipFill>
                    <a:blip r:embed="rId65">
                      <a:extLst>
                        <a:ext uri="{BEBA8EAE-BF5A-486C-A8C5-ECC9F3942E4B}">
                          <a14:imgProps xmlns:a14="http://schemas.microsoft.com/office/drawing/2010/main">
                            <a14:imgLayer r:embed="rId66">
                              <a14:imgEffect>
                                <a14:sharpenSoften amount="25000"/>
                              </a14:imgEffect>
                            </a14:imgLayer>
                          </a14:imgProps>
                        </a:ext>
                      </a:extLst>
                    </a:blip>
                    <a:stretch>
                      <a:fillRect/>
                    </a:stretch>
                  </pic:blipFill>
                  <pic:spPr>
                    <a:xfrm>
                      <a:off x="0" y="0"/>
                      <a:ext cx="3418519" cy="2429550"/>
                    </a:xfrm>
                    <a:prstGeom prst="rect">
                      <a:avLst/>
                    </a:prstGeom>
                    <a:ln>
                      <a:solidFill>
                        <a:schemeClr val="bg1">
                          <a:lumMod val="85000"/>
                        </a:schemeClr>
                      </a:solidFill>
                    </a:ln>
                  </pic:spPr>
                </pic:pic>
              </a:graphicData>
            </a:graphic>
          </wp:inline>
        </w:drawing>
      </w:r>
    </w:p>
    <w:p w14:paraId="61B1EED8" w14:textId="6E43F746" w:rsidR="0064682D" w:rsidRPr="00EE5355" w:rsidRDefault="00E81CAE" w:rsidP="00ED2B6F">
      <w:pPr>
        <w:pStyle w:val="Descripcin"/>
        <w:rPr>
          <w:rFonts w:asciiTheme="majorBidi" w:hAnsiTheme="majorBidi" w:cstheme="majorBidi"/>
          <w:b/>
          <w:bCs/>
          <w:i w:val="0"/>
          <w:iCs w:val="0"/>
          <w:color w:val="auto"/>
          <w:sz w:val="24"/>
          <w:szCs w:val="24"/>
          <w:lang w:val="es-HN"/>
        </w:rPr>
      </w:pPr>
      <w:bookmarkStart w:id="361" w:name="_Toc186486496"/>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25</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00ED2B6F" w:rsidRPr="00EE5355">
        <w:rPr>
          <w:rFonts w:asciiTheme="majorBidi" w:hAnsiTheme="majorBidi" w:cstheme="majorBidi"/>
          <w:b/>
          <w:bCs/>
          <w:i w:val="0"/>
          <w:iCs w:val="0"/>
          <w:color w:val="auto"/>
          <w:sz w:val="24"/>
          <w:szCs w:val="24"/>
          <w:lang w:val="es-HN"/>
        </w:rPr>
        <w:t xml:space="preserve"> Desarrollo de la propuesta de </w:t>
      </w:r>
      <w:r w:rsidR="00982EFC" w:rsidRPr="00EE5355">
        <w:rPr>
          <w:rFonts w:asciiTheme="majorBidi" w:hAnsiTheme="majorBidi" w:cstheme="majorBidi"/>
          <w:b/>
          <w:bCs/>
          <w:i w:val="0"/>
          <w:iCs w:val="0"/>
          <w:color w:val="auto"/>
          <w:sz w:val="24"/>
          <w:szCs w:val="24"/>
          <w:lang w:val="es-HN"/>
        </w:rPr>
        <w:t>implementación</w:t>
      </w:r>
      <w:bookmarkEnd w:id="361"/>
    </w:p>
    <w:p w14:paraId="0DC88C10" w14:textId="52616C81" w:rsidR="0064682D" w:rsidRPr="00EE5355" w:rsidRDefault="0064682D" w:rsidP="00E21D4E">
      <w:pPr>
        <w:pStyle w:val="Descripcin"/>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w:t>
      </w:r>
    </w:p>
    <w:p w14:paraId="5C478F92" w14:textId="3005F2FE" w:rsidR="00A82596" w:rsidRPr="00EE5355" w:rsidRDefault="00756F64" w:rsidP="00414498">
      <w:pPr>
        <w:pStyle w:val="Ttulo2"/>
        <w:numPr>
          <w:ilvl w:val="3"/>
          <w:numId w:val="22"/>
        </w:numPr>
        <w:spacing w:line="360" w:lineRule="auto"/>
        <w:ind w:left="1854"/>
        <w:rPr>
          <w:b w:val="0"/>
          <w:bCs w:val="0"/>
        </w:rPr>
      </w:pPr>
      <w:bookmarkStart w:id="362" w:name="_Toc186484798"/>
      <w:r w:rsidRPr="00EE5355">
        <w:rPr>
          <w:b w:val="0"/>
          <w:bCs w:val="0"/>
        </w:rPr>
        <w:lastRenderedPageBreak/>
        <w:t>DETERMINACIÓN DE COSTOS RELACIONADOS CON LOS USUARIOS AUTOPRODUCTORES COMERCIALES</w:t>
      </w:r>
      <w:bookmarkEnd w:id="362"/>
    </w:p>
    <w:p w14:paraId="25807D38" w14:textId="59358FF6" w:rsidR="0014717E" w:rsidRPr="00EE5355" w:rsidRDefault="0076727E" w:rsidP="00B652F4">
      <w:pPr>
        <w:pStyle w:val="TextoPrincipal"/>
        <w:spacing w:line="360" w:lineRule="auto"/>
        <w:rPr>
          <w:lang w:val="es-EC"/>
        </w:rPr>
      </w:pPr>
      <w:r w:rsidRPr="00EE5355">
        <w:rPr>
          <w:lang w:val="es-EC"/>
        </w:rPr>
        <w:t xml:space="preserve">Tal como se indicó en el CAPÍTULO 4, los costos </w:t>
      </w:r>
      <w:r w:rsidR="00994B5B" w:rsidRPr="00EE5355">
        <w:rPr>
          <w:lang w:val="es-EC"/>
        </w:rPr>
        <w:t xml:space="preserve">en los que incurre la ENEE por bridar el servicio de electricidad </w:t>
      </w:r>
      <w:r w:rsidR="005E6878" w:rsidRPr="00EE5355">
        <w:rPr>
          <w:lang w:val="es-EC"/>
        </w:rPr>
        <w:t xml:space="preserve">deben </w:t>
      </w:r>
      <w:r w:rsidR="00355035" w:rsidRPr="00EE5355">
        <w:rPr>
          <w:lang w:val="es-EC"/>
        </w:rPr>
        <w:t xml:space="preserve">ser </w:t>
      </w:r>
      <w:r w:rsidR="005E6878" w:rsidRPr="00EE5355">
        <w:rPr>
          <w:lang w:val="es-EC"/>
        </w:rPr>
        <w:t xml:space="preserve">recuperados </w:t>
      </w:r>
      <w:r w:rsidR="00355035" w:rsidRPr="00EE5355">
        <w:rPr>
          <w:lang w:val="es-EC"/>
        </w:rPr>
        <w:t>mediante tarifas. L</w:t>
      </w:r>
      <w:r w:rsidR="004320C8" w:rsidRPr="00EE5355">
        <w:rPr>
          <w:lang w:val="es-EC"/>
        </w:rPr>
        <w:t>a LGIE establece que</w:t>
      </w:r>
      <w:r w:rsidR="00B232F2" w:rsidRPr="00EE5355">
        <w:rPr>
          <w:lang w:val="es-EC"/>
        </w:rPr>
        <w:t xml:space="preserve"> </w:t>
      </w:r>
      <w:r w:rsidR="00525FAD" w:rsidRPr="00EE5355">
        <w:rPr>
          <w:lang w:val="es-EC"/>
        </w:rPr>
        <w:t>las tarifas de electricidad deben reflejar los costos de generación, transmisión, distribución y demás costos de proveer el servicio eléctrico</w:t>
      </w:r>
      <w:r w:rsidR="00C53AC8" w:rsidRPr="00EE5355">
        <w:rPr>
          <w:lang w:val="es-EC"/>
        </w:rPr>
        <w:t xml:space="preserve"> y las mismas deben ser aprobadas por la CREE</w:t>
      </w:r>
      <w:r w:rsidR="00B652F4" w:rsidRPr="00EE5355">
        <w:rPr>
          <w:lang w:val="es-EC"/>
        </w:rPr>
        <w:t xml:space="preserve"> </w:t>
      </w:r>
      <w:r w:rsidR="00B652F4" w:rsidRPr="00EE5355">
        <w:rPr>
          <w:lang w:val="es-EC"/>
        </w:rPr>
        <w:fldChar w:fldCharType="begin"/>
      </w:r>
      <w:r w:rsidR="000D3AA6" w:rsidRPr="00EE5355">
        <w:rPr>
          <w:lang w:val="es-EC"/>
        </w:rPr>
        <w:instrText xml:space="preserve"> ADDIN ZOTERO_ITEM CSL_CITATION {"citationID":"AOga82GZ","properties":{"formattedCitation":"(Ley General de la Industria El\\uc0\\u233{}ctrica, 2014)","plainCitation":"(Ley General de la Industria Eléctrica, 2014)","noteIndex":0},"citationItems":[{"id":57,"uris":["http://zotero.org/users/local/X3V7MeA8/items/53YBXWEF"],"itemData":{"id":57,"type":"bill","language":"es","number":"33,431","title":"Ley General de la Industria Eléctrica","author":[{"family":"CN","given":""}],"issued":{"date-parts":[["2014",5,20]]}}}],"schema":"https://github.com/citation-style-language/schema/raw/master/csl-citation.json"} </w:instrText>
      </w:r>
      <w:r w:rsidR="00B652F4" w:rsidRPr="00EE5355">
        <w:rPr>
          <w:lang w:val="es-EC"/>
        </w:rPr>
        <w:fldChar w:fldCharType="separate"/>
      </w:r>
      <w:r w:rsidR="000D3AA6" w:rsidRPr="00EE5355">
        <w:t>(Ley General de la Industria Eléctrica, 2014)</w:t>
      </w:r>
      <w:r w:rsidR="00B652F4" w:rsidRPr="00EE5355">
        <w:rPr>
          <w:lang w:val="es-EC"/>
        </w:rPr>
        <w:fldChar w:fldCharType="end"/>
      </w:r>
      <w:r w:rsidR="00C53AC8" w:rsidRPr="00EE5355">
        <w:rPr>
          <w:lang w:val="es-EC"/>
        </w:rPr>
        <w:t>.</w:t>
      </w:r>
    </w:p>
    <w:p w14:paraId="69766747" w14:textId="622C314D" w:rsidR="009608A1" w:rsidRPr="00EE5355" w:rsidRDefault="0014717E" w:rsidP="009608A1">
      <w:pPr>
        <w:pStyle w:val="TextoPrincipal"/>
        <w:spacing w:line="360" w:lineRule="auto"/>
        <w:rPr>
          <w:lang w:val="es-EC"/>
        </w:rPr>
      </w:pPr>
      <w:r w:rsidRPr="00EE5355">
        <w:rPr>
          <w:lang w:val="es-EC"/>
        </w:rPr>
        <w:t xml:space="preserve">En ese sentido, </w:t>
      </w:r>
      <w:r w:rsidR="00B958C9" w:rsidRPr="00EE5355">
        <w:rPr>
          <w:lang w:val="es-EC"/>
        </w:rPr>
        <w:t xml:space="preserve">la </w:t>
      </w:r>
      <w:r w:rsidR="006B4F1A" w:rsidRPr="00EE5355">
        <w:rPr>
          <w:lang w:val="es-EC"/>
        </w:rPr>
        <w:t>normativa</w:t>
      </w:r>
      <w:r w:rsidR="00B958C9" w:rsidRPr="00EE5355">
        <w:rPr>
          <w:lang w:val="es-EC"/>
        </w:rPr>
        <w:t xml:space="preserve"> vigente </w:t>
      </w:r>
      <w:r w:rsidR="00541773" w:rsidRPr="00EE5355">
        <w:rPr>
          <w:lang w:val="es-EC"/>
        </w:rPr>
        <w:t>detalla</w:t>
      </w:r>
      <w:r w:rsidR="00B958C9" w:rsidRPr="00EE5355">
        <w:rPr>
          <w:lang w:val="es-EC"/>
        </w:rPr>
        <w:t xml:space="preserve"> los costos que </w:t>
      </w:r>
      <w:r w:rsidR="0050347C" w:rsidRPr="00EE5355">
        <w:rPr>
          <w:lang w:val="es-EC"/>
        </w:rPr>
        <w:t xml:space="preserve">se </w:t>
      </w:r>
      <w:r w:rsidR="00B958C9" w:rsidRPr="00EE5355">
        <w:rPr>
          <w:lang w:val="es-EC"/>
        </w:rPr>
        <w:t>deben incorporar dentro de la tarifa</w:t>
      </w:r>
      <w:r w:rsidR="0050347C" w:rsidRPr="00EE5355">
        <w:rPr>
          <w:lang w:val="es-EC"/>
        </w:rPr>
        <w:t xml:space="preserve">, en la siguiente figura se muestra de manera </w:t>
      </w:r>
      <w:r w:rsidR="00236AF2" w:rsidRPr="00EE5355">
        <w:rPr>
          <w:lang w:val="es-EC"/>
        </w:rPr>
        <w:t>estructural dichos costos</w:t>
      </w:r>
      <w:r w:rsidR="00EE1D93" w:rsidRPr="00EE5355">
        <w:rPr>
          <w:lang w:val="es-EC"/>
        </w:rPr>
        <w:t>.</w:t>
      </w:r>
      <w:r w:rsidR="003953FF" w:rsidRPr="00EE5355">
        <w:rPr>
          <w:lang w:val="es-EC"/>
        </w:rPr>
        <w:t xml:space="preserve"> En las s</w:t>
      </w:r>
      <w:r w:rsidR="00127E66" w:rsidRPr="00EE5355">
        <w:rPr>
          <w:lang w:val="es-EC"/>
        </w:rPr>
        <w:t xml:space="preserve">ecciones </w:t>
      </w:r>
      <w:r w:rsidR="00C6758E" w:rsidRPr="00EE5355">
        <w:rPr>
          <w:lang w:val="es-EC"/>
        </w:rPr>
        <w:t>siguientes se detalla para cada segmento cada uno de estos costos.</w:t>
      </w:r>
    </w:p>
    <w:p w14:paraId="1CC42C04" w14:textId="0497DFB1" w:rsidR="00334270" w:rsidRPr="00EE5355" w:rsidRDefault="00504DFF" w:rsidP="00504DFF">
      <w:pPr>
        <w:pStyle w:val="TextoPrincipal"/>
        <w:spacing w:line="240" w:lineRule="auto"/>
        <w:jc w:val="left"/>
        <w:rPr>
          <w:lang w:val="es-EC"/>
        </w:rPr>
      </w:pPr>
      <w:r w:rsidRPr="00EE5355">
        <w:rPr>
          <w:noProof/>
          <w:lang w:val="es-EC"/>
        </w:rPr>
        <w:drawing>
          <wp:inline distT="0" distB="0" distL="0" distR="0" wp14:anchorId="516D3E0D" wp14:editId="3C5384B0">
            <wp:extent cx="5527390" cy="2647950"/>
            <wp:effectExtent l="19050" t="19050" r="16510" b="19050"/>
            <wp:docPr id="509132307"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132307" name="Imagen 1" descr="Interfaz de usuario gráfica&#10;&#10;Descripción generada automáticamente con confianza media"/>
                    <pic:cNvPicPr/>
                  </pic:nvPicPr>
                  <pic:blipFill>
                    <a:blip r:embed="rId67">
                      <a:extLst>
                        <a:ext uri="{BEBA8EAE-BF5A-486C-A8C5-ECC9F3942E4B}">
                          <a14:imgProps xmlns:a14="http://schemas.microsoft.com/office/drawing/2010/main">
                            <a14:imgLayer r:embed="rId68">
                              <a14:imgEffect>
                                <a14:sharpenSoften amount="25000"/>
                              </a14:imgEffect>
                            </a14:imgLayer>
                          </a14:imgProps>
                        </a:ext>
                      </a:extLst>
                    </a:blip>
                    <a:stretch>
                      <a:fillRect/>
                    </a:stretch>
                  </pic:blipFill>
                  <pic:spPr>
                    <a:xfrm>
                      <a:off x="0" y="0"/>
                      <a:ext cx="5537321" cy="2652707"/>
                    </a:xfrm>
                    <a:prstGeom prst="rect">
                      <a:avLst/>
                    </a:prstGeom>
                    <a:ln>
                      <a:solidFill>
                        <a:schemeClr val="bg1">
                          <a:lumMod val="85000"/>
                        </a:schemeClr>
                      </a:solidFill>
                    </a:ln>
                  </pic:spPr>
                </pic:pic>
              </a:graphicData>
            </a:graphic>
          </wp:inline>
        </w:drawing>
      </w:r>
    </w:p>
    <w:p w14:paraId="6B8953FE" w14:textId="318558C2" w:rsidR="00ED2B6F" w:rsidRPr="00EE5355" w:rsidRDefault="00E81CAE" w:rsidP="000B6C01">
      <w:pPr>
        <w:pStyle w:val="Descripcin"/>
        <w:rPr>
          <w:rFonts w:asciiTheme="majorBidi" w:hAnsiTheme="majorBidi" w:cstheme="majorBidi"/>
          <w:b/>
          <w:bCs/>
          <w:i w:val="0"/>
          <w:iCs w:val="0"/>
          <w:color w:val="auto"/>
          <w:sz w:val="24"/>
          <w:szCs w:val="24"/>
          <w:lang w:val="es-HN"/>
        </w:rPr>
      </w:pPr>
      <w:bookmarkStart w:id="363" w:name="_Toc186486497"/>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26</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lang w:val="es-HN"/>
        </w:rPr>
        <w:t xml:space="preserve"> </w:t>
      </w:r>
      <w:r w:rsidR="0024142E" w:rsidRPr="00EE5355">
        <w:rPr>
          <w:rFonts w:asciiTheme="majorBidi" w:hAnsiTheme="majorBidi" w:cstheme="majorBidi"/>
          <w:b/>
          <w:bCs/>
          <w:i w:val="0"/>
          <w:iCs w:val="0"/>
          <w:color w:val="auto"/>
          <w:sz w:val="24"/>
          <w:szCs w:val="24"/>
          <w:lang w:val="es-HN"/>
        </w:rPr>
        <w:t>Costos que se deben incorporar dentro de la tarifa</w:t>
      </w:r>
      <w:bookmarkEnd w:id="363"/>
    </w:p>
    <w:p w14:paraId="0E681CF4" w14:textId="32896352" w:rsidR="00ED2B6F" w:rsidRPr="00EE5355" w:rsidRDefault="00ED2B6F" w:rsidP="000B6C01">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 con base en</w:t>
      </w:r>
      <w:r w:rsidR="000B6C01" w:rsidRPr="00EE5355">
        <w:rPr>
          <w:rFonts w:asciiTheme="majorBidi" w:hAnsiTheme="majorBidi" w:cstheme="majorBidi"/>
          <w:i w:val="0"/>
          <w:iCs w:val="0"/>
          <w:color w:val="auto"/>
          <w:sz w:val="20"/>
          <w:szCs w:val="20"/>
          <w:lang w:val="es-HN"/>
        </w:rPr>
        <w:t xml:space="preserve"> </w:t>
      </w:r>
      <w:r w:rsidR="000B6C01" w:rsidRPr="00EE5355">
        <w:rPr>
          <w:rFonts w:asciiTheme="majorBidi" w:hAnsiTheme="majorBidi" w:cstheme="majorBidi"/>
          <w:i w:val="0"/>
          <w:iCs w:val="0"/>
          <w:color w:val="auto"/>
          <w:sz w:val="20"/>
          <w:szCs w:val="20"/>
          <w:lang w:val="es-HN"/>
        </w:rPr>
        <w:fldChar w:fldCharType="begin"/>
      </w:r>
      <w:r w:rsidR="000B6C01" w:rsidRPr="00EE5355">
        <w:rPr>
          <w:rFonts w:asciiTheme="majorBidi" w:hAnsiTheme="majorBidi" w:cstheme="majorBidi"/>
          <w:i w:val="0"/>
          <w:iCs w:val="0"/>
          <w:color w:val="auto"/>
          <w:sz w:val="20"/>
          <w:szCs w:val="20"/>
          <w:lang w:val="es-HN"/>
        </w:rPr>
        <w:instrText xml:space="preserve"> ADDIN ZOTERO_ITEM CSL_CITATION {"citationID":"14i6qAEd","properties":{"formattedCitation":"(Reglamento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0B6C01" w:rsidRPr="00EE5355">
        <w:rPr>
          <w:rFonts w:asciiTheme="majorBidi" w:hAnsiTheme="majorBidi" w:cstheme="majorBidi"/>
          <w:i w:val="0"/>
          <w:iCs w:val="0"/>
          <w:color w:val="auto"/>
          <w:sz w:val="20"/>
          <w:szCs w:val="20"/>
          <w:lang w:val="es-HN"/>
        </w:rPr>
        <w:fldChar w:fldCharType="separate"/>
      </w:r>
      <w:r w:rsidR="000B6C01" w:rsidRPr="00EE5355">
        <w:rPr>
          <w:rFonts w:ascii="Times New Roman" w:hAnsi="Times New Roman" w:cs="Times New Roman"/>
          <w:i w:val="0"/>
          <w:iCs w:val="0"/>
          <w:color w:val="auto"/>
          <w:sz w:val="20"/>
          <w:szCs w:val="20"/>
        </w:rPr>
        <w:t>(Reglamento para el cálculo de tarifas provisionales, 2016)</w:t>
      </w:r>
      <w:r w:rsidR="000B6C01" w:rsidRPr="00EE5355">
        <w:rPr>
          <w:rFonts w:asciiTheme="majorBidi" w:hAnsiTheme="majorBidi" w:cstheme="majorBidi"/>
          <w:i w:val="0"/>
          <w:iCs w:val="0"/>
          <w:color w:val="auto"/>
          <w:sz w:val="20"/>
          <w:szCs w:val="20"/>
          <w:lang w:val="es-HN"/>
        </w:rPr>
        <w:fldChar w:fldCharType="end"/>
      </w:r>
    </w:p>
    <w:p w14:paraId="480B89DB" w14:textId="2888A311" w:rsidR="009608A1" w:rsidRPr="00EE5355" w:rsidRDefault="0015105A" w:rsidP="00DF2CA2">
      <w:pPr>
        <w:pStyle w:val="TextoPrincipal"/>
        <w:spacing w:line="360" w:lineRule="auto"/>
        <w:rPr>
          <w:lang w:val="es-EC"/>
        </w:rPr>
      </w:pPr>
      <w:r w:rsidRPr="00EE5355">
        <w:rPr>
          <w:lang w:val="es-EC"/>
        </w:rPr>
        <w:t>D</w:t>
      </w:r>
      <w:r w:rsidR="00ED5236" w:rsidRPr="00EE5355">
        <w:rPr>
          <w:lang w:val="es-EC"/>
        </w:rPr>
        <w:t>ado que para la</w:t>
      </w:r>
      <w:r w:rsidR="004B4BD7" w:rsidRPr="00EE5355">
        <w:rPr>
          <w:lang w:val="es-EC"/>
        </w:rPr>
        <w:t xml:space="preserve"> evaluación de la propuesta se </w:t>
      </w:r>
      <w:r w:rsidR="00DF2CA2" w:rsidRPr="00EE5355">
        <w:rPr>
          <w:lang w:val="es-EC"/>
        </w:rPr>
        <w:t>utilizarán</w:t>
      </w:r>
      <w:r w:rsidR="004B4BD7" w:rsidRPr="00EE5355">
        <w:rPr>
          <w:lang w:val="es-EC"/>
        </w:rPr>
        <w:t xml:space="preserve"> los valores que </w:t>
      </w:r>
      <w:r w:rsidR="00A56876" w:rsidRPr="00EE5355">
        <w:rPr>
          <w:lang w:val="es-EC"/>
        </w:rPr>
        <w:t>permitieron</w:t>
      </w:r>
      <w:r w:rsidR="004B4BD7" w:rsidRPr="00EE5355">
        <w:rPr>
          <w:lang w:val="es-EC"/>
        </w:rPr>
        <w:t xml:space="preserve"> determinar las tarifas en el año 2024, a continuación</w:t>
      </w:r>
      <w:r w:rsidR="006D303C" w:rsidRPr="00EE5355">
        <w:rPr>
          <w:lang w:val="es-EC"/>
        </w:rPr>
        <w:t>,</w:t>
      </w:r>
      <w:r w:rsidR="004B4BD7" w:rsidRPr="00EE5355">
        <w:rPr>
          <w:lang w:val="es-EC"/>
        </w:rPr>
        <w:t xml:space="preserve"> se presenta</w:t>
      </w:r>
      <w:r w:rsidRPr="00EE5355">
        <w:rPr>
          <w:lang w:val="es-EC"/>
        </w:rPr>
        <w:t xml:space="preserve">n los costos que </w:t>
      </w:r>
      <w:r w:rsidR="00DF2CA2" w:rsidRPr="00EE5355">
        <w:rPr>
          <w:lang w:val="es-EC"/>
        </w:rPr>
        <w:t>sirvieron</w:t>
      </w:r>
      <w:r w:rsidRPr="00EE5355">
        <w:rPr>
          <w:lang w:val="es-EC"/>
        </w:rPr>
        <w:t xml:space="preserve"> de insumo para determinar di</w:t>
      </w:r>
      <w:r w:rsidR="00DF2CA2" w:rsidRPr="00EE5355">
        <w:rPr>
          <w:lang w:val="es-EC"/>
        </w:rPr>
        <w:t>chas tarifas.</w:t>
      </w:r>
    </w:p>
    <w:p w14:paraId="105396E4" w14:textId="77777777" w:rsidR="004B4BD7" w:rsidRPr="00EE5355" w:rsidRDefault="004B4BD7" w:rsidP="009608A1">
      <w:pPr>
        <w:rPr>
          <w:lang w:val="es-HN"/>
        </w:rPr>
      </w:pPr>
    </w:p>
    <w:p w14:paraId="4280348A" w14:textId="03C42B10" w:rsidR="00B95DA0" w:rsidRPr="00EE5355" w:rsidRDefault="00B95DA0" w:rsidP="00B00AD1">
      <w:pPr>
        <w:pStyle w:val="TextoPrincipal"/>
        <w:numPr>
          <w:ilvl w:val="0"/>
          <w:numId w:val="9"/>
        </w:numPr>
        <w:spacing w:line="360" w:lineRule="auto"/>
        <w:ind w:left="284" w:hanging="284"/>
        <w:rPr>
          <w:b/>
          <w:bCs/>
        </w:rPr>
      </w:pPr>
      <w:r w:rsidRPr="00EE5355">
        <w:rPr>
          <w:b/>
          <w:bCs/>
        </w:rPr>
        <w:t>Costos de generación</w:t>
      </w:r>
    </w:p>
    <w:p w14:paraId="08E55B5E" w14:textId="50AA82B3" w:rsidR="00EE41C0" w:rsidRPr="00EE5355" w:rsidRDefault="00F80356" w:rsidP="00603AF0">
      <w:pPr>
        <w:pStyle w:val="TextoPrincipal"/>
        <w:spacing w:line="360" w:lineRule="auto"/>
      </w:pPr>
      <w:r w:rsidRPr="00EE5355">
        <w:t xml:space="preserve">Los costos </w:t>
      </w:r>
      <w:r w:rsidR="00E741BD" w:rsidRPr="00EE5355">
        <w:t xml:space="preserve">de generación </w:t>
      </w:r>
      <w:r w:rsidR="0019569C" w:rsidRPr="00EE5355">
        <w:t xml:space="preserve">están </w:t>
      </w:r>
      <w:r w:rsidR="00011F69" w:rsidRPr="00EE5355">
        <w:t>relacionados</w:t>
      </w:r>
      <w:r w:rsidR="0019569C" w:rsidRPr="00EE5355">
        <w:t xml:space="preserve"> con las compras de potencia y energía que realiza la ENEE, estas compras pueden se</w:t>
      </w:r>
      <w:r w:rsidR="005306EB" w:rsidRPr="00EE5355">
        <w:t xml:space="preserve">r mediante contratos o a través del </w:t>
      </w:r>
      <w:r w:rsidR="00F12B3D" w:rsidRPr="00EE5355">
        <w:t xml:space="preserve">Mercado Eléctrico de </w:t>
      </w:r>
      <w:r w:rsidR="00F12B3D" w:rsidRPr="00EE5355">
        <w:lastRenderedPageBreak/>
        <w:t>Oportunidad</w:t>
      </w:r>
      <w:r w:rsidR="00C6328C" w:rsidRPr="00EE5355">
        <w:t xml:space="preserve"> (mercado de sobrantes y faltantes)</w:t>
      </w:r>
      <w:r w:rsidR="00011F69" w:rsidRPr="00EE5355">
        <w:t xml:space="preserve">. La </w:t>
      </w:r>
      <w:r w:rsidR="00367543" w:rsidRPr="00EE5355">
        <w:t>LGIE establece que</w:t>
      </w:r>
      <w:r w:rsidR="00432885" w:rsidRPr="00EE5355">
        <w:t xml:space="preserve"> con el fin</w:t>
      </w:r>
      <w:r w:rsidR="009462F6" w:rsidRPr="00EE5355">
        <w:t xml:space="preserve"> de reflejar los costos reales de generación, los mismos se deben actualizar de manera trimestral</w:t>
      </w:r>
      <w:r w:rsidR="001E126C" w:rsidRPr="00EE5355">
        <w:t>, en tal sentido</w:t>
      </w:r>
      <w:r w:rsidR="009F14FE" w:rsidRPr="00EE5355">
        <w:t xml:space="preserve">, la CREE actualiza </w:t>
      </w:r>
      <w:r w:rsidR="007D586E" w:rsidRPr="00EE5355">
        <w:t>dichos costos en función de la</w:t>
      </w:r>
      <w:r w:rsidR="006D303C" w:rsidRPr="00EE5355">
        <w:t>s</w:t>
      </w:r>
      <w:r w:rsidR="007D586E" w:rsidRPr="00EE5355">
        <w:t xml:space="preserve"> compr</w:t>
      </w:r>
      <w:r w:rsidR="003022EF" w:rsidRPr="00EE5355">
        <w:t xml:space="preserve">as que realiza la ENEE y aprueba una </w:t>
      </w:r>
      <w:r w:rsidR="00785981" w:rsidRPr="00EE5355">
        <w:t>actualización al pliego tarifario</w:t>
      </w:r>
      <w:r w:rsidR="009462F6" w:rsidRPr="00EE5355">
        <w:t>.</w:t>
      </w:r>
      <w:r w:rsidR="008D44A6" w:rsidRPr="00EE5355">
        <w:t xml:space="preserve"> </w:t>
      </w:r>
      <w:r w:rsidR="000516DE" w:rsidRPr="00EE5355">
        <w:t>Por ejemplo, p</w:t>
      </w:r>
      <w:r w:rsidR="008D44A6" w:rsidRPr="00EE5355">
        <w:t>a</w:t>
      </w:r>
      <w:r w:rsidR="00A73771" w:rsidRPr="00EE5355">
        <w:t xml:space="preserve">ra </w:t>
      </w:r>
      <w:r w:rsidR="00904ED6" w:rsidRPr="00EE5355">
        <w:t xml:space="preserve">el </w:t>
      </w:r>
      <w:r w:rsidR="00603AF0" w:rsidRPr="00EE5355">
        <w:t xml:space="preserve">4to </w:t>
      </w:r>
      <w:r w:rsidR="00904ED6" w:rsidRPr="00EE5355">
        <w:t xml:space="preserve">ajuste </w:t>
      </w:r>
      <w:r w:rsidR="00603AF0" w:rsidRPr="00EE5355">
        <w:t>de 2024</w:t>
      </w:r>
      <w:r w:rsidR="001B2894" w:rsidRPr="00EE5355">
        <w:t>, la CREE aprobó un costo medio de generación</w:t>
      </w:r>
      <w:r w:rsidR="00D550CC" w:rsidRPr="00EE5355">
        <w:t xml:space="preserve"> de</w:t>
      </w:r>
      <w:r w:rsidR="001B2894" w:rsidRPr="00EE5355">
        <w:t xml:space="preserve"> </w:t>
      </w:r>
      <w:r w:rsidR="00B46E24" w:rsidRPr="00EE5355">
        <w:t>152.72 USD/M</w:t>
      </w:r>
      <w:r w:rsidR="000516DE" w:rsidRPr="00EE5355">
        <w:t>Wh</w:t>
      </w:r>
      <w:r w:rsidR="004F3FED" w:rsidRPr="00EE5355">
        <w:t xml:space="preserve">, el detalle de </w:t>
      </w:r>
      <w:r w:rsidR="00243439" w:rsidRPr="00EE5355">
        <w:t>cómo</w:t>
      </w:r>
      <w:r w:rsidR="004F3FED" w:rsidRPr="00EE5355">
        <w:t xml:space="preserve"> se obtuvieron estos valores se </w:t>
      </w:r>
      <w:r w:rsidR="00EF06F6" w:rsidRPr="00EE5355">
        <w:t>muestra</w:t>
      </w:r>
      <w:r w:rsidR="004F3FED" w:rsidRPr="00EE5355">
        <w:t xml:space="preserve"> en la siguiente figura</w:t>
      </w:r>
      <w:r w:rsidR="00D550CC" w:rsidRPr="00EE5355">
        <w:t>.</w:t>
      </w:r>
    </w:p>
    <w:p w14:paraId="32FB78CD" w14:textId="5BEBB46D" w:rsidR="00EF06F6" w:rsidRPr="00EE5355" w:rsidRDefault="00EF06F6" w:rsidP="00603AF0">
      <w:pPr>
        <w:pStyle w:val="TextoPrincipal"/>
        <w:spacing w:line="360" w:lineRule="auto"/>
      </w:pPr>
      <w:r w:rsidRPr="00EE5355">
        <w:rPr>
          <w:noProof/>
        </w:rPr>
        <w:drawing>
          <wp:inline distT="0" distB="0" distL="0" distR="0" wp14:anchorId="7C75912F" wp14:editId="2433E2AA">
            <wp:extent cx="5312324" cy="3371850"/>
            <wp:effectExtent l="19050" t="19050" r="22225" b="19050"/>
            <wp:docPr id="592603684" name="Imagen 1"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603684" name="Imagen 1" descr="Imagen que contiene Interfaz de usuario gráfica&#10;&#10;Descripción generada automáticamente"/>
                    <pic:cNvPicPr/>
                  </pic:nvPicPr>
                  <pic:blipFill>
                    <a:blip r:embed="rId69">
                      <a:extLst>
                        <a:ext uri="{BEBA8EAE-BF5A-486C-A8C5-ECC9F3942E4B}">
                          <a14:imgProps xmlns:a14="http://schemas.microsoft.com/office/drawing/2010/main">
                            <a14:imgLayer r:embed="rId70">
                              <a14:imgEffect>
                                <a14:sharpenSoften amount="25000"/>
                              </a14:imgEffect>
                            </a14:imgLayer>
                          </a14:imgProps>
                        </a:ext>
                      </a:extLst>
                    </a:blip>
                    <a:stretch>
                      <a:fillRect/>
                    </a:stretch>
                  </pic:blipFill>
                  <pic:spPr>
                    <a:xfrm>
                      <a:off x="0" y="0"/>
                      <a:ext cx="5320771" cy="3377211"/>
                    </a:xfrm>
                    <a:prstGeom prst="rect">
                      <a:avLst/>
                    </a:prstGeom>
                    <a:ln>
                      <a:solidFill>
                        <a:schemeClr val="bg1">
                          <a:lumMod val="85000"/>
                        </a:schemeClr>
                      </a:solidFill>
                    </a:ln>
                  </pic:spPr>
                </pic:pic>
              </a:graphicData>
            </a:graphic>
          </wp:inline>
        </w:drawing>
      </w:r>
    </w:p>
    <w:p w14:paraId="44492884" w14:textId="6E8DC20F" w:rsidR="008A7CE9" w:rsidRPr="00EE5355" w:rsidRDefault="00E81CAE" w:rsidP="008A7CE9">
      <w:pPr>
        <w:pStyle w:val="Descripcin"/>
        <w:rPr>
          <w:rFonts w:asciiTheme="majorBidi" w:hAnsiTheme="majorBidi" w:cstheme="majorBidi"/>
          <w:b/>
          <w:bCs/>
          <w:i w:val="0"/>
          <w:iCs w:val="0"/>
          <w:color w:val="auto"/>
          <w:sz w:val="24"/>
          <w:szCs w:val="24"/>
          <w:lang w:val="es-HN"/>
        </w:rPr>
      </w:pPr>
      <w:bookmarkStart w:id="364" w:name="_Toc186486498"/>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27</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lang w:val="es-HN"/>
        </w:rPr>
        <w:t xml:space="preserve"> </w:t>
      </w:r>
      <w:r w:rsidR="009C3E77" w:rsidRPr="00EE5355">
        <w:rPr>
          <w:rFonts w:asciiTheme="majorBidi" w:hAnsiTheme="majorBidi" w:cstheme="majorBidi"/>
          <w:b/>
          <w:bCs/>
          <w:i w:val="0"/>
          <w:iCs w:val="0"/>
          <w:color w:val="auto"/>
          <w:sz w:val="24"/>
          <w:szCs w:val="24"/>
          <w:lang w:val="es-HN"/>
        </w:rPr>
        <w:t xml:space="preserve">Costos de generación de la ENEE </w:t>
      </w:r>
      <w:r w:rsidR="00243439" w:rsidRPr="00EE5355">
        <w:rPr>
          <w:rFonts w:asciiTheme="majorBidi" w:hAnsiTheme="majorBidi" w:cstheme="majorBidi"/>
          <w:b/>
          <w:bCs/>
          <w:i w:val="0"/>
          <w:iCs w:val="0"/>
          <w:color w:val="auto"/>
          <w:sz w:val="24"/>
          <w:szCs w:val="24"/>
          <w:lang w:val="es-HN"/>
        </w:rPr>
        <w:t>aplicados al 4to ajuste tarifario</w:t>
      </w:r>
      <w:bookmarkEnd w:id="364"/>
    </w:p>
    <w:p w14:paraId="45A43C00" w14:textId="5E6D0D7A" w:rsidR="008A7CE9" w:rsidRPr="00EE5355" w:rsidRDefault="008A7CE9" w:rsidP="00284576">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 xml:space="preserve">Fuente: </w:t>
      </w:r>
      <w:r w:rsidR="00284576" w:rsidRPr="00EE5355">
        <w:rPr>
          <w:rFonts w:asciiTheme="majorBidi" w:hAnsiTheme="majorBidi" w:cstheme="majorBidi"/>
          <w:i w:val="0"/>
          <w:iCs w:val="0"/>
          <w:color w:val="auto"/>
          <w:sz w:val="20"/>
          <w:szCs w:val="20"/>
          <w:lang w:val="es-HN"/>
        </w:rPr>
        <w:fldChar w:fldCharType="begin"/>
      </w:r>
      <w:r w:rsidR="00284576" w:rsidRPr="00EE5355">
        <w:rPr>
          <w:rFonts w:asciiTheme="majorBidi" w:hAnsiTheme="majorBidi" w:cstheme="majorBidi"/>
          <w:i w:val="0"/>
          <w:iCs w:val="0"/>
          <w:color w:val="auto"/>
          <w:sz w:val="20"/>
          <w:szCs w:val="20"/>
          <w:lang w:val="es-HN"/>
        </w:rPr>
        <w:instrText xml:space="preserve"> ADDIN ZOTERO_ITEM CSL_CITATION {"citationID":"dHjPzcQk","properties":{"formattedCitation":"(CREE, 2024a)","plainCitation":"(CREE, 2024a)","noteIndex":0},"citationItems":[{"id":185,"uris":["http://zotero.org/users/local/X3V7MeA8/items/AJ835GF6"],"itemData":{"id":185,"type":"report","title":"Informe de 4to ajuste tarifario 2024","author":[{"family":"CREE","given":"DT"}],"issued":{"date-parts":[["2024"]]}}}],"schema":"https://github.com/citation-style-language/schema/raw/master/csl-citation.json"} </w:instrText>
      </w:r>
      <w:r w:rsidR="00284576" w:rsidRPr="00EE5355">
        <w:rPr>
          <w:rFonts w:asciiTheme="majorBidi" w:hAnsiTheme="majorBidi" w:cstheme="majorBidi"/>
          <w:i w:val="0"/>
          <w:iCs w:val="0"/>
          <w:color w:val="auto"/>
          <w:sz w:val="20"/>
          <w:szCs w:val="20"/>
          <w:lang w:val="es-HN"/>
        </w:rPr>
        <w:fldChar w:fldCharType="separate"/>
      </w:r>
      <w:r w:rsidR="00284576" w:rsidRPr="00EE5355">
        <w:rPr>
          <w:rFonts w:asciiTheme="majorBidi" w:hAnsiTheme="majorBidi" w:cstheme="majorBidi"/>
          <w:i w:val="0"/>
          <w:iCs w:val="0"/>
          <w:color w:val="auto"/>
          <w:sz w:val="20"/>
          <w:szCs w:val="20"/>
          <w:lang w:val="es-HN"/>
        </w:rPr>
        <w:t>(CREE, 2024a)</w:t>
      </w:r>
      <w:r w:rsidR="00284576" w:rsidRPr="00EE5355">
        <w:rPr>
          <w:rFonts w:asciiTheme="majorBidi" w:hAnsiTheme="majorBidi" w:cstheme="majorBidi"/>
          <w:i w:val="0"/>
          <w:iCs w:val="0"/>
          <w:color w:val="auto"/>
          <w:sz w:val="20"/>
          <w:szCs w:val="20"/>
          <w:lang w:val="es-HN"/>
        </w:rPr>
        <w:fldChar w:fldCharType="end"/>
      </w:r>
    </w:p>
    <w:p w14:paraId="0E0BDE6A" w14:textId="2F30CB08" w:rsidR="00B95DA0" w:rsidRPr="00EE5355" w:rsidRDefault="00B95DA0" w:rsidP="00B00AD1">
      <w:pPr>
        <w:pStyle w:val="TextoPrincipal"/>
        <w:numPr>
          <w:ilvl w:val="0"/>
          <w:numId w:val="9"/>
        </w:numPr>
        <w:spacing w:line="360" w:lineRule="auto"/>
        <w:ind w:left="284" w:hanging="284"/>
        <w:rPr>
          <w:b/>
          <w:bCs/>
        </w:rPr>
      </w:pPr>
      <w:r w:rsidRPr="00EE5355">
        <w:rPr>
          <w:b/>
          <w:bCs/>
        </w:rPr>
        <w:t>Costos de transmisión</w:t>
      </w:r>
    </w:p>
    <w:p w14:paraId="0DEA5CA4" w14:textId="0C41E261" w:rsidR="00284576" w:rsidRPr="00EE5355" w:rsidRDefault="00E775DA" w:rsidP="00F3467C">
      <w:pPr>
        <w:pStyle w:val="TextoPrincipal"/>
        <w:spacing w:line="360" w:lineRule="auto"/>
      </w:pPr>
      <w:r w:rsidRPr="00EE5355">
        <w:t>A lo que respecta al segmento de transmisión</w:t>
      </w:r>
      <w:r w:rsidR="00B574AE" w:rsidRPr="00EE5355">
        <w:t xml:space="preserve">, la LGIE establece </w:t>
      </w:r>
      <w:r w:rsidR="00A13168" w:rsidRPr="00EE5355">
        <w:t>en su artículo 21</w:t>
      </w:r>
      <w:r w:rsidR="00284576" w:rsidRPr="00EE5355">
        <w:t xml:space="preserve"> </w:t>
      </w:r>
      <w:r w:rsidR="00D038DB" w:rsidRPr="00EE5355">
        <w:t>que la empresa transmisora (en este caso ENEE-Transmisión)</w:t>
      </w:r>
      <w:r w:rsidR="00907EB0" w:rsidRPr="00EE5355">
        <w:t xml:space="preserve"> debe calcular cada tres años </w:t>
      </w:r>
      <w:r w:rsidR="00004EA0" w:rsidRPr="00EE5355">
        <w:t>los costos de transmisión</w:t>
      </w:r>
      <w:r w:rsidR="008C5AC1" w:rsidRPr="00EE5355">
        <w:t xml:space="preserve"> que formaran parte</w:t>
      </w:r>
      <w:r w:rsidR="005B385D" w:rsidRPr="00EE5355">
        <w:t xml:space="preserve"> de las </w:t>
      </w:r>
      <w:r w:rsidR="00EE0D0E" w:rsidRPr="00EE5355">
        <w:t>tarifas al usuario final</w:t>
      </w:r>
      <w:r w:rsidR="00284576" w:rsidRPr="00EE5355">
        <w:t xml:space="preserve"> </w:t>
      </w:r>
      <w:r w:rsidR="00284576" w:rsidRPr="00EE5355">
        <w:rPr>
          <w:lang w:val="es-EC"/>
        </w:rPr>
        <w:fldChar w:fldCharType="begin"/>
      </w:r>
      <w:r w:rsidR="000D3AA6" w:rsidRPr="00EE5355">
        <w:rPr>
          <w:lang w:val="es-EC"/>
        </w:rPr>
        <w:instrText xml:space="preserve"> ADDIN ZOTERO_ITEM CSL_CITATION {"citationID":"dlHxzB2t","properties":{"formattedCitation":"(Ley General de la Industria El\\uc0\\u233{}ctrica, 2014)","plainCitation":"(Ley General de la Industria Eléctrica, 2014)","noteIndex":0},"citationItems":[{"id":57,"uris":["http://zotero.org/users/local/X3V7MeA8/items/53YBXWEF"],"itemData":{"id":57,"type":"bill","language":"es","number":"33,431","title":"Ley General de la Industria Eléctrica","author":[{"family":"CN","given":""}],"issued":{"date-parts":[["2014",5,20]]}}}],"schema":"https://github.com/citation-style-language/schema/raw/master/csl-citation.json"} </w:instrText>
      </w:r>
      <w:r w:rsidR="00284576" w:rsidRPr="00EE5355">
        <w:rPr>
          <w:lang w:val="es-EC"/>
        </w:rPr>
        <w:fldChar w:fldCharType="separate"/>
      </w:r>
      <w:r w:rsidR="000D3AA6" w:rsidRPr="00EE5355">
        <w:t>(Ley General de la Industria Eléctrica, 2014)</w:t>
      </w:r>
      <w:r w:rsidR="00284576" w:rsidRPr="00EE5355">
        <w:rPr>
          <w:lang w:val="es-EC"/>
        </w:rPr>
        <w:fldChar w:fldCharType="end"/>
      </w:r>
      <w:r w:rsidR="00EE0D0E" w:rsidRPr="00EE5355">
        <w:t>.</w:t>
      </w:r>
    </w:p>
    <w:p w14:paraId="0C738440" w14:textId="74E846A0" w:rsidR="00D15CB8" w:rsidRPr="00EE5355" w:rsidRDefault="00EE0D0E" w:rsidP="00F3467C">
      <w:pPr>
        <w:pStyle w:val="TextoPrincipal"/>
        <w:spacing w:line="360" w:lineRule="auto"/>
      </w:pPr>
      <w:r w:rsidRPr="00EE5355">
        <w:t xml:space="preserve"> Estos costos </w:t>
      </w:r>
      <w:r w:rsidR="00010682" w:rsidRPr="00EE5355">
        <w:t>incluirán</w:t>
      </w:r>
      <w:r w:rsidR="0001086B" w:rsidRPr="00EE5355">
        <w:t xml:space="preserve">: </w:t>
      </w:r>
    </w:p>
    <w:p w14:paraId="602C577E" w14:textId="4BDBB39D" w:rsidR="00F67914" w:rsidRPr="00EE5355" w:rsidRDefault="003C48C1" w:rsidP="00AD7F35">
      <w:pPr>
        <w:pStyle w:val="TextoPrincipal"/>
        <w:spacing w:line="360" w:lineRule="auto"/>
      </w:pPr>
      <w:r w:rsidRPr="00EE5355">
        <w:t xml:space="preserve">1. </w:t>
      </w:r>
      <w:r w:rsidR="00F67914" w:rsidRPr="00EE5355">
        <w:t>L</w:t>
      </w:r>
      <w:r w:rsidR="0001086B" w:rsidRPr="00EE5355">
        <w:t>as anualidades de las inversiones</w:t>
      </w:r>
      <w:r w:rsidR="004B08B8" w:rsidRPr="00EE5355">
        <w:t xml:space="preserve"> tanto de las líneas como de subestaciones</w:t>
      </w:r>
      <w:r w:rsidR="00B77C0A" w:rsidRPr="00EE5355">
        <w:t xml:space="preserve"> (</w:t>
      </w:r>
      <w:r w:rsidR="00B516A1" w:rsidRPr="00EE5355">
        <w:t xml:space="preserve">estas incluyen las servidumbres de las líneas </w:t>
      </w:r>
      <w:r w:rsidR="0091359A" w:rsidRPr="00EE5355">
        <w:t>y los costos de los terrenos de las subestaciones)</w:t>
      </w:r>
    </w:p>
    <w:p w14:paraId="4ED2A1B4" w14:textId="3AE015DD" w:rsidR="00F67914" w:rsidRPr="00EE5355" w:rsidRDefault="00F67914" w:rsidP="00AD7F35">
      <w:pPr>
        <w:pStyle w:val="TextoPrincipal"/>
        <w:spacing w:line="360" w:lineRule="auto"/>
      </w:pPr>
      <w:r w:rsidRPr="00EE5355">
        <w:lastRenderedPageBreak/>
        <w:t>En este sentid</w:t>
      </w:r>
      <w:r w:rsidR="009E42D4" w:rsidRPr="00EE5355">
        <w:t>o, e</w:t>
      </w:r>
      <w:r w:rsidRPr="00EE5355">
        <w:t>n julio de 2019 la CREE aprobó una actualización a los costos de los activos de transmisión, la cual a la fecha no ha sido modificada. El monto aprobado fue de USD 1,067,988,843.69, mismo que se debe anualizar en función de la vida útil de los activos y de la tasa de actualización, que de acuerdo con el Reglamento para el Cálculo de Tarifas Provisionales (RTP) esta tasa es de 10.5%</w:t>
      </w:r>
      <w:r w:rsidR="00445C24" w:rsidRPr="00EE5355">
        <w:t xml:space="preserve"> </w:t>
      </w:r>
      <w:r w:rsidR="00445C24" w:rsidRPr="00EE5355">
        <w:fldChar w:fldCharType="begin"/>
      </w:r>
      <w:r w:rsidR="00445C24" w:rsidRPr="00EE5355">
        <w:instrText xml:space="preserve"> ADDIN ZOTERO_ITEM CSL_CITATION {"citationID":"W8ewLrsQ","properties":{"formattedCitation":"(Reglamento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445C24" w:rsidRPr="00EE5355">
        <w:fldChar w:fldCharType="separate"/>
      </w:r>
      <w:r w:rsidR="00445C24" w:rsidRPr="00EE5355">
        <w:t>(Reglamento para el cálculo de tarifas provisionales, 2016)</w:t>
      </w:r>
      <w:r w:rsidR="00445C24" w:rsidRPr="00EE5355">
        <w:fldChar w:fldCharType="end"/>
      </w:r>
      <w:r w:rsidRPr="00EE5355">
        <w:t xml:space="preserve">. </w:t>
      </w:r>
    </w:p>
    <w:p w14:paraId="1AE3991C" w14:textId="2ED4C262" w:rsidR="009E42D4" w:rsidRPr="00EE5355" w:rsidRDefault="00054A81" w:rsidP="00AD7F35">
      <w:pPr>
        <w:pStyle w:val="TextoPrincipal"/>
        <w:spacing w:line="360" w:lineRule="auto"/>
      </w:pPr>
      <w:r w:rsidRPr="00EE5355">
        <w:t xml:space="preserve"> </w:t>
      </w:r>
      <w:r w:rsidR="00314A48" w:rsidRPr="00EE5355">
        <w:t xml:space="preserve">2. </w:t>
      </w:r>
      <w:r w:rsidR="00F67914" w:rsidRPr="00EE5355">
        <w:t>L</w:t>
      </w:r>
      <w:r w:rsidR="00195FA3" w:rsidRPr="00EE5355">
        <w:t>os costos de operación y mantenimiento</w:t>
      </w:r>
      <w:r w:rsidR="00472644" w:rsidRPr="00EE5355">
        <w:t xml:space="preserve"> (AO&amp;M)</w:t>
      </w:r>
      <w:r w:rsidRPr="00EE5355">
        <w:t>, que</w:t>
      </w:r>
      <w:r w:rsidR="004A2760" w:rsidRPr="00EE5355">
        <w:t xml:space="preserve"> incluirán </w:t>
      </w:r>
      <w:r w:rsidR="000A7F87" w:rsidRPr="00EE5355">
        <w:t xml:space="preserve">de manera complementaria </w:t>
      </w:r>
      <w:r w:rsidR="004A2760" w:rsidRPr="00EE5355">
        <w:t xml:space="preserve">el costo de las pérdidas de potencia y de energía en la red </w:t>
      </w:r>
      <w:r w:rsidR="00B5648F" w:rsidRPr="00EE5355">
        <w:t xml:space="preserve">de transmisión </w:t>
      </w:r>
      <w:r w:rsidR="004A2760" w:rsidRPr="00EE5355">
        <w:t>y e</w:t>
      </w:r>
      <w:r w:rsidR="001F0368" w:rsidRPr="00EE5355">
        <w:t>l valor esperado de las indemnizaciones</w:t>
      </w:r>
      <w:r w:rsidR="009E42D4" w:rsidRPr="00EE5355">
        <w:t>.</w:t>
      </w:r>
    </w:p>
    <w:p w14:paraId="5B5A05BC" w14:textId="513F5E62" w:rsidR="00C23321" w:rsidRPr="00EE5355" w:rsidRDefault="00314A48" w:rsidP="00AD7F35">
      <w:pPr>
        <w:pStyle w:val="TextoPrincipal"/>
        <w:spacing w:line="360" w:lineRule="auto"/>
      </w:pPr>
      <w:r w:rsidRPr="00EE5355">
        <w:t xml:space="preserve">3. </w:t>
      </w:r>
      <w:r w:rsidR="00B629BD" w:rsidRPr="00EE5355">
        <w:t>En relación con esto, l</w:t>
      </w:r>
      <w:r w:rsidR="00BD56E8" w:rsidRPr="00EE5355">
        <w:t>os costos</w:t>
      </w:r>
      <w:r w:rsidR="00B50B52" w:rsidRPr="00EE5355">
        <w:t xml:space="preserve"> anuales </w:t>
      </w:r>
      <w:r w:rsidR="00BD56E8" w:rsidRPr="00EE5355">
        <w:t xml:space="preserve">de operación y mantenimiento </w:t>
      </w:r>
      <w:r w:rsidR="00F6218E" w:rsidRPr="00EE5355">
        <w:t xml:space="preserve">para el segmento de </w:t>
      </w:r>
      <w:r w:rsidR="00334D3B" w:rsidRPr="00EE5355">
        <w:t xml:space="preserve">transmisión </w:t>
      </w:r>
      <w:r w:rsidR="0052365C" w:rsidRPr="00EE5355">
        <w:t xml:space="preserve">de acuerdo con el </w:t>
      </w:r>
      <w:r w:rsidR="00462D1B" w:rsidRPr="00EE5355">
        <w:t>RTP</w:t>
      </w:r>
      <w:r w:rsidR="003633B0" w:rsidRPr="00EE5355">
        <w:t xml:space="preserve"> </w:t>
      </w:r>
      <w:r w:rsidR="00075DFC" w:rsidRPr="00EE5355">
        <w:t xml:space="preserve">representan </w:t>
      </w:r>
      <w:r w:rsidR="003633B0" w:rsidRPr="00EE5355">
        <w:t xml:space="preserve">el </w:t>
      </w:r>
      <w:r w:rsidR="005A0997" w:rsidRPr="00EE5355">
        <w:t>2.5%</w:t>
      </w:r>
      <w:r w:rsidR="001D1635" w:rsidRPr="00EE5355">
        <w:t xml:space="preserve"> del monto de la inversión en instalaciones, excluyendo terrenos y</w:t>
      </w:r>
      <w:r w:rsidR="00881043" w:rsidRPr="00EE5355">
        <w:t xml:space="preserve"> excluyendo</w:t>
      </w:r>
      <w:r w:rsidR="00942A86" w:rsidRPr="00EE5355">
        <w:t xml:space="preserve"> </w:t>
      </w:r>
      <w:r w:rsidR="00D27570" w:rsidRPr="00EE5355">
        <w:t>los</w:t>
      </w:r>
      <w:r w:rsidR="001D1635" w:rsidRPr="00EE5355">
        <w:t xml:space="preserve"> costo</w:t>
      </w:r>
      <w:r w:rsidR="00D27570" w:rsidRPr="00EE5355">
        <w:t>s</w:t>
      </w:r>
      <w:r w:rsidR="001D1635" w:rsidRPr="00EE5355">
        <w:t xml:space="preserve"> de las servidumbres en el caso de las líneas</w:t>
      </w:r>
      <w:r w:rsidR="00942A86" w:rsidRPr="00EE5355">
        <w:t>.</w:t>
      </w:r>
      <w:r w:rsidR="008751E4" w:rsidRPr="00EE5355">
        <w:t xml:space="preserve"> </w:t>
      </w:r>
      <w:r w:rsidR="00C848C4" w:rsidRPr="00EE5355">
        <w:t xml:space="preserve"> En lo que concierne a las pérdidas el mismo reglamento dispone </w:t>
      </w:r>
      <w:r w:rsidR="006608FC" w:rsidRPr="00EE5355">
        <w:t xml:space="preserve">reconocer </w:t>
      </w:r>
      <w:r w:rsidR="0036613C" w:rsidRPr="00EE5355">
        <w:t>un 3%</w:t>
      </w:r>
      <w:r w:rsidR="009062E1" w:rsidRPr="00EE5355">
        <w:t xml:space="preserve"> de pérdidas</w:t>
      </w:r>
      <w:r w:rsidR="0036613C" w:rsidRPr="00EE5355">
        <w:t xml:space="preserve"> </w:t>
      </w:r>
      <w:r w:rsidR="0041517E" w:rsidRPr="00EE5355">
        <w:t>de la energía que entra a la red eléctrica</w:t>
      </w:r>
      <w:r w:rsidR="00C23321" w:rsidRPr="00EE5355">
        <w:t xml:space="preserve"> y a lo relacionado con los costos del valor esperado de las indemnizaciones es</w:t>
      </w:r>
      <w:r w:rsidR="00134E70" w:rsidRPr="00EE5355">
        <w:t>te todavía no ha sido incorporado dentro de las tarifas al usuario final.</w:t>
      </w:r>
    </w:p>
    <w:p w14:paraId="448E3F49" w14:textId="6E9A4997" w:rsidR="00091011" w:rsidRPr="00EE5355" w:rsidRDefault="00097C08" w:rsidP="00B00AD1">
      <w:pPr>
        <w:pStyle w:val="TextoPrincipal"/>
        <w:numPr>
          <w:ilvl w:val="0"/>
          <w:numId w:val="9"/>
        </w:numPr>
        <w:spacing w:line="360" w:lineRule="auto"/>
        <w:ind w:left="284" w:hanging="284"/>
        <w:rPr>
          <w:b/>
          <w:bCs/>
        </w:rPr>
      </w:pPr>
      <w:r w:rsidRPr="00EE5355">
        <w:rPr>
          <w:b/>
          <w:bCs/>
        </w:rPr>
        <w:t xml:space="preserve">Costos de </w:t>
      </w:r>
      <w:r w:rsidR="00AC7C9C" w:rsidRPr="00EE5355">
        <w:rPr>
          <w:b/>
          <w:bCs/>
        </w:rPr>
        <w:t>distribución</w:t>
      </w:r>
    </w:p>
    <w:p w14:paraId="08CF5B4B" w14:textId="44E15D67" w:rsidR="00E24AB4" w:rsidRPr="00EE5355" w:rsidRDefault="00091011" w:rsidP="00E24AB4">
      <w:pPr>
        <w:pStyle w:val="TextoPrincipal"/>
        <w:spacing w:line="360" w:lineRule="auto"/>
      </w:pPr>
      <w:r w:rsidRPr="00EE5355">
        <w:t>Los costos de distribución que se deben incorporar dentro de la tarifa al usuario final de acuerdo con la LGIE s</w:t>
      </w:r>
      <w:r w:rsidR="00901A4C" w:rsidRPr="00EE5355">
        <w:t xml:space="preserve">e deben calcular </w:t>
      </w:r>
      <w:r w:rsidR="00EA32F9" w:rsidRPr="00EE5355">
        <w:t>cada cinco años</w:t>
      </w:r>
      <w:r w:rsidR="008C70EB" w:rsidRPr="00EE5355">
        <w:t xml:space="preserve">. Estos costos deben reflejar </w:t>
      </w:r>
      <w:r w:rsidR="00B30695" w:rsidRPr="00EE5355">
        <w:t xml:space="preserve">el valor </w:t>
      </w:r>
      <w:r w:rsidR="007A13CC" w:rsidRPr="00EE5355">
        <w:t>económico a</w:t>
      </w:r>
      <w:r w:rsidR="005035A2" w:rsidRPr="00EE5355">
        <w:t>gre</w:t>
      </w:r>
      <w:r w:rsidR="00503FA4" w:rsidRPr="00EE5355">
        <w:t>gado a la electricidad</w:t>
      </w:r>
      <w:r w:rsidR="00247F5C" w:rsidRPr="00EE5355">
        <w:t xml:space="preserve"> por la</w:t>
      </w:r>
      <w:r w:rsidR="006D303C" w:rsidRPr="00EE5355">
        <w:t>s</w:t>
      </w:r>
      <w:r w:rsidR="00247F5C" w:rsidRPr="00EE5355">
        <w:t xml:space="preserve"> empresas distribuidoras (en este caso ENEE- Distribución</w:t>
      </w:r>
      <w:r w:rsidR="009B0B71" w:rsidRPr="00EE5355">
        <w:t xml:space="preserve">), </w:t>
      </w:r>
      <w:r w:rsidR="00137BE0" w:rsidRPr="00EE5355">
        <w:t>el cual</w:t>
      </w:r>
      <w:r w:rsidR="009B0B71" w:rsidRPr="00EE5355">
        <w:t xml:space="preserve"> se designará como Valor Agregado de Distribución</w:t>
      </w:r>
      <w:r w:rsidR="00503FA4" w:rsidRPr="00EE5355">
        <w:t xml:space="preserve"> (VAD)</w:t>
      </w:r>
      <w:r w:rsidR="00E24AB4" w:rsidRPr="00EE5355">
        <w:t>, que se compone de:</w:t>
      </w:r>
    </w:p>
    <w:p w14:paraId="28DE7830" w14:textId="7A7D8C50" w:rsidR="00137BE0" w:rsidRPr="00EE5355" w:rsidRDefault="00363CE1" w:rsidP="00AD7F35">
      <w:pPr>
        <w:pStyle w:val="TextoPrincipal"/>
        <w:spacing w:line="360" w:lineRule="auto"/>
      </w:pPr>
      <w:r w:rsidRPr="00EE5355">
        <w:t xml:space="preserve">1. </w:t>
      </w:r>
      <w:r w:rsidR="00E24AB4" w:rsidRPr="00EE5355">
        <w:t>L</w:t>
      </w:r>
      <w:r w:rsidR="00C14009" w:rsidRPr="00EE5355">
        <w:t xml:space="preserve">os costos asociados a dar servicio al abonado, independientes de su demanda de potencia y energía, este </w:t>
      </w:r>
      <w:r w:rsidR="00105C06" w:rsidRPr="00EE5355">
        <w:t xml:space="preserve">costo </w:t>
      </w:r>
      <w:r w:rsidR="00C14009" w:rsidRPr="00EE5355">
        <w:t>también es conocido como costo de comercialización</w:t>
      </w:r>
      <w:r w:rsidR="00E24AB4" w:rsidRPr="00EE5355">
        <w:t>.</w:t>
      </w:r>
    </w:p>
    <w:p w14:paraId="7E7E3333" w14:textId="4718AAE6" w:rsidR="0041160D" w:rsidRPr="00EE5355" w:rsidRDefault="0041160D" w:rsidP="00AD7F35">
      <w:pPr>
        <w:pStyle w:val="TextoPrincipal"/>
        <w:spacing w:line="360" w:lineRule="auto"/>
      </w:pPr>
      <w:r w:rsidRPr="00EE5355">
        <w:t>A la fecha la empresa incorpora dentro de esos costos,</w:t>
      </w:r>
      <w:r w:rsidR="00230E07" w:rsidRPr="00EE5355">
        <w:t xml:space="preserve"> los costos de acometidas y medidores y los costos </w:t>
      </w:r>
      <w:r w:rsidR="002A52F6" w:rsidRPr="00EE5355">
        <w:t>relacionados con la facturación y atención al usuario</w:t>
      </w:r>
      <w:r w:rsidR="00456068" w:rsidRPr="00EE5355">
        <w:t xml:space="preserve">. </w:t>
      </w:r>
      <w:r w:rsidR="00755FD1" w:rsidRPr="00EE5355">
        <w:t>En ese sentido, l</w:t>
      </w:r>
      <w:r w:rsidR="00456068" w:rsidRPr="00EE5355">
        <w:t xml:space="preserve">a ENEE </w:t>
      </w:r>
      <w:r w:rsidR="00835A52" w:rsidRPr="00EE5355">
        <w:t>incorpora dentro de la tarifa del usuario final</w:t>
      </w:r>
      <w:r w:rsidR="00755FD1" w:rsidRPr="00EE5355">
        <w:t xml:space="preserve"> una </w:t>
      </w:r>
      <w:r w:rsidR="00894602" w:rsidRPr="00EE5355">
        <w:t xml:space="preserve">anualidad de </w:t>
      </w:r>
      <w:r w:rsidR="00C13223" w:rsidRPr="00EE5355">
        <w:t xml:space="preserve">aproximadamente de 27 </w:t>
      </w:r>
      <w:r w:rsidR="00EA0396" w:rsidRPr="00EE5355">
        <w:t>mil</w:t>
      </w:r>
      <w:r w:rsidR="00C13223" w:rsidRPr="00EE5355">
        <w:t xml:space="preserve"> </w:t>
      </w:r>
      <w:r w:rsidR="00EA0396" w:rsidRPr="00EE5355">
        <w:t>dólares</w:t>
      </w:r>
      <w:r w:rsidR="00CB13D1" w:rsidRPr="00EE5355">
        <w:t xml:space="preserve"> </w:t>
      </w:r>
      <w:r w:rsidR="00CB13D1" w:rsidRPr="00EE5355">
        <w:fldChar w:fldCharType="begin"/>
      </w:r>
      <w:r w:rsidR="00CB13D1" w:rsidRPr="00EE5355">
        <w:instrText xml:space="preserve"> ADDIN ZOTERO_ITEM CSL_CITATION {"citationID":"gX7VKALf","properties":{"formattedCitation":"(Resoluci\\uc0\\u243{}n- 019-2016: Aprobaci\\uc0\\u243{}n de pliego tarifario, 2016)","plainCitation":"(Resolución- 019-2016: Aprobación de pliego tarifario, 2016)","noteIndex":0},"citationItems":[{"id":186,"uris":["http://zotero.org/users/local/X3V7MeA8/items/MCECWTLX"],"itemData":{"id":186,"type":"bill","number":"31052016","title":"Resolución- 019-2016: Aprobación de pliego tarifario","author":[{"family":"CREE","given":"DC"}],"issued":{"date-parts":[["2016"]]}}}],"schema":"https://github.com/citation-style-language/schema/raw/master/csl-citation.json"} </w:instrText>
      </w:r>
      <w:r w:rsidR="00CB13D1" w:rsidRPr="00EE5355">
        <w:fldChar w:fldCharType="separate"/>
      </w:r>
      <w:r w:rsidR="00CB13D1" w:rsidRPr="00EE5355">
        <w:t>(Resolución- 019-2016: Aprobación de pliego tarifario, 2016)</w:t>
      </w:r>
      <w:r w:rsidR="00CB13D1" w:rsidRPr="00EE5355">
        <w:fldChar w:fldCharType="end"/>
      </w:r>
      <w:r w:rsidR="00EA0396" w:rsidRPr="00EE5355">
        <w:t>.</w:t>
      </w:r>
    </w:p>
    <w:p w14:paraId="58A4EAC0" w14:textId="60012646" w:rsidR="007F65D3" w:rsidRPr="00EE5355" w:rsidRDefault="00363CE1" w:rsidP="00AD7F35">
      <w:pPr>
        <w:pStyle w:val="TextoPrincipal"/>
        <w:spacing w:line="360" w:lineRule="auto"/>
      </w:pPr>
      <w:r w:rsidRPr="00EE5355">
        <w:t xml:space="preserve">2. </w:t>
      </w:r>
      <w:r w:rsidR="007F65D3" w:rsidRPr="00EE5355">
        <w:t xml:space="preserve">Las anualidades de las inversiones de distribución, calculadas en función de la vida </w:t>
      </w:r>
      <w:r w:rsidR="00EC6536" w:rsidRPr="00EE5355">
        <w:t>útil de</w:t>
      </w:r>
      <w:r w:rsidR="007F65D3" w:rsidRPr="00EE5355">
        <w:t xml:space="preserve"> los activos y de la tasa de actualización, que al igual que para el segmento de transmisión esta </w:t>
      </w:r>
      <w:r w:rsidR="007F65D3" w:rsidRPr="00EE5355">
        <w:lastRenderedPageBreak/>
        <w:t>tasa es de 10.5%</w:t>
      </w:r>
      <w:r w:rsidR="000C0EB1" w:rsidRPr="00EE5355">
        <w:t xml:space="preserve"> anual</w:t>
      </w:r>
      <w:r w:rsidR="00FD2571" w:rsidRPr="00EE5355">
        <w:t xml:space="preserve"> </w:t>
      </w:r>
      <w:r w:rsidR="00FD2571" w:rsidRPr="00EE5355">
        <w:fldChar w:fldCharType="begin"/>
      </w:r>
      <w:r w:rsidR="007D3E91" w:rsidRPr="00EE5355">
        <w:instrText xml:space="preserve"> ADDIN ZOTERO_ITEM CSL_CITATION {"citationID":"fr8hi40x","properties":{"formattedCitation":"(Reglamento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FD2571" w:rsidRPr="00EE5355">
        <w:fldChar w:fldCharType="separate"/>
      </w:r>
      <w:r w:rsidR="00FD2571" w:rsidRPr="00EE5355">
        <w:t>(Reglamento para el cálculo de tarifas provisionales, 2016)</w:t>
      </w:r>
      <w:r w:rsidR="00FD2571" w:rsidRPr="00EE5355">
        <w:fldChar w:fldCharType="end"/>
      </w:r>
      <w:r w:rsidR="000C0EB1" w:rsidRPr="00EE5355">
        <w:t>.</w:t>
      </w:r>
    </w:p>
    <w:p w14:paraId="7553A6AC" w14:textId="3988791D" w:rsidR="00D22011" w:rsidRPr="00EE5355" w:rsidRDefault="00D70A53" w:rsidP="00D22011">
      <w:pPr>
        <w:pStyle w:val="TextoPrincipal"/>
        <w:spacing w:line="360" w:lineRule="auto"/>
        <w:ind w:left="1080" w:firstLine="0"/>
      </w:pPr>
      <w:r w:rsidRPr="00EE5355">
        <w:t>En el año 2,016 la CREE aprobó el VAD de la ENEE</w:t>
      </w:r>
      <w:r w:rsidR="004E0D8A" w:rsidRPr="00EE5355">
        <w:t>, mismo que a la fecha no ha sido actualizado</w:t>
      </w:r>
      <w:r w:rsidR="00DD234E" w:rsidRPr="00EE5355">
        <w:t xml:space="preserve">. Dentro de ese valor </w:t>
      </w:r>
      <w:r w:rsidR="00602FDC" w:rsidRPr="00EE5355">
        <w:t xml:space="preserve">se incorporó </w:t>
      </w:r>
      <w:r w:rsidR="00A80C26" w:rsidRPr="00EE5355">
        <w:t xml:space="preserve">un monto de </w:t>
      </w:r>
      <w:r w:rsidR="004C42E3" w:rsidRPr="00EE5355">
        <w:t>USD 891,2019,405</w:t>
      </w:r>
      <w:r w:rsidR="00A80C26" w:rsidRPr="00EE5355">
        <w:t xml:space="preserve"> relacionado con los activos de distribución</w:t>
      </w:r>
      <w:r w:rsidR="00502CFC" w:rsidRPr="00EE5355">
        <w:t xml:space="preserve">, </w:t>
      </w:r>
      <w:r w:rsidR="00742F7C" w:rsidRPr="00EE5355">
        <w:t xml:space="preserve">entre los cuales destacan </w:t>
      </w:r>
      <w:r w:rsidR="00CB6BB6" w:rsidRPr="00EE5355">
        <w:t xml:space="preserve">subestaciones de alta a media tensión, </w:t>
      </w:r>
      <w:r w:rsidR="00567D72" w:rsidRPr="00EE5355">
        <w:t>red de media y baja tensión</w:t>
      </w:r>
      <w:r w:rsidR="00C66450" w:rsidRPr="00EE5355">
        <w:t xml:space="preserve"> y transformadores de media a baja tensión</w:t>
      </w:r>
      <w:r w:rsidR="007D3E91" w:rsidRPr="00EE5355">
        <w:t xml:space="preserve"> </w:t>
      </w:r>
      <w:r w:rsidR="007D3E91" w:rsidRPr="00EE5355">
        <w:fldChar w:fldCharType="begin"/>
      </w:r>
      <w:r w:rsidR="006F5A1B" w:rsidRPr="00EE5355">
        <w:instrText xml:space="preserve"> ADDIN ZOTERO_ITEM CSL_CITATION {"citationID":"vG2ZDQxw","properties":{"formattedCitation":"(Resoluci\\uc0\\u243{}n- 019-2016: Aprobaci\\uc0\\u243{}n de pliego tarifario, 2016)","plainCitation":"(Resolución- 019-2016: Aprobación de pliego tarifario, 2016)","noteIndex":0},"citationItems":[{"id":186,"uris":["http://zotero.org/users/local/X3V7MeA8/items/MCECWTLX"],"itemData":{"id":186,"type":"bill","number":"31052016","title":"Resolución- 019-2016: Aprobación de pliego tarifario","author":[{"family":"CREE","given":"DC"}],"issued":{"date-parts":[["2016"]]}}}],"schema":"https://github.com/citation-style-language/schema/raw/master/csl-citation.json"} </w:instrText>
      </w:r>
      <w:r w:rsidR="007D3E91" w:rsidRPr="00EE5355">
        <w:fldChar w:fldCharType="separate"/>
      </w:r>
      <w:r w:rsidR="007D3E91" w:rsidRPr="00EE5355">
        <w:t>(Resolución- 019-2016: Aprobación de pliego tarifario, 2016)</w:t>
      </w:r>
      <w:r w:rsidR="007D3E91" w:rsidRPr="00EE5355">
        <w:fldChar w:fldCharType="end"/>
      </w:r>
      <w:r w:rsidR="00FD2571" w:rsidRPr="00EE5355">
        <w:t>.</w:t>
      </w:r>
      <w:r w:rsidR="008A6743" w:rsidRPr="00EE5355">
        <w:t xml:space="preserve"> </w:t>
      </w:r>
      <w:r w:rsidR="00A80C26" w:rsidRPr="00EE5355">
        <w:t xml:space="preserve"> </w:t>
      </w:r>
    </w:p>
    <w:p w14:paraId="4311761D" w14:textId="22223179" w:rsidR="00033BC6" w:rsidRPr="00EE5355" w:rsidRDefault="00363CE1" w:rsidP="00AD7F35">
      <w:pPr>
        <w:pStyle w:val="TextoPrincipal"/>
        <w:spacing w:line="360" w:lineRule="auto"/>
      </w:pPr>
      <w:r w:rsidRPr="00EE5355">
        <w:t xml:space="preserve">3. </w:t>
      </w:r>
      <w:r w:rsidR="00033BC6" w:rsidRPr="00EE5355">
        <w:t>Los costos de operación y mantenimiento</w:t>
      </w:r>
      <w:r w:rsidR="009867CE" w:rsidRPr="00EE5355">
        <w:t xml:space="preserve"> de distribución</w:t>
      </w:r>
      <w:r w:rsidR="00151FEB" w:rsidRPr="00EE5355">
        <w:t>,</w:t>
      </w:r>
      <w:r w:rsidR="009867CE" w:rsidRPr="00EE5355">
        <w:t xml:space="preserve"> </w:t>
      </w:r>
      <w:r w:rsidR="00151FEB" w:rsidRPr="00EE5355">
        <w:t>los cuales incluirán, el costo de las pérdidas reconocidas de potencia y de energía en las redes y el valor esperado de las indemnizaciones</w:t>
      </w:r>
      <w:r w:rsidR="00D15CB8" w:rsidRPr="00EE5355">
        <w:t>.</w:t>
      </w:r>
      <w:r w:rsidR="00151FEB" w:rsidRPr="00EE5355">
        <w:t xml:space="preserve"> </w:t>
      </w:r>
      <w:r w:rsidR="00033BC6" w:rsidRPr="00EE5355">
        <w:t xml:space="preserve"> </w:t>
      </w:r>
    </w:p>
    <w:p w14:paraId="15D2DB20" w14:textId="66760C61" w:rsidR="00806A9D" w:rsidRPr="00EE5355" w:rsidRDefault="00806A9D" w:rsidP="00AD7F35">
      <w:pPr>
        <w:pStyle w:val="TextoPrincipal"/>
        <w:spacing w:line="360" w:lineRule="auto"/>
      </w:pPr>
      <w:r w:rsidRPr="00EE5355">
        <w:t xml:space="preserve">De acuerdo con el RTP, </w:t>
      </w:r>
      <w:r w:rsidR="001915AE" w:rsidRPr="00EE5355">
        <w:t>al</w:t>
      </w:r>
      <w:r w:rsidRPr="00EE5355">
        <w:t xml:space="preserve"> segmento de distribución le corresponde </w:t>
      </w:r>
      <w:r w:rsidR="001915AE" w:rsidRPr="00EE5355">
        <w:t xml:space="preserve">un costo anual de operación y mantenimiento </w:t>
      </w:r>
      <w:r w:rsidR="00830C0F" w:rsidRPr="00EE5355">
        <w:t>de</w:t>
      </w:r>
      <w:r w:rsidR="001915AE" w:rsidRPr="00EE5355">
        <w:t xml:space="preserve"> </w:t>
      </w:r>
      <w:r w:rsidR="00830C0F" w:rsidRPr="00EE5355">
        <w:t>5</w:t>
      </w:r>
      <w:r w:rsidR="001915AE" w:rsidRPr="00EE5355">
        <w:t>% del monto de la inversión en instalaciones, excluyendo terrenos</w:t>
      </w:r>
      <w:r w:rsidR="00A21829" w:rsidRPr="00EE5355">
        <w:t xml:space="preserve"> relacionados con las subestaciones</w:t>
      </w:r>
      <w:r w:rsidR="007D3E91" w:rsidRPr="00EE5355">
        <w:t xml:space="preserve"> </w:t>
      </w:r>
      <w:r w:rsidR="007D3E91" w:rsidRPr="00EE5355">
        <w:fldChar w:fldCharType="begin"/>
      </w:r>
      <w:r w:rsidR="006F5A1B" w:rsidRPr="00EE5355">
        <w:instrText xml:space="preserve"> ADDIN ZOTERO_ITEM CSL_CITATION {"citationID":"2wImVb0f","properties":{"formattedCitation":"(Reglamento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7D3E91" w:rsidRPr="00EE5355">
        <w:fldChar w:fldCharType="separate"/>
      </w:r>
      <w:r w:rsidR="007D3E91" w:rsidRPr="00EE5355">
        <w:t>(Reglamento para el cálculo de tarifas provisionales, 2016)</w:t>
      </w:r>
      <w:r w:rsidR="007D3E91" w:rsidRPr="00EE5355">
        <w:fldChar w:fldCharType="end"/>
      </w:r>
      <w:r w:rsidR="00A21829" w:rsidRPr="00EE5355">
        <w:t>.</w:t>
      </w:r>
    </w:p>
    <w:p w14:paraId="3EB7472C" w14:textId="733750C3" w:rsidR="0086009B" w:rsidRPr="00EE5355" w:rsidRDefault="0086009B" w:rsidP="00B00AD1">
      <w:pPr>
        <w:pStyle w:val="TextoPrincipal"/>
        <w:numPr>
          <w:ilvl w:val="0"/>
          <w:numId w:val="9"/>
        </w:numPr>
        <w:spacing w:line="360" w:lineRule="auto"/>
        <w:ind w:left="284" w:hanging="284"/>
        <w:rPr>
          <w:b/>
          <w:bCs/>
        </w:rPr>
      </w:pPr>
      <w:r w:rsidRPr="00EE5355">
        <w:rPr>
          <w:b/>
          <w:bCs/>
        </w:rPr>
        <w:t>Otros costos</w:t>
      </w:r>
    </w:p>
    <w:p w14:paraId="52738E8C" w14:textId="22B098EF" w:rsidR="009D15FE" w:rsidRPr="00EE5355" w:rsidRDefault="005E5C5F" w:rsidP="00683448">
      <w:pPr>
        <w:pStyle w:val="TextoPrincipal"/>
        <w:spacing w:line="360" w:lineRule="auto"/>
      </w:pPr>
      <w:r w:rsidRPr="00EE5355">
        <w:t xml:space="preserve">Tal como se indicó en </w:t>
      </w:r>
      <w:r w:rsidR="007A272C" w:rsidRPr="00EE5355">
        <w:t xml:space="preserve">los capítulos 2 y </w:t>
      </w:r>
      <w:r w:rsidR="004162B8" w:rsidRPr="00EE5355">
        <w:t>4</w:t>
      </w:r>
      <w:r w:rsidR="00F0714E" w:rsidRPr="00EE5355">
        <w:t xml:space="preserve">, estos costos están relacionados con </w:t>
      </w:r>
      <w:r w:rsidR="00323D5C" w:rsidRPr="00EE5355">
        <w:t xml:space="preserve">la operación y administración del </w:t>
      </w:r>
      <w:r w:rsidR="00405DF3" w:rsidRPr="00EE5355">
        <w:t xml:space="preserve">Mercado Eléctrico Nacional (CODS), con la operación y regulación del </w:t>
      </w:r>
      <w:r w:rsidR="002048F2" w:rsidRPr="00EE5355">
        <w:t>Mercado Eléctrico Regional (CMER) y con los costos ocasionados por</w:t>
      </w:r>
      <w:r w:rsidR="00FD1751" w:rsidRPr="00EE5355">
        <w:t xml:space="preserve"> la</w:t>
      </w:r>
      <w:r w:rsidR="002048F2" w:rsidRPr="00EE5355">
        <w:t xml:space="preserve"> generación forzada (GF)</w:t>
      </w:r>
      <w:r w:rsidR="00CF4559" w:rsidRPr="00EE5355">
        <w:t xml:space="preserve">. En la tabla siguiente se muestra </w:t>
      </w:r>
      <w:r w:rsidR="001C19CC" w:rsidRPr="00EE5355">
        <w:t>el monto de lo</w:t>
      </w:r>
      <w:r w:rsidR="00597AD8" w:rsidRPr="00EE5355">
        <w:t xml:space="preserve">s costos antes indicados, los cuales fueron aprobados por </w:t>
      </w:r>
      <w:r w:rsidR="001C19CC" w:rsidRPr="00EE5355">
        <w:t>la CREE</w:t>
      </w:r>
      <w:r w:rsidR="007B5162" w:rsidRPr="00EE5355">
        <w:t xml:space="preserve"> para aplicarse en el año 2,024</w:t>
      </w:r>
      <w:r w:rsidR="00597AD8" w:rsidRPr="00EE5355">
        <w:t>.</w:t>
      </w:r>
    </w:p>
    <w:p w14:paraId="0172DA1E" w14:textId="05A92CC2" w:rsidR="00474E7C" w:rsidRPr="00EE5355" w:rsidRDefault="00474E7C" w:rsidP="005B5A98">
      <w:pPr>
        <w:pStyle w:val="Descripcin"/>
        <w:keepNext/>
        <w:jc w:val="both"/>
        <w:rPr>
          <w:rFonts w:asciiTheme="majorBidi" w:hAnsiTheme="majorBidi" w:cstheme="majorBidi"/>
          <w:b/>
          <w:bCs/>
          <w:i w:val="0"/>
          <w:iCs w:val="0"/>
          <w:color w:val="auto"/>
          <w:sz w:val="24"/>
          <w:szCs w:val="24"/>
        </w:rPr>
      </w:pPr>
      <w:bookmarkStart w:id="365" w:name="_Toc186486395"/>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12</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color w:val="auto"/>
          <w:sz w:val="24"/>
          <w:szCs w:val="24"/>
        </w:rPr>
        <w:t xml:space="preserve"> </w:t>
      </w:r>
      <w:r w:rsidRPr="00EE5355">
        <w:rPr>
          <w:rFonts w:asciiTheme="majorBidi" w:hAnsiTheme="majorBidi" w:cstheme="majorBidi"/>
          <w:b/>
          <w:bCs/>
          <w:i w:val="0"/>
          <w:iCs w:val="0"/>
          <w:noProof/>
          <w:color w:val="auto"/>
          <w:sz w:val="24"/>
          <w:szCs w:val="24"/>
          <w:lang w:val="es-HN"/>
        </w:rPr>
        <w:t xml:space="preserve">Detalle de </w:t>
      </w:r>
      <w:r w:rsidR="005B5A98" w:rsidRPr="00EE5355">
        <w:rPr>
          <w:rFonts w:asciiTheme="majorBidi" w:hAnsiTheme="majorBidi" w:cstheme="majorBidi"/>
          <w:b/>
          <w:bCs/>
          <w:i w:val="0"/>
          <w:iCs w:val="0"/>
          <w:noProof/>
          <w:color w:val="auto"/>
          <w:sz w:val="24"/>
          <w:szCs w:val="24"/>
          <w:lang w:val="es-HN"/>
        </w:rPr>
        <w:t>otros costos que se incorporan en la tarifa al usuario final</w:t>
      </w:r>
      <w:bookmarkEnd w:id="365"/>
    </w:p>
    <w:tbl>
      <w:tblPr>
        <w:tblpPr w:leftFromText="141" w:rightFromText="141" w:vertAnchor="text" w:tblpXSpec="center" w:tblpY="1"/>
        <w:tblOverlap w:val="never"/>
        <w:tblW w:w="5000" w:type="pct"/>
        <w:tblCellMar>
          <w:left w:w="70" w:type="dxa"/>
          <w:right w:w="70" w:type="dxa"/>
        </w:tblCellMar>
        <w:tblLook w:val="04A0" w:firstRow="1" w:lastRow="0" w:firstColumn="1" w:lastColumn="0" w:noHBand="0" w:noVBand="1"/>
      </w:tblPr>
      <w:tblGrid>
        <w:gridCol w:w="2403"/>
        <w:gridCol w:w="2360"/>
        <w:gridCol w:w="4587"/>
      </w:tblGrid>
      <w:tr w:rsidR="00156BDF" w:rsidRPr="00EE5355" w14:paraId="06DCF4CC" w14:textId="77777777" w:rsidTr="005A4AC2">
        <w:trPr>
          <w:trHeight w:val="290"/>
        </w:trPr>
        <w:tc>
          <w:tcPr>
            <w:tcW w:w="1285" w:type="pct"/>
            <w:tcBorders>
              <w:top w:val="single" w:sz="4" w:space="0" w:color="A6A6A6"/>
              <w:left w:val="single" w:sz="4" w:space="0" w:color="A6A6A6"/>
              <w:bottom w:val="single" w:sz="4" w:space="0" w:color="A6A6A6"/>
              <w:right w:val="single" w:sz="4" w:space="0" w:color="A6A6A6"/>
            </w:tcBorders>
            <w:shd w:val="clear" w:color="000000" w:fill="2E74B5"/>
            <w:noWrap/>
            <w:vAlign w:val="center"/>
            <w:hideMark/>
          </w:tcPr>
          <w:p w14:paraId="5B5C90F5" w14:textId="77777777" w:rsidR="00156BDF" w:rsidRPr="00EE5355" w:rsidRDefault="00156BDF" w:rsidP="00156BDF">
            <w:pPr>
              <w:widowControl/>
              <w:jc w:val="center"/>
              <w:rPr>
                <w:rFonts w:asciiTheme="majorBidi" w:eastAsia="Times New Roman" w:hAnsiTheme="majorBidi" w:cstheme="majorBidi"/>
                <w:b/>
                <w:bCs/>
                <w:color w:val="FFFFFF"/>
                <w:sz w:val="20"/>
                <w:szCs w:val="20"/>
                <w:lang w:val="es-HN" w:eastAsia="es-HN"/>
              </w:rPr>
            </w:pPr>
            <w:r w:rsidRPr="00EE5355">
              <w:rPr>
                <w:rFonts w:asciiTheme="majorBidi" w:eastAsia="Times New Roman" w:hAnsiTheme="majorBidi" w:cstheme="majorBidi"/>
                <w:b/>
                <w:bCs/>
                <w:color w:val="FFFFFF"/>
                <w:sz w:val="20"/>
                <w:szCs w:val="20"/>
                <w:lang w:val="es-HN" w:eastAsia="es-HN"/>
              </w:rPr>
              <w:t>Tipo de costo</w:t>
            </w:r>
          </w:p>
        </w:tc>
        <w:tc>
          <w:tcPr>
            <w:tcW w:w="1262" w:type="pct"/>
            <w:tcBorders>
              <w:top w:val="single" w:sz="4" w:space="0" w:color="A6A6A6"/>
              <w:left w:val="nil"/>
              <w:bottom w:val="single" w:sz="4" w:space="0" w:color="A6A6A6"/>
              <w:right w:val="single" w:sz="4" w:space="0" w:color="A6A6A6"/>
            </w:tcBorders>
            <w:shd w:val="clear" w:color="000000" w:fill="2E74B5"/>
            <w:vAlign w:val="center"/>
            <w:hideMark/>
          </w:tcPr>
          <w:p w14:paraId="0931F7ED" w14:textId="77777777" w:rsidR="00156BDF" w:rsidRPr="00EE5355" w:rsidRDefault="00156BDF" w:rsidP="00156BDF">
            <w:pPr>
              <w:widowControl/>
              <w:jc w:val="center"/>
              <w:rPr>
                <w:rFonts w:asciiTheme="majorBidi" w:eastAsia="Times New Roman" w:hAnsiTheme="majorBidi" w:cstheme="majorBidi"/>
                <w:b/>
                <w:bCs/>
                <w:color w:val="FFFFFF"/>
                <w:sz w:val="20"/>
                <w:szCs w:val="20"/>
                <w:lang w:val="es-HN" w:eastAsia="es-HN"/>
              </w:rPr>
            </w:pPr>
            <w:r w:rsidRPr="00EE5355">
              <w:rPr>
                <w:rFonts w:asciiTheme="majorBidi" w:eastAsia="Times New Roman" w:hAnsiTheme="majorBidi" w:cstheme="majorBidi"/>
                <w:b/>
                <w:bCs/>
                <w:color w:val="FFFFFF"/>
                <w:sz w:val="20"/>
                <w:szCs w:val="20"/>
                <w:lang w:val="es-HN" w:eastAsia="es-HN"/>
              </w:rPr>
              <w:t>Monto [USD]</w:t>
            </w:r>
          </w:p>
        </w:tc>
        <w:tc>
          <w:tcPr>
            <w:tcW w:w="2454" w:type="pct"/>
            <w:tcBorders>
              <w:top w:val="single" w:sz="4" w:space="0" w:color="A6A6A6"/>
              <w:left w:val="nil"/>
              <w:bottom w:val="single" w:sz="4" w:space="0" w:color="A6A6A6"/>
              <w:right w:val="single" w:sz="4" w:space="0" w:color="A6A6A6"/>
            </w:tcBorders>
            <w:shd w:val="clear" w:color="000000" w:fill="2E74B5"/>
            <w:noWrap/>
            <w:vAlign w:val="center"/>
            <w:hideMark/>
          </w:tcPr>
          <w:p w14:paraId="5D00E84F" w14:textId="77777777" w:rsidR="00156BDF" w:rsidRPr="00EE5355" w:rsidRDefault="00156BDF" w:rsidP="00156BDF">
            <w:pPr>
              <w:widowControl/>
              <w:jc w:val="center"/>
              <w:rPr>
                <w:rFonts w:asciiTheme="majorBidi" w:eastAsia="Times New Roman" w:hAnsiTheme="majorBidi" w:cstheme="majorBidi"/>
                <w:b/>
                <w:bCs/>
                <w:color w:val="FFFFFF"/>
                <w:sz w:val="20"/>
                <w:szCs w:val="20"/>
                <w:lang w:val="es-HN" w:eastAsia="es-HN"/>
              </w:rPr>
            </w:pPr>
            <w:r w:rsidRPr="00EE5355">
              <w:rPr>
                <w:rFonts w:asciiTheme="majorBidi" w:eastAsia="Times New Roman" w:hAnsiTheme="majorBidi" w:cstheme="majorBidi"/>
                <w:b/>
                <w:bCs/>
                <w:color w:val="FFFFFF"/>
                <w:sz w:val="20"/>
                <w:szCs w:val="20"/>
                <w:lang w:val="es-HN" w:eastAsia="es-HN"/>
              </w:rPr>
              <w:t>Referencia</w:t>
            </w:r>
          </w:p>
        </w:tc>
      </w:tr>
      <w:tr w:rsidR="00156BDF" w:rsidRPr="00EE5355" w14:paraId="1D90AD10" w14:textId="77777777" w:rsidTr="005A4AC2">
        <w:trPr>
          <w:trHeight w:val="300"/>
        </w:trPr>
        <w:tc>
          <w:tcPr>
            <w:tcW w:w="1285" w:type="pct"/>
            <w:tcBorders>
              <w:top w:val="nil"/>
              <w:left w:val="single" w:sz="4" w:space="0" w:color="A6A6A6"/>
              <w:bottom w:val="single" w:sz="4" w:space="0" w:color="A6A6A6"/>
              <w:right w:val="single" w:sz="4" w:space="0" w:color="A6A6A6"/>
            </w:tcBorders>
            <w:shd w:val="clear" w:color="auto" w:fill="auto"/>
            <w:noWrap/>
            <w:vAlign w:val="center"/>
            <w:hideMark/>
          </w:tcPr>
          <w:p w14:paraId="65A7DE45"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CODS</w:t>
            </w:r>
          </w:p>
        </w:tc>
        <w:tc>
          <w:tcPr>
            <w:tcW w:w="1262" w:type="pct"/>
            <w:tcBorders>
              <w:top w:val="nil"/>
              <w:left w:val="nil"/>
              <w:bottom w:val="single" w:sz="4" w:space="0" w:color="A6A6A6"/>
              <w:right w:val="single" w:sz="4" w:space="0" w:color="A6A6A6"/>
            </w:tcBorders>
            <w:shd w:val="clear" w:color="auto" w:fill="auto"/>
            <w:noWrap/>
            <w:vAlign w:val="center"/>
            <w:hideMark/>
          </w:tcPr>
          <w:p w14:paraId="7406E4B0"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4,678,264.66</w:t>
            </w:r>
          </w:p>
        </w:tc>
        <w:tc>
          <w:tcPr>
            <w:tcW w:w="2454" w:type="pct"/>
            <w:tcBorders>
              <w:top w:val="nil"/>
              <w:left w:val="nil"/>
              <w:bottom w:val="single" w:sz="4" w:space="0" w:color="A6A6A6"/>
              <w:right w:val="single" w:sz="4" w:space="0" w:color="A6A6A6"/>
            </w:tcBorders>
            <w:shd w:val="clear" w:color="auto" w:fill="auto"/>
            <w:noWrap/>
            <w:vAlign w:val="center"/>
            <w:hideMark/>
          </w:tcPr>
          <w:p w14:paraId="47803C28"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Acuerdo CREE-05-2024</w:t>
            </w:r>
          </w:p>
        </w:tc>
      </w:tr>
      <w:tr w:rsidR="00156BDF" w:rsidRPr="00EE5355" w14:paraId="19CE5010" w14:textId="77777777" w:rsidTr="005A4AC2">
        <w:trPr>
          <w:trHeight w:val="290"/>
        </w:trPr>
        <w:tc>
          <w:tcPr>
            <w:tcW w:w="1285" w:type="pct"/>
            <w:tcBorders>
              <w:top w:val="nil"/>
              <w:left w:val="single" w:sz="4" w:space="0" w:color="A6A6A6"/>
              <w:bottom w:val="single" w:sz="4" w:space="0" w:color="A6A6A6"/>
              <w:right w:val="single" w:sz="4" w:space="0" w:color="A6A6A6"/>
            </w:tcBorders>
            <w:shd w:val="clear" w:color="auto" w:fill="auto"/>
            <w:noWrap/>
            <w:vAlign w:val="center"/>
            <w:hideMark/>
          </w:tcPr>
          <w:p w14:paraId="524C132E"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CMER</w:t>
            </w:r>
          </w:p>
        </w:tc>
        <w:tc>
          <w:tcPr>
            <w:tcW w:w="1262" w:type="pct"/>
            <w:tcBorders>
              <w:top w:val="nil"/>
              <w:left w:val="nil"/>
              <w:bottom w:val="single" w:sz="4" w:space="0" w:color="A6A6A6"/>
              <w:right w:val="single" w:sz="4" w:space="0" w:color="A6A6A6"/>
            </w:tcBorders>
            <w:shd w:val="clear" w:color="auto" w:fill="auto"/>
            <w:noWrap/>
            <w:vAlign w:val="center"/>
            <w:hideMark/>
          </w:tcPr>
          <w:p w14:paraId="4B88B9C8"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2,454,479.17</w:t>
            </w:r>
          </w:p>
        </w:tc>
        <w:tc>
          <w:tcPr>
            <w:tcW w:w="2454" w:type="pct"/>
            <w:tcBorders>
              <w:top w:val="nil"/>
              <w:left w:val="nil"/>
              <w:bottom w:val="single" w:sz="4" w:space="0" w:color="A6A6A6"/>
              <w:right w:val="single" w:sz="4" w:space="0" w:color="A6A6A6"/>
            </w:tcBorders>
            <w:shd w:val="clear" w:color="auto" w:fill="auto"/>
            <w:noWrap/>
            <w:vAlign w:val="center"/>
            <w:hideMark/>
          </w:tcPr>
          <w:p w14:paraId="574C00FA"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Acuerdo CREE-152-2023</w:t>
            </w:r>
          </w:p>
        </w:tc>
      </w:tr>
      <w:tr w:rsidR="00156BDF" w:rsidRPr="00EE5355" w14:paraId="40D16CB8" w14:textId="77777777" w:rsidTr="005A4AC2">
        <w:trPr>
          <w:trHeight w:val="290"/>
        </w:trPr>
        <w:tc>
          <w:tcPr>
            <w:tcW w:w="1285" w:type="pct"/>
            <w:tcBorders>
              <w:top w:val="nil"/>
              <w:left w:val="single" w:sz="4" w:space="0" w:color="A6A6A6"/>
              <w:bottom w:val="single" w:sz="4" w:space="0" w:color="A6A6A6"/>
              <w:right w:val="single" w:sz="4" w:space="0" w:color="A6A6A6"/>
            </w:tcBorders>
            <w:shd w:val="clear" w:color="auto" w:fill="auto"/>
            <w:noWrap/>
            <w:vAlign w:val="center"/>
            <w:hideMark/>
          </w:tcPr>
          <w:p w14:paraId="1AE2361B"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GF</w:t>
            </w:r>
          </w:p>
        </w:tc>
        <w:tc>
          <w:tcPr>
            <w:tcW w:w="1262" w:type="pct"/>
            <w:tcBorders>
              <w:top w:val="nil"/>
              <w:left w:val="nil"/>
              <w:bottom w:val="single" w:sz="4" w:space="0" w:color="A6A6A6"/>
              <w:right w:val="single" w:sz="4" w:space="0" w:color="A6A6A6"/>
            </w:tcBorders>
            <w:shd w:val="clear" w:color="auto" w:fill="auto"/>
            <w:noWrap/>
            <w:vAlign w:val="center"/>
            <w:hideMark/>
          </w:tcPr>
          <w:p w14:paraId="73425770"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5,443,884.32</w:t>
            </w:r>
          </w:p>
        </w:tc>
        <w:tc>
          <w:tcPr>
            <w:tcW w:w="2454" w:type="pct"/>
            <w:tcBorders>
              <w:top w:val="nil"/>
              <w:left w:val="nil"/>
              <w:bottom w:val="single" w:sz="4" w:space="0" w:color="A6A6A6"/>
              <w:right w:val="single" w:sz="4" w:space="0" w:color="A6A6A6"/>
            </w:tcBorders>
            <w:shd w:val="clear" w:color="auto" w:fill="auto"/>
            <w:noWrap/>
            <w:vAlign w:val="center"/>
            <w:hideMark/>
          </w:tcPr>
          <w:p w14:paraId="53215547" w14:textId="77777777" w:rsidR="00156BDF" w:rsidRPr="00EE5355" w:rsidRDefault="00156BDF" w:rsidP="00156BDF">
            <w:pPr>
              <w:widowControl/>
              <w:jc w:val="center"/>
              <w:rPr>
                <w:rFonts w:asciiTheme="majorBidi" w:eastAsia="Times New Roman" w:hAnsiTheme="majorBidi" w:cstheme="majorBidi"/>
                <w:color w:val="000000"/>
                <w:sz w:val="20"/>
                <w:szCs w:val="20"/>
                <w:lang w:val="es-HN" w:eastAsia="es-HN"/>
              </w:rPr>
            </w:pPr>
            <w:r w:rsidRPr="00EE5355">
              <w:rPr>
                <w:rFonts w:asciiTheme="majorBidi" w:eastAsia="Times New Roman" w:hAnsiTheme="majorBidi" w:cstheme="majorBidi"/>
                <w:color w:val="000000"/>
                <w:sz w:val="20"/>
                <w:szCs w:val="20"/>
                <w:lang w:val="es-HN" w:eastAsia="es-HN"/>
              </w:rPr>
              <w:t>Acuerdo CREE-153-2023</w:t>
            </w:r>
          </w:p>
        </w:tc>
      </w:tr>
    </w:tbl>
    <w:p w14:paraId="0554D73F" w14:textId="682C5C48" w:rsidR="00097C08" w:rsidRPr="00EE5355" w:rsidRDefault="005A4AC2" w:rsidP="005A4AC2">
      <w:pPr>
        <w:pStyle w:val="TextoPrincipal"/>
        <w:spacing w:line="360" w:lineRule="auto"/>
        <w:ind w:firstLine="0"/>
        <w:rPr>
          <w:sz w:val="20"/>
          <w:szCs w:val="20"/>
          <w:lang w:val="es-EC"/>
        </w:rPr>
      </w:pPr>
      <w:r w:rsidRPr="00EE5355">
        <w:rPr>
          <w:sz w:val="20"/>
          <w:szCs w:val="20"/>
          <w:lang w:val="es-EC"/>
        </w:rPr>
        <w:t>Fuente: elaboración propia con datos de la página web de la CREE</w:t>
      </w:r>
      <w:r w:rsidR="006F5A1B" w:rsidRPr="00EE5355">
        <w:rPr>
          <w:sz w:val="20"/>
          <w:szCs w:val="20"/>
          <w:lang w:val="es-EC"/>
        </w:rPr>
        <w:t xml:space="preserve"> </w:t>
      </w:r>
      <w:r w:rsidR="006F5A1B" w:rsidRPr="00EE5355">
        <w:rPr>
          <w:sz w:val="20"/>
          <w:szCs w:val="20"/>
          <w:lang w:val="es-EC"/>
        </w:rPr>
        <w:fldChar w:fldCharType="begin"/>
      </w:r>
      <w:r w:rsidR="000D3AA6" w:rsidRPr="00EE5355">
        <w:rPr>
          <w:sz w:val="20"/>
          <w:szCs w:val="20"/>
          <w:lang w:val="es-EC"/>
        </w:rPr>
        <w:instrText xml:space="preserve"> ADDIN ZOTERO_ITEM CSL_CITATION {"citationID":"C5q4OPQa","properties":{"formattedCitation":"(\\uc0\\u171{}Acuerdos\\uc0\\u187{}, 2024)","plainCitation":"(«Acuerdos», 2024)","noteIndex":0},"citationItems":[{"id":188,"uris":["http://zotero.org/users/local/X3V7MeA8/items/8PXQ9JZE"],"itemData":{"id":188,"type":"post-weblog","container-title":"CREE","language":"es","title":"Acuerdos","URL":"https://www.cree.gob.hn/acuerdos/","accessed":{"date-parts":[["2024",12,18]]},"issued":{"date-parts":[["2024"]]}}}],"schema":"https://github.com/citation-style-language/schema/raw/master/csl-citation.json"} </w:instrText>
      </w:r>
      <w:r w:rsidR="006F5A1B" w:rsidRPr="00EE5355">
        <w:rPr>
          <w:sz w:val="20"/>
          <w:szCs w:val="20"/>
          <w:lang w:val="es-EC"/>
        </w:rPr>
        <w:fldChar w:fldCharType="separate"/>
      </w:r>
      <w:r w:rsidR="000D3AA6" w:rsidRPr="00EE5355">
        <w:rPr>
          <w:sz w:val="20"/>
        </w:rPr>
        <w:t>(«Acuerdos», 2024)</w:t>
      </w:r>
      <w:r w:rsidR="006F5A1B" w:rsidRPr="00EE5355">
        <w:rPr>
          <w:sz w:val="20"/>
          <w:szCs w:val="20"/>
          <w:lang w:val="es-EC"/>
        </w:rPr>
        <w:fldChar w:fldCharType="end"/>
      </w:r>
    </w:p>
    <w:p w14:paraId="3B2B6999" w14:textId="7B6C230B" w:rsidR="007B5162" w:rsidRPr="00EE5355" w:rsidRDefault="007B5162" w:rsidP="00B00AD1">
      <w:pPr>
        <w:pStyle w:val="TextoPrincipal"/>
        <w:numPr>
          <w:ilvl w:val="0"/>
          <w:numId w:val="9"/>
        </w:numPr>
        <w:spacing w:line="360" w:lineRule="auto"/>
        <w:ind w:left="284" w:hanging="284"/>
        <w:rPr>
          <w:b/>
          <w:bCs/>
        </w:rPr>
      </w:pPr>
      <w:r w:rsidRPr="00EE5355">
        <w:rPr>
          <w:b/>
          <w:bCs/>
        </w:rPr>
        <w:t>Alumbrado público</w:t>
      </w:r>
    </w:p>
    <w:p w14:paraId="2CB6DB20" w14:textId="65B67E49" w:rsidR="005A4AC2" w:rsidRPr="00EE5355" w:rsidRDefault="00C17832" w:rsidP="00683448">
      <w:pPr>
        <w:pStyle w:val="TextoPrincipal"/>
        <w:spacing w:line="360" w:lineRule="auto"/>
      </w:pPr>
      <w:r w:rsidRPr="00EE5355">
        <w:t xml:space="preserve">Para el caso del alumbrado </w:t>
      </w:r>
      <w:r w:rsidR="006C532E" w:rsidRPr="00EE5355">
        <w:t xml:space="preserve">público </w:t>
      </w:r>
      <w:r w:rsidR="00265CB7" w:rsidRPr="00EE5355">
        <w:t xml:space="preserve">la ENEE contempla como costos asociados a esta actividad </w:t>
      </w:r>
      <w:r w:rsidR="005601D4" w:rsidRPr="00EE5355">
        <w:t>a los costos</w:t>
      </w:r>
      <w:r w:rsidR="00CA3301" w:rsidRPr="00EE5355">
        <w:t xml:space="preserve"> de las luminarias y la operación y mantenimiento de </w:t>
      </w:r>
      <w:r w:rsidR="005121F7" w:rsidRPr="00EE5355">
        <w:t>estas</w:t>
      </w:r>
      <w:r w:rsidR="006F5A1B" w:rsidRPr="00EE5355">
        <w:t xml:space="preserve"> </w:t>
      </w:r>
      <w:r w:rsidR="006F5A1B" w:rsidRPr="00EE5355">
        <w:fldChar w:fldCharType="begin"/>
      </w:r>
      <w:r w:rsidR="004A71B2" w:rsidRPr="00EE5355">
        <w:instrText xml:space="preserve"> ADDIN ZOTERO_ITEM CSL_CITATION {"citationID":"MNWbgiLD","properties":{"formattedCitation":"(Reglamento para el c\\uc0\\u225{}lculo de tarifas provisionales, 2016)","plainCitation":"(Reglamento para el cálculo de tarifas provisionales, 2016)","noteIndex":0},"citationItems":[{"id":81,"uris":["http://zotero.org/users/local/X3V7MeA8/items/S7KNM75Q"],"itemData":{"id":81,"type":"bill","number":"34,012","title":"Reglamento para el cálculo de tarifas provisionales","issued":{"date-parts":[["2016",4,20]]}}}],"schema":"https://github.com/citation-style-language/schema/raw/master/csl-citation.json"} </w:instrText>
      </w:r>
      <w:r w:rsidR="006F5A1B" w:rsidRPr="00EE5355">
        <w:fldChar w:fldCharType="separate"/>
      </w:r>
      <w:r w:rsidR="006F5A1B" w:rsidRPr="00EE5355">
        <w:t>(Reglamento para el cálculo de tarifas provisionales, 2016)</w:t>
      </w:r>
      <w:r w:rsidR="006F5A1B" w:rsidRPr="00EE5355">
        <w:fldChar w:fldCharType="end"/>
      </w:r>
      <w:r w:rsidR="00CA3301" w:rsidRPr="00EE5355">
        <w:t>.</w:t>
      </w:r>
      <w:r w:rsidR="005601D4" w:rsidRPr="00EE5355">
        <w:t xml:space="preserve"> </w:t>
      </w:r>
    </w:p>
    <w:p w14:paraId="0BA6ABF7" w14:textId="3D0F6C49" w:rsidR="00683448" w:rsidRPr="00EE5355" w:rsidRDefault="00BB62E1" w:rsidP="00414498">
      <w:pPr>
        <w:pStyle w:val="Ttulo2"/>
        <w:numPr>
          <w:ilvl w:val="3"/>
          <w:numId w:val="22"/>
        </w:numPr>
        <w:spacing w:line="360" w:lineRule="auto"/>
        <w:ind w:left="1854"/>
        <w:rPr>
          <w:b w:val="0"/>
          <w:bCs w:val="0"/>
        </w:rPr>
      </w:pPr>
      <w:bookmarkStart w:id="366" w:name="_Toc186484799"/>
      <w:r w:rsidRPr="00EE5355">
        <w:rPr>
          <w:b w:val="0"/>
          <w:bCs w:val="0"/>
        </w:rPr>
        <w:t>METODOLOGÍA TARIFARIAS APLICABLES A LOS USUARIOS AUTOPRODUCTORES COMERCIALES</w:t>
      </w:r>
      <w:bookmarkEnd w:id="366"/>
    </w:p>
    <w:p w14:paraId="1A29394A" w14:textId="4DB5F4E5" w:rsidR="009F4D82" w:rsidRPr="00EE5355" w:rsidRDefault="002F0BE1" w:rsidP="003602E6">
      <w:pPr>
        <w:pStyle w:val="TextoPrincipal"/>
        <w:spacing w:line="360" w:lineRule="auto"/>
        <w:rPr>
          <w:lang w:val="es-EC"/>
        </w:rPr>
      </w:pPr>
      <w:r w:rsidRPr="00EE5355">
        <w:rPr>
          <w:lang w:val="es-EC"/>
        </w:rPr>
        <w:lastRenderedPageBreak/>
        <w:t>De acuerdo con la revisión bibliográfica que se indicó en el CAPÍTULO 2 se observ</w:t>
      </w:r>
      <w:r w:rsidR="00D40C0E" w:rsidRPr="00EE5355">
        <w:rPr>
          <w:lang w:val="es-EC"/>
        </w:rPr>
        <w:t>a</w:t>
      </w:r>
      <w:r w:rsidRPr="00EE5355">
        <w:rPr>
          <w:lang w:val="es-EC"/>
        </w:rPr>
        <w:t xml:space="preserve"> que existen diferentes propuestas metodológicas que pueden ser implementadas por la ENEE con la finalidad de recuperar todos los costos en lo que incurre esta por brindar el servicio a los usuarios autoproductores.</w:t>
      </w:r>
      <w:r w:rsidR="00D76665" w:rsidRPr="00EE5355">
        <w:rPr>
          <w:lang w:val="es-EC"/>
        </w:rPr>
        <w:t xml:space="preserve"> </w:t>
      </w:r>
      <w:r w:rsidRPr="00EE5355">
        <w:rPr>
          <w:lang w:val="es-EC"/>
        </w:rPr>
        <w:t>Entre las propuestas destacan que para este tipo de usuarios se podría implementar una tarifa que contemple un cargo comercial, un cargo por potencia y un cargo por energía.</w:t>
      </w:r>
      <w:r w:rsidR="00DC6B30" w:rsidRPr="00EE5355">
        <w:rPr>
          <w:lang w:val="es-EC"/>
        </w:rPr>
        <w:t xml:space="preserve"> </w:t>
      </w:r>
      <w:r w:rsidR="0012233E" w:rsidRPr="00EE5355">
        <w:rPr>
          <w:lang w:val="es-EC"/>
        </w:rPr>
        <w:t>De hecho</w:t>
      </w:r>
      <w:r w:rsidR="003602E6" w:rsidRPr="00EE5355">
        <w:rPr>
          <w:lang w:val="es-EC"/>
        </w:rPr>
        <w:t>,</w:t>
      </w:r>
      <w:r w:rsidR="0012233E" w:rsidRPr="00EE5355">
        <w:rPr>
          <w:lang w:val="es-EC"/>
        </w:rPr>
        <w:t xml:space="preserve"> esta</w:t>
      </w:r>
      <w:r w:rsidR="00BC2C6D" w:rsidRPr="00EE5355">
        <w:rPr>
          <w:lang w:val="es-EC"/>
        </w:rPr>
        <w:t xml:space="preserve">s propuestas </w:t>
      </w:r>
      <w:r w:rsidR="00634324" w:rsidRPr="00EE5355">
        <w:rPr>
          <w:lang w:val="es-EC"/>
        </w:rPr>
        <w:t>han sido implementadas por países de la región centroamericana</w:t>
      </w:r>
      <w:r w:rsidR="00A74B3F" w:rsidRPr="00EE5355">
        <w:rPr>
          <w:lang w:val="es-EC"/>
        </w:rPr>
        <w:t xml:space="preserve">, entre </w:t>
      </w:r>
      <w:r w:rsidR="00A96053" w:rsidRPr="00EE5355">
        <w:rPr>
          <w:lang w:val="es-EC"/>
        </w:rPr>
        <w:t>ellos</w:t>
      </w:r>
      <w:r w:rsidR="00A74B3F" w:rsidRPr="00EE5355">
        <w:rPr>
          <w:lang w:val="es-EC"/>
        </w:rPr>
        <w:t xml:space="preserve"> Guatemala.</w:t>
      </w:r>
      <w:r w:rsidR="00634324" w:rsidRPr="00EE5355">
        <w:rPr>
          <w:lang w:val="es-EC"/>
        </w:rPr>
        <w:t xml:space="preserve"> </w:t>
      </w:r>
    </w:p>
    <w:p w14:paraId="1759461F" w14:textId="3F42E61C" w:rsidR="00034F18" w:rsidRPr="00EE5355" w:rsidRDefault="00A74B3F" w:rsidP="004A71B2">
      <w:pPr>
        <w:pStyle w:val="TextoPrincipal"/>
        <w:spacing w:line="360" w:lineRule="auto"/>
        <w:rPr>
          <w:lang w:val="es-EC"/>
        </w:rPr>
      </w:pPr>
      <w:r w:rsidRPr="00EE5355">
        <w:rPr>
          <w:lang w:val="es-EC"/>
        </w:rPr>
        <w:t xml:space="preserve">En </w:t>
      </w:r>
      <w:r w:rsidR="00DC6B30" w:rsidRPr="00EE5355">
        <w:rPr>
          <w:lang w:val="es-EC"/>
        </w:rPr>
        <w:t>Guatemala</w:t>
      </w:r>
      <w:r w:rsidR="00034F18" w:rsidRPr="00EE5355">
        <w:rPr>
          <w:lang w:val="es-EC"/>
        </w:rPr>
        <w:t xml:space="preserve"> existe una tarifa denominada “Tarifa Baja Tensión con Demanda Autoproductores” en la cual las empresas para su cálculo consideran la potencia máxima demandada y potencia punta demandada. Los cargos que se incluyen es esta tarifa son: cargo fijo por consumidor, cargo por energía, cargo por potencia punta y cargo por potencia contratada</w:t>
      </w:r>
      <w:r w:rsidR="004A71B2" w:rsidRPr="00EE5355">
        <w:rPr>
          <w:lang w:val="es-EC"/>
        </w:rPr>
        <w:t xml:space="preserve"> </w:t>
      </w:r>
      <w:r w:rsidR="004A71B2" w:rsidRPr="00EE5355">
        <w:rPr>
          <w:lang w:val="es-EC"/>
        </w:rPr>
        <w:fldChar w:fldCharType="begin"/>
      </w:r>
      <w:r w:rsidR="000D3AA6" w:rsidRPr="00EE5355">
        <w:rPr>
          <w:lang w:val="es-EC"/>
        </w:rPr>
        <w:instrText xml:space="preserve"> ADDIN ZOTERO_ITEM CSL_CITATION {"citationID":"cyflTR8c","properties":{"formattedCitation":"(NORMA T\\uc0\\u201{}CNICA DE GENERACI\\uc0\\u211{}N DISTRIBUIDA RENOVABLE Y USUARIOS AUTOPRODUCTORES CON EXCEDENTES DE ENERG\\uc0\\u205{}A, 2014)","plainCitation":"(NORMA TÉCNICA DE GENERACIÓN DISTRIBUIDA RENOVABLE Y USUARIOS AUTOPRODUCTORES CON EXCEDENTES DE ENERGÍA, 2014)","noteIndex":0},"citationItems":[{"id":91,"uris":["http://zotero.org/users/local/X3V7MeA8/items/8486H9TP"],"itemData":{"id":91,"type":"bill","number":"CNEE-227-2014","title":"NORMA TÉCNICA DE GENERACIÓN DISTRIBUIDA RENOVABLE Y USUARIOS AUTOPRODUCTORES CON EXCEDENTES DE ENERGÍA","author":[{"family":"CNE","given":""}],"issued":{"date-parts":[["2014",8,25]]}}}],"schema":"https://github.com/citation-style-language/schema/raw/master/csl-citation.json"} </w:instrText>
      </w:r>
      <w:r w:rsidR="004A71B2" w:rsidRPr="00EE5355">
        <w:rPr>
          <w:lang w:val="es-EC"/>
        </w:rPr>
        <w:fldChar w:fldCharType="separate"/>
      </w:r>
      <w:r w:rsidR="000D3AA6" w:rsidRPr="00EE5355">
        <w:t>(NORMA TÉCNICA DE GENERACIÓN DISTRIBUIDA RENOVABLE Y USUARIOS AUTOPRODUCTORES CON EXCEDENTES DE ENERGÍA, 2014)</w:t>
      </w:r>
      <w:r w:rsidR="004A71B2" w:rsidRPr="00EE5355">
        <w:rPr>
          <w:lang w:val="es-EC"/>
        </w:rPr>
        <w:fldChar w:fldCharType="end"/>
      </w:r>
      <w:r w:rsidR="00034F18" w:rsidRPr="00EE5355">
        <w:rPr>
          <w:lang w:val="es-EC"/>
        </w:rPr>
        <w:t xml:space="preserve">. </w:t>
      </w:r>
    </w:p>
    <w:p w14:paraId="3E132925" w14:textId="56E3CA55" w:rsidR="002F0BE1" w:rsidRPr="00EE5355" w:rsidRDefault="00034F18" w:rsidP="006F5A1B">
      <w:pPr>
        <w:pStyle w:val="TextoPrincipal"/>
        <w:spacing w:line="360" w:lineRule="auto"/>
        <w:rPr>
          <w:lang w:val="es-EC"/>
        </w:rPr>
      </w:pPr>
      <w:r w:rsidRPr="00EE5355">
        <w:rPr>
          <w:lang w:val="es-EC"/>
        </w:rPr>
        <w:t>El cargo por potencia punta es el cargo aplicado a la potencia máxima durante el periodo de facturación. La potencia máxima es el valor máximo registrado de las potencias medias que la empresa distribuidora entrega al usuario. El cargo por potencia contratada es el cargo relacionado con la potencia contratada, vigente en el periodo de facturación. La potencia contratada es la potencia establecida en contrato de suministro entre la empresa distribuidora y el usuario.</w:t>
      </w:r>
    </w:p>
    <w:p w14:paraId="1725F784" w14:textId="5D9161B0" w:rsidR="00C7617C" w:rsidRPr="00EE5355" w:rsidRDefault="00880E34" w:rsidP="006F5A1B">
      <w:pPr>
        <w:pStyle w:val="TextoPrincipal"/>
        <w:spacing w:line="360" w:lineRule="auto"/>
        <w:rPr>
          <w:lang w:val="es-EC"/>
        </w:rPr>
      </w:pPr>
      <w:r w:rsidRPr="00EE5355">
        <w:rPr>
          <w:lang w:val="es-EC"/>
        </w:rPr>
        <w:t>En función de lo antes indicado</w:t>
      </w:r>
      <w:r w:rsidR="004C41E7" w:rsidRPr="00EE5355">
        <w:rPr>
          <w:lang w:val="es-EC"/>
        </w:rPr>
        <w:t xml:space="preserve"> y dado que </w:t>
      </w:r>
      <w:r w:rsidR="00852751" w:rsidRPr="00EE5355">
        <w:rPr>
          <w:lang w:val="es-EC"/>
        </w:rPr>
        <w:t xml:space="preserve">en </w:t>
      </w:r>
      <w:r w:rsidR="004C41E7" w:rsidRPr="00EE5355">
        <w:rPr>
          <w:lang w:val="es-EC"/>
        </w:rPr>
        <w:t xml:space="preserve">la ENEE </w:t>
      </w:r>
      <w:r w:rsidR="00852751" w:rsidRPr="00EE5355">
        <w:rPr>
          <w:lang w:val="es-EC"/>
        </w:rPr>
        <w:t xml:space="preserve">actualmente los usuarios autoproductores comerciales son usuarios que están conectados en la red de baja tensión y cuentan con tarifa que contempla un cargo fijo comercial y </w:t>
      </w:r>
      <w:r w:rsidR="000F63D5" w:rsidRPr="00EE5355">
        <w:rPr>
          <w:lang w:val="es-EC"/>
        </w:rPr>
        <w:t xml:space="preserve">un </w:t>
      </w:r>
      <w:r w:rsidR="00852751" w:rsidRPr="00EE5355">
        <w:rPr>
          <w:lang w:val="es-EC"/>
        </w:rPr>
        <w:t>cargo por el volumen de energía que estos consumen</w:t>
      </w:r>
      <w:r w:rsidR="00D76B98" w:rsidRPr="00EE5355">
        <w:rPr>
          <w:lang w:val="es-EC"/>
        </w:rPr>
        <w:t xml:space="preserve"> y que por otro lado</w:t>
      </w:r>
      <w:r w:rsidR="00993840" w:rsidRPr="00EE5355">
        <w:rPr>
          <w:lang w:val="es-EC"/>
        </w:rPr>
        <w:t xml:space="preserve"> existen dentro de la estructura tarifaria de esta empresa, usuarios</w:t>
      </w:r>
      <w:r w:rsidR="00586E05" w:rsidRPr="00EE5355">
        <w:rPr>
          <w:lang w:val="es-EC"/>
        </w:rPr>
        <w:t xml:space="preserve"> (</w:t>
      </w:r>
      <w:r w:rsidR="009C2732" w:rsidRPr="00EE5355">
        <w:rPr>
          <w:lang w:val="es-EC"/>
        </w:rPr>
        <w:t xml:space="preserve"> los que están conectados en alta y media tensión)</w:t>
      </w:r>
      <w:r w:rsidR="00993840" w:rsidRPr="00EE5355">
        <w:rPr>
          <w:lang w:val="es-EC"/>
        </w:rPr>
        <w:t xml:space="preserve"> en los que se cobra un cargo por potencia</w:t>
      </w:r>
      <w:r w:rsidR="00C7617C" w:rsidRPr="00EE5355">
        <w:rPr>
          <w:lang w:val="es-EC"/>
        </w:rPr>
        <w:t xml:space="preserve">, el cual se basa en </w:t>
      </w:r>
      <w:r w:rsidR="00411DF2" w:rsidRPr="00EE5355">
        <w:rPr>
          <w:lang w:val="es-EC"/>
        </w:rPr>
        <w:t xml:space="preserve"> multiplicar el precio de la potencia por el</w:t>
      </w:r>
      <w:r w:rsidR="001D4490" w:rsidRPr="00EE5355">
        <w:rPr>
          <w:lang w:val="es-EC"/>
        </w:rPr>
        <w:t xml:space="preserve"> valor mayor del </w:t>
      </w:r>
      <w:r w:rsidR="00C7617C" w:rsidRPr="00EE5355">
        <w:rPr>
          <w:lang w:val="es-EC"/>
        </w:rPr>
        <w:t>comparativo entre la demanda máxima registrada en el mes y el 85 por ciento de la demanda máxima más alta registrada durante los 11 meses anteriores</w:t>
      </w:r>
      <w:r w:rsidR="00861FAF" w:rsidRPr="00EE5355">
        <w:rPr>
          <w:lang w:val="es-EC"/>
        </w:rPr>
        <w:t>; se recomienda que la ENEE implemente una metodología similar a la de Guatemala y que considere para el cálculo de</w:t>
      </w:r>
      <w:r w:rsidR="006E6CB2" w:rsidRPr="00EE5355">
        <w:rPr>
          <w:lang w:val="es-EC"/>
        </w:rPr>
        <w:t>l cargo</w:t>
      </w:r>
      <w:r w:rsidR="00861FAF" w:rsidRPr="00EE5355">
        <w:rPr>
          <w:lang w:val="es-EC"/>
        </w:rPr>
        <w:t xml:space="preserve"> </w:t>
      </w:r>
      <w:r w:rsidR="006E6CB2" w:rsidRPr="00EE5355">
        <w:rPr>
          <w:lang w:val="es-EC"/>
        </w:rPr>
        <w:t xml:space="preserve">de </w:t>
      </w:r>
      <w:r w:rsidR="00861FAF" w:rsidRPr="00EE5355">
        <w:rPr>
          <w:lang w:val="es-EC"/>
        </w:rPr>
        <w:t>la potencia</w:t>
      </w:r>
      <w:r w:rsidR="00234995" w:rsidRPr="00EE5355">
        <w:rPr>
          <w:lang w:val="es-EC"/>
        </w:rPr>
        <w:t xml:space="preserve"> lo que </w:t>
      </w:r>
      <w:r w:rsidR="00A0365B" w:rsidRPr="00EE5355">
        <w:rPr>
          <w:lang w:val="es-EC"/>
        </w:rPr>
        <w:t>contempla actualmente para cobrar dicho cargo</w:t>
      </w:r>
      <w:r w:rsidR="00B9589C" w:rsidRPr="00EE5355">
        <w:rPr>
          <w:lang w:val="es-EC"/>
        </w:rPr>
        <w:t xml:space="preserve"> a los usuarios de media y alta tensión</w:t>
      </w:r>
      <w:r w:rsidR="006F5A1B" w:rsidRPr="00EE5355">
        <w:rPr>
          <w:lang w:val="es-EC"/>
        </w:rPr>
        <w:t xml:space="preserve">, </w:t>
      </w:r>
      <w:r w:rsidR="00E504F6" w:rsidRPr="00EE5355">
        <w:rPr>
          <w:lang w:val="es-EC"/>
        </w:rPr>
        <w:t>es decir se propone una tarifa binómica</w:t>
      </w:r>
      <w:r w:rsidR="001D4490" w:rsidRPr="00EE5355">
        <w:rPr>
          <w:lang w:val="es-EC"/>
        </w:rPr>
        <w:t>.</w:t>
      </w:r>
    </w:p>
    <w:p w14:paraId="78D79702" w14:textId="77777777" w:rsidR="004A219C" w:rsidRPr="00EE5355" w:rsidRDefault="004A219C" w:rsidP="006F5A1B">
      <w:pPr>
        <w:pStyle w:val="TextoPrincipal"/>
        <w:spacing w:line="360" w:lineRule="auto"/>
        <w:rPr>
          <w:lang w:val="es-EC"/>
        </w:rPr>
      </w:pPr>
    </w:p>
    <w:p w14:paraId="5666B6BF" w14:textId="12BE947A" w:rsidR="00AC769B" w:rsidRPr="00EE5355" w:rsidRDefault="00AC769B" w:rsidP="00E504F6">
      <w:pPr>
        <w:pStyle w:val="TextoPrincipal"/>
        <w:spacing w:line="360" w:lineRule="auto"/>
        <w:rPr>
          <w:lang w:val="es-EC"/>
        </w:rPr>
      </w:pPr>
      <w:r w:rsidRPr="00EE5355">
        <w:rPr>
          <w:lang w:val="es-EC"/>
        </w:rPr>
        <w:lastRenderedPageBreak/>
        <w:t>En ese sentido se propone lo siguiente:</w:t>
      </w:r>
    </w:p>
    <w:p w14:paraId="63FF7904" w14:textId="27151329" w:rsidR="00AC769B" w:rsidRPr="00EE5355" w:rsidRDefault="0066705D" w:rsidP="00363CE1">
      <w:pPr>
        <w:pStyle w:val="TextoPrincipal"/>
        <w:numPr>
          <w:ilvl w:val="0"/>
          <w:numId w:val="26"/>
        </w:numPr>
        <w:spacing w:line="360" w:lineRule="auto"/>
        <w:rPr>
          <w:lang w:val="es-EC"/>
        </w:rPr>
      </w:pPr>
      <w:r w:rsidRPr="00EE5355">
        <w:rPr>
          <w:lang w:val="es-EC"/>
        </w:rPr>
        <w:t xml:space="preserve">Agregar dentro del </w:t>
      </w:r>
      <w:r w:rsidR="004627AB" w:rsidRPr="00EE5355">
        <w:rPr>
          <w:lang w:val="es-EC"/>
        </w:rPr>
        <w:t xml:space="preserve">precio </w:t>
      </w:r>
      <w:r w:rsidRPr="00EE5355">
        <w:rPr>
          <w:lang w:val="es-EC"/>
        </w:rPr>
        <w:t xml:space="preserve">de </w:t>
      </w:r>
      <w:r w:rsidR="00CC64F6" w:rsidRPr="00EE5355">
        <w:rPr>
          <w:lang w:val="es-EC"/>
        </w:rPr>
        <w:t xml:space="preserve">la </w:t>
      </w:r>
      <w:r w:rsidRPr="00EE5355">
        <w:rPr>
          <w:lang w:val="es-EC"/>
        </w:rPr>
        <w:t>potencia</w:t>
      </w:r>
      <w:r w:rsidR="00C06E48" w:rsidRPr="00EE5355">
        <w:rPr>
          <w:lang w:val="es-EC"/>
        </w:rPr>
        <w:t>:</w:t>
      </w:r>
    </w:p>
    <w:p w14:paraId="1C21BB81" w14:textId="388298C9" w:rsidR="00095DB8" w:rsidRPr="00EE5355" w:rsidRDefault="00363CE1" w:rsidP="00AD7F35">
      <w:pPr>
        <w:pStyle w:val="TextoPrincipal"/>
        <w:spacing w:line="360" w:lineRule="auto"/>
        <w:rPr>
          <w:lang w:val="es-EC"/>
        </w:rPr>
      </w:pPr>
      <w:r w:rsidRPr="00EE5355">
        <w:rPr>
          <w:lang w:val="es-EC"/>
        </w:rPr>
        <w:t xml:space="preserve">a. </w:t>
      </w:r>
      <w:r w:rsidR="00EC387F" w:rsidRPr="00EE5355">
        <w:rPr>
          <w:lang w:val="es-EC"/>
        </w:rPr>
        <w:t xml:space="preserve">Las inversiones de </w:t>
      </w:r>
      <w:r w:rsidR="00D94973" w:rsidRPr="00EE5355">
        <w:rPr>
          <w:lang w:val="es-EC"/>
        </w:rPr>
        <w:t xml:space="preserve">la red de transmisión y distribución, para lo cual </w:t>
      </w:r>
      <w:r w:rsidR="00AF4A8E" w:rsidRPr="00EE5355">
        <w:rPr>
          <w:lang w:val="es-EC"/>
        </w:rPr>
        <w:t>se debe modificar dentro del RTP</w:t>
      </w:r>
      <w:r w:rsidR="005D4D86" w:rsidRPr="00EE5355">
        <w:rPr>
          <w:lang w:val="es-EC"/>
        </w:rPr>
        <w:t xml:space="preserve"> el artículo </w:t>
      </w:r>
      <w:r w:rsidR="00611289" w:rsidRPr="00EE5355">
        <w:rPr>
          <w:lang w:val="es-EC"/>
        </w:rPr>
        <w:t xml:space="preserve">42, específicamente </w:t>
      </w:r>
      <w:r w:rsidR="00D13482" w:rsidRPr="00EE5355">
        <w:rPr>
          <w:lang w:val="es-EC"/>
        </w:rPr>
        <w:t xml:space="preserve">lo relacionado </w:t>
      </w:r>
      <w:r w:rsidR="001E62C0" w:rsidRPr="00EE5355">
        <w:rPr>
          <w:lang w:val="es-EC"/>
        </w:rPr>
        <w:t>con los costos de energía</w:t>
      </w:r>
      <w:r w:rsidR="00AE1E51" w:rsidRPr="00EE5355">
        <w:rPr>
          <w:lang w:val="es-EC"/>
        </w:rPr>
        <w:t>, los cuales no deberían contener contempla</w:t>
      </w:r>
      <w:r w:rsidR="00095DB8" w:rsidRPr="00EE5355">
        <w:rPr>
          <w:lang w:val="es-EC"/>
        </w:rPr>
        <w:t>r</w:t>
      </w:r>
      <w:r w:rsidR="00AE1E51" w:rsidRPr="00EE5355">
        <w:rPr>
          <w:lang w:val="es-EC"/>
        </w:rPr>
        <w:t xml:space="preserve"> costos de inversión</w:t>
      </w:r>
      <w:r w:rsidR="00095DB8" w:rsidRPr="00EE5355">
        <w:rPr>
          <w:lang w:val="es-EC"/>
        </w:rPr>
        <w:t>.</w:t>
      </w:r>
    </w:p>
    <w:p w14:paraId="27B1D866" w14:textId="53D2E5E8" w:rsidR="00F9197F" w:rsidRPr="00EE5355" w:rsidRDefault="00363CE1" w:rsidP="00AD7F35">
      <w:pPr>
        <w:pStyle w:val="TextoPrincipal"/>
        <w:spacing w:line="360" w:lineRule="auto"/>
        <w:rPr>
          <w:lang w:val="es-EC"/>
        </w:rPr>
      </w:pPr>
      <w:r w:rsidRPr="00EE5355">
        <w:rPr>
          <w:lang w:val="es-EC"/>
        </w:rPr>
        <w:t xml:space="preserve">b. </w:t>
      </w:r>
      <w:r w:rsidR="00670344" w:rsidRPr="00EE5355">
        <w:rPr>
          <w:lang w:val="es-EC"/>
        </w:rPr>
        <w:t>Los costos asociados con la administración y operación del Mercado Eléctrico Nacional</w:t>
      </w:r>
      <w:r w:rsidR="00B143FC" w:rsidRPr="00EE5355">
        <w:rPr>
          <w:lang w:val="es-EC"/>
        </w:rPr>
        <w:t xml:space="preserve"> y los costos </w:t>
      </w:r>
      <w:r w:rsidR="007813B9" w:rsidRPr="00EE5355">
        <w:rPr>
          <w:lang w:val="es-EC"/>
        </w:rPr>
        <w:t>por regulación</w:t>
      </w:r>
      <w:r w:rsidR="00931D5C" w:rsidRPr="00EE5355">
        <w:rPr>
          <w:lang w:val="es-EC"/>
        </w:rPr>
        <w:t xml:space="preserve">, </w:t>
      </w:r>
      <w:r w:rsidR="002A484E" w:rsidRPr="00EE5355">
        <w:rPr>
          <w:lang w:val="es-EC"/>
        </w:rPr>
        <w:t>operación del Mercado Eléctrico Regional</w:t>
      </w:r>
      <w:r w:rsidR="00931D5C" w:rsidRPr="00EE5355">
        <w:rPr>
          <w:lang w:val="es-EC"/>
        </w:rPr>
        <w:t xml:space="preserve"> y los costos relacionados con la generación forzada; </w:t>
      </w:r>
      <w:r w:rsidR="005A2F47" w:rsidRPr="00EE5355">
        <w:rPr>
          <w:lang w:val="es-EC"/>
        </w:rPr>
        <w:t>actualmente estos costos han sido incorporados</w:t>
      </w:r>
      <w:r w:rsidR="00581A80" w:rsidRPr="00EE5355">
        <w:rPr>
          <w:lang w:val="es-EC"/>
        </w:rPr>
        <w:t xml:space="preserve"> dentro de la tarifa como parte </w:t>
      </w:r>
      <w:r w:rsidR="00487E43" w:rsidRPr="00EE5355">
        <w:rPr>
          <w:lang w:val="es-EC"/>
        </w:rPr>
        <w:t>del cargo por energía</w:t>
      </w:r>
      <w:r w:rsidR="00524F70" w:rsidRPr="00EE5355">
        <w:rPr>
          <w:lang w:val="es-EC"/>
        </w:rPr>
        <w:t>.</w:t>
      </w:r>
      <w:r w:rsidR="00BE0C19" w:rsidRPr="00EE5355">
        <w:rPr>
          <w:lang w:val="es-EC"/>
        </w:rPr>
        <w:t xml:space="preserve"> </w:t>
      </w:r>
      <w:r w:rsidR="00524F70" w:rsidRPr="00EE5355">
        <w:rPr>
          <w:lang w:val="es-EC"/>
        </w:rPr>
        <w:t>N</w:t>
      </w:r>
      <w:r w:rsidR="00BE0C19" w:rsidRPr="00EE5355">
        <w:rPr>
          <w:lang w:val="es-EC"/>
        </w:rPr>
        <w:t>o obstante</w:t>
      </w:r>
      <w:r w:rsidR="00931D5C" w:rsidRPr="00EE5355">
        <w:rPr>
          <w:lang w:val="es-EC"/>
        </w:rPr>
        <w:t>,</w:t>
      </w:r>
      <w:r w:rsidR="00BE0C19" w:rsidRPr="00EE5355">
        <w:rPr>
          <w:lang w:val="es-EC"/>
        </w:rPr>
        <w:t xml:space="preserve"> se recomienda que estos</w:t>
      </w:r>
      <w:r w:rsidR="00524F70" w:rsidRPr="00EE5355">
        <w:rPr>
          <w:lang w:val="es-EC"/>
        </w:rPr>
        <w:t xml:space="preserve"> sean agregados dentro del cargo de potencia</w:t>
      </w:r>
      <w:r w:rsidR="00D03145" w:rsidRPr="00EE5355">
        <w:rPr>
          <w:lang w:val="es-EC"/>
        </w:rPr>
        <w:t xml:space="preserve"> y que a su vez se detall</w:t>
      </w:r>
      <w:r w:rsidR="00334742" w:rsidRPr="00EE5355">
        <w:rPr>
          <w:lang w:val="es-EC"/>
        </w:rPr>
        <w:t>en</w:t>
      </w:r>
      <w:r w:rsidR="00D03145" w:rsidRPr="00EE5355">
        <w:rPr>
          <w:lang w:val="es-EC"/>
        </w:rPr>
        <w:t xml:space="preserve"> dentro del RTP su</w:t>
      </w:r>
      <w:r w:rsidR="00931D5C" w:rsidRPr="00EE5355">
        <w:rPr>
          <w:lang w:val="es-EC"/>
        </w:rPr>
        <w:t xml:space="preserve"> manera de cálculo</w:t>
      </w:r>
      <w:r w:rsidR="002A484E" w:rsidRPr="00EE5355">
        <w:rPr>
          <w:lang w:val="es-EC"/>
        </w:rPr>
        <w:t>.</w:t>
      </w:r>
    </w:p>
    <w:p w14:paraId="6944CECB" w14:textId="15C4D064" w:rsidR="00C90E85" w:rsidRPr="00EE5355" w:rsidRDefault="00363CE1" w:rsidP="00AD7F35">
      <w:pPr>
        <w:pStyle w:val="TextoPrincipal"/>
        <w:spacing w:line="360" w:lineRule="auto"/>
        <w:rPr>
          <w:lang w:val="es-EC"/>
        </w:rPr>
      </w:pPr>
      <w:r w:rsidRPr="00EE5355">
        <w:rPr>
          <w:lang w:val="es-EC"/>
        </w:rPr>
        <w:t xml:space="preserve">2. </w:t>
      </w:r>
      <w:r w:rsidR="004627AB" w:rsidRPr="00EE5355">
        <w:rPr>
          <w:lang w:val="es-EC"/>
        </w:rPr>
        <w:t>Calcular el cargo por potenc</w:t>
      </w:r>
      <w:r w:rsidR="00433C7D" w:rsidRPr="00EE5355">
        <w:rPr>
          <w:lang w:val="es-EC"/>
        </w:rPr>
        <w:t xml:space="preserve">ia </w:t>
      </w:r>
      <w:r w:rsidR="000459A3" w:rsidRPr="00EE5355">
        <w:rPr>
          <w:lang w:val="es-EC"/>
        </w:rPr>
        <w:t>de la siguiente manera.</w:t>
      </w:r>
    </w:p>
    <w:p w14:paraId="188AFDC6" w14:textId="205B999C" w:rsidR="0092532B" w:rsidRPr="00EE5355" w:rsidRDefault="004E222F" w:rsidP="0092532B">
      <w:pPr>
        <w:pStyle w:val="TextoPrincipal"/>
        <w:spacing w:line="276" w:lineRule="auto"/>
        <w:ind w:left="1080" w:firstLine="0"/>
        <w:rPr>
          <w:rFonts w:eastAsiaTheme="minorEastAsia"/>
          <w:lang w:val="es-EC"/>
        </w:rPr>
      </w:pPr>
      <m:oMathPara>
        <m:oMath>
          <m:r>
            <w:rPr>
              <w:rFonts w:ascii="Cambria Math" w:hAnsi="Cambria Math"/>
              <w:lang w:val="es-EC"/>
            </w:rPr>
            <m:t>CP=PP*</m:t>
          </m:r>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m</m:t>
              </m:r>
            </m:sub>
          </m:sSub>
        </m:oMath>
      </m:oMathPara>
    </w:p>
    <w:p w14:paraId="140715BA" w14:textId="77777777" w:rsidR="00AA1A2D" w:rsidRPr="00EE5355" w:rsidRDefault="00137724" w:rsidP="00AA1A2D">
      <w:pPr>
        <w:pStyle w:val="TextoPrincipal"/>
        <w:spacing w:line="276" w:lineRule="auto"/>
        <w:ind w:left="1080" w:firstLine="0"/>
        <w:rPr>
          <w:lang w:val="es-EC"/>
        </w:rPr>
      </w:pPr>
      <w:r w:rsidRPr="00EE5355">
        <w:rPr>
          <w:lang w:val="es-EC"/>
        </w:rPr>
        <w:t>Donde:</w:t>
      </w:r>
    </w:p>
    <w:p w14:paraId="49C842F3" w14:textId="14FE6864" w:rsidR="00137724" w:rsidRPr="00EE5355" w:rsidRDefault="00AA1A2D" w:rsidP="00AA1A2D">
      <w:pPr>
        <w:pStyle w:val="TextoPrincipal"/>
        <w:spacing w:line="276" w:lineRule="auto"/>
        <w:ind w:left="1080" w:firstLine="0"/>
        <w:rPr>
          <w:rFonts w:eastAsiaTheme="minorEastAsia"/>
          <w:lang w:val="es-EC"/>
        </w:rPr>
      </w:pPr>
      <m:oMath>
        <m:r>
          <w:rPr>
            <w:rFonts w:ascii="Cambria Math" w:hAnsi="Cambria Math"/>
            <w:lang w:val="es-EC"/>
          </w:rPr>
          <m:t>CP</m:t>
        </m:r>
      </m:oMath>
      <w:r w:rsidRPr="00EE5355">
        <w:rPr>
          <w:rFonts w:eastAsiaTheme="minorEastAsia"/>
          <w:lang w:val="es-EC"/>
        </w:rPr>
        <w:t xml:space="preserve">: </w:t>
      </w:r>
      <w:r w:rsidR="000459A3" w:rsidRPr="00EE5355">
        <w:rPr>
          <w:rFonts w:eastAsiaTheme="minorEastAsia"/>
          <w:lang w:val="es-EC"/>
        </w:rPr>
        <w:t xml:space="preserve"> es el c</w:t>
      </w:r>
      <w:r w:rsidR="00A93C33" w:rsidRPr="00EE5355">
        <w:rPr>
          <w:rFonts w:eastAsiaTheme="minorEastAsia"/>
          <w:lang w:val="es-EC"/>
        </w:rPr>
        <w:t>argo por potencia</w:t>
      </w:r>
    </w:p>
    <w:p w14:paraId="67193634" w14:textId="5F60C3EF" w:rsidR="00A93C33" w:rsidRPr="00EE5355" w:rsidRDefault="00A93C33" w:rsidP="00A93C33">
      <w:pPr>
        <w:pStyle w:val="TextoPrincipal"/>
        <w:spacing w:line="276" w:lineRule="auto"/>
        <w:ind w:left="1080" w:firstLine="0"/>
        <w:rPr>
          <w:rFonts w:eastAsiaTheme="minorEastAsia"/>
          <w:lang w:val="es-EC"/>
        </w:rPr>
      </w:pPr>
      <m:oMath>
        <m:r>
          <w:rPr>
            <w:rFonts w:ascii="Cambria Math" w:hAnsi="Cambria Math"/>
            <w:lang w:val="es-EC"/>
          </w:rPr>
          <m:t>PP</m:t>
        </m:r>
      </m:oMath>
      <w:r w:rsidRPr="00EE5355">
        <w:rPr>
          <w:rFonts w:eastAsiaTheme="minorEastAsia"/>
          <w:lang w:val="es-EC"/>
        </w:rPr>
        <w:t xml:space="preserve">: </w:t>
      </w:r>
      <w:r w:rsidR="000459A3" w:rsidRPr="00EE5355">
        <w:rPr>
          <w:rFonts w:eastAsiaTheme="minorEastAsia"/>
          <w:lang w:val="es-EC"/>
        </w:rPr>
        <w:t>es el p</w:t>
      </w:r>
      <w:r w:rsidRPr="00EE5355">
        <w:rPr>
          <w:rFonts w:eastAsiaTheme="minorEastAsia"/>
          <w:lang w:val="es-EC"/>
        </w:rPr>
        <w:t>recio de</w:t>
      </w:r>
      <w:r w:rsidR="000459A3" w:rsidRPr="00EE5355">
        <w:rPr>
          <w:rFonts w:eastAsiaTheme="minorEastAsia"/>
          <w:lang w:val="es-EC"/>
        </w:rPr>
        <w:t xml:space="preserve"> la</w:t>
      </w:r>
      <w:r w:rsidRPr="00EE5355">
        <w:rPr>
          <w:rFonts w:eastAsiaTheme="minorEastAsia"/>
          <w:lang w:val="es-EC"/>
        </w:rPr>
        <w:t xml:space="preserve"> potencia</w:t>
      </w:r>
    </w:p>
    <w:p w14:paraId="41E8587A" w14:textId="19593B65" w:rsidR="000F7CE7" w:rsidRPr="00EE5355" w:rsidRDefault="005A6777" w:rsidP="000F7CE7">
      <w:pPr>
        <w:pStyle w:val="TextoPrincipal"/>
        <w:spacing w:line="276" w:lineRule="auto"/>
        <w:ind w:left="1080" w:firstLine="0"/>
        <w:rPr>
          <w:rFonts w:eastAsiaTheme="minorEastAsia"/>
          <w:lang w:val="es-EC"/>
        </w:rPr>
      </w:pPr>
      <m:oMath>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m</m:t>
            </m:r>
          </m:sub>
        </m:sSub>
      </m:oMath>
      <w:r w:rsidR="00A93C33" w:rsidRPr="00EE5355">
        <w:rPr>
          <w:rFonts w:eastAsiaTheme="minorEastAsia"/>
          <w:lang w:val="es-EC"/>
        </w:rPr>
        <w:t xml:space="preserve">: </w:t>
      </w:r>
      <w:r w:rsidR="00AE329C" w:rsidRPr="00EE5355">
        <w:rPr>
          <w:rFonts w:eastAsiaTheme="minorEastAsia"/>
          <w:lang w:val="es-EC"/>
        </w:rPr>
        <w:t>es el</w:t>
      </w:r>
      <w:r w:rsidR="00A93C33" w:rsidRPr="00EE5355">
        <w:rPr>
          <w:rFonts w:eastAsiaTheme="minorEastAsia"/>
          <w:lang w:val="es-EC"/>
        </w:rPr>
        <w:t xml:space="preserve"> valor mayor del comparativo entre la demanda máxima registrada en el mes y el 85 por ciento de la demanda máxima más alta registrada durante los 11 meses anteriores</w:t>
      </w:r>
      <w:r w:rsidR="00CB7A9F" w:rsidRPr="00EE5355">
        <w:rPr>
          <w:rFonts w:eastAsiaTheme="minorEastAsia"/>
          <w:lang w:val="es-EC"/>
        </w:rPr>
        <w:t xml:space="preserve"> </w:t>
      </w:r>
      <w:r w:rsidR="00CB7A9F" w:rsidRPr="00EE5355">
        <w:rPr>
          <w:rFonts w:eastAsiaTheme="minorEastAsia"/>
          <w:lang w:val="es-EC"/>
        </w:rPr>
        <w:fldChar w:fldCharType="begin"/>
      </w:r>
      <w:r w:rsidR="00CB7A9F" w:rsidRPr="00EE5355">
        <w:rPr>
          <w:rFonts w:eastAsiaTheme="minorEastAsia"/>
          <w:lang w:val="es-EC"/>
        </w:rPr>
        <w:instrText xml:space="preserve"> ADDIN ZOTERO_ITEM CSL_CITATION {"citationID":"hPDqSaLX","properties":{"formattedCitation":"(Resoluci\\uc0\\u243{}n- 019-2016: Aprobaci\\uc0\\u243{}n de pliego tarifario, 2016)","plainCitation":"(Resolución- 019-2016: Aprobación de pliego tarifario, 2016)","noteIndex":0},"citationItems":[{"id":186,"uris":["http://zotero.org/users/local/X3V7MeA8/items/MCECWTLX"],"itemData":{"id":186,"type":"bill","number":"31052016","title":"Resolución- 019-2016: Aprobación de pliego tarifario","author":[{"family":"CREE","given":"DC"}],"issued":{"date-parts":[["2016"]]}}}],"schema":"https://github.com/citation-style-language/schema/raw/master/csl-citation.json"} </w:instrText>
      </w:r>
      <w:r w:rsidR="00CB7A9F" w:rsidRPr="00EE5355">
        <w:rPr>
          <w:rFonts w:eastAsiaTheme="minorEastAsia"/>
          <w:lang w:val="es-EC"/>
        </w:rPr>
        <w:fldChar w:fldCharType="separate"/>
      </w:r>
      <w:r w:rsidR="00CB7A9F" w:rsidRPr="00EE5355">
        <w:t>(Resolución- 019-2016: Aprobación de pliego tarifario, 2016)</w:t>
      </w:r>
      <w:r w:rsidR="00CB7A9F" w:rsidRPr="00EE5355">
        <w:rPr>
          <w:rFonts w:eastAsiaTheme="minorEastAsia"/>
          <w:lang w:val="es-EC"/>
        </w:rPr>
        <w:fldChar w:fldCharType="end"/>
      </w:r>
      <w:r w:rsidR="00AE329C" w:rsidRPr="00EE5355">
        <w:rPr>
          <w:rFonts w:eastAsiaTheme="minorEastAsia"/>
          <w:lang w:val="es-EC"/>
        </w:rPr>
        <w:t>.</w:t>
      </w:r>
    </w:p>
    <w:p w14:paraId="2BC2E1DC" w14:textId="6164E52D" w:rsidR="000F7CE7" w:rsidRPr="00EE5355" w:rsidRDefault="00363CE1" w:rsidP="00AD7F35">
      <w:pPr>
        <w:pStyle w:val="TextoPrincipal"/>
        <w:spacing w:line="360" w:lineRule="auto"/>
        <w:rPr>
          <w:lang w:val="es-EC"/>
        </w:rPr>
      </w:pPr>
      <w:r w:rsidRPr="00EE5355">
        <w:rPr>
          <w:lang w:val="es-EC"/>
        </w:rPr>
        <w:t xml:space="preserve">3. </w:t>
      </w:r>
      <w:r w:rsidR="00B53535" w:rsidRPr="00EE5355">
        <w:rPr>
          <w:lang w:val="es-EC"/>
        </w:rPr>
        <w:t>Determinar el cargo por energía de acuerdo con lo que establece el RTP</w:t>
      </w:r>
      <w:r w:rsidR="001C7E79" w:rsidRPr="00EE5355">
        <w:rPr>
          <w:lang w:val="es-EC"/>
        </w:rPr>
        <w:t>, pero sin considerar los costos de inversión que propone dicho reglamento</w:t>
      </w:r>
      <w:r w:rsidR="000E43B9" w:rsidRPr="00EE5355">
        <w:rPr>
          <w:lang w:val="es-EC"/>
        </w:rPr>
        <w:t xml:space="preserve"> en su artículo 42.</w:t>
      </w:r>
    </w:p>
    <w:p w14:paraId="673D2237" w14:textId="37FCF08E" w:rsidR="00852751" w:rsidRPr="00EE5355" w:rsidRDefault="00AB2753" w:rsidP="00AD7F35">
      <w:pPr>
        <w:pStyle w:val="TextoPrincipal"/>
        <w:spacing w:line="360" w:lineRule="auto"/>
        <w:rPr>
          <w:lang w:val="es-EC"/>
        </w:rPr>
      </w:pPr>
      <w:r w:rsidRPr="00EE5355">
        <w:rPr>
          <w:lang w:val="es-EC"/>
        </w:rPr>
        <w:t xml:space="preserve">4. </w:t>
      </w:r>
      <w:r w:rsidR="00190BD3" w:rsidRPr="00EE5355">
        <w:rPr>
          <w:lang w:val="es-EC"/>
        </w:rPr>
        <w:t>Determinar el cargo fijo de comercialización de conformidad con lo establecido en el RTP.</w:t>
      </w:r>
    </w:p>
    <w:p w14:paraId="4F4032CC" w14:textId="7F396AD9" w:rsidR="00A54D01" w:rsidRPr="00EE5355" w:rsidRDefault="00414498" w:rsidP="00414498">
      <w:pPr>
        <w:pStyle w:val="Ttulo2"/>
        <w:numPr>
          <w:ilvl w:val="3"/>
          <w:numId w:val="22"/>
        </w:numPr>
        <w:spacing w:line="360" w:lineRule="auto"/>
        <w:ind w:left="1134" w:firstLine="0"/>
        <w:rPr>
          <w:b w:val="0"/>
          <w:bCs w:val="0"/>
        </w:rPr>
      </w:pPr>
      <w:bookmarkStart w:id="367" w:name="_Toc186484800"/>
      <w:r w:rsidRPr="00EE5355">
        <w:rPr>
          <w:b w:val="0"/>
          <w:bCs w:val="0"/>
        </w:rPr>
        <w:t>METODOLOGÍA DE EVALUACIÓN DE LA PROPUESTA DE IMPLEMENTACIÓN</w:t>
      </w:r>
      <w:bookmarkEnd w:id="367"/>
    </w:p>
    <w:p w14:paraId="49D7C4F1" w14:textId="3371494F" w:rsidR="008A64D1" w:rsidRPr="00EE5355" w:rsidRDefault="00527290" w:rsidP="004A71B2">
      <w:pPr>
        <w:pStyle w:val="TextoPrincipal"/>
        <w:spacing w:line="360" w:lineRule="auto"/>
        <w:rPr>
          <w:lang w:val="es-EC"/>
        </w:rPr>
      </w:pPr>
      <w:r w:rsidRPr="00EE5355">
        <w:rPr>
          <w:lang w:val="es-EC"/>
        </w:rPr>
        <w:t xml:space="preserve">Con el objetivo </w:t>
      </w:r>
      <w:r w:rsidR="00440D4B" w:rsidRPr="00EE5355">
        <w:rPr>
          <w:lang w:val="es-EC"/>
        </w:rPr>
        <w:t xml:space="preserve">de evaluar la propuesta metodológica planteada en el presente trabajo de investigación </w:t>
      </w:r>
      <w:r w:rsidR="00686147" w:rsidRPr="00EE5355">
        <w:rPr>
          <w:lang w:val="es-EC"/>
        </w:rPr>
        <w:t>y dado que la ENEE aun no cuenta con la información necesaria para generar las curvas características de los usuarios autoproductores comerciales</w:t>
      </w:r>
      <w:r w:rsidR="00E36D72" w:rsidRPr="00EE5355">
        <w:rPr>
          <w:lang w:val="es-EC"/>
        </w:rPr>
        <w:t xml:space="preserve"> y no cuenta con </w:t>
      </w:r>
      <w:r w:rsidR="00684E52" w:rsidRPr="00EE5355">
        <w:rPr>
          <w:lang w:val="es-EC"/>
        </w:rPr>
        <w:t>los valores de potencia de estos usuarios</w:t>
      </w:r>
      <w:r w:rsidR="00686147" w:rsidRPr="00EE5355">
        <w:rPr>
          <w:lang w:val="es-EC"/>
        </w:rPr>
        <w:t xml:space="preserve">, se </w:t>
      </w:r>
      <w:r w:rsidR="00F60D44" w:rsidRPr="00EE5355">
        <w:rPr>
          <w:lang w:val="es-EC"/>
        </w:rPr>
        <w:t>deben utilizar</w:t>
      </w:r>
      <w:r w:rsidR="00B04469" w:rsidRPr="00EE5355">
        <w:rPr>
          <w:lang w:val="es-EC"/>
        </w:rPr>
        <w:t xml:space="preserve"> los datos que actualmente est</w:t>
      </w:r>
      <w:r w:rsidR="00A3341F" w:rsidRPr="00EE5355">
        <w:rPr>
          <w:lang w:val="es-EC"/>
        </w:rPr>
        <w:t>á</w:t>
      </w:r>
      <w:r w:rsidR="00B04469" w:rsidRPr="00EE5355">
        <w:rPr>
          <w:lang w:val="es-EC"/>
        </w:rPr>
        <w:t xml:space="preserve"> implementando la ENEE </w:t>
      </w:r>
      <w:r w:rsidR="00FD4FFB" w:rsidRPr="00EE5355">
        <w:rPr>
          <w:lang w:val="es-EC"/>
        </w:rPr>
        <w:t>para la categoría tarifaria de servicio general en baja tensión</w:t>
      </w:r>
      <w:r w:rsidR="00684E52" w:rsidRPr="00EE5355">
        <w:rPr>
          <w:lang w:val="es-EC"/>
        </w:rPr>
        <w:t xml:space="preserve"> y </w:t>
      </w:r>
      <w:r w:rsidR="00A87E1F" w:rsidRPr="00EE5355">
        <w:rPr>
          <w:lang w:val="es-EC"/>
        </w:rPr>
        <w:t xml:space="preserve">para determinar la potencia </w:t>
      </w:r>
      <w:r w:rsidR="00A87E1F" w:rsidRPr="00EE5355">
        <w:rPr>
          <w:lang w:val="es-EC"/>
        </w:rPr>
        <w:lastRenderedPageBreak/>
        <w:t>máxima se utilizará como referencia el factor de carga que ha sido determinado por esta empresa para esa categoría</w:t>
      </w:r>
      <w:r w:rsidR="00FD4FFB" w:rsidRPr="00EE5355">
        <w:rPr>
          <w:lang w:val="es-EC"/>
        </w:rPr>
        <w:t>.</w:t>
      </w:r>
      <w:r w:rsidR="00E36D72" w:rsidRPr="00EE5355">
        <w:rPr>
          <w:lang w:val="es-EC"/>
        </w:rPr>
        <w:t xml:space="preserve"> </w:t>
      </w:r>
      <w:r w:rsidR="00B04469" w:rsidRPr="00EE5355">
        <w:rPr>
          <w:lang w:val="es-EC"/>
        </w:rPr>
        <w:t xml:space="preserve"> </w:t>
      </w:r>
    </w:p>
    <w:p w14:paraId="4C965403" w14:textId="6CBF669D" w:rsidR="000E2A5D" w:rsidRPr="00EE5355" w:rsidRDefault="0076727E" w:rsidP="004A71B2">
      <w:pPr>
        <w:pStyle w:val="TextoPrincipal"/>
        <w:spacing w:line="360" w:lineRule="auto"/>
        <w:rPr>
          <w:lang w:val="es-EC"/>
        </w:rPr>
      </w:pPr>
      <w:r w:rsidRPr="00EE5355">
        <w:rPr>
          <w:lang w:val="es-EC"/>
        </w:rPr>
        <w:t xml:space="preserve"> </w:t>
      </w:r>
      <w:r w:rsidR="000F6065" w:rsidRPr="00EE5355">
        <w:rPr>
          <w:lang w:val="es-EC"/>
        </w:rPr>
        <w:t xml:space="preserve">En función de lo antes indicado, para evaluar la propuesta se </w:t>
      </w:r>
      <w:r w:rsidR="000675B8" w:rsidRPr="00EE5355">
        <w:rPr>
          <w:lang w:val="es-EC"/>
        </w:rPr>
        <w:t>debe realizar</w:t>
      </w:r>
      <w:r w:rsidR="00665015" w:rsidRPr="00EE5355">
        <w:rPr>
          <w:lang w:val="es-EC"/>
        </w:rPr>
        <w:t xml:space="preserve"> </w:t>
      </w:r>
      <w:r w:rsidR="000F6065" w:rsidRPr="00EE5355">
        <w:rPr>
          <w:lang w:val="es-EC"/>
        </w:rPr>
        <w:t>lo siguiente:</w:t>
      </w:r>
    </w:p>
    <w:p w14:paraId="04E3FC58" w14:textId="65EFF376" w:rsidR="00F571CC" w:rsidRPr="00EE5355" w:rsidRDefault="000675B8" w:rsidP="00AB2753">
      <w:pPr>
        <w:pStyle w:val="TextoPrincipal"/>
        <w:numPr>
          <w:ilvl w:val="0"/>
          <w:numId w:val="27"/>
        </w:numPr>
        <w:spacing w:line="360" w:lineRule="auto"/>
        <w:rPr>
          <w:lang w:val="es-EC"/>
        </w:rPr>
      </w:pPr>
      <w:r w:rsidRPr="00EE5355">
        <w:rPr>
          <w:lang w:val="es-EC"/>
        </w:rPr>
        <w:t>Definir</w:t>
      </w:r>
      <w:r w:rsidR="00F571CC" w:rsidRPr="00EE5355">
        <w:rPr>
          <w:lang w:val="es-EC"/>
        </w:rPr>
        <w:t xml:space="preserve"> el horizonte de evaluación</w:t>
      </w:r>
      <w:r w:rsidR="00A10EE5" w:rsidRPr="00EE5355">
        <w:rPr>
          <w:lang w:val="es-EC"/>
        </w:rPr>
        <w:t xml:space="preserve"> de tarifas</w:t>
      </w:r>
      <w:r w:rsidR="00015C12" w:rsidRPr="00EE5355">
        <w:rPr>
          <w:lang w:val="es-EC"/>
        </w:rPr>
        <w:t>.</w:t>
      </w:r>
      <w:r w:rsidR="00A03C2A" w:rsidRPr="00EE5355">
        <w:rPr>
          <w:lang w:val="es-EC"/>
        </w:rPr>
        <w:t xml:space="preserve"> </w:t>
      </w:r>
    </w:p>
    <w:p w14:paraId="3BB7CDAA" w14:textId="461E8E26" w:rsidR="00175FEE" w:rsidRPr="00EE5355" w:rsidRDefault="00E82F3A" w:rsidP="00AB2753">
      <w:pPr>
        <w:pStyle w:val="TextoPrincipal"/>
        <w:numPr>
          <w:ilvl w:val="0"/>
          <w:numId w:val="27"/>
        </w:numPr>
        <w:spacing w:line="360" w:lineRule="auto"/>
        <w:rPr>
          <w:lang w:val="es-EC"/>
        </w:rPr>
      </w:pPr>
      <w:r w:rsidRPr="00EE5355">
        <w:rPr>
          <w:lang w:val="es-EC"/>
        </w:rPr>
        <w:t>Determinar el c</w:t>
      </w:r>
      <w:r w:rsidR="00380CD2" w:rsidRPr="00EE5355">
        <w:rPr>
          <w:lang w:val="es-EC"/>
        </w:rPr>
        <w:t>onsumo de energía</w:t>
      </w:r>
      <w:r w:rsidRPr="00EE5355">
        <w:rPr>
          <w:lang w:val="es-EC"/>
        </w:rPr>
        <w:t xml:space="preserve"> </w:t>
      </w:r>
      <w:r w:rsidR="00015C12" w:rsidRPr="00EE5355">
        <w:rPr>
          <w:lang w:val="es-EC"/>
        </w:rPr>
        <w:t>de los usuarios autoproductores comerciales</w:t>
      </w:r>
      <w:r w:rsidR="0027193F" w:rsidRPr="00EE5355">
        <w:rPr>
          <w:lang w:val="es-EC"/>
        </w:rPr>
        <w:t>.</w:t>
      </w:r>
    </w:p>
    <w:p w14:paraId="29FC0F05" w14:textId="0755B1B5" w:rsidR="00517AC7" w:rsidRPr="00EE5355" w:rsidRDefault="00AB2753" w:rsidP="00AD7F35">
      <w:pPr>
        <w:pStyle w:val="TextoPrincipal"/>
        <w:spacing w:line="360" w:lineRule="auto"/>
        <w:rPr>
          <w:lang w:val="es-EC"/>
        </w:rPr>
      </w:pPr>
      <w:r w:rsidRPr="00EE5355">
        <w:rPr>
          <w:lang w:val="es-EC"/>
        </w:rPr>
        <w:t xml:space="preserve">3. </w:t>
      </w:r>
      <w:r w:rsidR="00175FEE" w:rsidRPr="00EE5355">
        <w:rPr>
          <w:lang w:val="es-EC"/>
        </w:rPr>
        <w:t>Potencia máxima</w:t>
      </w:r>
      <w:r w:rsidR="003D1407" w:rsidRPr="00EE5355">
        <w:rPr>
          <w:lang w:val="es-EC"/>
        </w:rPr>
        <w:t xml:space="preserve"> de cada usuario</w:t>
      </w:r>
      <w:r w:rsidR="00006869" w:rsidRPr="00EE5355">
        <w:rPr>
          <w:lang w:val="es-EC"/>
        </w:rPr>
        <w:t>. Dado que la ENEE actualmente no cuenta con mediciones de potencia para estos usuarios,</w:t>
      </w:r>
      <w:r w:rsidR="00175FEE" w:rsidRPr="00EE5355">
        <w:rPr>
          <w:lang w:val="es-EC"/>
        </w:rPr>
        <w:t xml:space="preserve"> </w:t>
      </w:r>
      <w:r w:rsidR="00A35DBA" w:rsidRPr="00EE5355">
        <w:rPr>
          <w:lang w:val="es-EC"/>
        </w:rPr>
        <w:t xml:space="preserve">esta será determinada </w:t>
      </w:r>
      <w:r w:rsidR="00711DB1" w:rsidRPr="00EE5355">
        <w:rPr>
          <w:lang w:val="es-EC"/>
        </w:rPr>
        <w:t xml:space="preserve">considerando </w:t>
      </w:r>
      <w:r w:rsidR="00517AC7" w:rsidRPr="00EE5355">
        <w:rPr>
          <w:lang w:val="es-EC"/>
        </w:rPr>
        <w:t>la formula siguiente:</w:t>
      </w:r>
    </w:p>
    <w:p w14:paraId="62518026" w14:textId="0F57C400" w:rsidR="00517AC7" w:rsidRPr="00EE5355" w:rsidRDefault="005A6777" w:rsidP="00517AC7">
      <w:pPr>
        <w:pStyle w:val="TextoPrincipal"/>
        <w:spacing w:line="276" w:lineRule="auto"/>
        <w:ind w:left="1080" w:firstLine="0"/>
        <w:rPr>
          <w:rFonts w:eastAsiaTheme="minorEastAsia"/>
          <w:lang w:val="es-EC"/>
        </w:rPr>
      </w:pPr>
      <m:oMathPara>
        <m:oMath>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max</m:t>
              </m:r>
            </m:sub>
          </m:sSub>
          <m:r>
            <w:rPr>
              <w:rFonts w:ascii="Cambria Math" w:hAnsi="Cambria Math"/>
              <w:lang w:val="es-EC"/>
            </w:rPr>
            <m:t>=</m:t>
          </m:r>
          <m:f>
            <m:fPr>
              <m:ctrlPr>
                <w:rPr>
                  <w:rFonts w:ascii="Cambria Math" w:hAnsi="Cambria Math"/>
                  <w:i/>
                  <w:lang w:val="es-EC"/>
                </w:rPr>
              </m:ctrlPr>
            </m:fPr>
            <m:num>
              <m:r>
                <w:rPr>
                  <w:rFonts w:ascii="Cambria Math" w:hAnsi="Cambria Math"/>
                  <w:lang w:val="es-EC"/>
                </w:rPr>
                <m:t>E</m:t>
              </m:r>
            </m:num>
            <m:den>
              <m:r>
                <w:rPr>
                  <w:rFonts w:ascii="Cambria Math" w:hAnsi="Cambria Math"/>
                  <w:lang w:val="es-EC"/>
                </w:rPr>
                <m:t>fc</m:t>
              </m:r>
              <m:r>
                <w:rPr>
                  <w:rFonts w:ascii="Cambria Math" w:hAnsi="Cambria Math"/>
                  <w:lang w:val="es-EC"/>
                </w:rPr>
                <m:t>*</m:t>
              </m:r>
              <m:r>
                <w:rPr>
                  <w:rFonts w:ascii="Cambria Math" w:hAnsi="Cambria Math"/>
                  <w:lang w:val="es-EC"/>
                </w:rPr>
                <m:t>t</m:t>
              </m:r>
            </m:den>
          </m:f>
        </m:oMath>
      </m:oMathPara>
    </w:p>
    <w:p w14:paraId="7A5B8E94" w14:textId="77777777" w:rsidR="00AF54FD" w:rsidRPr="00EE5355" w:rsidRDefault="00AF54FD" w:rsidP="00AF54FD">
      <w:pPr>
        <w:pStyle w:val="TextoPrincipal"/>
        <w:spacing w:line="276" w:lineRule="auto"/>
        <w:ind w:left="1080" w:firstLine="0"/>
        <w:rPr>
          <w:lang w:val="es-EC"/>
        </w:rPr>
      </w:pPr>
      <w:r w:rsidRPr="00EE5355">
        <w:rPr>
          <w:lang w:val="es-EC"/>
        </w:rPr>
        <w:t>Donde:</w:t>
      </w:r>
    </w:p>
    <w:p w14:paraId="2579AB2B" w14:textId="6989D009" w:rsidR="00AF54FD" w:rsidRPr="00EE5355" w:rsidRDefault="005A6777" w:rsidP="00AF54FD">
      <w:pPr>
        <w:pStyle w:val="TextoPrincipal"/>
        <w:spacing w:line="276" w:lineRule="auto"/>
        <w:ind w:left="1080" w:firstLine="0"/>
        <w:rPr>
          <w:rFonts w:eastAsiaTheme="minorEastAsia"/>
          <w:lang w:val="es-EC"/>
        </w:rPr>
      </w:pPr>
      <m:oMath>
        <m:sSub>
          <m:sSubPr>
            <m:ctrlPr>
              <w:rPr>
                <w:rFonts w:ascii="Cambria Math" w:hAnsi="Cambria Math"/>
                <w:i/>
                <w:lang w:val="es-EC"/>
              </w:rPr>
            </m:ctrlPr>
          </m:sSubPr>
          <m:e>
            <m:r>
              <w:rPr>
                <w:rFonts w:ascii="Cambria Math" w:hAnsi="Cambria Math"/>
                <w:lang w:val="es-EC"/>
              </w:rPr>
              <m:t>P</m:t>
            </m:r>
          </m:e>
          <m:sub>
            <m:r>
              <w:rPr>
                <w:rFonts w:ascii="Cambria Math" w:hAnsi="Cambria Math"/>
                <w:lang w:val="es-EC"/>
              </w:rPr>
              <m:t>max</m:t>
            </m:r>
          </m:sub>
        </m:sSub>
      </m:oMath>
      <w:r w:rsidR="00AF54FD" w:rsidRPr="00EE5355">
        <w:rPr>
          <w:rFonts w:eastAsiaTheme="minorEastAsia"/>
          <w:lang w:val="es-EC"/>
        </w:rPr>
        <w:t>: es la potencia máxima</w:t>
      </w:r>
    </w:p>
    <w:p w14:paraId="75C5517E" w14:textId="49950932" w:rsidR="00AF54FD" w:rsidRPr="00EE5355" w:rsidRDefault="007C4918" w:rsidP="00AF54FD">
      <w:pPr>
        <w:pStyle w:val="TextoPrincipal"/>
        <w:spacing w:line="276" w:lineRule="auto"/>
        <w:ind w:left="1080" w:firstLine="0"/>
        <w:rPr>
          <w:rFonts w:eastAsiaTheme="minorEastAsia"/>
          <w:lang w:val="es-EC"/>
        </w:rPr>
      </w:pPr>
      <m:oMath>
        <m:r>
          <w:rPr>
            <w:rFonts w:ascii="Cambria Math" w:hAnsi="Cambria Math"/>
            <w:lang w:val="es-EC"/>
          </w:rPr>
          <m:t>fc</m:t>
        </m:r>
      </m:oMath>
      <w:r w:rsidR="00AF54FD" w:rsidRPr="00EE5355">
        <w:rPr>
          <w:rFonts w:eastAsiaTheme="minorEastAsia"/>
          <w:lang w:val="es-EC"/>
        </w:rPr>
        <w:t xml:space="preserve">: es </w:t>
      </w:r>
      <w:r w:rsidR="00A150CD" w:rsidRPr="00EE5355">
        <w:rPr>
          <w:rFonts w:eastAsiaTheme="minorEastAsia"/>
          <w:lang w:val="es-EC"/>
        </w:rPr>
        <w:t>el factor de carga</w:t>
      </w:r>
    </w:p>
    <w:p w14:paraId="7A284359" w14:textId="290D8F19" w:rsidR="00A35DBA" w:rsidRPr="00EE5355" w:rsidRDefault="007C4918" w:rsidP="007C4918">
      <w:pPr>
        <w:pStyle w:val="TextoPrincipal"/>
        <w:spacing w:line="276" w:lineRule="auto"/>
        <w:ind w:left="1080" w:firstLine="0"/>
        <w:rPr>
          <w:rFonts w:eastAsiaTheme="minorEastAsia"/>
          <w:lang w:val="es-EC"/>
        </w:rPr>
      </w:pPr>
      <m:oMath>
        <m:r>
          <w:rPr>
            <w:rFonts w:ascii="Cambria Math" w:eastAsiaTheme="minorEastAsia" w:hAnsi="Cambria Math"/>
            <w:lang w:val="es-EC"/>
          </w:rPr>
          <m:t>t</m:t>
        </m:r>
      </m:oMath>
      <w:r w:rsidRPr="00EE5355">
        <w:rPr>
          <w:rFonts w:eastAsiaTheme="minorEastAsia"/>
          <w:lang w:val="es-EC"/>
        </w:rPr>
        <w:t>: es el periodo de tiempo</w:t>
      </w:r>
    </w:p>
    <w:p w14:paraId="3A04A5BA" w14:textId="77777777" w:rsidR="004A71B2" w:rsidRPr="00EE5355" w:rsidRDefault="004A71B2" w:rsidP="007C4918">
      <w:pPr>
        <w:pStyle w:val="TextoPrincipal"/>
        <w:spacing w:line="276" w:lineRule="auto"/>
        <w:ind w:left="1080" w:firstLine="0"/>
        <w:rPr>
          <w:rFonts w:eastAsiaTheme="minorEastAsia"/>
          <w:lang w:val="es-EC"/>
        </w:rPr>
      </w:pPr>
    </w:p>
    <w:p w14:paraId="682508AA" w14:textId="47006CA0" w:rsidR="004C00C8" w:rsidRPr="00EE5355" w:rsidRDefault="008C2882" w:rsidP="00AD7F35">
      <w:pPr>
        <w:pStyle w:val="TextoPrincipal"/>
        <w:spacing w:line="360" w:lineRule="auto"/>
        <w:rPr>
          <w:lang w:val="es-EC"/>
        </w:rPr>
      </w:pPr>
      <w:r w:rsidRPr="00EE5355">
        <w:rPr>
          <w:lang w:val="es-EC"/>
        </w:rPr>
        <w:t xml:space="preserve">4. </w:t>
      </w:r>
      <w:r w:rsidR="004C00C8" w:rsidRPr="00EE5355">
        <w:rPr>
          <w:lang w:val="es-EC"/>
        </w:rPr>
        <w:t xml:space="preserve">Se determinan los ingresos </w:t>
      </w:r>
      <w:r w:rsidR="00A07B33" w:rsidRPr="00EE5355">
        <w:rPr>
          <w:lang w:val="es-EC"/>
        </w:rPr>
        <w:t xml:space="preserve">que obtuvo la ENEE considerando </w:t>
      </w:r>
      <w:r w:rsidR="0056550A" w:rsidRPr="00EE5355">
        <w:rPr>
          <w:lang w:val="es-EC"/>
        </w:rPr>
        <w:t>la tarifa que está actualmente vigente.</w:t>
      </w:r>
    </w:p>
    <w:p w14:paraId="6744A62D" w14:textId="5CD37894" w:rsidR="0056550A" w:rsidRPr="00EE5355" w:rsidRDefault="008C2882" w:rsidP="00AD7F35">
      <w:pPr>
        <w:pStyle w:val="TextoPrincipal"/>
        <w:spacing w:line="360" w:lineRule="auto"/>
        <w:rPr>
          <w:lang w:val="es-EC"/>
        </w:rPr>
      </w:pPr>
      <w:r w:rsidRPr="00EE5355">
        <w:rPr>
          <w:lang w:val="es-EC"/>
        </w:rPr>
        <w:t xml:space="preserve">5. </w:t>
      </w:r>
      <w:r w:rsidR="0056550A" w:rsidRPr="00EE5355">
        <w:rPr>
          <w:lang w:val="es-EC"/>
        </w:rPr>
        <w:t>Se determinan los ingresos que obtuvo la ENEE si se considerará la propuesta de implementación dentro del modelo tarifario.</w:t>
      </w:r>
    </w:p>
    <w:p w14:paraId="3D7DDCE0" w14:textId="2778F6FB" w:rsidR="000F6065" w:rsidRPr="00EE5355" w:rsidRDefault="008C2882" w:rsidP="00AD7F35">
      <w:pPr>
        <w:pStyle w:val="TextoPrincipal"/>
        <w:spacing w:line="360" w:lineRule="auto"/>
        <w:rPr>
          <w:lang w:val="es-EC"/>
        </w:rPr>
      </w:pPr>
      <w:r w:rsidRPr="00EE5355">
        <w:rPr>
          <w:lang w:val="es-EC"/>
        </w:rPr>
        <w:t xml:space="preserve">6. </w:t>
      </w:r>
      <w:r w:rsidR="00863B7B" w:rsidRPr="00EE5355">
        <w:rPr>
          <w:lang w:val="es-EC"/>
        </w:rPr>
        <w:t>Comparar</w:t>
      </w:r>
      <w:r w:rsidR="0056550A" w:rsidRPr="00EE5355">
        <w:rPr>
          <w:lang w:val="es-EC"/>
        </w:rPr>
        <w:t xml:space="preserve"> </w:t>
      </w:r>
      <w:r w:rsidR="00BB004C" w:rsidRPr="00EE5355">
        <w:rPr>
          <w:lang w:val="es-EC"/>
        </w:rPr>
        <w:t xml:space="preserve">la relación porcentual entre los numerales </w:t>
      </w:r>
      <w:r w:rsidR="004832E8" w:rsidRPr="00EE5355">
        <w:rPr>
          <w:lang w:val="es-EC"/>
        </w:rPr>
        <w:t>5</w:t>
      </w:r>
      <w:r w:rsidR="00BB004C" w:rsidRPr="00EE5355">
        <w:rPr>
          <w:lang w:val="es-EC"/>
        </w:rPr>
        <w:t xml:space="preserve"> y </w:t>
      </w:r>
      <w:r w:rsidR="004832E8" w:rsidRPr="00EE5355">
        <w:rPr>
          <w:lang w:val="es-EC"/>
        </w:rPr>
        <w:t>4</w:t>
      </w:r>
      <w:r w:rsidR="00BD777D" w:rsidRPr="00EE5355">
        <w:rPr>
          <w:lang w:val="es-EC"/>
        </w:rPr>
        <w:t>.</w:t>
      </w:r>
    </w:p>
    <w:p w14:paraId="2001C7B8" w14:textId="03A3C5EE" w:rsidR="00B44E2D" w:rsidRPr="00EE5355" w:rsidRDefault="007457D2" w:rsidP="00B44E2D">
      <w:pPr>
        <w:pStyle w:val="TextoPrincipal"/>
        <w:spacing w:line="360" w:lineRule="auto"/>
        <w:ind w:left="720" w:firstLine="0"/>
        <w:rPr>
          <w:lang w:val="es-EC"/>
        </w:rPr>
      </w:pPr>
      <w:r w:rsidRPr="00EE5355">
        <w:rPr>
          <w:noProof/>
          <w:lang w:val="es-EC"/>
        </w:rPr>
        <w:lastRenderedPageBreak/>
        <w:drawing>
          <wp:anchor distT="0" distB="0" distL="114300" distR="114300" simplePos="0" relativeHeight="251663872" behindDoc="0" locked="0" layoutInCell="1" allowOverlap="1" wp14:anchorId="51743F2D" wp14:editId="0E200C6D">
            <wp:simplePos x="0" y="0"/>
            <wp:positionH relativeFrom="margin">
              <wp:align>center</wp:align>
            </wp:positionH>
            <wp:positionV relativeFrom="paragraph">
              <wp:posOffset>342216</wp:posOffset>
            </wp:positionV>
            <wp:extent cx="6221095" cy="2562225"/>
            <wp:effectExtent l="19050" t="19050" r="27305" b="28575"/>
            <wp:wrapSquare wrapText="bothSides"/>
            <wp:docPr id="898130807"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130807" name="Imagen 1" descr="Diagrama&#10;&#10;Descripción generada automáticamente"/>
                    <pic:cNvPicPr/>
                  </pic:nvPicPr>
                  <pic:blipFill>
                    <a:blip r:embed="rId71">
                      <a:extLst>
                        <a:ext uri="{BEBA8EAE-BF5A-486C-A8C5-ECC9F3942E4B}">
                          <a14:imgProps xmlns:a14="http://schemas.microsoft.com/office/drawing/2010/main">
                            <a14:imgLayer r:embed="rId72">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6221095" cy="2562225"/>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00B44E2D" w:rsidRPr="00EE5355">
        <w:rPr>
          <w:lang w:val="es-EC"/>
        </w:rPr>
        <w:t>En la siguiente figura se muestra de maner</w:t>
      </w:r>
      <w:r w:rsidR="00FC1E7E" w:rsidRPr="00EE5355">
        <w:rPr>
          <w:lang w:val="es-EC"/>
        </w:rPr>
        <w:t>a grafica el procedimiento antes indicado.</w:t>
      </w:r>
    </w:p>
    <w:p w14:paraId="4A491E16" w14:textId="18760B7F" w:rsidR="003B7DF7" w:rsidRPr="00EE5355" w:rsidRDefault="003B7DF7" w:rsidP="003B7DF7">
      <w:pPr>
        <w:pStyle w:val="Descripcin"/>
        <w:rPr>
          <w:rFonts w:asciiTheme="majorBidi" w:hAnsiTheme="majorBidi" w:cstheme="majorBidi"/>
          <w:b/>
          <w:bCs/>
          <w:i w:val="0"/>
          <w:iCs w:val="0"/>
          <w:color w:val="auto"/>
          <w:sz w:val="24"/>
          <w:szCs w:val="24"/>
          <w:lang w:val="es-HN"/>
        </w:rPr>
      </w:pPr>
    </w:p>
    <w:p w14:paraId="09F9642F" w14:textId="7102DA6A" w:rsidR="003B7DF7" w:rsidRPr="00EE5355" w:rsidRDefault="00E81CAE" w:rsidP="003B7DF7">
      <w:pPr>
        <w:pStyle w:val="Descripcin"/>
        <w:rPr>
          <w:rFonts w:asciiTheme="majorBidi" w:hAnsiTheme="majorBidi" w:cstheme="majorBidi"/>
          <w:b/>
          <w:bCs/>
          <w:i w:val="0"/>
          <w:iCs w:val="0"/>
          <w:color w:val="auto"/>
          <w:sz w:val="24"/>
          <w:szCs w:val="24"/>
          <w:lang w:val="es-HN"/>
        </w:rPr>
      </w:pPr>
      <w:bookmarkStart w:id="368" w:name="_Toc186486499"/>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28</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lang w:val="es-HN"/>
        </w:rPr>
        <w:t xml:space="preserve"> </w:t>
      </w:r>
      <w:r w:rsidR="00C37FC1" w:rsidRPr="00EE5355">
        <w:rPr>
          <w:rFonts w:asciiTheme="majorBidi" w:hAnsiTheme="majorBidi" w:cstheme="majorBidi"/>
          <w:b/>
          <w:bCs/>
          <w:i w:val="0"/>
          <w:iCs w:val="0"/>
          <w:color w:val="auto"/>
          <w:sz w:val="24"/>
          <w:szCs w:val="24"/>
          <w:lang w:val="es-HN"/>
        </w:rPr>
        <w:t>Flujograma de metodología de evaluación de la propuesta de implementación</w:t>
      </w:r>
      <w:bookmarkEnd w:id="368"/>
    </w:p>
    <w:p w14:paraId="3CADFC6D" w14:textId="2B0165E4" w:rsidR="00FC1E7E" w:rsidRPr="00EE5355" w:rsidRDefault="003B7DF7" w:rsidP="003B7DF7">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w:t>
      </w:r>
    </w:p>
    <w:p w14:paraId="7619D611" w14:textId="77D5B606" w:rsidR="00A10EE5" w:rsidRPr="00EE5355" w:rsidRDefault="00276602" w:rsidP="00A10EE5">
      <w:pPr>
        <w:pStyle w:val="TextoPrincipal"/>
        <w:spacing w:line="360" w:lineRule="auto"/>
        <w:rPr>
          <w:lang w:val="es-EC"/>
        </w:rPr>
      </w:pPr>
      <w:r w:rsidRPr="00EE5355">
        <w:rPr>
          <w:lang w:val="es-EC"/>
        </w:rPr>
        <w:t>Partiendo de la metodología indicada anteriormente</w:t>
      </w:r>
      <w:r w:rsidR="001960B0" w:rsidRPr="00EE5355">
        <w:rPr>
          <w:lang w:val="es-EC"/>
        </w:rPr>
        <w:t xml:space="preserve"> y con el objetivo de evaluar dicha propuesta</w:t>
      </w:r>
      <w:r w:rsidR="00CB7C80" w:rsidRPr="00EE5355">
        <w:rPr>
          <w:lang w:val="es-EC"/>
        </w:rPr>
        <w:t>,</w:t>
      </w:r>
      <w:r w:rsidR="001960B0" w:rsidRPr="00EE5355">
        <w:rPr>
          <w:lang w:val="es-EC"/>
        </w:rPr>
        <w:t xml:space="preserve"> a continuación</w:t>
      </w:r>
      <w:r w:rsidR="00CB7C80" w:rsidRPr="00EE5355">
        <w:rPr>
          <w:lang w:val="es-EC"/>
        </w:rPr>
        <w:t>,</w:t>
      </w:r>
      <w:r w:rsidR="001960B0" w:rsidRPr="00EE5355">
        <w:rPr>
          <w:lang w:val="es-EC"/>
        </w:rPr>
        <w:t xml:space="preserve"> </w:t>
      </w:r>
      <w:r w:rsidR="00CB7C80" w:rsidRPr="00EE5355">
        <w:rPr>
          <w:lang w:val="es-EC"/>
        </w:rPr>
        <w:t>se presenta de manera preliminar el impacto que puede tener</w:t>
      </w:r>
      <w:r w:rsidR="00C0345A" w:rsidRPr="00EE5355">
        <w:rPr>
          <w:lang w:val="es-EC"/>
        </w:rPr>
        <w:t xml:space="preserve"> en la ENEE</w:t>
      </w:r>
      <w:r w:rsidR="00CB7C80" w:rsidRPr="00EE5355">
        <w:rPr>
          <w:lang w:val="es-EC"/>
        </w:rPr>
        <w:t xml:space="preserve"> la </w:t>
      </w:r>
      <w:r w:rsidR="00A10EE5" w:rsidRPr="00EE5355">
        <w:rPr>
          <w:lang w:val="es-EC"/>
        </w:rPr>
        <w:t>propuesta tarifaria desarrollada en el presente trabajo, para esto se considera lo siguiente:</w:t>
      </w:r>
    </w:p>
    <w:p w14:paraId="5B8562D6" w14:textId="4796B34C" w:rsidR="00A10EE5" w:rsidRPr="00EE5355" w:rsidRDefault="00D567E8" w:rsidP="00AD7F35">
      <w:pPr>
        <w:pStyle w:val="TextoPrincipal"/>
        <w:spacing w:line="360" w:lineRule="auto"/>
        <w:rPr>
          <w:lang w:val="es-EC"/>
        </w:rPr>
      </w:pPr>
      <w:r w:rsidRPr="00EE5355">
        <w:rPr>
          <w:lang w:val="es-EC"/>
        </w:rPr>
        <w:t xml:space="preserve">1. </w:t>
      </w:r>
      <w:r w:rsidR="00A10EE5" w:rsidRPr="00EE5355">
        <w:rPr>
          <w:lang w:val="es-EC"/>
        </w:rPr>
        <w:t>Horizonte de evaluación: en este caso será de acuerdo con las tarifas del año 2024.</w:t>
      </w:r>
    </w:p>
    <w:p w14:paraId="2C0B85B0" w14:textId="418700E3" w:rsidR="00BE05C1" w:rsidRPr="00EE5355" w:rsidRDefault="006614A2" w:rsidP="00AD7F35">
      <w:pPr>
        <w:pStyle w:val="TextoPrincipal"/>
        <w:spacing w:line="360" w:lineRule="auto"/>
        <w:rPr>
          <w:lang w:val="es-EC"/>
        </w:rPr>
      </w:pPr>
      <w:r w:rsidRPr="00EE5355">
        <w:rPr>
          <w:lang w:val="es-EC"/>
        </w:rPr>
        <w:t xml:space="preserve">2. </w:t>
      </w:r>
      <w:r w:rsidR="00A150CD" w:rsidRPr="00EE5355">
        <w:rPr>
          <w:lang w:val="es-EC"/>
        </w:rPr>
        <w:t>C</w:t>
      </w:r>
      <w:r w:rsidR="00BE05C1" w:rsidRPr="00EE5355">
        <w:rPr>
          <w:lang w:val="es-EC"/>
        </w:rPr>
        <w:t>onsumo de energía de los usuarios autoproductores comerciales: para este caso se considera que el consumo de energía de estos usuarios será igual que el consumo que tuvieron en el año 2023.</w:t>
      </w:r>
    </w:p>
    <w:p w14:paraId="02D2552E" w14:textId="7C6F39FC" w:rsidR="00BE05C1" w:rsidRPr="00EE5355" w:rsidRDefault="006614A2" w:rsidP="00AD7F35">
      <w:pPr>
        <w:pStyle w:val="TextoPrincipal"/>
        <w:spacing w:line="360" w:lineRule="auto"/>
        <w:rPr>
          <w:lang w:val="es-EC"/>
        </w:rPr>
      </w:pPr>
      <w:r w:rsidRPr="00EE5355">
        <w:rPr>
          <w:lang w:val="es-EC"/>
        </w:rPr>
        <w:t xml:space="preserve">3. </w:t>
      </w:r>
      <w:r w:rsidR="00BE05C1" w:rsidRPr="00EE5355">
        <w:rPr>
          <w:lang w:val="es-EC"/>
        </w:rPr>
        <w:t>Potencia máxima</w:t>
      </w:r>
      <w:r w:rsidR="00A150CD" w:rsidRPr="00EE5355">
        <w:rPr>
          <w:lang w:val="es-EC"/>
        </w:rPr>
        <w:t>:</w:t>
      </w:r>
      <w:r w:rsidR="00C14A89" w:rsidRPr="00EE5355">
        <w:rPr>
          <w:lang w:val="es-EC"/>
        </w:rPr>
        <w:t xml:space="preserve"> </w:t>
      </w:r>
      <w:r w:rsidR="00A150CD" w:rsidRPr="00EE5355">
        <w:rPr>
          <w:lang w:val="es-EC"/>
        </w:rPr>
        <w:t xml:space="preserve">para determinar la potencia </w:t>
      </w:r>
      <w:r w:rsidR="00C14A89" w:rsidRPr="00EE5355">
        <w:rPr>
          <w:lang w:val="es-EC"/>
        </w:rPr>
        <w:t>se utilizará</w:t>
      </w:r>
      <w:r w:rsidR="00C33975" w:rsidRPr="00EE5355">
        <w:rPr>
          <w:lang w:val="es-EC"/>
        </w:rPr>
        <w:t xml:space="preserve"> la fórmula antes indicada y</w:t>
      </w:r>
      <w:r w:rsidR="00C14A89" w:rsidRPr="00EE5355">
        <w:rPr>
          <w:lang w:val="es-EC"/>
        </w:rPr>
        <w:t xml:space="preserve"> </w:t>
      </w:r>
      <w:r w:rsidR="00BE05C1" w:rsidRPr="00EE5355">
        <w:rPr>
          <w:lang w:val="es-EC"/>
        </w:rPr>
        <w:t>un factor de carga de 55.9%</w:t>
      </w:r>
      <w:r w:rsidR="00C14A89" w:rsidRPr="00EE5355">
        <w:rPr>
          <w:lang w:val="es-EC"/>
        </w:rPr>
        <w:t>.</w:t>
      </w:r>
    </w:p>
    <w:p w14:paraId="5CBAD3E5" w14:textId="484BBBC6" w:rsidR="00005F96" w:rsidRPr="00EE5355" w:rsidRDefault="006614A2" w:rsidP="00AD7F35">
      <w:pPr>
        <w:pStyle w:val="TextoPrincipal"/>
        <w:spacing w:line="360" w:lineRule="auto"/>
        <w:rPr>
          <w:lang w:val="es-EC"/>
        </w:rPr>
      </w:pPr>
      <w:r w:rsidRPr="00EE5355">
        <w:rPr>
          <w:lang w:val="es-EC"/>
        </w:rPr>
        <w:t xml:space="preserve">4. </w:t>
      </w:r>
      <w:r w:rsidR="00080320" w:rsidRPr="00EE5355">
        <w:rPr>
          <w:lang w:val="es-EC"/>
        </w:rPr>
        <w:t>Se consideran las curvas características que la ENEE aplica</w:t>
      </w:r>
      <w:r w:rsidR="00954B53" w:rsidRPr="00EE5355">
        <w:rPr>
          <w:lang w:val="es-EC"/>
        </w:rPr>
        <w:t xml:space="preserve"> actualmente</w:t>
      </w:r>
      <w:r w:rsidR="00080320" w:rsidRPr="00EE5355">
        <w:rPr>
          <w:lang w:val="es-EC"/>
        </w:rPr>
        <w:t xml:space="preserve"> a los usuarios </w:t>
      </w:r>
      <w:r w:rsidR="00D43C78" w:rsidRPr="00EE5355">
        <w:rPr>
          <w:lang w:val="es-EC"/>
        </w:rPr>
        <w:t>comerciales.</w:t>
      </w:r>
    </w:p>
    <w:p w14:paraId="53A439F3" w14:textId="42D1A342" w:rsidR="00005F96" w:rsidRPr="00EE5355" w:rsidRDefault="00005F96" w:rsidP="00AD7F35">
      <w:pPr>
        <w:pStyle w:val="TextoPrincipal"/>
        <w:spacing w:line="360" w:lineRule="auto"/>
        <w:rPr>
          <w:lang w:val="es-EC"/>
        </w:rPr>
      </w:pPr>
      <w:r w:rsidRPr="00EE5355">
        <w:rPr>
          <w:lang w:val="es-EC"/>
        </w:rPr>
        <w:t xml:space="preserve">En función de lo antes indicado </w:t>
      </w:r>
      <w:r w:rsidR="00633CF9" w:rsidRPr="00EE5355">
        <w:rPr>
          <w:lang w:val="es-EC"/>
        </w:rPr>
        <w:t xml:space="preserve">en el grafico </w:t>
      </w:r>
      <w:r w:rsidR="00DC040E" w:rsidRPr="00EE5355">
        <w:rPr>
          <w:lang w:val="es-EC"/>
        </w:rPr>
        <w:t xml:space="preserve">siguiente </w:t>
      </w:r>
      <w:r w:rsidRPr="00EE5355">
        <w:rPr>
          <w:lang w:val="es-EC"/>
        </w:rPr>
        <w:t xml:space="preserve">se presentan los </w:t>
      </w:r>
      <w:r w:rsidR="00582A19" w:rsidRPr="00EE5355">
        <w:rPr>
          <w:lang w:val="es-EC"/>
        </w:rPr>
        <w:t>siguientes resultados:</w:t>
      </w:r>
    </w:p>
    <w:p w14:paraId="7F5CAB74" w14:textId="1F2BF29C" w:rsidR="00582A19" w:rsidRPr="00EE5355" w:rsidRDefault="004776AB" w:rsidP="00005F96">
      <w:pPr>
        <w:pStyle w:val="TextoPrincipal"/>
        <w:spacing w:line="360" w:lineRule="auto"/>
        <w:ind w:left="720" w:firstLine="0"/>
        <w:rPr>
          <w:lang w:val="es-EC"/>
        </w:rPr>
      </w:pPr>
      <w:r w:rsidRPr="00EE5355">
        <w:rPr>
          <w:noProof/>
          <w:lang w:val="es-EC"/>
        </w:rPr>
        <w:lastRenderedPageBreak/>
        <w:drawing>
          <wp:inline distT="0" distB="0" distL="0" distR="0" wp14:anchorId="7406FAEC" wp14:editId="37CE264A">
            <wp:extent cx="5379938" cy="4028056"/>
            <wp:effectExtent l="19050" t="19050" r="11430" b="10795"/>
            <wp:docPr id="967806320"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806320" name="Imagen 1" descr="Gráfico, Gráfico de barras&#10;&#10;Descripción generada automáticamente"/>
                    <pic:cNvPicPr/>
                  </pic:nvPicPr>
                  <pic:blipFill>
                    <a:blip r:embed="rId73">
                      <a:extLst>
                        <a:ext uri="{BEBA8EAE-BF5A-486C-A8C5-ECC9F3942E4B}">
                          <a14:imgProps xmlns:a14="http://schemas.microsoft.com/office/drawing/2010/main">
                            <a14:imgLayer r:embed="rId74">
                              <a14:imgEffect>
                                <a14:sharpenSoften amount="25000"/>
                              </a14:imgEffect>
                            </a14:imgLayer>
                          </a14:imgProps>
                        </a:ext>
                      </a:extLst>
                    </a:blip>
                    <a:stretch>
                      <a:fillRect/>
                    </a:stretch>
                  </pic:blipFill>
                  <pic:spPr>
                    <a:xfrm>
                      <a:off x="0" y="0"/>
                      <a:ext cx="5385730" cy="4032392"/>
                    </a:xfrm>
                    <a:prstGeom prst="rect">
                      <a:avLst/>
                    </a:prstGeom>
                    <a:ln>
                      <a:solidFill>
                        <a:schemeClr val="bg1">
                          <a:lumMod val="85000"/>
                        </a:schemeClr>
                      </a:solidFill>
                    </a:ln>
                  </pic:spPr>
                </pic:pic>
              </a:graphicData>
            </a:graphic>
          </wp:inline>
        </w:drawing>
      </w:r>
    </w:p>
    <w:p w14:paraId="5102AD7D" w14:textId="0AE6E44F" w:rsidR="00DC040E" w:rsidRPr="00EE5355" w:rsidRDefault="00E81CAE" w:rsidP="00DC040E">
      <w:pPr>
        <w:pStyle w:val="Descripcin"/>
        <w:rPr>
          <w:rFonts w:asciiTheme="majorBidi" w:hAnsiTheme="majorBidi" w:cstheme="majorBidi"/>
          <w:b/>
          <w:bCs/>
          <w:i w:val="0"/>
          <w:iCs w:val="0"/>
          <w:color w:val="auto"/>
          <w:sz w:val="24"/>
          <w:szCs w:val="24"/>
          <w:lang w:val="es-HN"/>
        </w:rPr>
      </w:pPr>
      <w:bookmarkStart w:id="369" w:name="_Toc186486500"/>
      <w:r w:rsidRPr="00EE5355">
        <w:rPr>
          <w:rFonts w:asciiTheme="majorBidi" w:hAnsiTheme="majorBidi" w:cstheme="majorBidi"/>
          <w:b/>
          <w:bCs/>
          <w:i w:val="0"/>
          <w:iCs w:val="0"/>
          <w:color w:val="auto"/>
          <w:sz w:val="24"/>
          <w:szCs w:val="24"/>
        </w:rPr>
        <w:t xml:space="preserve">Figura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Figura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29</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lang w:val="es-HN"/>
        </w:rPr>
        <w:t xml:space="preserve"> </w:t>
      </w:r>
      <w:r w:rsidR="00E96367" w:rsidRPr="00EE5355">
        <w:rPr>
          <w:rFonts w:asciiTheme="majorBidi" w:hAnsiTheme="majorBidi" w:cstheme="majorBidi"/>
          <w:b/>
          <w:bCs/>
          <w:i w:val="0"/>
          <w:iCs w:val="0"/>
          <w:color w:val="auto"/>
          <w:sz w:val="24"/>
          <w:szCs w:val="24"/>
          <w:lang w:val="es-HN"/>
        </w:rPr>
        <w:t>Resultados de evaluación de la propuesta de implementación</w:t>
      </w:r>
      <w:r w:rsidR="00964588" w:rsidRPr="00EE5355">
        <w:rPr>
          <w:rFonts w:asciiTheme="majorBidi" w:hAnsiTheme="majorBidi" w:cstheme="majorBidi"/>
          <w:b/>
          <w:bCs/>
          <w:i w:val="0"/>
          <w:iCs w:val="0"/>
          <w:color w:val="auto"/>
          <w:sz w:val="24"/>
          <w:szCs w:val="24"/>
          <w:lang w:val="es-HN"/>
        </w:rPr>
        <w:t>, datos expresados en miles de lempiras</w:t>
      </w:r>
      <w:bookmarkEnd w:id="369"/>
    </w:p>
    <w:p w14:paraId="6EC66E19" w14:textId="395D008A" w:rsidR="00DC040E" w:rsidRPr="00EE5355" w:rsidRDefault="00DC040E" w:rsidP="00DC040E">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w:t>
      </w:r>
    </w:p>
    <w:p w14:paraId="664ADB90" w14:textId="7D077066" w:rsidR="00964588" w:rsidRPr="00EE5355" w:rsidRDefault="00E96367" w:rsidP="00CE258D">
      <w:pPr>
        <w:pStyle w:val="TextoPrincipal"/>
        <w:spacing w:line="360" w:lineRule="auto"/>
        <w:rPr>
          <w:lang w:val="es-EC"/>
        </w:rPr>
      </w:pPr>
      <w:r w:rsidRPr="00EE5355">
        <w:rPr>
          <w:lang w:val="es-EC"/>
        </w:rPr>
        <w:t xml:space="preserve">En la figura anterior se observa que </w:t>
      </w:r>
      <w:r w:rsidR="003B24F2" w:rsidRPr="00EE5355">
        <w:rPr>
          <w:lang w:val="es-EC"/>
        </w:rPr>
        <w:t>los ingresos</w:t>
      </w:r>
      <w:r w:rsidR="00DA2662" w:rsidRPr="00EE5355">
        <w:rPr>
          <w:lang w:val="es-EC"/>
        </w:rPr>
        <w:t xml:space="preserve"> de la ENEE mejorar</w:t>
      </w:r>
      <w:r w:rsidR="00B953FD" w:rsidRPr="00EE5355">
        <w:rPr>
          <w:lang w:val="es-EC"/>
        </w:rPr>
        <w:t>on al implementar la metodología propuesta, al comparar estos ingresos (</w:t>
      </w:r>
      <w:r w:rsidR="008B6DC2" w:rsidRPr="00EE5355">
        <w:rPr>
          <w:lang w:val="es-EC"/>
        </w:rPr>
        <w:t>860,878. 90</w:t>
      </w:r>
      <w:r w:rsidR="00302013" w:rsidRPr="00EE5355">
        <w:rPr>
          <w:lang w:val="es-EC"/>
        </w:rPr>
        <w:t xml:space="preserve"> en</w:t>
      </w:r>
      <w:r w:rsidR="008B6DC2" w:rsidRPr="00EE5355">
        <w:rPr>
          <w:lang w:val="es-EC"/>
        </w:rPr>
        <w:t xml:space="preserve"> miles de lempiras) con los ingresos que resultan de la actual metodología (</w:t>
      </w:r>
      <w:r w:rsidR="00E35FA5" w:rsidRPr="00EE5355">
        <w:rPr>
          <w:lang w:val="es-EC"/>
        </w:rPr>
        <w:t>710,975.41</w:t>
      </w:r>
      <w:r w:rsidR="00CB7085" w:rsidRPr="00EE5355">
        <w:rPr>
          <w:lang w:val="es-EC"/>
        </w:rPr>
        <w:t xml:space="preserve"> </w:t>
      </w:r>
      <w:r w:rsidR="00302013" w:rsidRPr="00EE5355">
        <w:rPr>
          <w:lang w:val="es-EC"/>
        </w:rPr>
        <w:t xml:space="preserve">en </w:t>
      </w:r>
      <w:r w:rsidR="00E35FA5" w:rsidRPr="00EE5355">
        <w:rPr>
          <w:lang w:val="es-EC"/>
        </w:rPr>
        <w:t>miles de lempiras), se observa</w:t>
      </w:r>
      <w:r w:rsidR="004779FF" w:rsidRPr="00EE5355">
        <w:rPr>
          <w:lang w:val="es-EC"/>
        </w:rPr>
        <w:t xml:space="preserve"> que aumentaron </w:t>
      </w:r>
      <w:r w:rsidR="00501954" w:rsidRPr="00EE5355">
        <w:rPr>
          <w:lang w:val="es-EC"/>
        </w:rPr>
        <w:t>un 21% aproximadamente</w:t>
      </w:r>
      <w:r w:rsidR="0053168C" w:rsidRPr="00EE5355">
        <w:rPr>
          <w:lang w:val="es-EC"/>
        </w:rPr>
        <w:t xml:space="preserve">; concluyendo con esto que la ENEE debe buscar implementar </w:t>
      </w:r>
      <w:r w:rsidR="00997170" w:rsidRPr="00EE5355">
        <w:rPr>
          <w:lang w:val="es-EC"/>
        </w:rPr>
        <w:t>una tarifa que contemple un cargo comercial, un cargo por potencia y un cargo por energía</w:t>
      </w:r>
      <w:r w:rsidR="005C75B6" w:rsidRPr="00EE5355">
        <w:rPr>
          <w:lang w:val="es-EC"/>
        </w:rPr>
        <w:t>.</w:t>
      </w:r>
    </w:p>
    <w:p w14:paraId="53C64EEF" w14:textId="22125F6F" w:rsidR="000E2A5D" w:rsidRPr="00EE5355" w:rsidRDefault="00A871DB" w:rsidP="00B00AD1">
      <w:pPr>
        <w:pStyle w:val="Ttulo2"/>
        <w:numPr>
          <w:ilvl w:val="1"/>
          <w:numId w:val="18"/>
        </w:numPr>
        <w:spacing w:line="360" w:lineRule="auto"/>
      </w:pPr>
      <w:bookmarkStart w:id="370" w:name="_Toc186484801"/>
      <w:r w:rsidRPr="00EE5355">
        <w:t>MEDIDAS DE CONTROL</w:t>
      </w:r>
      <w:bookmarkEnd w:id="370"/>
    </w:p>
    <w:p w14:paraId="3C9405E8" w14:textId="32D555D9" w:rsidR="00145EB8" w:rsidRPr="00EE5355" w:rsidRDefault="00602180" w:rsidP="00B51B6D">
      <w:pPr>
        <w:pStyle w:val="TextoPrincipal"/>
        <w:spacing w:line="360" w:lineRule="auto"/>
        <w:rPr>
          <w:lang w:val="es-EC"/>
        </w:rPr>
      </w:pPr>
      <w:r w:rsidRPr="00EE5355">
        <w:rPr>
          <w:lang w:val="es-EC"/>
        </w:rPr>
        <w:t xml:space="preserve">Con el objetivo de </w:t>
      </w:r>
      <w:r w:rsidR="00AB7CC4" w:rsidRPr="00EE5355">
        <w:rPr>
          <w:lang w:val="es-EC"/>
        </w:rPr>
        <w:t>asegurar la implementación de la propuesta</w:t>
      </w:r>
      <w:r w:rsidR="00F73F4E" w:rsidRPr="00EE5355">
        <w:rPr>
          <w:lang w:val="es-EC"/>
        </w:rPr>
        <w:t xml:space="preserve">, se deben </w:t>
      </w:r>
      <w:r w:rsidR="00AF5D55" w:rsidRPr="00EE5355">
        <w:rPr>
          <w:lang w:val="es-EC"/>
        </w:rPr>
        <w:t>de tomar en cuanta medidas de control</w:t>
      </w:r>
      <w:r w:rsidR="000E2A5D" w:rsidRPr="00EE5355">
        <w:rPr>
          <w:lang w:val="es-EC"/>
        </w:rPr>
        <w:t>.</w:t>
      </w:r>
      <w:r w:rsidR="00AF5D55" w:rsidRPr="00EE5355">
        <w:rPr>
          <w:lang w:val="es-EC"/>
        </w:rPr>
        <w:t xml:space="preserve"> A continuación</w:t>
      </w:r>
      <w:r w:rsidR="003602E6" w:rsidRPr="00EE5355">
        <w:rPr>
          <w:lang w:val="es-EC"/>
        </w:rPr>
        <w:t>,</w:t>
      </w:r>
      <w:r w:rsidR="00AF5D55" w:rsidRPr="00EE5355">
        <w:rPr>
          <w:lang w:val="es-EC"/>
        </w:rPr>
        <w:t xml:space="preserve"> se presentan </w:t>
      </w:r>
      <w:r w:rsidR="00E31639" w:rsidRPr="00EE5355">
        <w:rPr>
          <w:lang w:val="es-EC"/>
        </w:rPr>
        <w:t>dichas medidas.</w:t>
      </w:r>
      <w:r w:rsidR="006C38CA" w:rsidRPr="00EE5355">
        <w:rPr>
          <w:lang w:val="es-EC"/>
        </w:rPr>
        <w:t xml:space="preserve"> Asimismo, en la Figura 29 se</w:t>
      </w:r>
      <w:r w:rsidR="004632C7" w:rsidRPr="00EE5355">
        <w:rPr>
          <w:lang w:val="es-EC"/>
        </w:rPr>
        <w:t xml:space="preserve"> muestra</w:t>
      </w:r>
      <w:r w:rsidR="00EF7F67" w:rsidRPr="00EE5355">
        <w:rPr>
          <w:lang w:val="es-EC"/>
        </w:rPr>
        <w:t>n</w:t>
      </w:r>
      <w:r w:rsidR="004632C7" w:rsidRPr="00EE5355">
        <w:rPr>
          <w:lang w:val="es-EC"/>
        </w:rPr>
        <w:t xml:space="preserve"> las </w:t>
      </w:r>
      <w:r w:rsidR="00541F15" w:rsidRPr="00EE5355">
        <w:rPr>
          <w:lang w:val="es-EC"/>
        </w:rPr>
        <w:t xml:space="preserve">instituciones y personas involucradas </w:t>
      </w:r>
      <w:r w:rsidR="00EF7F67" w:rsidRPr="00EE5355">
        <w:rPr>
          <w:lang w:val="es-EC"/>
        </w:rPr>
        <w:t xml:space="preserve">en </w:t>
      </w:r>
      <w:r w:rsidR="00145EB8" w:rsidRPr="00EE5355">
        <w:rPr>
          <w:lang w:val="es-EC"/>
        </w:rPr>
        <w:t>la propuesta de implementación.</w:t>
      </w:r>
    </w:p>
    <w:p w14:paraId="3FA3BA7A" w14:textId="2F753D31" w:rsidR="00895AC3" w:rsidRPr="00EE5355" w:rsidRDefault="00895AC3" w:rsidP="00895AC3">
      <w:pPr>
        <w:pStyle w:val="Descripcin"/>
        <w:keepNext/>
        <w:jc w:val="both"/>
        <w:rPr>
          <w:rFonts w:asciiTheme="majorBidi" w:hAnsiTheme="majorBidi" w:cstheme="majorBidi"/>
          <w:b/>
          <w:bCs/>
          <w:i w:val="0"/>
          <w:iCs w:val="0"/>
          <w:color w:val="auto"/>
          <w:sz w:val="24"/>
          <w:szCs w:val="24"/>
        </w:rPr>
      </w:pPr>
      <w:bookmarkStart w:id="371" w:name="_Toc186486396"/>
      <w:r w:rsidRPr="00EE5355">
        <w:rPr>
          <w:rFonts w:asciiTheme="majorBidi" w:hAnsiTheme="majorBidi" w:cstheme="majorBidi"/>
          <w:b/>
          <w:bCs/>
          <w:i w:val="0"/>
          <w:iCs w:val="0"/>
          <w:color w:val="auto"/>
          <w:sz w:val="24"/>
          <w:szCs w:val="24"/>
        </w:rPr>
        <w:lastRenderedPageBreak/>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13</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color w:val="auto"/>
          <w:sz w:val="24"/>
          <w:szCs w:val="24"/>
        </w:rPr>
        <w:t xml:space="preserve"> </w:t>
      </w:r>
      <w:r w:rsidR="00940E3B" w:rsidRPr="00EE5355">
        <w:rPr>
          <w:rFonts w:asciiTheme="majorBidi" w:hAnsiTheme="majorBidi" w:cstheme="majorBidi"/>
          <w:b/>
          <w:bCs/>
          <w:i w:val="0"/>
          <w:iCs w:val="0"/>
          <w:noProof/>
          <w:color w:val="auto"/>
          <w:sz w:val="24"/>
          <w:szCs w:val="24"/>
          <w:lang w:val="es-HN"/>
        </w:rPr>
        <w:t>Medidas de control para aplicar la propuesta de imp</w:t>
      </w:r>
      <w:r w:rsidR="00295357" w:rsidRPr="00EE5355">
        <w:rPr>
          <w:rFonts w:asciiTheme="majorBidi" w:hAnsiTheme="majorBidi" w:cstheme="majorBidi"/>
          <w:b/>
          <w:bCs/>
          <w:i w:val="0"/>
          <w:iCs w:val="0"/>
          <w:noProof/>
          <w:color w:val="auto"/>
          <w:sz w:val="24"/>
          <w:szCs w:val="24"/>
          <w:lang w:val="es-HN"/>
        </w:rPr>
        <w:t>lementación</w:t>
      </w:r>
      <w:bookmarkEnd w:id="371"/>
    </w:p>
    <w:tbl>
      <w:tblPr>
        <w:tblW w:w="9350" w:type="dxa"/>
        <w:tblCellMar>
          <w:left w:w="70" w:type="dxa"/>
          <w:right w:w="70" w:type="dxa"/>
        </w:tblCellMar>
        <w:tblLook w:val="04A0" w:firstRow="1" w:lastRow="0" w:firstColumn="1" w:lastColumn="0" w:noHBand="0" w:noVBand="1"/>
      </w:tblPr>
      <w:tblGrid>
        <w:gridCol w:w="1824"/>
        <w:gridCol w:w="1711"/>
        <w:gridCol w:w="2271"/>
        <w:gridCol w:w="1419"/>
        <w:gridCol w:w="2125"/>
      </w:tblGrid>
      <w:tr w:rsidR="00766CF5" w:rsidRPr="00EE5355" w14:paraId="316284D0" w14:textId="778E2C8C" w:rsidTr="005974DB">
        <w:trPr>
          <w:trHeight w:val="300"/>
          <w:tblHeader/>
        </w:trPr>
        <w:tc>
          <w:tcPr>
            <w:tcW w:w="1824" w:type="dxa"/>
            <w:tcBorders>
              <w:top w:val="single" w:sz="4" w:space="0" w:color="A6A6A6"/>
              <w:left w:val="single" w:sz="4" w:space="0" w:color="A6A6A6"/>
              <w:bottom w:val="nil"/>
              <w:right w:val="single" w:sz="4" w:space="0" w:color="A6A6A6"/>
            </w:tcBorders>
            <w:shd w:val="clear" w:color="000000" w:fill="215C98"/>
            <w:noWrap/>
            <w:vAlign w:val="center"/>
            <w:hideMark/>
          </w:tcPr>
          <w:p w14:paraId="304225EC" w14:textId="77777777" w:rsidR="00381887" w:rsidRPr="00EE5355" w:rsidRDefault="00381887" w:rsidP="00381887">
            <w:pPr>
              <w:widowControl/>
              <w:jc w:val="center"/>
              <w:rPr>
                <w:rFonts w:ascii="Times New Roman" w:eastAsia="Times New Roman" w:hAnsi="Times New Roman" w:cs="Times New Roman"/>
                <w:b/>
                <w:bCs/>
                <w:color w:val="FFFFFF"/>
                <w:sz w:val="24"/>
                <w:szCs w:val="24"/>
                <w:lang w:val="es-HN" w:eastAsia="es-HN"/>
              </w:rPr>
            </w:pPr>
            <w:r w:rsidRPr="00EE5355">
              <w:rPr>
                <w:rFonts w:ascii="Times New Roman" w:eastAsia="Times New Roman" w:hAnsi="Times New Roman" w:cs="Times New Roman"/>
                <w:b/>
                <w:bCs/>
                <w:color w:val="FFFFFF"/>
                <w:sz w:val="24"/>
                <w:szCs w:val="24"/>
                <w:lang w:val="es-HN" w:eastAsia="es-HN"/>
              </w:rPr>
              <w:t>Etapa</w:t>
            </w:r>
          </w:p>
        </w:tc>
        <w:tc>
          <w:tcPr>
            <w:tcW w:w="1711" w:type="dxa"/>
            <w:tcBorders>
              <w:top w:val="single" w:sz="4" w:space="0" w:color="A6A6A6"/>
              <w:left w:val="nil"/>
              <w:bottom w:val="nil"/>
              <w:right w:val="single" w:sz="4" w:space="0" w:color="A6A6A6"/>
            </w:tcBorders>
            <w:shd w:val="clear" w:color="000000" w:fill="215C98"/>
            <w:noWrap/>
            <w:vAlign w:val="center"/>
            <w:hideMark/>
          </w:tcPr>
          <w:p w14:paraId="74B58D5F" w14:textId="77777777" w:rsidR="00381887" w:rsidRPr="00EE5355" w:rsidRDefault="00381887" w:rsidP="00381887">
            <w:pPr>
              <w:widowControl/>
              <w:jc w:val="center"/>
              <w:rPr>
                <w:rFonts w:ascii="Times New Roman" w:eastAsia="Times New Roman" w:hAnsi="Times New Roman" w:cs="Times New Roman"/>
                <w:b/>
                <w:bCs/>
                <w:color w:val="FFFFFF"/>
                <w:sz w:val="24"/>
                <w:szCs w:val="24"/>
                <w:lang w:val="es-HN" w:eastAsia="es-HN"/>
              </w:rPr>
            </w:pPr>
            <w:r w:rsidRPr="00EE5355">
              <w:rPr>
                <w:rFonts w:ascii="Times New Roman" w:eastAsia="Times New Roman" w:hAnsi="Times New Roman" w:cs="Times New Roman"/>
                <w:b/>
                <w:bCs/>
                <w:color w:val="FFFFFF"/>
                <w:sz w:val="24"/>
                <w:szCs w:val="24"/>
                <w:lang w:val="es-HN" w:eastAsia="es-HN"/>
              </w:rPr>
              <w:t>Indicadores</w:t>
            </w:r>
          </w:p>
        </w:tc>
        <w:tc>
          <w:tcPr>
            <w:tcW w:w="2271" w:type="dxa"/>
            <w:tcBorders>
              <w:top w:val="single" w:sz="4" w:space="0" w:color="A6A6A6"/>
              <w:left w:val="nil"/>
              <w:bottom w:val="nil"/>
              <w:right w:val="single" w:sz="4" w:space="0" w:color="A6A6A6"/>
            </w:tcBorders>
            <w:shd w:val="clear" w:color="000000" w:fill="215C98"/>
            <w:noWrap/>
            <w:vAlign w:val="center"/>
            <w:hideMark/>
          </w:tcPr>
          <w:p w14:paraId="73FD7004" w14:textId="77777777" w:rsidR="00381887" w:rsidRPr="00EE5355" w:rsidRDefault="00381887" w:rsidP="00381887">
            <w:pPr>
              <w:widowControl/>
              <w:jc w:val="center"/>
              <w:rPr>
                <w:rFonts w:ascii="Times New Roman" w:eastAsia="Times New Roman" w:hAnsi="Times New Roman" w:cs="Times New Roman"/>
                <w:b/>
                <w:bCs/>
                <w:color w:val="FFFFFF"/>
                <w:sz w:val="24"/>
                <w:szCs w:val="24"/>
                <w:lang w:val="es-HN" w:eastAsia="es-HN"/>
              </w:rPr>
            </w:pPr>
            <w:r w:rsidRPr="00EE5355">
              <w:rPr>
                <w:rFonts w:ascii="Times New Roman" w:eastAsia="Times New Roman" w:hAnsi="Times New Roman" w:cs="Times New Roman"/>
                <w:b/>
                <w:bCs/>
                <w:color w:val="FFFFFF"/>
                <w:sz w:val="24"/>
                <w:szCs w:val="24"/>
                <w:lang w:val="es-HN" w:eastAsia="es-HN"/>
              </w:rPr>
              <w:t>Instrumentos</w:t>
            </w:r>
          </w:p>
        </w:tc>
        <w:tc>
          <w:tcPr>
            <w:tcW w:w="1419" w:type="dxa"/>
            <w:tcBorders>
              <w:top w:val="single" w:sz="4" w:space="0" w:color="A6A6A6"/>
              <w:left w:val="nil"/>
              <w:bottom w:val="nil"/>
              <w:right w:val="single" w:sz="4" w:space="0" w:color="A6A6A6"/>
            </w:tcBorders>
            <w:shd w:val="clear" w:color="000000" w:fill="215C98"/>
            <w:noWrap/>
            <w:vAlign w:val="center"/>
            <w:hideMark/>
          </w:tcPr>
          <w:p w14:paraId="5CBF490E" w14:textId="77777777" w:rsidR="00381887" w:rsidRPr="00EE5355" w:rsidRDefault="00381887" w:rsidP="00381887">
            <w:pPr>
              <w:widowControl/>
              <w:jc w:val="center"/>
              <w:rPr>
                <w:rFonts w:ascii="Times New Roman" w:eastAsia="Times New Roman" w:hAnsi="Times New Roman" w:cs="Times New Roman"/>
                <w:b/>
                <w:bCs/>
                <w:color w:val="FFFFFF"/>
                <w:sz w:val="24"/>
                <w:szCs w:val="24"/>
                <w:lang w:val="es-HN" w:eastAsia="es-HN"/>
              </w:rPr>
            </w:pPr>
            <w:r w:rsidRPr="00EE5355">
              <w:rPr>
                <w:rFonts w:ascii="Times New Roman" w:eastAsia="Times New Roman" w:hAnsi="Times New Roman" w:cs="Times New Roman"/>
                <w:b/>
                <w:bCs/>
                <w:color w:val="FFFFFF"/>
                <w:sz w:val="24"/>
                <w:szCs w:val="24"/>
                <w:lang w:val="es-HN" w:eastAsia="es-HN"/>
              </w:rPr>
              <w:t>Actores Claves</w:t>
            </w:r>
          </w:p>
        </w:tc>
        <w:tc>
          <w:tcPr>
            <w:tcW w:w="2125" w:type="dxa"/>
            <w:tcBorders>
              <w:top w:val="single" w:sz="4" w:space="0" w:color="A6A6A6"/>
              <w:left w:val="nil"/>
              <w:bottom w:val="nil"/>
              <w:right w:val="single" w:sz="4" w:space="0" w:color="A6A6A6"/>
            </w:tcBorders>
            <w:shd w:val="clear" w:color="000000" w:fill="215C98"/>
          </w:tcPr>
          <w:p w14:paraId="244FF7E3" w14:textId="606C9472" w:rsidR="00381887" w:rsidRPr="00EE5355" w:rsidRDefault="00381887" w:rsidP="00381887">
            <w:pPr>
              <w:widowControl/>
              <w:jc w:val="center"/>
              <w:rPr>
                <w:rFonts w:ascii="Times New Roman" w:eastAsia="Times New Roman" w:hAnsi="Times New Roman" w:cs="Times New Roman"/>
                <w:b/>
                <w:bCs/>
                <w:color w:val="FFFFFF"/>
                <w:sz w:val="24"/>
                <w:szCs w:val="24"/>
                <w:lang w:val="es-HN" w:eastAsia="es-HN"/>
              </w:rPr>
            </w:pPr>
            <w:r w:rsidRPr="00EE5355">
              <w:rPr>
                <w:rFonts w:ascii="Times New Roman" w:eastAsia="Times New Roman" w:hAnsi="Times New Roman" w:cs="Times New Roman"/>
                <w:b/>
                <w:bCs/>
                <w:color w:val="FFFFFF"/>
                <w:sz w:val="24"/>
                <w:szCs w:val="24"/>
                <w:lang w:val="es-HN" w:eastAsia="es-HN"/>
              </w:rPr>
              <w:t>Riesgos</w:t>
            </w:r>
          </w:p>
        </w:tc>
      </w:tr>
      <w:tr w:rsidR="00766CF5" w:rsidRPr="00EE5355" w14:paraId="3A6206CA" w14:textId="67C5D4EC" w:rsidTr="00766CF5">
        <w:trPr>
          <w:trHeight w:val="290"/>
        </w:trPr>
        <w:tc>
          <w:tcPr>
            <w:tcW w:w="1824" w:type="dxa"/>
            <w:tcBorders>
              <w:top w:val="nil"/>
              <w:left w:val="nil"/>
              <w:bottom w:val="nil"/>
              <w:right w:val="nil"/>
            </w:tcBorders>
            <w:shd w:val="clear" w:color="auto" w:fill="auto"/>
            <w:noWrap/>
            <w:vAlign w:val="center"/>
            <w:hideMark/>
          </w:tcPr>
          <w:p w14:paraId="2B8DFA87" w14:textId="77777777" w:rsidR="00381887" w:rsidRPr="00EE5355" w:rsidRDefault="00381887" w:rsidP="00381887">
            <w:pPr>
              <w:widowControl/>
              <w:jc w:val="center"/>
              <w:rPr>
                <w:rFonts w:ascii="Times New Roman" w:eastAsia="Times New Roman" w:hAnsi="Times New Roman" w:cs="Times New Roman"/>
                <w:b/>
                <w:bCs/>
                <w:color w:val="FFFFFF"/>
                <w:sz w:val="24"/>
                <w:szCs w:val="24"/>
                <w:lang w:val="es-HN" w:eastAsia="es-HN"/>
              </w:rPr>
            </w:pPr>
          </w:p>
        </w:tc>
        <w:tc>
          <w:tcPr>
            <w:tcW w:w="1711" w:type="dxa"/>
            <w:tcBorders>
              <w:top w:val="nil"/>
              <w:left w:val="nil"/>
              <w:bottom w:val="nil"/>
              <w:right w:val="nil"/>
            </w:tcBorders>
            <w:shd w:val="clear" w:color="auto" w:fill="auto"/>
            <w:noWrap/>
            <w:vAlign w:val="center"/>
            <w:hideMark/>
          </w:tcPr>
          <w:p w14:paraId="00D0D427" w14:textId="77777777" w:rsidR="00381887" w:rsidRPr="00EE5355" w:rsidRDefault="00381887" w:rsidP="00381887">
            <w:pPr>
              <w:widowControl/>
              <w:rPr>
                <w:rFonts w:ascii="Times New Roman" w:eastAsia="Times New Roman" w:hAnsi="Times New Roman" w:cs="Times New Roman"/>
                <w:sz w:val="20"/>
                <w:szCs w:val="20"/>
                <w:lang w:val="es-HN" w:eastAsia="es-HN"/>
              </w:rPr>
            </w:pPr>
          </w:p>
        </w:tc>
        <w:tc>
          <w:tcPr>
            <w:tcW w:w="2271" w:type="dxa"/>
            <w:tcBorders>
              <w:top w:val="nil"/>
              <w:left w:val="nil"/>
              <w:bottom w:val="nil"/>
              <w:right w:val="nil"/>
            </w:tcBorders>
            <w:shd w:val="clear" w:color="auto" w:fill="auto"/>
            <w:noWrap/>
            <w:vAlign w:val="center"/>
            <w:hideMark/>
          </w:tcPr>
          <w:p w14:paraId="66679E1A" w14:textId="77777777" w:rsidR="00381887" w:rsidRPr="00EE5355" w:rsidRDefault="00381887" w:rsidP="00381887">
            <w:pPr>
              <w:widowControl/>
              <w:rPr>
                <w:rFonts w:ascii="Times New Roman" w:eastAsia="Times New Roman" w:hAnsi="Times New Roman" w:cs="Times New Roman"/>
                <w:sz w:val="20"/>
                <w:szCs w:val="20"/>
                <w:lang w:val="es-HN" w:eastAsia="es-HN"/>
              </w:rPr>
            </w:pPr>
          </w:p>
        </w:tc>
        <w:tc>
          <w:tcPr>
            <w:tcW w:w="1419" w:type="dxa"/>
            <w:tcBorders>
              <w:top w:val="nil"/>
              <w:left w:val="nil"/>
              <w:bottom w:val="nil"/>
              <w:right w:val="nil"/>
            </w:tcBorders>
            <w:shd w:val="clear" w:color="auto" w:fill="auto"/>
            <w:noWrap/>
            <w:vAlign w:val="center"/>
            <w:hideMark/>
          </w:tcPr>
          <w:p w14:paraId="302945A8" w14:textId="77777777" w:rsidR="00381887" w:rsidRPr="00EE5355" w:rsidRDefault="00381887" w:rsidP="00381887">
            <w:pPr>
              <w:widowControl/>
              <w:rPr>
                <w:rFonts w:ascii="Times New Roman" w:eastAsia="Times New Roman" w:hAnsi="Times New Roman" w:cs="Times New Roman"/>
                <w:sz w:val="20"/>
                <w:szCs w:val="20"/>
                <w:lang w:val="es-HN" w:eastAsia="es-HN"/>
              </w:rPr>
            </w:pPr>
          </w:p>
        </w:tc>
        <w:tc>
          <w:tcPr>
            <w:tcW w:w="2125" w:type="dxa"/>
            <w:tcBorders>
              <w:top w:val="nil"/>
              <w:left w:val="nil"/>
              <w:bottom w:val="nil"/>
              <w:right w:val="nil"/>
            </w:tcBorders>
          </w:tcPr>
          <w:p w14:paraId="2B86543A" w14:textId="77777777" w:rsidR="00381887" w:rsidRPr="00EE5355" w:rsidRDefault="00381887" w:rsidP="00381887">
            <w:pPr>
              <w:widowControl/>
              <w:rPr>
                <w:rFonts w:ascii="Times New Roman" w:eastAsia="Times New Roman" w:hAnsi="Times New Roman" w:cs="Times New Roman"/>
                <w:sz w:val="20"/>
                <w:szCs w:val="20"/>
                <w:lang w:val="es-HN" w:eastAsia="es-HN"/>
              </w:rPr>
            </w:pPr>
          </w:p>
        </w:tc>
      </w:tr>
      <w:tr w:rsidR="000246E0" w:rsidRPr="00EE5355" w14:paraId="51323BC9" w14:textId="4993502E" w:rsidTr="00D77A5B">
        <w:trPr>
          <w:trHeight w:val="3110"/>
        </w:trPr>
        <w:tc>
          <w:tcPr>
            <w:tcW w:w="1824" w:type="dxa"/>
            <w:vMerge w:val="restart"/>
            <w:tcBorders>
              <w:top w:val="single" w:sz="4" w:space="0" w:color="A6A6A6"/>
              <w:left w:val="single" w:sz="4" w:space="0" w:color="A6A6A6"/>
              <w:bottom w:val="single" w:sz="4" w:space="0" w:color="A6A6A6"/>
              <w:right w:val="single" w:sz="4" w:space="0" w:color="A6A6A6"/>
            </w:tcBorders>
            <w:shd w:val="clear" w:color="auto" w:fill="auto"/>
            <w:vAlign w:val="center"/>
            <w:hideMark/>
          </w:tcPr>
          <w:p w14:paraId="5DAB352B" w14:textId="77777777" w:rsidR="000246E0" w:rsidRPr="00EE5355" w:rsidRDefault="000246E0" w:rsidP="00381887">
            <w:pPr>
              <w:widowControl/>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Socialización de propuesta</w:t>
            </w:r>
          </w:p>
        </w:tc>
        <w:tc>
          <w:tcPr>
            <w:tcW w:w="1711" w:type="dxa"/>
            <w:tcBorders>
              <w:top w:val="single" w:sz="4" w:space="0" w:color="A6A6A6"/>
              <w:left w:val="single" w:sz="4" w:space="0" w:color="A6A6A6"/>
              <w:bottom w:val="single" w:sz="4" w:space="0" w:color="A6A6A6"/>
              <w:right w:val="single" w:sz="4" w:space="0" w:color="A6A6A6"/>
            </w:tcBorders>
            <w:shd w:val="clear" w:color="auto" w:fill="auto"/>
            <w:vAlign w:val="center"/>
            <w:hideMark/>
          </w:tcPr>
          <w:p w14:paraId="0C239EE5" w14:textId="77777777" w:rsidR="000246E0" w:rsidRPr="00EE5355" w:rsidRDefault="000246E0"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 xml:space="preserve">Desarrollo metodológico </w:t>
            </w:r>
          </w:p>
        </w:tc>
        <w:tc>
          <w:tcPr>
            <w:tcW w:w="2271" w:type="dxa"/>
            <w:tcBorders>
              <w:top w:val="single" w:sz="4" w:space="0" w:color="A6A6A6"/>
              <w:left w:val="nil"/>
              <w:right w:val="single" w:sz="4" w:space="0" w:color="A6A6A6"/>
            </w:tcBorders>
            <w:shd w:val="clear" w:color="auto" w:fill="auto"/>
            <w:vAlign w:val="center"/>
            <w:hideMark/>
          </w:tcPr>
          <w:p w14:paraId="3475B2D3" w14:textId="77777777" w:rsidR="000246E0" w:rsidRPr="00EE5355" w:rsidRDefault="000246E0"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Plantilla de sistematización para el cálculo de costos</w:t>
            </w:r>
          </w:p>
          <w:p w14:paraId="4D937CB9" w14:textId="225A0AF7" w:rsidR="000246E0" w:rsidRPr="00EE5355" w:rsidRDefault="000246E0" w:rsidP="00381887">
            <w:pPr>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elaborada y documento de propuesta metodológica de cálculo tarifario</w:t>
            </w:r>
          </w:p>
        </w:tc>
        <w:tc>
          <w:tcPr>
            <w:tcW w:w="1419" w:type="dxa"/>
            <w:tcBorders>
              <w:top w:val="single" w:sz="4" w:space="0" w:color="A6A6A6"/>
              <w:left w:val="single" w:sz="4" w:space="0" w:color="A6A6A6"/>
              <w:bottom w:val="single" w:sz="4" w:space="0" w:color="A6A6A6"/>
              <w:right w:val="single" w:sz="4" w:space="0" w:color="A6A6A6"/>
            </w:tcBorders>
            <w:shd w:val="clear" w:color="auto" w:fill="auto"/>
            <w:noWrap/>
            <w:vAlign w:val="center"/>
            <w:hideMark/>
          </w:tcPr>
          <w:p w14:paraId="2E24B4A0" w14:textId="3A357CD7" w:rsidR="000246E0" w:rsidRPr="00EE5355" w:rsidRDefault="007B6B9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ENEE</w:t>
            </w:r>
          </w:p>
        </w:tc>
        <w:tc>
          <w:tcPr>
            <w:tcW w:w="2125" w:type="dxa"/>
            <w:vMerge w:val="restart"/>
            <w:tcBorders>
              <w:top w:val="single" w:sz="4" w:space="0" w:color="A6A6A6"/>
              <w:left w:val="single" w:sz="4" w:space="0" w:color="A6A6A6"/>
              <w:right w:val="single" w:sz="4" w:space="0" w:color="A6A6A6"/>
            </w:tcBorders>
          </w:tcPr>
          <w:p w14:paraId="3377DF1C" w14:textId="0A9A0F24" w:rsidR="000246E0" w:rsidRPr="00EE5355" w:rsidRDefault="000246E0" w:rsidP="00CE1920">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La base de datos que proporciona la ENEE es bastante grande y eso puede ocasionar errores en los cálculos</w:t>
            </w:r>
          </w:p>
        </w:tc>
      </w:tr>
      <w:tr w:rsidR="00766CF5" w:rsidRPr="00EE5355" w14:paraId="703E7AF5" w14:textId="3389E9FB" w:rsidTr="00766CF5">
        <w:trPr>
          <w:trHeight w:val="2170"/>
        </w:trPr>
        <w:tc>
          <w:tcPr>
            <w:tcW w:w="1824" w:type="dxa"/>
            <w:vMerge/>
            <w:tcBorders>
              <w:top w:val="single" w:sz="4" w:space="0" w:color="A6A6A6"/>
              <w:left w:val="single" w:sz="4" w:space="0" w:color="A6A6A6"/>
              <w:bottom w:val="single" w:sz="4" w:space="0" w:color="A6A6A6"/>
              <w:right w:val="single" w:sz="4" w:space="0" w:color="A6A6A6"/>
            </w:tcBorders>
            <w:vAlign w:val="center"/>
            <w:hideMark/>
          </w:tcPr>
          <w:p w14:paraId="53A8773E" w14:textId="77777777" w:rsidR="00D03D49" w:rsidRPr="00EE5355" w:rsidRDefault="00D03D49" w:rsidP="00381887">
            <w:pPr>
              <w:widowControl/>
              <w:rPr>
                <w:rFonts w:ascii="Times New Roman" w:eastAsia="Times New Roman" w:hAnsi="Times New Roman" w:cs="Times New Roman"/>
                <w:b/>
                <w:bCs/>
                <w:color w:val="000000"/>
                <w:sz w:val="24"/>
                <w:szCs w:val="24"/>
                <w:lang w:val="es-HN" w:eastAsia="es-HN"/>
              </w:rPr>
            </w:pPr>
          </w:p>
        </w:tc>
        <w:tc>
          <w:tcPr>
            <w:tcW w:w="1711" w:type="dxa"/>
            <w:tcBorders>
              <w:top w:val="nil"/>
              <w:left w:val="nil"/>
              <w:bottom w:val="single" w:sz="4" w:space="0" w:color="A6A6A6"/>
              <w:right w:val="single" w:sz="4" w:space="0" w:color="A6A6A6"/>
            </w:tcBorders>
            <w:shd w:val="clear" w:color="auto" w:fill="auto"/>
            <w:vAlign w:val="center"/>
            <w:hideMark/>
          </w:tcPr>
          <w:p w14:paraId="00F370C0" w14:textId="77777777" w:rsidR="00D03D49" w:rsidRPr="00EE5355" w:rsidRDefault="00D03D49"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Evaluación de desarrollo metodológico</w:t>
            </w:r>
          </w:p>
        </w:tc>
        <w:tc>
          <w:tcPr>
            <w:tcW w:w="2271" w:type="dxa"/>
            <w:tcBorders>
              <w:top w:val="nil"/>
              <w:left w:val="nil"/>
              <w:bottom w:val="single" w:sz="4" w:space="0" w:color="A6A6A6"/>
              <w:right w:val="single" w:sz="4" w:space="0" w:color="A6A6A6"/>
            </w:tcBorders>
            <w:shd w:val="clear" w:color="auto" w:fill="auto"/>
            <w:vAlign w:val="center"/>
            <w:hideMark/>
          </w:tcPr>
          <w:p w14:paraId="16392675" w14:textId="77777777" w:rsidR="00D03D49" w:rsidRPr="00EE5355" w:rsidRDefault="00D03D49"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Plantilla de sistematización para el cálculo del impacto que tiene la propuesta metodológica dentro de los ingresos de la ENEE elaborada.</w:t>
            </w:r>
          </w:p>
        </w:tc>
        <w:tc>
          <w:tcPr>
            <w:tcW w:w="1419" w:type="dxa"/>
            <w:tcBorders>
              <w:top w:val="nil"/>
              <w:left w:val="nil"/>
              <w:bottom w:val="single" w:sz="4" w:space="0" w:color="A6A6A6"/>
              <w:right w:val="single" w:sz="4" w:space="0" w:color="A6A6A6"/>
            </w:tcBorders>
            <w:shd w:val="clear" w:color="auto" w:fill="auto"/>
            <w:noWrap/>
            <w:vAlign w:val="center"/>
            <w:hideMark/>
          </w:tcPr>
          <w:p w14:paraId="29850C88" w14:textId="07D3B198" w:rsidR="00D03D49" w:rsidRPr="00EE5355" w:rsidRDefault="007B6B9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ENEE</w:t>
            </w:r>
          </w:p>
        </w:tc>
        <w:tc>
          <w:tcPr>
            <w:tcW w:w="2125" w:type="dxa"/>
            <w:vMerge/>
            <w:tcBorders>
              <w:left w:val="single" w:sz="4" w:space="0" w:color="A6A6A6"/>
              <w:bottom w:val="single" w:sz="4" w:space="0" w:color="A6A6A6"/>
              <w:right w:val="single" w:sz="4" w:space="0" w:color="A6A6A6"/>
            </w:tcBorders>
          </w:tcPr>
          <w:p w14:paraId="4CE2047F" w14:textId="77777777" w:rsidR="00D03D49" w:rsidRPr="00EE5355" w:rsidRDefault="00D03D49" w:rsidP="00381887">
            <w:pPr>
              <w:widowControl/>
              <w:rPr>
                <w:rFonts w:ascii="Times New Roman" w:eastAsia="Times New Roman" w:hAnsi="Times New Roman" w:cs="Times New Roman"/>
                <w:color w:val="000000"/>
                <w:sz w:val="24"/>
                <w:szCs w:val="24"/>
                <w:lang w:val="es-HN" w:eastAsia="es-HN"/>
              </w:rPr>
            </w:pPr>
          </w:p>
        </w:tc>
      </w:tr>
      <w:tr w:rsidR="00766CF5" w:rsidRPr="00EE5355" w14:paraId="0C590D88" w14:textId="51D4180C" w:rsidTr="00766CF5">
        <w:trPr>
          <w:trHeight w:val="1240"/>
        </w:trPr>
        <w:tc>
          <w:tcPr>
            <w:tcW w:w="1824" w:type="dxa"/>
            <w:vMerge/>
            <w:tcBorders>
              <w:top w:val="single" w:sz="4" w:space="0" w:color="A6A6A6"/>
              <w:left w:val="single" w:sz="4" w:space="0" w:color="A6A6A6"/>
              <w:bottom w:val="single" w:sz="4" w:space="0" w:color="A6A6A6"/>
              <w:right w:val="single" w:sz="4" w:space="0" w:color="A6A6A6"/>
            </w:tcBorders>
            <w:vAlign w:val="center"/>
            <w:hideMark/>
          </w:tcPr>
          <w:p w14:paraId="27FFFE62" w14:textId="77777777" w:rsidR="00381887" w:rsidRPr="00EE5355" w:rsidRDefault="00381887" w:rsidP="00381887">
            <w:pPr>
              <w:widowControl/>
              <w:rPr>
                <w:rFonts w:ascii="Times New Roman" w:eastAsia="Times New Roman" w:hAnsi="Times New Roman" w:cs="Times New Roman"/>
                <w:b/>
                <w:bCs/>
                <w:color w:val="000000"/>
                <w:sz w:val="24"/>
                <w:szCs w:val="24"/>
                <w:lang w:val="es-HN" w:eastAsia="es-HN"/>
              </w:rPr>
            </w:pPr>
          </w:p>
        </w:tc>
        <w:tc>
          <w:tcPr>
            <w:tcW w:w="1711" w:type="dxa"/>
            <w:tcBorders>
              <w:top w:val="nil"/>
              <w:left w:val="nil"/>
              <w:bottom w:val="single" w:sz="4" w:space="0" w:color="A6A6A6"/>
              <w:right w:val="single" w:sz="4" w:space="0" w:color="A6A6A6"/>
            </w:tcBorders>
            <w:shd w:val="clear" w:color="auto" w:fill="auto"/>
            <w:vAlign w:val="center"/>
            <w:hideMark/>
          </w:tcPr>
          <w:p w14:paraId="22CEAABA" w14:textId="755AB761" w:rsidR="00381887" w:rsidRPr="00EE5355" w:rsidRDefault="0038188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 xml:space="preserve">Presentación de desarrollo metodológico </w:t>
            </w:r>
            <w:r w:rsidR="00CB58EA" w:rsidRPr="00EE5355">
              <w:rPr>
                <w:rFonts w:ascii="Times New Roman" w:eastAsia="Times New Roman" w:hAnsi="Times New Roman" w:cs="Times New Roman"/>
                <w:color w:val="000000"/>
                <w:sz w:val="24"/>
                <w:szCs w:val="24"/>
                <w:lang w:val="es-HN" w:eastAsia="es-HN"/>
              </w:rPr>
              <w:t>y de tarifa</w:t>
            </w:r>
          </w:p>
        </w:tc>
        <w:tc>
          <w:tcPr>
            <w:tcW w:w="2271" w:type="dxa"/>
            <w:tcBorders>
              <w:top w:val="nil"/>
              <w:left w:val="nil"/>
              <w:bottom w:val="single" w:sz="4" w:space="0" w:color="A6A6A6"/>
              <w:right w:val="single" w:sz="4" w:space="0" w:color="A6A6A6"/>
            </w:tcBorders>
            <w:shd w:val="clear" w:color="auto" w:fill="auto"/>
            <w:vAlign w:val="center"/>
            <w:hideMark/>
          </w:tcPr>
          <w:p w14:paraId="6D787317" w14:textId="77777777" w:rsidR="00381887" w:rsidRPr="00EE5355" w:rsidRDefault="0038188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Presentación de propuesta ante las máximas autoridades de la ENEE y CREE</w:t>
            </w:r>
          </w:p>
        </w:tc>
        <w:tc>
          <w:tcPr>
            <w:tcW w:w="1419" w:type="dxa"/>
            <w:tcBorders>
              <w:top w:val="nil"/>
              <w:left w:val="nil"/>
              <w:bottom w:val="single" w:sz="4" w:space="0" w:color="A6A6A6"/>
              <w:right w:val="single" w:sz="4" w:space="0" w:color="A6A6A6"/>
            </w:tcBorders>
            <w:shd w:val="clear" w:color="auto" w:fill="auto"/>
            <w:noWrap/>
            <w:vAlign w:val="center"/>
            <w:hideMark/>
          </w:tcPr>
          <w:p w14:paraId="40E42B2C" w14:textId="77777777" w:rsidR="00381887" w:rsidRPr="00EE5355" w:rsidRDefault="0038188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CREE y ENEE</w:t>
            </w:r>
          </w:p>
        </w:tc>
        <w:tc>
          <w:tcPr>
            <w:tcW w:w="2125" w:type="dxa"/>
            <w:tcBorders>
              <w:top w:val="nil"/>
              <w:left w:val="nil"/>
              <w:bottom w:val="single" w:sz="4" w:space="0" w:color="A6A6A6"/>
              <w:right w:val="single" w:sz="4" w:space="0" w:color="A6A6A6"/>
            </w:tcBorders>
          </w:tcPr>
          <w:p w14:paraId="50AB6FBB" w14:textId="09D7EA49" w:rsidR="00381887" w:rsidRPr="00EE5355" w:rsidRDefault="00923909"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Que las máximas autoridades de estas instituciones soliciten cambios</w:t>
            </w:r>
          </w:p>
        </w:tc>
      </w:tr>
      <w:tr w:rsidR="00766CF5" w:rsidRPr="00EE5355" w14:paraId="450207ED" w14:textId="56E83A0B" w:rsidTr="00766CF5">
        <w:trPr>
          <w:trHeight w:val="1540"/>
        </w:trPr>
        <w:tc>
          <w:tcPr>
            <w:tcW w:w="1824" w:type="dxa"/>
            <w:tcBorders>
              <w:top w:val="nil"/>
              <w:left w:val="single" w:sz="4" w:space="0" w:color="A6A6A6"/>
              <w:bottom w:val="single" w:sz="4" w:space="0" w:color="A6A6A6"/>
              <w:right w:val="single" w:sz="4" w:space="0" w:color="A6A6A6"/>
            </w:tcBorders>
            <w:shd w:val="clear" w:color="auto" w:fill="auto"/>
            <w:vAlign w:val="center"/>
            <w:hideMark/>
          </w:tcPr>
          <w:p w14:paraId="4F68C604" w14:textId="77777777" w:rsidR="00381887" w:rsidRPr="00EE5355" w:rsidRDefault="00381887" w:rsidP="00381887">
            <w:pPr>
              <w:widowControl/>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Consulta Pública</w:t>
            </w:r>
          </w:p>
        </w:tc>
        <w:tc>
          <w:tcPr>
            <w:tcW w:w="1711" w:type="dxa"/>
            <w:tcBorders>
              <w:top w:val="nil"/>
              <w:left w:val="nil"/>
              <w:bottom w:val="single" w:sz="4" w:space="0" w:color="A6A6A6"/>
              <w:right w:val="single" w:sz="4" w:space="0" w:color="A6A6A6"/>
            </w:tcBorders>
            <w:shd w:val="clear" w:color="auto" w:fill="auto"/>
            <w:vAlign w:val="center"/>
            <w:hideMark/>
          </w:tcPr>
          <w:p w14:paraId="0181565B" w14:textId="0FDF1D8E" w:rsidR="00381887" w:rsidRPr="00EE5355" w:rsidRDefault="0038188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 xml:space="preserve">Presentación de desarrollo metodológico </w:t>
            </w:r>
            <w:r w:rsidR="00157594" w:rsidRPr="00EE5355">
              <w:rPr>
                <w:rFonts w:ascii="Times New Roman" w:eastAsia="Times New Roman" w:hAnsi="Times New Roman" w:cs="Times New Roman"/>
                <w:color w:val="000000"/>
                <w:sz w:val="24"/>
                <w:szCs w:val="24"/>
                <w:lang w:val="es-HN" w:eastAsia="es-HN"/>
              </w:rPr>
              <w:t>y de tarifa</w:t>
            </w:r>
          </w:p>
        </w:tc>
        <w:tc>
          <w:tcPr>
            <w:tcW w:w="2271" w:type="dxa"/>
            <w:tcBorders>
              <w:top w:val="nil"/>
              <w:left w:val="nil"/>
              <w:bottom w:val="single" w:sz="4" w:space="0" w:color="A6A6A6"/>
              <w:right w:val="single" w:sz="4" w:space="0" w:color="A6A6A6"/>
            </w:tcBorders>
            <w:shd w:val="clear" w:color="auto" w:fill="auto"/>
            <w:vAlign w:val="center"/>
            <w:hideMark/>
          </w:tcPr>
          <w:p w14:paraId="59DA9ECC" w14:textId="125862FA" w:rsidR="00381887" w:rsidRPr="00EE5355" w:rsidRDefault="0038188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 xml:space="preserve">Presentación de propuesta </w:t>
            </w:r>
          </w:p>
        </w:tc>
        <w:tc>
          <w:tcPr>
            <w:tcW w:w="1419" w:type="dxa"/>
            <w:tcBorders>
              <w:top w:val="nil"/>
              <w:left w:val="nil"/>
              <w:bottom w:val="single" w:sz="4" w:space="0" w:color="A6A6A6"/>
              <w:right w:val="single" w:sz="4" w:space="0" w:color="A6A6A6"/>
            </w:tcBorders>
            <w:shd w:val="clear" w:color="auto" w:fill="auto"/>
            <w:vAlign w:val="center"/>
            <w:hideMark/>
          </w:tcPr>
          <w:p w14:paraId="330AEBBA" w14:textId="77777777" w:rsidR="00381887" w:rsidRPr="00EE5355" w:rsidRDefault="00381887"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Usuarios de la ENEE e interesados</w:t>
            </w:r>
          </w:p>
        </w:tc>
        <w:tc>
          <w:tcPr>
            <w:tcW w:w="2125" w:type="dxa"/>
            <w:tcBorders>
              <w:top w:val="nil"/>
              <w:left w:val="nil"/>
              <w:bottom w:val="single" w:sz="4" w:space="0" w:color="A6A6A6"/>
              <w:right w:val="single" w:sz="4" w:space="0" w:color="A6A6A6"/>
            </w:tcBorders>
          </w:tcPr>
          <w:p w14:paraId="260797AE" w14:textId="77777777" w:rsidR="00381887" w:rsidRPr="00EE5355" w:rsidRDefault="00381887" w:rsidP="00381887">
            <w:pPr>
              <w:widowControl/>
              <w:rPr>
                <w:rFonts w:ascii="Times New Roman" w:eastAsia="Times New Roman" w:hAnsi="Times New Roman" w:cs="Times New Roman"/>
                <w:color w:val="000000"/>
                <w:sz w:val="24"/>
                <w:szCs w:val="24"/>
                <w:lang w:val="es-HN" w:eastAsia="es-HN"/>
              </w:rPr>
            </w:pPr>
          </w:p>
        </w:tc>
      </w:tr>
      <w:tr w:rsidR="00FE1335" w:rsidRPr="00EE5355" w14:paraId="40FC94B0" w14:textId="3AE4B499" w:rsidTr="007136C5">
        <w:trPr>
          <w:trHeight w:val="930"/>
        </w:trPr>
        <w:tc>
          <w:tcPr>
            <w:tcW w:w="1824" w:type="dxa"/>
            <w:vMerge w:val="restart"/>
            <w:tcBorders>
              <w:top w:val="nil"/>
              <w:left w:val="single" w:sz="4" w:space="0" w:color="A6A6A6"/>
              <w:bottom w:val="single" w:sz="4" w:space="0" w:color="A6A6A6"/>
              <w:right w:val="single" w:sz="4" w:space="0" w:color="A6A6A6"/>
            </w:tcBorders>
            <w:shd w:val="clear" w:color="auto" w:fill="auto"/>
            <w:vAlign w:val="center"/>
            <w:hideMark/>
          </w:tcPr>
          <w:p w14:paraId="79F6E244" w14:textId="77777777" w:rsidR="00FE1335" w:rsidRPr="00EE5355" w:rsidRDefault="00FE1335" w:rsidP="00381887">
            <w:pPr>
              <w:widowControl/>
              <w:rPr>
                <w:rFonts w:ascii="Times New Roman" w:eastAsia="Times New Roman" w:hAnsi="Times New Roman" w:cs="Times New Roman"/>
                <w:b/>
                <w:bCs/>
                <w:color w:val="000000"/>
                <w:sz w:val="24"/>
                <w:szCs w:val="24"/>
                <w:lang w:val="es-HN" w:eastAsia="es-HN"/>
              </w:rPr>
            </w:pPr>
            <w:r w:rsidRPr="00EE5355">
              <w:rPr>
                <w:rFonts w:ascii="Times New Roman" w:eastAsia="Times New Roman" w:hAnsi="Times New Roman" w:cs="Times New Roman"/>
                <w:b/>
                <w:bCs/>
                <w:color w:val="000000"/>
                <w:sz w:val="24"/>
                <w:szCs w:val="24"/>
                <w:lang w:val="es-HN" w:eastAsia="es-HN"/>
              </w:rPr>
              <w:t>Implementación</w:t>
            </w:r>
          </w:p>
        </w:tc>
        <w:tc>
          <w:tcPr>
            <w:tcW w:w="1711" w:type="dxa"/>
            <w:tcBorders>
              <w:top w:val="nil"/>
              <w:left w:val="nil"/>
              <w:bottom w:val="single" w:sz="4" w:space="0" w:color="A6A6A6"/>
              <w:right w:val="single" w:sz="4" w:space="0" w:color="A6A6A6"/>
            </w:tcBorders>
            <w:shd w:val="clear" w:color="auto" w:fill="auto"/>
            <w:vAlign w:val="center"/>
            <w:hideMark/>
          </w:tcPr>
          <w:p w14:paraId="0F533C5F"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Aprobación de metodología de cálculo tarifario</w:t>
            </w:r>
          </w:p>
        </w:tc>
        <w:tc>
          <w:tcPr>
            <w:tcW w:w="2271" w:type="dxa"/>
            <w:tcBorders>
              <w:top w:val="nil"/>
              <w:left w:val="nil"/>
              <w:bottom w:val="single" w:sz="4" w:space="0" w:color="A6A6A6"/>
              <w:right w:val="single" w:sz="4" w:space="0" w:color="A6A6A6"/>
            </w:tcBorders>
            <w:shd w:val="clear" w:color="auto" w:fill="auto"/>
            <w:vAlign w:val="center"/>
            <w:hideMark/>
          </w:tcPr>
          <w:p w14:paraId="073FD11F"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Acuerdo de aprobación</w:t>
            </w:r>
          </w:p>
        </w:tc>
        <w:tc>
          <w:tcPr>
            <w:tcW w:w="1419" w:type="dxa"/>
            <w:tcBorders>
              <w:top w:val="nil"/>
              <w:left w:val="nil"/>
              <w:bottom w:val="single" w:sz="4" w:space="0" w:color="A6A6A6"/>
              <w:right w:val="single" w:sz="4" w:space="0" w:color="A6A6A6"/>
            </w:tcBorders>
            <w:shd w:val="clear" w:color="auto" w:fill="auto"/>
            <w:vAlign w:val="center"/>
            <w:hideMark/>
          </w:tcPr>
          <w:p w14:paraId="3646461D"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CREE</w:t>
            </w:r>
          </w:p>
        </w:tc>
        <w:tc>
          <w:tcPr>
            <w:tcW w:w="2125" w:type="dxa"/>
            <w:vMerge w:val="restart"/>
            <w:tcBorders>
              <w:top w:val="nil"/>
              <w:left w:val="nil"/>
              <w:right w:val="single" w:sz="4" w:space="0" w:color="A6A6A6"/>
            </w:tcBorders>
          </w:tcPr>
          <w:p w14:paraId="72F11730" w14:textId="501FF433"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La ENEE puede no contar con un sistema comercial adecuado el cual permita implementar los cálculos tarifarios propuestos</w:t>
            </w:r>
          </w:p>
        </w:tc>
      </w:tr>
      <w:tr w:rsidR="00FE1335" w:rsidRPr="00EE5355" w14:paraId="4FF22879" w14:textId="5E56DDF6" w:rsidTr="007136C5">
        <w:trPr>
          <w:trHeight w:val="1880"/>
        </w:trPr>
        <w:tc>
          <w:tcPr>
            <w:tcW w:w="1824" w:type="dxa"/>
            <w:vMerge/>
            <w:tcBorders>
              <w:top w:val="nil"/>
              <w:left w:val="single" w:sz="4" w:space="0" w:color="A6A6A6"/>
              <w:bottom w:val="single" w:sz="4" w:space="0" w:color="A6A6A6"/>
              <w:right w:val="single" w:sz="4" w:space="0" w:color="A6A6A6"/>
            </w:tcBorders>
            <w:vAlign w:val="center"/>
            <w:hideMark/>
          </w:tcPr>
          <w:p w14:paraId="34E0E8B9" w14:textId="77777777" w:rsidR="00FE1335" w:rsidRPr="00EE5355" w:rsidRDefault="00FE1335" w:rsidP="00381887">
            <w:pPr>
              <w:widowControl/>
              <w:rPr>
                <w:rFonts w:ascii="Times New Roman" w:eastAsia="Times New Roman" w:hAnsi="Times New Roman" w:cs="Times New Roman"/>
                <w:b/>
                <w:bCs/>
                <w:color w:val="000000"/>
                <w:sz w:val="24"/>
                <w:szCs w:val="24"/>
                <w:lang w:val="es-HN" w:eastAsia="es-HN"/>
              </w:rPr>
            </w:pPr>
          </w:p>
        </w:tc>
        <w:tc>
          <w:tcPr>
            <w:tcW w:w="1711" w:type="dxa"/>
            <w:tcBorders>
              <w:top w:val="nil"/>
              <w:left w:val="nil"/>
              <w:bottom w:val="single" w:sz="4" w:space="0" w:color="A6A6A6"/>
              <w:right w:val="single" w:sz="4" w:space="0" w:color="A6A6A6"/>
            </w:tcBorders>
            <w:shd w:val="clear" w:color="auto" w:fill="auto"/>
            <w:vAlign w:val="center"/>
            <w:hideMark/>
          </w:tcPr>
          <w:p w14:paraId="334CD14E"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Aplicación de propuesta metodológica dentro del Sistema de Medición Comercial</w:t>
            </w:r>
          </w:p>
        </w:tc>
        <w:tc>
          <w:tcPr>
            <w:tcW w:w="2271" w:type="dxa"/>
            <w:tcBorders>
              <w:top w:val="nil"/>
              <w:left w:val="nil"/>
              <w:bottom w:val="single" w:sz="4" w:space="0" w:color="A6A6A6"/>
              <w:right w:val="single" w:sz="4" w:space="0" w:color="A6A6A6"/>
            </w:tcBorders>
            <w:shd w:val="clear" w:color="auto" w:fill="auto"/>
            <w:vAlign w:val="center"/>
            <w:hideMark/>
          </w:tcPr>
          <w:p w14:paraId="25067DD8"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Facturación incluyendo la nueva propuesta</w:t>
            </w:r>
          </w:p>
        </w:tc>
        <w:tc>
          <w:tcPr>
            <w:tcW w:w="1419" w:type="dxa"/>
            <w:tcBorders>
              <w:top w:val="nil"/>
              <w:left w:val="nil"/>
              <w:bottom w:val="single" w:sz="4" w:space="0" w:color="A6A6A6"/>
              <w:right w:val="single" w:sz="4" w:space="0" w:color="A6A6A6"/>
            </w:tcBorders>
            <w:shd w:val="clear" w:color="auto" w:fill="auto"/>
            <w:vAlign w:val="center"/>
            <w:hideMark/>
          </w:tcPr>
          <w:p w14:paraId="05169F83"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r w:rsidRPr="00EE5355">
              <w:rPr>
                <w:rFonts w:ascii="Times New Roman" w:eastAsia="Times New Roman" w:hAnsi="Times New Roman" w:cs="Times New Roman"/>
                <w:color w:val="000000"/>
                <w:sz w:val="24"/>
                <w:szCs w:val="24"/>
                <w:lang w:val="es-HN" w:eastAsia="es-HN"/>
              </w:rPr>
              <w:t>ENEE</w:t>
            </w:r>
          </w:p>
        </w:tc>
        <w:tc>
          <w:tcPr>
            <w:tcW w:w="2125" w:type="dxa"/>
            <w:vMerge/>
            <w:tcBorders>
              <w:left w:val="nil"/>
              <w:bottom w:val="single" w:sz="4" w:space="0" w:color="A6A6A6"/>
              <w:right w:val="single" w:sz="4" w:space="0" w:color="A6A6A6"/>
            </w:tcBorders>
          </w:tcPr>
          <w:p w14:paraId="458E103E" w14:textId="77777777" w:rsidR="00FE1335" w:rsidRPr="00EE5355" w:rsidRDefault="00FE1335" w:rsidP="00381887">
            <w:pPr>
              <w:widowControl/>
              <w:rPr>
                <w:rFonts w:ascii="Times New Roman" w:eastAsia="Times New Roman" w:hAnsi="Times New Roman" w:cs="Times New Roman"/>
                <w:color w:val="000000"/>
                <w:sz w:val="24"/>
                <w:szCs w:val="24"/>
                <w:lang w:val="es-HN" w:eastAsia="es-HN"/>
              </w:rPr>
            </w:pPr>
          </w:p>
        </w:tc>
      </w:tr>
    </w:tbl>
    <w:p w14:paraId="3237B32A" w14:textId="04D99A6F" w:rsidR="00E31639" w:rsidRPr="00EE5355" w:rsidRDefault="003B281F" w:rsidP="003B281F">
      <w:pPr>
        <w:pStyle w:val="Descripcin"/>
        <w:keepNext/>
        <w:jc w:val="both"/>
        <w:rPr>
          <w:rFonts w:asciiTheme="majorBidi" w:hAnsiTheme="majorBidi" w:cstheme="majorBidi"/>
          <w:i w:val="0"/>
          <w:iCs w:val="0"/>
          <w:color w:val="auto"/>
          <w:sz w:val="20"/>
          <w:szCs w:val="20"/>
        </w:rPr>
      </w:pPr>
      <w:r w:rsidRPr="00EE5355">
        <w:rPr>
          <w:rFonts w:asciiTheme="majorBidi" w:hAnsiTheme="majorBidi" w:cstheme="majorBidi"/>
          <w:i w:val="0"/>
          <w:iCs w:val="0"/>
          <w:color w:val="auto"/>
          <w:sz w:val="20"/>
          <w:szCs w:val="20"/>
        </w:rPr>
        <w:t>Elaboración: propia</w:t>
      </w:r>
    </w:p>
    <w:p w14:paraId="119802EF" w14:textId="42DDA523" w:rsidR="007C513C" w:rsidRPr="00EE5355" w:rsidRDefault="007C513C" w:rsidP="00B51B6D">
      <w:pPr>
        <w:widowControl/>
        <w:spacing w:after="160" w:line="259" w:lineRule="auto"/>
        <w:jc w:val="center"/>
      </w:pPr>
      <w:r w:rsidRPr="00EE5355">
        <w:br w:type="page"/>
      </w:r>
      <w:r w:rsidR="001F0F2C" w:rsidRPr="00EE5355">
        <w:rPr>
          <w:noProof/>
        </w:rPr>
        <w:lastRenderedPageBreak/>
        <w:drawing>
          <wp:inline distT="0" distB="0" distL="0" distR="0" wp14:anchorId="4C1509C7" wp14:editId="160A5F1B">
            <wp:extent cx="5037980" cy="2183126"/>
            <wp:effectExtent l="19050" t="19050" r="10795" b="27305"/>
            <wp:docPr id="1837278838"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278838" name="Imagen 1" descr="Diagrama&#10;&#10;Descripción generada automáticamente"/>
                    <pic:cNvPicPr/>
                  </pic:nvPicPr>
                  <pic:blipFill>
                    <a:blip r:embed="rId75">
                      <a:extLst>
                        <a:ext uri="{BEBA8EAE-BF5A-486C-A8C5-ECC9F3942E4B}">
                          <a14:imgProps xmlns:a14="http://schemas.microsoft.com/office/drawing/2010/main">
                            <a14:imgLayer r:embed="rId76">
                              <a14:imgEffect>
                                <a14:sharpenSoften amount="25000"/>
                              </a14:imgEffect>
                            </a14:imgLayer>
                          </a14:imgProps>
                        </a:ext>
                      </a:extLst>
                    </a:blip>
                    <a:stretch>
                      <a:fillRect/>
                    </a:stretch>
                  </pic:blipFill>
                  <pic:spPr>
                    <a:xfrm>
                      <a:off x="0" y="0"/>
                      <a:ext cx="5060660" cy="2192954"/>
                    </a:xfrm>
                    <a:prstGeom prst="rect">
                      <a:avLst/>
                    </a:prstGeom>
                    <a:ln>
                      <a:solidFill>
                        <a:schemeClr val="bg1">
                          <a:lumMod val="85000"/>
                        </a:schemeClr>
                      </a:solidFill>
                    </a:ln>
                  </pic:spPr>
                </pic:pic>
              </a:graphicData>
            </a:graphic>
          </wp:inline>
        </w:drawing>
      </w:r>
    </w:p>
    <w:p w14:paraId="0969E7F9" w14:textId="3A279AAB" w:rsidR="004064B0" w:rsidRPr="00EE5355" w:rsidRDefault="004064B0" w:rsidP="004064B0">
      <w:pPr>
        <w:pStyle w:val="Descripcin"/>
        <w:rPr>
          <w:rFonts w:asciiTheme="majorBidi" w:hAnsiTheme="majorBidi" w:cstheme="majorBidi"/>
          <w:b/>
          <w:bCs/>
          <w:i w:val="0"/>
          <w:iCs w:val="0"/>
          <w:color w:val="auto"/>
          <w:sz w:val="24"/>
          <w:szCs w:val="24"/>
          <w:lang w:val="es-HN"/>
        </w:rPr>
      </w:pPr>
      <w:bookmarkStart w:id="372" w:name="_Toc186486501"/>
      <w:r w:rsidRPr="00EE5355">
        <w:rPr>
          <w:rFonts w:asciiTheme="majorBidi" w:hAnsiTheme="majorBidi" w:cstheme="majorBidi"/>
          <w:b/>
          <w:bCs/>
          <w:i w:val="0"/>
          <w:iCs w:val="0"/>
          <w:color w:val="auto"/>
          <w:sz w:val="24"/>
          <w:szCs w:val="24"/>
          <w:lang w:val="es-HN"/>
        </w:rPr>
        <w:t xml:space="preserve">Figura </w:t>
      </w:r>
      <w:r w:rsidRPr="00EE5355">
        <w:rPr>
          <w:rFonts w:asciiTheme="majorBidi" w:hAnsiTheme="majorBidi" w:cstheme="majorBidi"/>
          <w:b/>
          <w:bCs/>
          <w:i w:val="0"/>
          <w:iCs w:val="0"/>
          <w:color w:val="auto"/>
          <w:sz w:val="24"/>
          <w:szCs w:val="24"/>
          <w:lang w:val="es-HN"/>
        </w:rPr>
        <w:fldChar w:fldCharType="begin"/>
      </w:r>
      <w:r w:rsidRPr="00EE5355">
        <w:rPr>
          <w:rFonts w:asciiTheme="majorBidi" w:hAnsiTheme="majorBidi" w:cstheme="majorBidi"/>
          <w:b/>
          <w:bCs/>
          <w:i w:val="0"/>
          <w:iCs w:val="0"/>
          <w:color w:val="auto"/>
          <w:sz w:val="24"/>
          <w:szCs w:val="24"/>
          <w:lang w:val="es-HN"/>
        </w:rPr>
        <w:instrText xml:space="preserve"> SEQ Figura \* ARABIC </w:instrText>
      </w:r>
      <w:r w:rsidRPr="00EE5355">
        <w:rPr>
          <w:rFonts w:asciiTheme="majorBidi" w:hAnsiTheme="majorBidi" w:cstheme="majorBidi"/>
          <w:b/>
          <w:bCs/>
          <w:i w:val="0"/>
          <w:iCs w:val="0"/>
          <w:color w:val="auto"/>
          <w:sz w:val="24"/>
          <w:szCs w:val="24"/>
          <w:lang w:val="es-HN"/>
        </w:rPr>
        <w:fldChar w:fldCharType="separate"/>
      </w:r>
      <w:r w:rsidR="004C39F2">
        <w:rPr>
          <w:rFonts w:asciiTheme="majorBidi" w:hAnsiTheme="majorBidi" w:cstheme="majorBidi"/>
          <w:b/>
          <w:bCs/>
          <w:i w:val="0"/>
          <w:iCs w:val="0"/>
          <w:noProof/>
          <w:color w:val="auto"/>
          <w:sz w:val="24"/>
          <w:szCs w:val="24"/>
          <w:lang w:val="es-HN"/>
        </w:rPr>
        <w:t>30</w:t>
      </w:r>
      <w:r w:rsidRPr="00EE5355">
        <w:rPr>
          <w:rFonts w:asciiTheme="majorBidi" w:hAnsiTheme="majorBidi" w:cstheme="majorBidi"/>
          <w:b/>
          <w:bCs/>
          <w:i w:val="0"/>
          <w:iCs w:val="0"/>
          <w:color w:val="auto"/>
          <w:sz w:val="24"/>
          <w:szCs w:val="24"/>
          <w:lang w:val="es-HN"/>
        </w:rPr>
        <w:fldChar w:fldCharType="end"/>
      </w:r>
      <w:r w:rsidR="001D3B5A" w:rsidRPr="00EE5355">
        <w:rPr>
          <w:rFonts w:asciiTheme="majorBidi" w:hAnsiTheme="majorBidi" w:cstheme="majorBidi"/>
          <w:b/>
          <w:bCs/>
          <w:i w:val="0"/>
          <w:iCs w:val="0"/>
          <w:color w:val="auto"/>
          <w:sz w:val="24"/>
          <w:szCs w:val="24"/>
          <w:lang w:val="es-HN"/>
        </w:rPr>
        <w:t>.</w:t>
      </w:r>
      <w:r w:rsidRPr="00EE5355">
        <w:rPr>
          <w:rFonts w:asciiTheme="majorBidi" w:hAnsiTheme="majorBidi" w:cstheme="majorBidi"/>
          <w:b/>
          <w:bCs/>
          <w:i w:val="0"/>
          <w:iCs w:val="0"/>
          <w:color w:val="auto"/>
          <w:sz w:val="24"/>
          <w:szCs w:val="24"/>
          <w:lang w:val="es-HN"/>
        </w:rPr>
        <w:t xml:space="preserve"> Flujograma de metodología de evaluación de la propuesta de implementación</w:t>
      </w:r>
      <w:bookmarkEnd w:id="372"/>
    </w:p>
    <w:p w14:paraId="4EA41FEF" w14:textId="5781BEB1" w:rsidR="004064B0" w:rsidRPr="00EE5355" w:rsidRDefault="004064B0" w:rsidP="004064B0">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w:t>
      </w:r>
    </w:p>
    <w:p w14:paraId="0760D665" w14:textId="6A111964" w:rsidR="000E2A5D" w:rsidRPr="00EE5355" w:rsidRDefault="00A871DB" w:rsidP="00B00AD1">
      <w:pPr>
        <w:pStyle w:val="Ttulo2"/>
        <w:numPr>
          <w:ilvl w:val="1"/>
          <w:numId w:val="18"/>
        </w:numPr>
        <w:spacing w:line="360" w:lineRule="auto"/>
      </w:pPr>
      <w:bookmarkStart w:id="373" w:name="_Toc186484802"/>
      <w:r w:rsidRPr="00EE5355">
        <w:t>CRONOGRAMA DE IMPLEMENTACIÓN Y PRESUPUESTO</w:t>
      </w:r>
      <w:bookmarkEnd w:id="373"/>
    </w:p>
    <w:p w14:paraId="7A612C1B" w14:textId="33CA3F02" w:rsidR="007B5BDF" w:rsidRPr="00EE5355" w:rsidRDefault="00997170" w:rsidP="00881AA0">
      <w:pPr>
        <w:pStyle w:val="TextoPrincipal"/>
        <w:spacing w:line="360" w:lineRule="auto"/>
        <w:rPr>
          <w:lang w:val="es-EC"/>
        </w:rPr>
      </w:pPr>
      <w:r w:rsidRPr="00EE5355">
        <w:rPr>
          <w:noProof/>
          <w:lang w:val="es-EC"/>
        </w:rPr>
        <w:drawing>
          <wp:anchor distT="0" distB="0" distL="114300" distR="114300" simplePos="0" relativeHeight="251662848" behindDoc="0" locked="0" layoutInCell="1" allowOverlap="1" wp14:anchorId="3EF12867" wp14:editId="578575AA">
            <wp:simplePos x="0" y="0"/>
            <wp:positionH relativeFrom="margin">
              <wp:align>left</wp:align>
            </wp:positionH>
            <wp:positionV relativeFrom="paragraph">
              <wp:posOffset>867410</wp:posOffset>
            </wp:positionV>
            <wp:extent cx="5386070" cy="3570605"/>
            <wp:effectExtent l="0" t="0" r="5080" b="0"/>
            <wp:wrapSquare wrapText="bothSides"/>
            <wp:docPr id="1519107840" name="Imagen 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107840" name="Imagen 1" descr="Interfaz de usuario gráfica, Aplicación, Tabla, Excel&#10;&#10;Descripción generada automáticamente"/>
                    <pic:cNvPicPr/>
                  </pic:nvPicPr>
                  <pic:blipFill>
                    <a:blip r:embed="rId77">
                      <a:extLst>
                        <a:ext uri="{BEBA8EAE-BF5A-486C-A8C5-ECC9F3942E4B}">
                          <a14:imgProps xmlns:a14="http://schemas.microsoft.com/office/drawing/2010/main">
                            <a14:imgLayer r:embed="rId78">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386070" cy="3570605"/>
                    </a:xfrm>
                    <a:prstGeom prst="rect">
                      <a:avLst/>
                    </a:prstGeom>
                  </pic:spPr>
                </pic:pic>
              </a:graphicData>
            </a:graphic>
            <wp14:sizeRelH relativeFrom="page">
              <wp14:pctWidth>0</wp14:pctWidth>
            </wp14:sizeRelH>
            <wp14:sizeRelV relativeFrom="page">
              <wp14:pctHeight>0</wp14:pctHeight>
            </wp14:sizeRelV>
          </wp:anchor>
        </w:drawing>
      </w:r>
      <w:r w:rsidR="00370F9F" w:rsidRPr="00EE5355">
        <w:rPr>
          <w:lang w:val="es-EC"/>
        </w:rPr>
        <w:t xml:space="preserve">A continuación, se presenta </w:t>
      </w:r>
      <w:r w:rsidR="00F36146" w:rsidRPr="00EE5355">
        <w:rPr>
          <w:lang w:val="es-EC"/>
        </w:rPr>
        <w:t>el detalle de manera temporal de las tar</w:t>
      </w:r>
      <w:r w:rsidR="00C14510" w:rsidRPr="00EE5355">
        <w:rPr>
          <w:lang w:val="es-EC"/>
        </w:rPr>
        <w:t xml:space="preserve">eas que deben llevarse a cabo </w:t>
      </w:r>
      <w:r w:rsidR="000203B1" w:rsidRPr="00EE5355">
        <w:rPr>
          <w:lang w:val="es-EC"/>
        </w:rPr>
        <w:t xml:space="preserve">para </w:t>
      </w:r>
      <w:r w:rsidR="00CD4841" w:rsidRPr="00EE5355">
        <w:rPr>
          <w:lang w:val="es-EC"/>
        </w:rPr>
        <w:t>desarrollar</w:t>
      </w:r>
      <w:r w:rsidR="000203B1" w:rsidRPr="00EE5355">
        <w:rPr>
          <w:lang w:val="es-EC"/>
        </w:rPr>
        <w:t xml:space="preserve"> la propuesta</w:t>
      </w:r>
      <w:r w:rsidR="00CD4841" w:rsidRPr="00EE5355">
        <w:rPr>
          <w:lang w:val="es-EC"/>
        </w:rPr>
        <w:t xml:space="preserve"> de implementación detallada en el presente capitulo.</w:t>
      </w:r>
      <w:r w:rsidR="004352A6" w:rsidRPr="00EE5355">
        <w:rPr>
          <w:lang w:val="es-EC"/>
        </w:rPr>
        <w:t xml:space="preserve"> Asimismo, se presenta </w:t>
      </w:r>
      <w:r w:rsidR="00573430" w:rsidRPr="00EE5355">
        <w:rPr>
          <w:lang w:val="es-EC"/>
        </w:rPr>
        <w:t xml:space="preserve">el presupuesto </w:t>
      </w:r>
      <w:r w:rsidR="007B5BDF" w:rsidRPr="00EE5355">
        <w:rPr>
          <w:lang w:val="es-EC"/>
        </w:rPr>
        <w:t>necesario para llevar a cabo dicha implementación.</w:t>
      </w:r>
    </w:p>
    <w:p w14:paraId="46AA691C" w14:textId="77777777" w:rsidR="00E81CAE" w:rsidRPr="00EE5355" w:rsidRDefault="00E81CAE" w:rsidP="00997170">
      <w:pPr>
        <w:pStyle w:val="Descripcin"/>
        <w:rPr>
          <w:rFonts w:asciiTheme="majorBidi" w:hAnsiTheme="majorBidi" w:cstheme="majorBidi"/>
          <w:b/>
          <w:bCs/>
          <w:i w:val="0"/>
          <w:iCs w:val="0"/>
          <w:color w:val="auto"/>
          <w:sz w:val="24"/>
          <w:szCs w:val="24"/>
          <w:lang w:val="es-HN"/>
        </w:rPr>
      </w:pPr>
    </w:p>
    <w:p w14:paraId="1B9B6E77" w14:textId="58CE4707" w:rsidR="00997170" w:rsidRPr="00EE5355" w:rsidRDefault="00E81CAE" w:rsidP="00997170">
      <w:pPr>
        <w:pStyle w:val="Descripcin"/>
        <w:rPr>
          <w:rFonts w:asciiTheme="majorBidi" w:hAnsiTheme="majorBidi" w:cstheme="majorBidi"/>
          <w:b/>
          <w:bCs/>
          <w:i w:val="0"/>
          <w:iCs w:val="0"/>
          <w:color w:val="auto"/>
          <w:sz w:val="24"/>
          <w:szCs w:val="24"/>
          <w:lang w:val="es-HN"/>
        </w:rPr>
      </w:pPr>
      <w:bookmarkStart w:id="374" w:name="_Toc186486502"/>
      <w:r w:rsidRPr="00EE5355">
        <w:rPr>
          <w:rFonts w:asciiTheme="majorBidi" w:hAnsiTheme="majorBidi" w:cstheme="majorBidi"/>
          <w:b/>
          <w:bCs/>
          <w:i w:val="0"/>
          <w:iCs w:val="0"/>
          <w:color w:val="auto"/>
          <w:sz w:val="24"/>
          <w:szCs w:val="24"/>
          <w:lang w:val="es-HN"/>
        </w:rPr>
        <w:t xml:space="preserve">Figura </w:t>
      </w:r>
      <w:r w:rsidRPr="00EE5355">
        <w:rPr>
          <w:rFonts w:asciiTheme="majorBidi" w:hAnsiTheme="majorBidi" w:cstheme="majorBidi"/>
          <w:b/>
          <w:bCs/>
          <w:i w:val="0"/>
          <w:iCs w:val="0"/>
          <w:color w:val="auto"/>
          <w:sz w:val="24"/>
          <w:szCs w:val="24"/>
          <w:lang w:val="es-HN"/>
        </w:rPr>
        <w:fldChar w:fldCharType="begin"/>
      </w:r>
      <w:r w:rsidRPr="00EE5355">
        <w:rPr>
          <w:rFonts w:asciiTheme="majorBidi" w:hAnsiTheme="majorBidi" w:cstheme="majorBidi"/>
          <w:b/>
          <w:bCs/>
          <w:i w:val="0"/>
          <w:iCs w:val="0"/>
          <w:color w:val="auto"/>
          <w:sz w:val="24"/>
          <w:szCs w:val="24"/>
          <w:lang w:val="es-HN"/>
        </w:rPr>
        <w:instrText xml:space="preserve"> SEQ Figura \* ARABIC </w:instrText>
      </w:r>
      <w:r w:rsidRPr="00EE5355">
        <w:rPr>
          <w:rFonts w:asciiTheme="majorBidi" w:hAnsiTheme="majorBidi" w:cstheme="majorBidi"/>
          <w:b/>
          <w:bCs/>
          <w:i w:val="0"/>
          <w:iCs w:val="0"/>
          <w:color w:val="auto"/>
          <w:sz w:val="24"/>
          <w:szCs w:val="24"/>
          <w:lang w:val="es-HN"/>
        </w:rPr>
        <w:fldChar w:fldCharType="separate"/>
      </w:r>
      <w:r w:rsidR="004C39F2">
        <w:rPr>
          <w:rFonts w:asciiTheme="majorBidi" w:hAnsiTheme="majorBidi" w:cstheme="majorBidi"/>
          <w:b/>
          <w:bCs/>
          <w:i w:val="0"/>
          <w:iCs w:val="0"/>
          <w:noProof/>
          <w:color w:val="auto"/>
          <w:sz w:val="24"/>
          <w:szCs w:val="24"/>
          <w:lang w:val="es-HN"/>
        </w:rPr>
        <w:t>31</w:t>
      </w:r>
      <w:r w:rsidRPr="00EE5355">
        <w:rPr>
          <w:rFonts w:asciiTheme="majorBidi" w:hAnsiTheme="majorBidi" w:cstheme="majorBidi"/>
          <w:b/>
          <w:bCs/>
          <w:i w:val="0"/>
          <w:iCs w:val="0"/>
          <w:color w:val="auto"/>
          <w:sz w:val="24"/>
          <w:szCs w:val="24"/>
          <w:lang w:val="es-HN"/>
        </w:rPr>
        <w:fldChar w:fldCharType="end"/>
      </w:r>
      <w:r w:rsidR="001D3B5A" w:rsidRPr="00EE5355">
        <w:rPr>
          <w:rFonts w:asciiTheme="majorBidi" w:hAnsiTheme="majorBidi" w:cstheme="majorBidi"/>
          <w:b/>
          <w:bCs/>
          <w:i w:val="0"/>
          <w:iCs w:val="0"/>
          <w:color w:val="auto"/>
          <w:sz w:val="24"/>
          <w:szCs w:val="24"/>
          <w:lang w:val="es-HN"/>
        </w:rPr>
        <w:t xml:space="preserve">. </w:t>
      </w:r>
      <w:r w:rsidR="00742C0F" w:rsidRPr="00EE5355">
        <w:rPr>
          <w:rFonts w:asciiTheme="majorBidi" w:hAnsiTheme="majorBidi" w:cstheme="majorBidi"/>
          <w:b/>
          <w:bCs/>
          <w:i w:val="0"/>
          <w:iCs w:val="0"/>
          <w:color w:val="auto"/>
          <w:sz w:val="24"/>
          <w:szCs w:val="24"/>
          <w:lang w:val="es-HN"/>
        </w:rPr>
        <w:t>Cronograma de la implementación de la propuesta metodológica</w:t>
      </w:r>
      <w:bookmarkEnd w:id="374"/>
      <w:r w:rsidR="00742C0F" w:rsidRPr="00EE5355">
        <w:rPr>
          <w:rFonts w:asciiTheme="majorBidi" w:hAnsiTheme="majorBidi" w:cstheme="majorBidi"/>
          <w:b/>
          <w:bCs/>
          <w:i w:val="0"/>
          <w:iCs w:val="0"/>
          <w:color w:val="auto"/>
          <w:sz w:val="24"/>
          <w:szCs w:val="24"/>
          <w:lang w:val="es-HN"/>
        </w:rPr>
        <w:t xml:space="preserve"> </w:t>
      </w:r>
    </w:p>
    <w:p w14:paraId="0EADB558" w14:textId="252BC7C4" w:rsidR="0037583D" w:rsidRPr="00EE5355" w:rsidRDefault="00742C0F" w:rsidP="00997170">
      <w:pPr>
        <w:pStyle w:val="Descripcin"/>
        <w:rPr>
          <w:rFonts w:asciiTheme="majorBidi" w:hAnsiTheme="majorBidi" w:cstheme="majorBidi"/>
          <w:i w:val="0"/>
          <w:iCs w:val="0"/>
          <w:color w:val="auto"/>
          <w:sz w:val="20"/>
          <w:szCs w:val="20"/>
          <w:lang w:val="es-HN"/>
        </w:rPr>
        <w:sectPr w:rsidR="0037583D" w:rsidRPr="00EE5355" w:rsidSect="00A1482B">
          <w:pgSz w:w="12240" w:h="15840" w:code="1"/>
          <w:pgMar w:top="1440" w:right="1440" w:bottom="1440" w:left="1440" w:header="709" w:footer="709" w:gutter="0"/>
          <w:cols w:space="708"/>
          <w:docGrid w:linePitch="360"/>
        </w:sectPr>
      </w:pPr>
      <w:r w:rsidRPr="00EE5355">
        <w:rPr>
          <w:rFonts w:asciiTheme="majorBidi" w:hAnsiTheme="majorBidi" w:cstheme="majorBidi"/>
          <w:i w:val="0"/>
          <w:iCs w:val="0"/>
          <w:color w:val="auto"/>
          <w:sz w:val="20"/>
          <w:szCs w:val="20"/>
          <w:lang w:val="es-HN"/>
        </w:rPr>
        <w:t>Fuente: elaboración propia</w:t>
      </w:r>
    </w:p>
    <w:p w14:paraId="1A5E7C9E" w14:textId="1DCF8A09" w:rsidR="008C16E3" w:rsidRPr="00EE5355" w:rsidRDefault="008C16E3" w:rsidP="008C16E3">
      <w:pPr>
        <w:pStyle w:val="Descripcin"/>
        <w:keepNext/>
        <w:jc w:val="both"/>
        <w:rPr>
          <w:rFonts w:asciiTheme="majorBidi" w:hAnsiTheme="majorBidi" w:cstheme="majorBidi"/>
          <w:b/>
          <w:bCs/>
          <w:i w:val="0"/>
          <w:iCs w:val="0"/>
          <w:color w:val="auto"/>
          <w:sz w:val="24"/>
          <w:szCs w:val="24"/>
        </w:rPr>
      </w:pPr>
      <w:bookmarkStart w:id="375" w:name="_Toc186486397"/>
      <w:r w:rsidRPr="00EE5355">
        <w:rPr>
          <w:rFonts w:asciiTheme="majorBidi" w:hAnsiTheme="majorBidi" w:cstheme="majorBidi"/>
          <w:b/>
          <w:bCs/>
          <w:i w:val="0"/>
          <w:iCs w:val="0"/>
          <w:color w:val="auto"/>
          <w:sz w:val="24"/>
          <w:szCs w:val="24"/>
        </w:rPr>
        <w:lastRenderedPageBreak/>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14</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color w:val="auto"/>
          <w:sz w:val="24"/>
          <w:szCs w:val="24"/>
        </w:rPr>
        <w:t xml:space="preserve"> </w:t>
      </w:r>
      <w:r w:rsidR="00FF57D4" w:rsidRPr="00EE5355">
        <w:rPr>
          <w:rFonts w:asciiTheme="majorBidi" w:hAnsiTheme="majorBidi" w:cstheme="majorBidi"/>
          <w:b/>
          <w:bCs/>
          <w:i w:val="0"/>
          <w:iCs w:val="0"/>
          <w:noProof/>
          <w:color w:val="auto"/>
          <w:sz w:val="24"/>
          <w:szCs w:val="24"/>
          <w:lang w:val="es-HN"/>
        </w:rPr>
        <w:t>Presupuesto para desarrollar la</w:t>
      </w:r>
      <w:r w:rsidRPr="00EE5355">
        <w:rPr>
          <w:rFonts w:asciiTheme="majorBidi" w:hAnsiTheme="majorBidi" w:cstheme="majorBidi"/>
          <w:b/>
          <w:bCs/>
          <w:i w:val="0"/>
          <w:iCs w:val="0"/>
          <w:noProof/>
          <w:color w:val="auto"/>
          <w:sz w:val="24"/>
          <w:szCs w:val="24"/>
          <w:lang w:val="es-HN"/>
        </w:rPr>
        <w:t xml:space="preserve"> propuesta de implementación</w:t>
      </w:r>
      <w:r w:rsidR="00FF57D4" w:rsidRPr="00EE5355">
        <w:rPr>
          <w:rFonts w:asciiTheme="majorBidi" w:hAnsiTheme="majorBidi" w:cstheme="majorBidi"/>
          <w:b/>
          <w:bCs/>
          <w:i w:val="0"/>
          <w:iCs w:val="0"/>
          <w:noProof/>
          <w:color w:val="auto"/>
          <w:sz w:val="24"/>
          <w:szCs w:val="24"/>
          <w:lang w:val="es-HN"/>
        </w:rPr>
        <w:t xml:space="preserve"> del </w:t>
      </w:r>
      <w:r w:rsidR="00427B09" w:rsidRPr="00EE5355">
        <w:rPr>
          <w:rFonts w:asciiTheme="majorBidi" w:hAnsiTheme="majorBidi" w:cstheme="majorBidi"/>
          <w:b/>
          <w:bCs/>
          <w:i w:val="0"/>
          <w:iCs w:val="0"/>
          <w:noProof/>
          <w:color w:val="auto"/>
          <w:sz w:val="24"/>
          <w:szCs w:val="24"/>
          <w:lang w:val="es-HN"/>
        </w:rPr>
        <w:t>t</w:t>
      </w:r>
      <w:r w:rsidR="003602E6" w:rsidRPr="00EE5355">
        <w:rPr>
          <w:rFonts w:asciiTheme="majorBidi" w:hAnsiTheme="majorBidi" w:cstheme="majorBidi"/>
          <w:b/>
          <w:bCs/>
          <w:i w:val="0"/>
          <w:iCs w:val="0"/>
          <w:noProof/>
          <w:color w:val="auto"/>
          <w:sz w:val="24"/>
          <w:szCs w:val="24"/>
          <w:lang w:val="es-HN"/>
        </w:rPr>
        <w:t>ra</w:t>
      </w:r>
      <w:r w:rsidR="00427B09" w:rsidRPr="00EE5355">
        <w:rPr>
          <w:rFonts w:asciiTheme="majorBidi" w:hAnsiTheme="majorBidi" w:cstheme="majorBidi"/>
          <w:b/>
          <w:bCs/>
          <w:i w:val="0"/>
          <w:iCs w:val="0"/>
          <w:noProof/>
          <w:color w:val="auto"/>
          <w:sz w:val="24"/>
          <w:szCs w:val="24"/>
          <w:lang w:val="es-HN"/>
        </w:rPr>
        <w:t>bajo de investigación</w:t>
      </w:r>
      <w:bookmarkEnd w:id="375"/>
    </w:p>
    <w:p w14:paraId="40BD4691" w14:textId="77777777" w:rsidR="0037583D" w:rsidRPr="00EE5355" w:rsidRDefault="0037583D" w:rsidP="0037583D"/>
    <w:tbl>
      <w:tblPr>
        <w:tblStyle w:val="Tablaconcuadrcula"/>
        <w:tblW w:w="13178" w:type="dxa"/>
        <w:tblLayout w:type="fixed"/>
        <w:tblLook w:val="04A0" w:firstRow="1" w:lastRow="0" w:firstColumn="1" w:lastColumn="0" w:noHBand="0" w:noVBand="1"/>
      </w:tblPr>
      <w:tblGrid>
        <w:gridCol w:w="2122"/>
        <w:gridCol w:w="2409"/>
        <w:gridCol w:w="1560"/>
        <w:gridCol w:w="1701"/>
        <w:gridCol w:w="1275"/>
        <w:gridCol w:w="1418"/>
        <w:gridCol w:w="1276"/>
        <w:gridCol w:w="1417"/>
      </w:tblGrid>
      <w:tr w:rsidR="006A4919" w:rsidRPr="00EE5355" w14:paraId="1FE08FA7" w14:textId="77777777" w:rsidTr="006A4919">
        <w:trPr>
          <w:tblHeader/>
        </w:trPr>
        <w:tc>
          <w:tcPr>
            <w:tcW w:w="2122" w:type="dxa"/>
            <w:shd w:val="clear" w:color="auto" w:fill="1F4E79" w:themeFill="accent1" w:themeFillShade="80"/>
            <w:hideMark/>
          </w:tcPr>
          <w:p w14:paraId="231E32CD"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Objetivo Específico</w:t>
            </w:r>
          </w:p>
          <w:p w14:paraId="588FAE86"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p>
        </w:tc>
        <w:tc>
          <w:tcPr>
            <w:tcW w:w="2409" w:type="dxa"/>
            <w:shd w:val="clear" w:color="auto" w:fill="1F4E79" w:themeFill="accent1" w:themeFillShade="80"/>
            <w:hideMark/>
          </w:tcPr>
          <w:p w14:paraId="1B273288"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Acción</w:t>
            </w:r>
          </w:p>
          <w:p w14:paraId="49CA5BCE"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p>
        </w:tc>
        <w:tc>
          <w:tcPr>
            <w:tcW w:w="1560" w:type="dxa"/>
            <w:shd w:val="clear" w:color="auto" w:fill="1F4E79" w:themeFill="accent1" w:themeFillShade="80"/>
            <w:hideMark/>
          </w:tcPr>
          <w:p w14:paraId="7330C3DA"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Responsable</w:t>
            </w:r>
          </w:p>
          <w:p w14:paraId="30D6701E"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p>
        </w:tc>
        <w:tc>
          <w:tcPr>
            <w:tcW w:w="1701" w:type="dxa"/>
            <w:shd w:val="clear" w:color="auto" w:fill="1F4E79" w:themeFill="accent1" w:themeFillShade="80"/>
            <w:hideMark/>
          </w:tcPr>
          <w:p w14:paraId="2D97F45C" w14:textId="7777777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Recursos Necesarios</w:t>
            </w:r>
          </w:p>
          <w:p w14:paraId="39862F82" w14:textId="1774C835"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p>
        </w:tc>
        <w:tc>
          <w:tcPr>
            <w:tcW w:w="1275" w:type="dxa"/>
            <w:shd w:val="clear" w:color="auto" w:fill="1F4E79" w:themeFill="accent1" w:themeFillShade="80"/>
            <w:hideMark/>
          </w:tcPr>
          <w:p w14:paraId="6BD97001" w14:textId="0904A847"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Fecha de Inicio</w:t>
            </w:r>
          </w:p>
          <w:p w14:paraId="0FAAD824" w14:textId="7631641B"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p>
        </w:tc>
        <w:tc>
          <w:tcPr>
            <w:tcW w:w="1418" w:type="dxa"/>
            <w:shd w:val="clear" w:color="auto" w:fill="1F4E79" w:themeFill="accent1" w:themeFillShade="80"/>
            <w:hideMark/>
          </w:tcPr>
          <w:p w14:paraId="3A55C16D" w14:textId="6AE908D4"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Fecha de Terminación</w:t>
            </w:r>
          </w:p>
        </w:tc>
        <w:tc>
          <w:tcPr>
            <w:tcW w:w="1276" w:type="dxa"/>
            <w:shd w:val="clear" w:color="auto" w:fill="1F4E79" w:themeFill="accent1" w:themeFillShade="80"/>
            <w:hideMark/>
          </w:tcPr>
          <w:p w14:paraId="64F37CD3" w14:textId="2D2F8A6D" w:rsidR="006D38B8" w:rsidRPr="00EE5355" w:rsidRDefault="006D38B8" w:rsidP="006D38B8">
            <w:pPr>
              <w:spacing w:before="120" w:after="120" w:line="259" w:lineRule="auto"/>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Indicadores</w:t>
            </w:r>
          </w:p>
        </w:tc>
        <w:tc>
          <w:tcPr>
            <w:tcW w:w="1417" w:type="dxa"/>
            <w:shd w:val="clear" w:color="auto" w:fill="1F4E79" w:themeFill="accent1" w:themeFillShade="80"/>
          </w:tcPr>
          <w:p w14:paraId="6C089247" w14:textId="77777777" w:rsidR="006D38B8" w:rsidRPr="00EE5355" w:rsidRDefault="006D38B8" w:rsidP="006D38B8">
            <w:pPr>
              <w:spacing w:before="120" w:after="120"/>
              <w:jc w:val="center"/>
              <w:rPr>
                <w:rFonts w:asciiTheme="majorBidi" w:hAnsiTheme="majorBidi" w:cstheme="majorBidi"/>
                <w:b/>
                <w:bCs/>
                <w:color w:val="FFFFFF" w:themeColor="background1"/>
                <w:sz w:val="20"/>
                <w:szCs w:val="20"/>
              </w:rPr>
            </w:pPr>
            <w:r w:rsidRPr="00EE5355">
              <w:rPr>
                <w:rFonts w:asciiTheme="majorBidi" w:hAnsiTheme="majorBidi" w:cstheme="majorBidi"/>
                <w:b/>
                <w:bCs/>
                <w:color w:val="FFFFFF" w:themeColor="background1"/>
                <w:sz w:val="20"/>
                <w:szCs w:val="20"/>
              </w:rPr>
              <w:t>Presupuesto</w:t>
            </w:r>
            <w:r w:rsidRPr="00EE5355">
              <w:rPr>
                <w:rFonts w:asciiTheme="majorBidi" w:hAnsiTheme="majorBidi" w:cstheme="majorBidi"/>
                <w:b/>
                <w:bCs/>
                <w:color w:val="FFFFFF" w:themeColor="background1"/>
                <w:sz w:val="20"/>
                <w:szCs w:val="20"/>
              </w:rPr>
              <w:br/>
              <w:t>[Lempiras]</w:t>
            </w:r>
          </w:p>
        </w:tc>
      </w:tr>
      <w:tr w:rsidR="004B207A" w:rsidRPr="00EE5355" w14:paraId="5C57013E" w14:textId="77777777" w:rsidTr="006A4919">
        <w:tc>
          <w:tcPr>
            <w:tcW w:w="2122" w:type="dxa"/>
            <w:hideMark/>
          </w:tcPr>
          <w:p w14:paraId="04F3B5D7" w14:textId="77777777" w:rsidR="00B03066" w:rsidRPr="00EE5355" w:rsidRDefault="00B03066" w:rsidP="00B03066">
            <w:pPr>
              <w:spacing w:after="160" w:line="259" w:lineRule="auto"/>
              <w:jc w:val="both"/>
              <w:rPr>
                <w:rFonts w:asciiTheme="majorBidi" w:hAnsiTheme="majorBidi" w:cstheme="majorBidi"/>
                <w:sz w:val="20"/>
                <w:szCs w:val="20"/>
              </w:rPr>
            </w:pPr>
            <w:r w:rsidRPr="00EE5355">
              <w:rPr>
                <w:rFonts w:asciiTheme="majorBidi" w:hAnsiTheme="majorBidi" w:cstheme="majorBidi"/>
                <w:sz w:val="20"/>
                <w:szCs w:val="20"/>
              </w:rPr>
              <w:t>1. Determinar los costos de la empresa relacionados con el suministro de electricidad de los usuarios autoproductores comerciales</w:t>
            </w:r>
          </w:p>
        </w:tc>
        <w:tc>
          <w:tcPr>
            <w:tcW w:w="2409" w:type="dxa"/>
            <w:hideMark/>
          </w:tcPr>
          <w:p w14:paraId="1493A71D"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Preparar un documento que permita detallar los costos indicados en este objetivo e implementar dichos costos dentro del modelo tarifario de la ENEE.</w:t>
            </w:r>
          </w:p>
        </w:tc>
        <w:tc>
          <w:tcPr>
            <w:tcW w:w="1560" w:type="dxa"/>
            <w:hideMark/>
          </w:tcPr>
          <w:p w14:paraId="7F7ECB3D" w14:textId="7A6E2A8B"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 xml:space="preserve"> </w:t>
            </w:r>
            <w:r w:rsidR="00DB6096" w:rsidRPr="00EE5355">
              <w:rPr>
                <w:rFonts w:asciiTheme="majorBidi" w:hAnsiTheme="majorBidi" w:cstheme="majorBidi"/>
                <w:sz w:val="20"/>
                <w:szCs w:val="20"/>
              </w:rPr>
              <w:t>ENEE</w:t>
            </w:r>
          </w:p>
        </w:tc>
        <w:tc>
          <w:tcPr>
            <w:tcW w:w="1701" w:type="dxa"/>
            <w:hideMark/>
          </w:tcPr>
          <w:p w14:paraId="3E47DCD8"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Licencias de software, específicamente, Microsoft Excel y horas hombre trabajadas</w:t>
            </w:r>
          </w:p>
        </w:tc>
        <w:tc>
          <w:tcPr>
            <w:tcW w:w="1275" w:type="dxa"/>
            <w:hideMark/>
          </w:tcPr>
          <w:p w14:paraId="65F023B5"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3 de marzo de 2025</w:t>
            </w:r>
          </w:p>
        </w:tc>
        <w:tc>
          <w:tcPr>
            <w:tcW w:w="1418" w:type="dxa"/>
            <w:hideMark/>
          </w:tcPr>
          <w:p w14:paraId="4896BD68"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24 de marzo de 2025</w:t>
            </w:r>
          </w:p>
        </w:tc>
        <w:tc>
          <w:tcPr>
            <w:tcW w:w="1276" w:type="dxa"/>
            <w:hideMark/>
          </w:tcPr>
          <w:p w14:paraId="59ED12C6" w14:textId="718F764B"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Documento elaborado</w:t>
            </w:r>
          </w:p>
        </w:tc>
        <w:tc>
          <w:tcPr>
            <w:tcW w:w="1417" w:type="dxa"/>
          </w:tcPr>
          <w:p w14:paraId="76F62785" w14:textId="35B6DFEB" w:rsidR="00B03066" w:rsidRPr="00EE5355" w:rsidRDefault="00B03066" w:rsidP="00427B09">
            <w:pPr>
              <w:jc w:val="center"/>
              <w:rPr>
                <w:rFonts w:asciiTheme="majorBidi" w:hAnsiTheme="majorBidi" w:cstheme="majorBidi"/>
                <w:sz w:val="20"/>
                <w:szCs w:val="20"/>
              </w:rPr>
            </w:pPr>
            <w:r w:rsidRPr="00EE5355">
              <w:rPr>
                <w:rFonts w:asciiTheme="majorBidi" w:hAnsiTheme="majorBidi" w:cstheme="majorBidi"/>
                <w:sz w:val="20"/>
                <w:szCs w:val="20"/>
              </w:rPr>
              <w:t>52,500</w:t>
            </w:r>
          </w:p>
        </w:tc>
      </w:tr>
      <w:tr w:rsidR="004B207A" w:rsidRPr="00EE5355" w14:paraId="0B71DE63" w14:textId="77777777" w:rsidTr="006A4919">
        <w:tc>
          <w:tcPr>
            <w:tcW w:w="2122" w:type="dxa"/>
            <w:hideMark/>
          </w:tcPr>
          <w:p w14:paraId="10D77EF8" w14:textId="77777777" w:rsidR="00B03066" w:rsidRPr="00EE5355" w:rsidRDefault="00B03066" w:rsidP="00B03066">
            <w:pPr>
              <w:spacing w:after="160" w:line="259" w:lineRule="auto"/>
              <w:jc w:val="both"/>
              <w:rPr>
                <w:rFonts w:asciiTheme="majorBidi" w:hAnsiTheme="majorBidi" w:cstheme="majorBidi"/>
                <w:sz w:val="20"/>
                <w:szCs w:val="20"/>
              </w:rPr>
            </w:pPr>
            <w:r w:rsidRPr="00EE5355">
              <w:rPr>
                <w:rFonts w:asciiTheme="majorBidi" w:hAnsiTheme="majorBidi" w:cstheme="majorBidi"/>
                <w:sz w:val="20"/>
                <w:szCs w:val="20"/>
              </w:rPr>
              <w:t>2. Identificar la o las metodologías tarifarias internacionales aplicables a los usuarios autoproductores de la ENEE.</w:t>
            </w:r>
          </w:p>
        </w:tc>
        <w:tc>
          <w:tcPr>
            <w:tcW w:w="2409" w:type="dxa"/>
            <w:hideMark/>
          </w:tcPr>
          <w:p w14:paraId="362EA299" w14:textId="745B41BA"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Preparar un informe que detalle las metodologías que se han aplicado en diferentes países en cuanto a las tarifas de electricidad aplicadas a los usuarios autoproductores y proponer una metodología aplicable a Honduras</w:t>
            </w:r>
          </w:p>
        </w:tc>
        <w:tc>
          <w:tcPr>
            <w:tcW w:w="1560" w:type="dxa"/>
            <w:hideMark/>
          </w:tcPr>
          <w:p w14:paraId="36208B65" w14:textId="5F84820B"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 xml:space="preserve"> </w:t>
            </w:r>
            <w:r w:rsidR="00DB6096" w:rsidRPr="00EE5355">
              <w:rPr>
                <w:rFonts w:asciiTheme="majorBidi" w:hAnsiTheme="majorBidi" w:cstheme="majorBidi"/>
                <w:sz w:val="20"/>
                <w:szCs w:val="20"/>
              </w:rPr>
              <w:t>ENEE, la CREE debe aprobar dicha propuesta</w:t>
            </w:r>
          </w:p>
        </w:tc>
        <w:tc>
          <w:tcPr>
            <w:tcW w:w="1701" w:type="dxa"/>
            <w:hideMark/>
          </w:tcPr>
          <w:p w14:paraId="199063EE"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Horas hombre trabajadas</w:t>
            </w:r>
          </w:p>
        </w:tc>
        <w:tc>
          <w:tcPr>
            <w:tcW w:w="1275" w:type="dxa"/>
            <w:hideMark/>
          </w:tcPr>
          <w:p w14:paraId="53566AD1"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3 de marzo de 2025</w:t>
            </w:r>
          </w:p>
        </w:tc>
        <w:tc>
          <w:tcPr>
            <w:tcW w:w="1418" w:type="dxa"/>
            <w:hideMark/>
          </w:tcPr>
          <w:p w14:paraId="354CA719"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29 de abril de 2025</w:t>
            </w:r>
          </w:p>
        </w:tc>
        <w:tc>
          <w:tcPr>
            <w:tcW w:w="1276" w:type="dxa"/>
            <w:hideMark/>
          </w:tcPr>
          <w:p w14:paraId="58B33562"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Informe elaborado</w:t>
            </w:r>
          </w:p>
        </w:tc>
        <w:tc>
          <w:tcPr>
            <w:tcW w:w="1417" w:type="dxa"/>
          </w:tcPr>
          <w:p w14:paraId="6E13DF7E" w14:textId="6945D5D3" w:rsidR="00B03066" w:rsidRPr="00EE5355" w:rsidRDefault="00B03066" w:rsidP="00427B09">
            <w:pPr>
              <w:jc w:val="center"/>
              <w:rPr>
                <w:rFonts w:asciiTheme="majorBidi" w:hAnsiTheme="majorBidi" w:cstheme="majorBidi"/>
                <w:sz w:val="20"/>
                <w:szCs w:val="20"/>
              </w:rPr>
            </w:pPr>
            <w:r w:rsidRPr="00EE5355">
              <w:rPr>
                <w:rFonts w:asciiTheme="majorBidi" w:hAnsiTheme="majorBidi" w:cstheme="majorBidi"/>
                <w:sz w:val="20"/>
                <w:szCs w:val="20"/>
              </w:rPr>
              <w:t>10</w:t>
            </w:r>
            <w:r w:rsidR="004B207A" w:rsidRPr="00EE5355">
              <w:rPr>
                <w:rFonts w:asciiTheme="majorBidi" w:hAnsiTheme="majorBidi" w:cstheme="majorBidi"/>
                <w:sz w:val="20"/>
                <w:szCs w:val="20"/>
              </w:rPr>
              <w:t>4</w:t>
            </w:r>
            <w:r w:rsidRPr="00EE5355">
              <w:rPr>
                <w:rFonts w:asciiTheme="majorBidi" w:hAnsiTheme="majorBidi" w:cstheme="majorBidi"/>
                <w:sz w:val="20"/>
                <w:szCs w:val="20"/>
              </w:rPr>
              <w:t>,</w:t>
            </w:r>
            <w:r w:rsidR="004B207A" w:rsidRPr="00EE5355">
              <w:rPr>
                <w:rFonts w:asciiTheme="majorBidi" w:hAnsiTheme="majorBidi" w:cstheme="majorBidi"/>
                <w:sz w:val="20"/>
                <w:szCs w:val="20"/>
              </w:rPr>
              <w:t>0</w:t>
            </w:r>
            <w:r w:rsidRPr="00EE5355">
              <w:rPr>
                <w:rFonts w:asciiTheme="majorBidi" w:hAnsiTheme="majorBidi" w:cstheme="majorBidi"/>
                <w:sz w:val="20"/>
                <w:szCs w:val="20"/>
              </w:rPr>
              <w:t>00</w:t>
            </w:r>
          </w:p>
        </w:tc>
      </w:tr>
      <w:tr w:rsidR="004B207A" w:rsidRPr="00EE5355" w14:paraId="65BF0E94" w14:textId="77777777" w:rsidTr="006A4919">
        <w:tc>
          <w:tcPr>
            <w:tcW w:w="2122" w:type="dxa"/>
            <w:hideMark/>
          </w:tcPr>
          <w:p w14:paraId="2A6D27F3" w14:textId="77777777" w:rsidR="00B03066" w:rsidRPr="00EE5355" w:rsidRDefault="00B03066" w:rsidP="00B03066">
            <w:pPr>
              <w:spacing w:after="160" w:line="259" w:lineRule="auto"/>
              <w:jc w:val="both"/>
              <w:rPr>
                <w:rFonts w:asciiTheme="majorBidi" w:hAnsiTheme="majorBidi" w:cstheme="majorBidi"/>
                <w:sz w:val="20"/>
                <w:szCs w:val="20"/>
              </w:rPr>
            </w:pPr>
            <w:r w:rsidRPr="00EE5355">
              <w:rPr>
                <w:rFonts w:asciiTheme="majorBidi" w:hAnsiTheme="majorBidi" w:cstheme="majorBidi"/>
                <w:sz w:val="20"/>
                <w:szCs w:val="20"/>
              </w:rPr>
              <w:t xml:space="preserve">3. Evaluar el impacto que puede tener la propuesta metodológica en los ingresos tarifarios de la ENEE.  </w:t>
            </w:r>
          </w:p>
        </w:tc>
        <w:tc>
          <w:tcPr>
            <w:tcW w:w="2409" w:type="dxa"/>
            <w:hideMark/>
          </w:tcPr>
          <w:p w14:paraId="38A260A8"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 xml:space="preserve">En función de los objetivos uno y dos, desarrollar una plantilla de cálculo que permita evaluar el impacto que trae consigo la implementación de dicha metodología. </w:t>
            </w:r>
          </w:p>
        </w:tc>
        <w:tc>
          <w:tcPr>
            <w:tcW w:w="1560" w:type="dxa"/>
            <w:hideMark/>
          </w:tcPr>
          <w:p w14:paraId="4862DC88"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Subgerente comercial de la ENEE</w:t>
            </w:r>
          </w:p>
        </w:tc>
        <w:tc>
          <w:tcPr>
            <w:tcW w:w="1701" w:type="dxa"/>
            <w:hideMark/>
          </w:tcPr>
          <w:p w14:paraId="13B31C89"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Horas hombre trabajadas</w:t>
            </w:r>
          </w:p>
        </w:tc>
        <w:tc>
          <w:tcPr>
            <w:tcW w:w="1275" w:type="dxa"/>
            <w:hideMark/>
          </w:tcPr>
          <w:p w14:paraId="595A600D"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30 de abril de 2025</w:t>
            </w:r>
          </w:p>
        </w:tc>
        <w:tc>
          <w:tcPr>
            <w:tcW w:w="1418" w:type="dxa"/>
            <w:hideMark/>
          </w:tcPr>
          <w:p w14:paraId="7B23B9F8"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13 de mayo de 2025</w:t>
            </w:r>
          </w:p>
        </w:tc>
        <w:tc>
          <w:tcPr>
            <w:tcW w:w="1276" w:type="dxa"/>
            <w:hideMark/>
          </w:tcPr>
          <w:p w14:paraId="24A26AD6" w14:textId="77777777" w:rsidR="00B03066" w:rsidRPr="00EE5355" w:rsidRDefault="00B03066" w:rsidP="00B03066">
            <w:pPr>
              <w:spacing w:after="160" w:line="259" w:lineRule="auto"/>
              <w:rPr>
                <w:rFonts w:asciiTheme="majorBidi" w:hAnsiTheme="majorBidi" w:cstheme="majorBidi"/>
                <w:sz w:val="20"/>
                <w:szCs w:val="20"/>
              </w:rPr>
            </w:pPr>
            <w:r w:rsidRPr="00EE5355">
              <w:rPr>
                <w:rFonts w:asciiTheme="majorBidi" w:hAnsiTheme="majorBidi" w:cstheme="majorBidi"/>
                <w:sz w:val="20"/>
                <w:szCs w:val="20"/>
              </w:rPr>
              <w:t>Presentación de propuesta ante las máximas autoridades de la ENEE y CREE</w:t>
            </w:r>
          </w:p>
        </w:tc>
        <w:tc>
          <w:tcPr>
            <w:tcW w:w="1417" w:type="dxa"/>
          </w:tcPr>
          <w:p w14:paraId="05E96472" w14:textId="3C823AA4" w:rsidR="00B03066" w:rsidRPr="00EE5355" w:rsidRDefault="007059E7" w:rsidP="00427B09">
            <w:pPr>
              <w:jc w:val="center"/>
              <w:rPr>
                <w:rFonts w:asciiTheme="majorBidi" w:hAnsiTheme="majorBidi" w:cstheme="majorBidi"/>
                <w:sz w:val="20"/>
                <w:szCs w:val="20"/>
              </w:rPr>
            </w:pPr>
            <w:r w:rsidRPr="00EE5355">
              <w:rPr>
                <w:rFonts w:asciiTheme="majorBidi" w:hAnsiTheme="majorBidi" w:cstheme="majorBidi"/>
                <w:sz w:val="20"/>
                <w:szCs w:val="20"/>
              </w:rPr>
              <w:t>60</w:t>
            </w:r>
            <w:r w:rsidR="00B03066" w:rsidRPr="00EE5355">
              <w:rPr>
                <w:rFonts w:asciiTheme="majorBidi" w:hAnsiTheme="majorBidi" w:cstheme="majorBidi"/>
                <w:sz w:val="20"/>
                <w:szCs w:val="20"/>
              </w:rPr>
              <w:t>,</w:t>
            </w:r>
            <w:r w:rsidRPr="00EE5355">
              <w:rPr>
                <w:rFonts w:asciiTheme="majorBidi" w:hAnsiTheme="majorBidi" w:cstheme="majorBidi"/>
                <w:sz w:val="20"/>
                <w:szCs w:val="20"/>
              </w:rPr>
              <w:t>000</w:t>
            </w:r>
          </w:p>
        </w:tc>
      </w:tr>
      <w:tr w:rsidR="000B69C0" w:rsidRPr="00EE5355" w14:paraId="52EB335F" w14:textId="77777777" w:rsidTr="006A4919">
        <w:tc>
          <w:tcPr>
            <w:tcW w:w="11761" w:type="dxa"/>
            <w:gridSpan w:val="7"/>
            <w:shd w:val="clear" w:color="auto" w:fill="C9C9C9" w:themeFill="accent3" w:themeFillTint="99"/>
          </w:tcPr>
          <w:p w14:paraId="1142455B" w14:textId="275DABF3" w:rsidR="000B69C0" w:rsidRPr="00EE5355" w:rsidRDefault="000B69C0" w:rsidP="000B69C0">
            <w:pPr>
              <w:spacing w:after="160" w:line="259" w:lineRule="auto"/>
              <w:jc w:val="center"/>
              <w:rPr>
                <w:rFonts w:asciiTheme="majorBidi" w:hAnsiTheme="majorBidi" w:cstheme="majorBidi"/>
                <w:b/>
                <w:bCs/>
                <w:sz w:val="20"/>
                <w:szCs w:val="20"/>
              </w:rPr>
            </w:pPr>
            <w:r w:rsidRPr="00EE5355">
              <w:rPr>
                <w:rFonts w:asciiTheme="majorBidi" w:hAnsiTheme="majorBidi" w:cstheme="majorBidi"/>
                <w:b/>
                <w:bCs/>
                <w:sz w:val="20"/>
                <w:szCs w:val="20"/>
              </w:rPr>
              <w:t>Costo total</w:t>
            </w:r>
          </w:p>
        </w:tc>
        <w:tc>
          <w:tcPr>
            <w:tcW w:w="1417" w:type="dxa"/>
            <w:shd w:val="clear" w:color="auto" w:fill="C9C9C9" w:themeFill="accent3" w:themeFillTint="99"/>
          </w:tcPr>
          <w:p w14:paraId="366B716D" w14:textId="43F04FDB" w:rsidR="000B69C0" w:rsidRPr="00EE5355" w:rsidRDefault="000B69C0" w:rsidP="00623630">
            <w:pPr>
              <w:jc w:val="center"/>
              <w:rPr>
                <w:rFonts w:asciiTheme="majorBidi" w:hAnsiTheme="majorBidi" w:cstheme="majorBidi"/>
                <w:b/>
                <w:bCs/>
                <w:sz w:val="20"/>
                <w:szCs w:val="20"/>
              </w:rPr>
            </w:pPr>
            <w:r w:rsidRPr="00EE5355">
              <w:rPr>
                <w:rFonts w:asciiTheme="majorBidi" w:hAnsiTheme="majorBidi" w:cstheme="majorBidi"/>
                <w:b/>
                <w:bCs/>
                <w:sz w:val="20"/>
                <w:szCs w:val="20"/>
              </w:rPr>
              <w:t>2</w:t>
            </w:r>
            <w:r w:rsidR="00623630" w:rsidRPr="00EE5355">
              <w:rPr>
                <w:rFonts w:asciiTheme="majorBidi" w:hAnsiTheme="majorBidi" w:cstheme="majorBidi"/>
                <w:b/>
                <w:bCs/>
                <w:sz w:val="20"/>
                <w:szCs w:val="20"/>
              </w:rPr>
              <w:t>16,500</w:t>
            </w:r>
          </w:p>
        </w:tc>
      </w:tr>
    </w:tbl>
    <w:p w14:paraId="2FB397C5" w14:textId="77777777" w:rsidR="00AE4838" w:rsidRPr="00EE5355" w:rsidRDefault="00AE4838" w:rsidP="00AE4838">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t>Fuente: elaboración propia</w:t>
      </w:r>
    </w:p>
    <w:p w14:paraId="290DA76D" w14:textId="5752EB6A" w:rsidR="000E2A5D" w:rsidRPr="00EE5355" w:rsidRDefault="000E2A5D" w:rsidP="00A94B2A">
      <w:pPr>
        <w:pStyle w:val="TextoPrincipal"/>
        <w:spacing w:line="360" w:lineRule="auto"/>
        <w:rPr>
          <w:b/>
          <w:bCs/>
          <w:lang w:val="es-EC"/>
        </w:rPr>
      </w:pPr>
    </w:p>
    <w:p w14:paraId="4289A421" w14:textId="77777777" w:rsidR="00393079" w:rsidRPr="00EE5355" w:rsidRDefault="00393079" w:rsidP="009126A8">
      <w:pPr>
        <w:pStyle w:val="TextoPrincipal"/>
        <w:spacing w:line="360" w:lineRule="auto"/>
        <w:ind w:firstLine="0"/>
        <w:rPr>
          <w:lang w:val="es-EC"/>
        </w:rPr>
        <w:sectPr w:rsidR="00393079" w:rsidRPr="00EE5355" w:rsidSect="0037583D">
          <w:pgSz w:w="15840" w:h="12240" w:orient="landscape" w:code="1"/>
          <w:pgMar w:top="1440" w:right="1440" w:bottom="1440" w:left="1440" w:header="709" w:footer="709" w:gutter="0"/>
          <w:cols w:space="708"/>
          <w:docGrid w:linePitch="360"/>
        </w:sectPr>
      </w:pPr>
    </w:p>
    <w:p w14:paraId="343DCE67" w14:textId="77777777" w:rsidR="00393079" w:rsidRPr="00EE5355" w:rsidRDefault="00393079" w:rsidP="00B00AD1">
      <w:pPr>
        <w:pStyle w:val="Ttulo2"/>
        <w:numPr>
          <w:ilvl w:val="1"/>
          <w:numId w:val="18"/>
        </w:numPr>
        <w:spacing w:line="360" w:lineRule="auto"/>
      </w:pPr>
      <w:bookmarkStart w:id="376" w:name="_Toc186484803"/>
      <w:r w:rsidRPr="00EE5355">
        <w:lastRenderedPageBreak/>
        <w:t>CONCORDANCIA DE LOS SEGMENTOS DE LA TESIS CON LA PROPUESTA</w:t>
      </w:r>
      <w:bookmarkEnd w:id="376"/>
    </w:p>
    <w:p w14:paraId="03BD78A1" w14:textId="11844231" w:rsidR="000E2A5D" w:rsidRPr="00EE5355" w:rsidRDefault="00CA225B" w:rsidP="006475E5">
      <w:pPr>
        <w:pStyle w:val="Descripcin"/>
        <w:keepNext/>
        <w:jc w:val="both"/>
        <w:rPr>
          <w:rFonts w:asciiTheme="majorBidi" w:hAnsiTheme="majorBidi" w:cstheme="majorBidi"/>
          <w:b/>
          <w:bCs/>
          <w:i w:val="0"/>
          <w:iCs w:val="0"/>
          <w:color w:val="auto"/>
          <w:sz w:val="24"/>
          <w:szCs w:val="24"/>
        </w:rPr>
      </w:pPr>
      <w:bookmarkStart w:id="377" w:name="_Toc186486398"/>
      <w:r w:rsidRPr="00EE5355">
        <w:rPr>
          <w:rFonts w:asciiTheme="majorBidi" w:hAnsiTheme="majorBidi" w:cstheme="majorBidi"/>
          <w:b/>
          <w:bCs/>
          <w:i w:val="0"/>
          <w:iCs w:val="0"/>
          <w:color w:val="auto"/>
          <w:sz w:val="24"/>
          <w:szCs w:val="24"/>
        </w:rPr>
        <w:t xml:space="preserve">Tabla </w:t>
      </w:r>
      <w:r w:rsidRPr="00EE5355">
        <w:rPr>
          <w:rFonts w:asciiTheme="majorBidi" w:hAnsiTheme="majorBidi" w:cstheme="majorBidi"/>
          <w:b/>
          <w:bCs/>
          <w:i w:val="0"/>
          <w:iCs w:val="0"/>
          <w:color w:val="auto"/>
          <w:sz w:val="24"/>
          <w:szCs w:val="24"/>
        </w:rPr>
        <w:fldChar w:fldCharType="begin"/>
      </w:r>
      <w:r w:rsidRPr="00EE5355">
        <w:rPr>
          <w:rFonts w:asciiTheme="majorBidi" w:hAnsiTheme="majorBidi" w:cstheme="majorBidi"/>
          <w:b/>
          <w:bCs/>
          <w:i w:val="0"/>
          <w:iCs w:val="0"/>
          <w:color w:val="auto"/>
          <w:sz w:val="24"/>
          <w:szCs w:val="24"/>
        </w:rPr>
        <w:instrText xml:space="preserve"> SEQ Tabla \* ARABIC </w:instrText>
      </w:r>
      <w:r w:rsidRPr="00EE5355">
        <w:rPr>
          <w:rFonts w:asciiTheme="majorBidi" w:hAnsiTheme="majorBidi" w:cstheme="majorBidi"/>
          <w:b/>
          <w:bCs/>
          <w:i w:val="0"/>
          <w:iCs w:val="0"/>
          <w:color w:val="auto"/>
          <w:sz w:val="24"/>
          <w:szCs w:val="24"/>
        </w:rPr>
        <w:fldChar w:fldCharType="separate"/>
      </w:r>
      <w:r w:rsidR="004C39F2">
        <w:rPr>
          <w:rFonts w:asciiTheme="majorBidi" w:hAnsiTheme="majorBidi" w:cstheme="majorBidi"/>
          <w:b/>
          <w:bCs/>
          <w:i w:val="0"/>
          <w:iCs w:val="0"/>
          <w:noProof/>
          <w:color w:val="auto"/>
          <w:sz w:val="24"/>
          <w:szCs w:val="24"/>
        </w:rPr>
        <w:t>15</w:t>
      </w:r>
      <w:r w:rsidRPr="00EE5355">
        <w:rPr>
          <w:rFonts w:asciiTheme="majorBidi" w:hAnsiTheme="majorBidi" w:cstheme="majorBidi"/>
          <w:b/>
          <w:bCs/>
          <w:i w:val="0"/>
          <w:iCs w:val="0"/>
          <w:color w:val="auto"/>
          <w:sz w:val="24"/>
          <w:szCs w:val="24"/>
        </w:rPr>
        <w:fldChar w:fldCharType="end"/>
      </w:r>
      <w:r w:rsidR="001D3B5A" w:rsidRPr="00EE5355">
        <w:rPr>
          <w:rFonts w:asciiTheme="majorBidi" w:hAnsiTheme="majorBidi" w:cstheme="majorBidi"/>
          <w:b/>
          <w:bCs/>
          <w:i w:val="0"/>
          <w:iCs w:val="0"/>
          <w:color w:val="auto"/>
          <w:sz w:val="24"/>
          <w:szCs w:val="24"/>
        </w:rPr>
        <w:t>.</w:t>
      </w:r>
      <w:r w:rsidRPr="00EE5355">
        <w:rPr>
          <w:rFonts w:asciiTheme="majorBidi" w:hAnsiTheme="majorBidi" w:cstheme="majorBidi"/>
          <w:b/>
          <w:bCs/>
          <w:i w:val="0"/>
          <w:iCs w:val="0"/>
          <w:color w:val="auto"/>
          <w:sz w:val="24"/>
          <w:szCs w:val="24"/>
        </w:rPr>
        <w:t xml:space="preserve"> </w:t>
      </w:r>
      <w:r w:rsidR="00D02024" w:rsidRPr="00EE5355">
        <w:rPr>
          <w:rFonts w:asciiTheme="majorBidi" w:hAnsiTheme="majorBidi" w:cstheme="majorBidi"/>
          <w:b/>
          <w:bCs/>
          <w:i w:val="0"/>
          <w:iCs w:val="0"/>
          <w:color w:val="auto"/>
          <w:sz w:val="24"/>
          <w:szCs w:val="24"/>
        </w:rPr>
        <w:t xml:space="preserve">Concordancia </w:t>
      </w:r>
      <w:r w:rsidR="00316E30" w:rsidRPr="00EE5355">
        <w:rPr>
          <w:rFonts w:asciiTheme="majorBidi" w:hAnsiTheme="majorBidi" w:cstheme="majorBidi"/>
          <w:b/>
          <w:bCs/>
          <w:i w:val="0"/>
          <w:iCs w:val="0"/>
          <w:color w:val="auto"/>
          <w:sz w:val="24"/>
          <w:szCs w:val="24"/>
        </w:rPr>
        <w:t>de los segmentos de la tesis con la propuesta</w:t>
      </w:r>
      <w:bookmarkEnd w:id="377"/>
    </w:p>
    <w:tbl>
      <w:tblPr>
        <w:tblStyle w:val="Tablaconcuadrcula"/>
        <w:tblW w:w="0" w:type="auto"/>
        <w:tblLayout w:type="fixed"/>
        <w:tblLook w:val="04A0" w:firstRow="1" w:lastRow="0" w:firstColumn="1" w:lastColumn="0" w:noHBand="0" w:noVBand="1"/>
      </w:tblPr>
      <w:tblGrid>
        <w:gridCol w:w="1413"/>
        <w:gridCol w:w="1843"/>
        <w:gridCol w:w="1701"/>
        <w:gridCol w:w="1417"/>
        <w:gridCol w:w="1559"/>
        <w:gridCol w:w="1701"/>
        <w:gridCol w:w="1560"/>
        <w:gridCol w:w="1559"/>
      </w:tblGrid>
      <w:tr w:rsidR="008D2ECE" w:rsidRPr="00EE5355" w14:paraId="061961B9" w14:textId="77777777" w:rsidTr="007D09AD">
        <w:trPr>
          <w:tblHeader/>
        </w:trPr>
        <w:tc>
          <w:tcPr>
            <w:tcW w:w="3256" w:type="dxa"/>
            <w:gridSpan w:val="2"/>
            <w:shd w:val="clear" w:color="auto" w:fill="1F3864" w:themeFill="accent5" w:themeFillShade="80"/>
          </w:tcPr>
          <w:p w14:paraId="272605DA" w14:textId="7CC66EBB" w:rsidR="008D2ECE" w:rsidRPr="00EE5355" w:rsidRDefault="008D2ECE" w:rsidP="00EA7443">
            <w:pPr>
              <w:pStyle w:val="TextoPrincipal"/>
              <w:spacing w:before="120" w:line="360" w:lineRule="auto"/>
              <w:ind w:firstLine="0"/>
              <w:jc w:val="center"/>
              <w:rPr>
                <w:b/>
                <w:bCs/>
                <w:color w:val="FFFFFF" w:themeColor="background1"/>
                <w:lang w:val="es-EC"/>
              </w:rPr>
            </w:pPr>
            <w:r w:rsidRPr="00EE5355">
              <w:rPr>
                <w:b/>
                <w:bCs/>
                <w:color w:val="FFFFFF" w:themeColor="background1"/>
                <w:lang w:val="es-EC"/>
              </w:rPr>
              <w:t>Capítulo I</w:t>
            </w:r>
          </w:p>
        </w:tc>
        <w:tc>
          <w:tcPr>
            <w:tcW w:w="1701" w:type="dxa"/>
            <w:shd w:val="clear" w:color="auto" w:fill="1F3864" w:themeFill="accent5" w:themeFillShade="80"/>
          </w:tcPr>
          <w:p w14:paraId="78BB5189" w14:textId="3299E076" w:rsidR="008D2ECE" w:rsidRPr="00EE5355" w:rsidRDefault="008D2ECE" w:rsidP="00EA7443">
            <w:pPr>
              <w:pStyle w:val="TextoPrincipal"/>
              <w:spacing w:before="120" w:line="360" w:lineRule="auto"/>
              <w:ind w:firstLine="0"/>
              <w:rPr>
                <w:b/>
                <w:bCs/>
                <w:color w:val="FFFFFF" w:themeColor="background1"/>
                <w:lang w:val="es-EC"/>
              </w:rPr>
            </w:pPr>
            <w:r w:rsidRPr="00EE5355">
              <w:rPr>
                <w:b/>
                <w:bCs/>
                <w:color w:val="FFFFFF" w:themeColor="background1"/>
                <w:lang w:val="es-EC"/>
              </w:rPr>
              <w:t>Capítulo II</w:t>
            </w:r>
          </w:p>
        </w:tc>
        <w:tc>
          <w:tcPr>
            <w:tcW w:w="2976" w:type="dxa"/>
            <w:gridSpan w:val="2"/>
            <w:shd w:val="clear" w:color="auto" w:fill="1F3864" w:themeFill="accent5" w:themeFillShade="80"/>
          </w:tcPr>
          <w:p w14:paraId="74A5EDA6" w14:textId="3A4C3EF9" w:rsidR="008D2ECE" w:rsidRPr="00EE5355" w:rsidRDefault="008D2ECE" w:rsidP="00EA7443">
            <w:pPr>
              <w:pStyle w:val="TextoPrincipal"/>
              <w:spacing w:before="120" w:line="360" w:lineRule="auto"/>
              <w:ind w:firstLine="0"/>
              <w:jc w:val="center"/>
              <w:rPr>
                <w:b/>
                <w:bCs/>
                <w:color w:val="FFFFFF" w:themeColor="background1"/>
                <w:lang w:val="es-EC"/>
              </w:rPr>
            </w:pPr>
            <w:r w:rsidRPr="00EE5355">
              <w:rPr>
                <w:b/>
                <w:bCs/>
                <w:color w:val="FFFFFF" w:themeColor="background1"/>
                <w:lang w:val="es-EC"/>
              </w:rPr>
              <w:t>Capítulo III</w:t>
            </w:r>
          </w:p>
        </w:tc>
        <w:tc>
          <w:tcPr>
            <w:tcW w:w="1701" w:type="dxa"/>
            <w:shd w:val="clear" w:color="auto" w:fill="1F3864" w:themeFill="accent5" w:themeFillShade="80"/>
          </w:tcPr>
          <w:p w14:paraId="7D5D84D5" w14:textId="17C7A005" w:rsidR="008D2ECE" w:rsidRPr="00EE5355" w:rsidRDefault="008D2ECE" w:rsidP="00B90B81">
            <w:pPr>
              <w:pStyle w:val="TextoPrincipal"/>
              <w:spacing w:before="120" w:line="360" w:lineRule="auto"/>
              <w:ind w:firstLine="0"/>
              <w:jc w:val="center"/>
              <w:rPr>
                <w:b/>
                <w:bCs/>
                <w:color w:val="FFFFFF" w:themeColor="background1"/>
                <w:lang w:val="es-EC"/>
              </w:rPr>
            </w:pPr>
            <w:r w:rsidRPr="00EE5355">
              <w:rPr>
                <w:b/>
                <w:bCs/>
                <w:color w:val="FFFFFF" w:themeColor="background1"/>
                <w:lang w:val="es-EC"/>
              </w:rPr>
              <w:t>Capítulo V</w:t>
            </w:r>
          </w:p>
        </w:tc>
        <w:tc>
          <w:tcPr>
            <w:tcW w:w="3119" w:type="dxa"/>
            <w:gridSpan w:val="2"/>
            <w:shd w:val="clear" w:color="auto" w:fill="1F3864" w:themeFill="accent5" w:themeFillShade="80"/>
          </w:tcPr>
          <w:p w14:paraId="1BA43887" w14:textId="4A98296C" w:rsidR="008D2ECE" w:rsidRPr="00EE5355" w:rsidRDefault="008D2ECE" w:rsidP="00EA7443">
            <w:pPr>
              <w:pStyle w:val="TextoPrincipal"/>
              <w:spacing w:before="120" w:line="360" w:lineRule="auto"/>
              <w:ind w:firstLine="0"/>
              <w:jc w:val="center"/>
              <w:rPr>
                <w:b/>
                <w:bCs/>
                <w:color w:val="FFFFFF" w:themeColor="background1"/>
                <w:lang w:val="es-EC"/>
              </w:rPr>
            </w:pPr>
            <w:r w:rsidRPr="00EE5355">
              <w:rPr>
                <w:b/>
                <w:bCs/>
                <w:color w:val="FFFFFF" w:themeColor="background1"/>
                <w:lang w:val="es-EC"/>
              </w:rPr>
              <w:t>Capítulo VI</w:t>
            </w:r>
          </w:p>
        </w:tc>
      </w:tr>
      <w:tr w:rsidR="0037583D" w:rsidRPr="00EE5355" w14:paraId="50FF1582" w14:textId="77777777" w:rsidTr="007D09AD">
        <w:trPr>
          <w:tblHeader/>
        </w:trPr>
        <w:tc>
          <w:tcPr>
            <w:tcW w:w="1413" w:type="dxa"/>
            <w:shd w:val="clear" w:color="auto" w:fill="ACB9CA" w:themeFill="text2" w:themeFillTint="66"/>
          </w:tcPr>
          <w:p w14:paraId="16C69F0C" w14:textId="5663599A" w:rsidR="008D2ECE" w:rsidRPr="00EE5355" w:rsidRDefault="008D2ECE" w:rsidP="00EA7443">
            <w:pPr>
              <w:pStyle w:val="TextoPrincipal"/>
              <w:spacing w:before="120" w:line="360" w:lineRule="auto"/>
              <w:ind w:firstLine="0"/>
              <w:jc w:val="center"/>
              <w:rPr>
                <w:b/>
                <w:bCs/>
                <w:lang w:val="es-EC"/>
              </w:rPr>
            </w:pPr>
            <w:r w:rsidRPr="00EE5355">
              <w:rPr>
                <w:b/>
                <w:bCs/>
                <w:lang w:val="es-EC"/>
              </w:rPr>
              <w:t>Objetivo general</w:t>
            </w:r>
          </w:p>
        </w:tc>
        <w:tc>
          <w:tcPr>
            <w:tcW w:w="1843" w:type="dxa"/>
            <w:shd w:val="clear" w:color="auto" w:fill="ACB9CA" w:themeFill="text2" w:themeFillTint="66"/>
          </w:tcPr>
          <w:p w14:paraId="5CD0429C" w14:textId="48DD3D1C" w:rsidR="008D2ECE" w:rsidRPr="00EE5355" w:rsidRDefault="008D2ECE" w:rsidP="00EA7443">
            <w:pPr>
              <w:pStyle w:val="TextoPrincipal"/>
              <w:spacing w:before="120" w:line="360" w:lineRule="auto"/>
              <w:ind w:firstLine="0"/>
              <w:jc w:val="center"/>
              <w:rPr>
                <w:b/>
                <w:bCs/>
                <w:lang w:val="es-EC"/>
              </w:rPr>
            </w:pPr>
            <w:r w:rsidRPr="00EE5355">
              <w:rPr>
                <w:b/>
                <w:bCs/>
                <w:lang w:val="es-EC"/>
              </w:rPr>
              <w:t>Objetivo específico</w:t>
            </w:r>
          </w:p>
        </w:tc>
        <w:tc>
          <w:tcPr>
            <w:tcW w:w="1701" w:type="dxa"/>
            <w:shd w:val="clear" w:color="auto" w:fill="ACB9CA" w:themeFill="text2" w:themeFillTint="66"/>
          </w:tcPr>
          <w:p w14:paraId="3C983DCD" w14:textId="762D4AFF" w:rsidR="008D2ECE" w:rsidRPr="00EE5355" w:rsidRDefault="008D2ECE" w:rsidP="00EA7443">
            <w:pPr>
              <w:pStyle w:val="TextoPrincipal"/>
              <w:spacing w:before="120" w:line="360" w:lineRule="auto"/>
              <w:ind w:firstLine="0"/>
              <w:jc w:val="center"/>
              <w:rPr>
                <w:b/>
                <w:bCs/>
                <w:lang w:val="es-EC"/>
              </w:rPr>
            </w:pPr>
            <w:r w:rsidRPr="00EE5355">
              <w:rPr>
                <w:b/>
                <w:bCs/>
                <w:lang w:val="es-EC"/>
              </w:rPr>
              <w:t>Teorías</w:t>
            </w:r>
          </w:p>
        </w:tc>
        <w:tc>
          <w:tcPr>
            <w:tcW w:w="1417" w:type="dxa"/>
            <w:shd w:val="clear" w:color="auto" w:fill="ACB9CA" w:themeFill="text2" w:themeFillTint="66"/>
          </w:tcPr>
          <w:p w14:paraId="3787C73A" w14:textId="492A00FA" w:rsidR="008D2ECE" w:rsidRPr="00EE5355" w:rsidRDefault="008D2ECE" w:rsidP="00EA7443">
            <w:pPr>
              <w:pStyle w:val="TextoPrincipal"/>
              <w:spacing w:before="120" w:line="360" w:lineRule="auto"/>
              <w:ind w:firstLine="0"/>
              <w:jc w:val="center"/>
              <w:rPr>
                <w:b/>
                <w:bCs/>
                <w:lang w:val="es-EC"/>
              </w:rPr>
            </w:pPr>
            <w:r w:rsidRPr="00EE5355">
              <w:rPr>
                <w:b/>
                <w:bCs/>
                <w:lang w:val="es-EC"/>
              </w:rPr>
              <w:t>Variables</w:t>
            </w:r>
          </w:p>
        </w:tc>
        <w:tc>
          <w:tcPr>
            <w:tcW w:w="1559" w:type="dxa"/>
            <w:shd w:val="clear" w:color="auto" w:fill="ACB9CA" w:themeFill="text2" w:themeFillTint="66"/>
          </w:tcPr>
          <w:p w14:paraId="6EF2C92B" w14:textId="04AB3A29" w:rsidR="008D2ECE" w:rsidRPr="00EE5355" w:rsidRDefault="008D2ECE" w:rsidP="00EA7443">
            <w:pPr>
              <w:pStyle w:val="TextoPrincipal"/>
              <w:spacing w:before="120" w:line="360" w:lineRule="auto"/>
              <w:ind w:firstLine="0"/>
              <w:jc w:val="center"/>
              <w:rPr>
                <w:b/>
                <w:bCs/>
                <w:lang w:val="es-EC"/>
              </w:rPr>
            </w:pPr>
            <w:r w:rsidRPr="00EE5355">
              <w:rPr>
                <w:b/>
                <w:bCs/>
                <w:lang w:val="es-EC"/>
              </w:rPr>
              <w:t>Técnicas</w:t>
            </w:r>
          </w:p>
        </w:tc>
        <w:tc>
          <w:tcPr>
            <w:tcW w:w="1701" w:type="dxa"/>
            <w:shd w:val="clear" w:color="auto" w:fill="ACB9CA" w:themeFill="text2" w:themeFillTint="66"/>
          </w:tcPr>
          <w:p w14:paraId="25803468" w14:textId="697BE391" w:rsidR="008D2ECE" w:rsidRPr="00EE5355" w:rsidRDefault="008D2ECE" w:rsidP="00EA7443">
            <w:pPr>
              <w:pStyle w:val="TextoPrincipal"/>
              <w:spacing w:before="120" w:line="360" w:lineRule="auto"/>
              <w:ind w:firstLine="0"/>
              <w:jc w:val="center"/>
              <w:rPr>
                <w:b/>
                <w:bCs/>
                <w:lang w:val="es-EC"/>
              </w:rPr>
            </w:pPr>
            <w:r w:rsidRPr="00EE5355">
              <w:rPr>
                <w:b/>
                <w:bCs/>
                <w:lang w:val="es-EC"/>
              </w:rPr>
              <w:t>Conclusiones</w:t>
            </w:r>
          </w:p>
        </w:tc>
        <w:tc>
          <w:tcPr>
            <w:tcW w:w="1560" w:type="dxa"/>
            <w:shd w:val="clear" w:color="auto" w:fill="ACB9CA" w:themeFill="text2" w:themeFillTint="66"/>
          </w:tcPr>
          <w:p w14:paraId="42672EC1" w14:textId="70BA1AE6" w:rsidR="008D2ECE" w:rsidRPr="00EE5355" w:rsidRDefault="008D2ECE" w:rsidP="00EA7443">
            <w:pPr>
              <w:pStyle w:val="TextoPrincipal"/>
              <w:spacing w:before="120" w:line="360" w:lineRule="auto"/>
              <w:ind w:firstLine="0"/>
              <w:jc w:val="center"/>
              <w:rPr>
                <w:b/>
                <w:bCs/>
                <w:lang w:val="es-EC"/>
              </w:rPr>
            </w:pPr>
            <w:r w:rsidRPr="00EE5355">
              <w:rPr>
                <w:b/>
                <w:bCs/>
                <w:lang w:val="es-EC"/>
              </w:rPr>
              <w:t>Nombre de la propuesta</w:t>
            </w:r>
          </w:p>
        </w:tc>
        <w:tc>
          <w:tcPr>
            <w:tcW w:w="1559" w:type="dxa"/>
            <w:shd w:val="clear" w:color="auto" w:fill="ACB9CA" w:themeFill="text2" w:themeFillTint="66"/>
          </w:tcPr>
          <w:p w14:paraId="0B798C11" w14:textId="04D5C10A" w:rsidR="008D2ECE" w:rsidRPr="00EE5355" w:rsidRDefault="00EA7443" w:rsidP="00EA7443">
            <w:pPr>
              <w:pStyle w:val="TextoPrincipal"/>
              <w:spacing w:before="120" w:line="360" w:lineRule="auto"/>
              <w:ind w:firstLine="0"/>
              <w:jc w:val="center"/>
              <w:rPr>
                <w:b/>
                <w:bCs/>
                <w:lang w:val="es-EC"/>
              </w:rPr>
            </w:pPr>
            <w:r w:rsidRPr="00EE5355">
              <w:rPr>
                <w:b/>
                <w:bCs/>
                <w:lang w:val="es-EC"/>
              </w:rPr>
              <w:t>Objetivos de la propuesta</w:t>
            </w:r>
          </w:p>
        </w:tc>
      </w:tr>
      <w:tr w:rsidR="008D2ECE" w:rsidRPr="00EE5355" w14:paraId="7A3AA4D3" w14:textId="77777777" w:rsidTr="00115F93">
        <w:tc>
          <w:tcPr>
            <w:tcW w:w="1413" w:type="dxa"/>
          </w:tcPr>
          <w:p w14:paraId="64E8F1F1" w14:textId="70D7DCF7" w:rsidR="008D2ECE" w:rsidRPr="00EE5355" w:rsidRDefault="008D2ECE" w:rsidP="009126A8">
            <w:pPr>
              <w:pStyle w:val="TextoPrincipal"/>
              <w:spacing w:line="360" w:lineRule="auto"/>
              <w:ind w:firstLine="0"/>
              <w:rPr>
                <w:lang w:val="es-EC"/>
              </w:rPr>
            </w:pPr>
            <w:r w:rsidRPr="00EE5355">
              <w:rPr>
                <w:lang w:val="es-EC"/>
              </w:rPr>
              <w:t>Analizar el impacto de los usuarios autoproductores comerciales en la situación financiera de la ENEE en el periodo 2018-2023</w:t>
            </w:r>
          </w:p>
        </w:tc>
        <w:tc>
          <w:tcPr>
            <w:tcW w:w="1843" w:type="dxa"/>
          </w:tcPr>
          <w:p w14:paraId="08907D67" w14:textId="00844709" w:rsidR="008D2ECE" w:rsidRPr="00EE5355" w:rsidRDefault="008D2ECE" w:rsidP="004E668B">
            <w:pPr>
              <w:pStyle w:val="TextoPrincipal"/>
              <w:spacing w:line="360" w:lineRule="auto"/>
              <w:ind w:firstLine="0"/>
              <w:rPr>
                <w:lang w:val="es-EC"/>
              </w:rPr>
            </w:pPr>
            <w:r w:rsidRPr="00EE5355">
              <w:rPr>
                <w:lang w:val="es-EC"/>
              </w:rPr>
              <w:t xml:space="preserve">1.Comparar los valores entre los indicadores de ingresos y costos de los estados </w:t>
            </w:r>
            <w:r w:rsidR="005A3A5E" w:rsidRPr="00EE5355">
              <w:rPr>
                <w:lang w:val="es-EC"/>
              </w:rPr>
              <w:t>financieros</w:t>
            </w:r>
            <w:r w:rsidRPr="00EE5355">
              <w:rPr>
                <w:lang w:val="es-EC"/>
              </w:rPr>
              <w:t xml:space="preserve"> para los usuarios comerciales de la ENEE en el periodo 2018-2023. </w:t>
            </w:r>
          </w:p>
          <w:p w14:paraId="2A279749" w14:textId="12FEB326" w:rsidR="008D2ECE" w:rsidRPr="00EE5355" w:rsidRDefault="008D2ECE" w:rsidP="004E668B">
            <w:pPr>
              <w:pStyle w:val="TextoPrincipal"/>
              <w:spacing w:line="360" w:lineRule="auto"/>
              <w:ind w:firstLine="0"/>
              <w:rPr>
                <w:lang w:val="es-EC"/>
              </w:rPr>
            </w:pPr>
            <w:r w:rsidRPr="00EE5355">
              <w:rPr>
                <w:lang w:val="es-EC"/>
              </w:rPr>
              <w:t xml:space="preserve">2.Calcular la incidencia de los usuarios autoproductores </w:t>
            </w:r>
            <w:r w:rsidRPr="00EE5355">
              <w:rPr>
                <w:lang w:val="es-EC"/>
              </w:rPr>
              <w:lastRenderedPageBreak/>
              <w:t>en los niveles de rentabilidad de la ENEE en el periodo 2018-2023.</w:t>
            </w:r>
          </w:p>
          <w:p w14:paraId="4BE38E35" w14:textId="6E85E465" w:rsidR="008D2ECE" w:rsidRPr="00EE5355" w:rsidRDefault="008D2ECE" w:rsidP="004E668B">
            <w:pPr>
              <w:pStyle w:val="TextoPrincipal"/>
              <w:spacing w:line="360" w:lineRule="auto"/>
              <w:ind w:firstLine="0"/>
              <w:rPr>
                <w:lang w:val="es-EC"/>
              </w:rPr>
            </w:pPr>
            <w:r w:rsidRPr="00EE5355">
              <w:rPr>
                <w:lang w:val="es-EC"/>
              </w:rPr>
              <w:t>3.Determinar para el periodo 2018-2023 los efectos financieros de los usuarios autoproductores en los indicadores de liquidez de la ENEE.</w:t>
            </w:r>
          </w:p>
          <w:p w14:paraId="73D3540D" w14:textId="069D8CEA" w:rsidR="008D2ECE" w:rsidRPr="00EE5355" w:rsidRDefault="008D2ECE" w:rsidP="004E668B">
            <w:pPr>
              <w:spacing w:line="360" w:lineRule="auto"/>
              <w:rPr>
                <w:rFonts w:ascii="Times New Roman" w:hAnsi="Times New Roman" w:cs="Times New Roman"/>
                <w:sz w:val="24"/>
                <w:szCs w:val="24"/>
              </w:rPr>
            </w:pPr>
            <w:r w:rsidRPr="00EE5355">
              <w:rPr>
                <w:rFonts w:ascii="Times New Roman" w:hAnsi="Times New Roman" w:cs="Times New Roman"/>
                <w:sz w:val="24"/>
                <w:szCs w:val="24"/>
              </w:rPr>
              <w:t xml:space="preserve">4.Proponer una </w:t>
            </w:r>
            <w:r w:rsidRPr="00EE5355">
              <w:rPr>
                <w:rFonts w:ascii="Times New Roman" w:hAnsi="Times New Roman" w:cs="Times New Roman"/>
                <w:sz w:val="24"/>
                <w:szCs w:val="24"/>
              </w:rPr>
              <w:lastRenderedPageBreak/>
              <w:t>metodología tarifaria que permita a la ENEE el establecimiento de los costos de los usuarios autoproductores.</w:t>
            </w:r>
          </w:p>
          <w:p w14:paraId="5796A2F6" w14:textId="77777777" w:rsidR="008D2ECE" w:rsidRPr="00EE5355" w:rsidRDefault="008D2ECE" w:rsidP="009126A8">
            <w:pPr>
              <w:pStyle w:val="TextoPrincipal"/>
              <w:spacing w:line="360" w:lineRule="auto"/>
              <w:ind w:firstLine="0"/>
              <w:rPr>
                <w:lang w:val="es-EC"/>
              </w:rPr>
            </w:pPr>
          </w:p>
        </w:tc>
        <w:tc>
          <w:tcPr>
            <w:tcW w:w="1701" w:type="dxa"/>
          </w:tcPr>
          <w:p w14:paraId="38FF6036" w14:textId="157D36C9" w:rsidR="008D2ECE" w:rsidRPr="00EE5355" w:rsidRDefault="008D2ECE" w:rsidP="009126A8">
            <w:pPr>
              <w:pStyle w:val="TextoPrincipal"/>
              <w:spacing w:line="360" w:lineRule="auto"/>
              <w:ind w:firstLine="0"/>
              <w:rPr>
                <w:lang w:val="es-EC"/>
              </w:rPr>
            </w:pPr>
            <w:r w:rsidRPr="00EE5355">
              <w:rPr>
                <w:b/>
                <w:bCs/>
                <w:lang w:val="es-EC"/>
              </w:rPr>
              <w:lastRenderedPageBreak/>
              <w:t>1. Teoría de costo de costos de transacción</w:t>
            </w:r>
            <w:r w:rsidRPr="00EE5355">
              <w:rPr>
                <w:lang w:val="es-EC"/>
              </w:rPr>
              <w:t>: esta</w:t>
            </w:r>
            <w:r w:rsidRPr="00EE5355">
              <w:t xml:space="preserve"> </w:t>
            </w:r>
            <w:r w:rsidRPr="00EE5355">
              <w:rPr>
                <w:lang w:val="es-EC"/>
              </w:rPr>
              <w:t xml:space="preserve">tiene como fin identificar las fuentes de los costos de transacción y especificar el mecanismo de gobierno que puede coordinar de la manera más </w:t>
            </w:r>
            <w:r w:rsidRPr="00EE5355">
              <w:rPr>
                <w:lang w:val="es-EC"/>
              </w:rPr>
              <w:lastRenderedPageBreak/>
              <w:t>eficiente la transacción, de manera que se logren economizar dichos costos.</w:t>
            </w:r>
          </w:p>
          <w:p w14:paraId="48F68D3C" w14:textId="52A76823" w:rsidR="008D2ECE" w:rsidRPr="00EE5355" w:rsidRDefault="008D2ECE" w:rsidP="009126A8">
            <w:pPr>
              <w:pStyle w:val="TextoPrincipal"/>
              <w:spacing w:line="360" w:lineRule="auto"/>
              <w:ind w:firstLine="0"/>
              <w:rPr>
                <w:lang w:val="es-EC"/>
              </w:rPr>
            </w:pPr>
            <w:r w:rsidRPr="00EE5355">
              <w:rPr>
                <w:b/>
                <w:bCs/>
                <w:lang w:val="es-EC"/>
              </w:rPr>
              <w:t>2.</w:t>
            </w:r>
            <w:r w:rsidRPr="00EE5355">
              <w:rPr>
                <w:lang w:val="es-EC"/>
              </w:rPr>
              <w:t xml:space="preserve">   </w:t>
            </w:r>
            <w:r w:rsidRPr="00EE5355">
              <w:rPr>
                <w:b/>
                <w:bCs/>
                <w:lang w:val="es-EC"/>
              </w:rPr>
              <w:t>Teoría de la microeconomía:</w:t>
            </w:r>
            <w:r w:rsidRPr="00EE5355">
              <w:rPr>
                <w:lang w:val="es-EC"/>
              </w:rPr>
              <w:t xml:space="preserve"> es aquella parte de la economía que trata con el comportamiento básico de los agentes económicos individuales, </w:t>
            </w:r>
            <w:r w:rsidRPr="00EE5355">
              <w:rPr>
                <w:lang w:val="es-EC"/>
              </w:rPr>
              <w:lastRenderedPageBreak/>
              <w:t>tales como consumidores, empresas y poseedores de recursos y los mecanismos de formación de precios. Esta teoría sirve de base en los mercados eléctricos.</w:t>
            </w:r>
          </w:p>
        </w:tc>
        <w:tc>
          <w:tcPr>
            <w:tcW w:w="1417" w:type="dxa"/>
          </w:tcPr>
          <w:p w14:paraId="359516C8" w14:textId="090CC497" w:rsidR="008D2ECE" w:rsidRPr="00EE5355" w:rsidRDefault="00B90B81" w:rsidP="009126A8">
            <w:pPr>
              <w:pStyle w:val="TextoPrincipal"/>
              <w:spacing w:line="360" w:lineRule="auto"/>
              <w:ind w:firstLine="0"/>
              <w:rPr>
                <w:lang w:val="es-EC"/>
              </w:rPr>
            </w:pPr>
            <w:r w:rsidRPr="00EE5355">
              <w:rPr>
                <w:b/>
                <w:bCs/>
                <w:lang w:val="es-EC"/>
              </w:rPr>
              <w:lastRenderedPageBreak/>
              <w:t>1.</w:t>
            </w:r>
            <w:r w:rsidR="008D2ECE" w:rsidRPr="00EE5355">
              <w:rPr>
                <w:lang w:val="es-EC"/>
              </w:rPr>
              <w:t>Estados Financieros</w:t>
            </w:r>
            <w:r w:rsidR="008D2ECE" w:rsidRPr="00EE5355">
              <w:rPr>
                <w:lang w:val="es-EC"/>
              </w:rPr>
              <w:br/>
            </w:r>
            <w:r w:rsidR="008D2ECE" w:rsidRPr="00EE5355">
              <w:rPr>
                <w:b/>
                <w:bCs/>
                <w:lang w:val="es-EC"/>
              </w:rPr>
              <w:t>2.</w:t>
            </w:r>
            <w:r w:rsidR="008D2ECE" w:rsidRPr="00EE5355">
              <w:rPr>
                <w:lang w:val="es-EC"/>
              </w:rPr>
              <w:t>Rentabilidad</w:t>
            </w:r>
            <w:r w:rsidR="008D2ECE" w:rsidRPr="00EE5355">
              <w:rPr>
                <w:lang w:val="es-EC"/>
              </w:rPr>
              <w:br/>
            </w:r>
            <w:r w:rsidR="008D2ECE" w:rsidRPr="00EE5355">
              <w:rPr>
                <w:b/>
                <w:bCs/>
                <w:lang w:val="es-EC"/>
              </w:rPr>
              <w:t>3.</w:t>
            </w:r>
            <w:r w:rsidR="008D2ECE" w:rsidRPr="00EE5355">
              <w:rPr>
                <w:lang w:val="es-EC"/>
              </w:rPr>
              <w:t xml:space="preserve"> Liquidez</w:t>
            </w:r>
          </w:p>
        </w:tc>
        <w:tc>
          <w:tcPr>
            <w:tcW w:w="1559" w:type="dxa"/>
          </w:tcPr>
          <w:p w14:paraId="3397C448" w14:textId="1C157F63" w:rsidR="008D2ECE" w:rsidRPr="00EE5355" w:rsidRDefault="008D2ECE" w:rsidP="009126A8">
            <w:pPr>
              <w:pStyle w:val="TextoPrincipal"/>
              <w:spacing w:line="360" w:lineRule="auto"/>
              <w:ind w:firstLine="0"/>
              <w:rPr>
                <w:lang w:val="es-EC"/>
              </w:rPr>
            </w:pPr>
            <w:r w:rsidRPr="00EE5355">
              <w:rPr>
                <w:lang w:val="es-EC"/>
              </w:rPr>
              <w:t xml:space="preserve">La población de análisis será los datos financieros de la ENEE para el periodo 2018-2023 y la técnica la revisión sistemática. </w:t>
            </w:r>
          </w:p>
        </w:tc>
        <w:tc>
          <w:tcPr>
            <w:tcW w:w="1701" w:type="dxa"/>
          </w:tcPr>
          <w:p w14:paraId="3FE09769" w14:textId="77777777" w:rsidR="008D2ECE" w:rsidRPr="00EE5355" w:rsidRDefault="008D2ECE" w:rsidP="009126A8">
            <w:pPr>
              <w:pStyle w:val="TextoPrincipal"/>
              <w:spacing w:line="360" w:lineRule="auto"/>
              <w:ind w:firstLine="0"/>
              <w:rPr>
                <w:lang w:val="es-EC"/>
              </w:rPr>
            </w:pPr>
          </w:p>
        </w:tc>
        <w:tc>
          <w:tcPr>
            <w:tcW w:w="1560" w:type="dxa"/>
          </w:tcPr>
          <w:p w14:paraId="731B574D" w14:textId="13FBFCC7" w:rsidR="006659AF" w:rsidRPr="00EE5355" w:rsidRDefault="006659AF" w:rsidP="006659AF">
            <w:pPr>
              <w:pStyle w:val="TextoPrincipal"/>
              <w:spacing w:line="360" w:lineRule="auto"/>
              <w:ind w:firstLine="0"/>
              <w:rPr>
                <w:lang w:val="es-EC"/>
              </w:rPr>
            </w:pPr>
            <w:r w:rsidRPr="00EE5355">
              <w:rPr>
                <w:lang w:val="es-EC"/>
              </w:rPr>
              <w:t>“Metodología para determinar una tarifa binómica para los usuarios autoproductores de la empresa distribuidora del sistema interconectado de Honduras”.</w:t>
            </w:r>
          </w:p>
          <w:p w14:paraId="261D7508" w14:textId="7AF1173C" w:rsidR="008D2ECE" w:rsidRPr="00EE5355" w:rsidRDefault="008D2ECE" w:rsidP="009126A8">
            <w:pPr>
              <w:pStyle w:val="TextoPrincipal"/>
              <w:spacing w:line="360" w:lineRule="auto"/>
              <w:ind w:firstLine="0"/>
              <w:rPr>
                <w:lang w:val="es-EC"/>
              </w:rPr>
            </w:pPr>
          </w:p>
        </w:tc>
        <w:tc>
          <w:tcPr>
            <w:tcW w:w="1559" w:type="dxa"/>
          </w:tcPr>
          <w:p w14:paraId="29091886" w14:textId="01DA7CBF" w:rsidR="00A132D6" w:rsidRPr="00EE5355" w:rsidRDefault="00A132D6" w:rsidP="00A132D6">
            <w:pPr>
              <w:spacing w:line="360" w:lineRule="auto"/>
              <w:rPr>
                <w:rFonts w:ascii="Times New Roman" w:hAnsi="Times New Roman" w:cs="Times New Roman"/>
                <w:sz w:val="24"/>
                <w:szCs w:val="24"/>
              </w:rPr>
            </w:pPr>
            <w:r w:rsidRPr="00EE5355">
              <w:rPr>
                <w:rFonts w:ascii="Times New Roman" w:hAnsi="Times New Roman" w:cs="Times New Roman"/>
                <w:b/>
                <w:bCs/>
                <w:sz w:val="24"/>
                <w:szCs w:val="24"/>
              </w:rPr>
              <w:lastRenderedPageBreak/>
              <w:t>1.</w:t>
            </w:r>
            <w:r w:rsidR="00B90B81" w:rsidRPr="00EE5355">
              <w:rPr>
                <w:rFonts w:ascii="Times New Roman" w:hAnsi="Times New Roman" w:cs="Times New Roman"/>
                <w:b/>
                <w:bCs/>
                <w:sz w:val="24"/>
                <w:szCs w:val="24"/>
              </w:rPr>
              <w:t xml:space="preserve"> </w:t>
            </w:r>
            <w:r w:rsidRPr="00EE5355">
              <w:rPr>
                <w:rFonts w:ascii="Times New Roman" w:hAnsi="Times New Roman" w:cs="Times New Roman"/>
                <w:sz w:val="24"/>
                <w:szCs w:val="24"/>
              </w:rPr>
              <w:t>Identificar los costos de la empresa relacionados con el suministro de electricidad de los usuarios autoproductores comerciales.</w:t>
            </w:r>
          </w:p>
          <w:p w14:paraId="305B6125" w14:textId="62E6F553" w:rsidR="00534883" w:rsidRPr="00EE5355" w:rsidRDefault="00534883" w:rsidP="00534883">
            <w:pPr>
              <w:spacing w:line="360" w:lineRule="auto"/>
              <w:rPr>
                <w:rFonts w:ascii="Times New Roman" w:hAnsi="Times New Roman" w:cs="Times New Roman"/>
                <w:sz w:val="24"/>
                <w:szCs w:val="24"/>
              </w:rPr>
            </w:pPr>
            <w:r w:rsidRPr="00EE5355">
              <w:rPr>
                <w:rFonts w:ascii="Times New Roman" w:hAnsi="Times New Roman" w:cs="Times New Roman"/>
                <w:b/>
                <w:bCs/>
                <w:sz w:val="24"/>
                <w:szCs w:val="24"/>
              </w:rPr>
              <w:t>2.</w:t>
            </w:r>
            <w:r w:rsidRPr="00EE5355">
              <w:rPr>
                <w:rFonts w:ascii="Times New Roman" w:hAnsi="Times New Roman" w:cs="Times New Roman"/>
                <w:sz w:val="24"/>
                <w:szCs w:val="24"/>
              </w:rPr>
              <w:t xml:space="preserve"> Identificar la metodología </w:t>
            </w:r>
            <w:r w:rsidRPr="00EE5355">
              <w:rPr>
                <w:rFonts w:ascii="Times New Roman" w:hAnsi="Times New Roman" w:cs="Times New Roman"/>
                <w:sz w:val="24"/>
                <w:szCs w:val="24"/>
              </w:rPr>
              <w:lastRenderedPageBreak/>
              <w:t>tarifaria internacional aplicable a los usuarios autoproductores de la ENEE.</w:t>
            </w:r>
          </w:p>
          <w:p w14:paraId="3CAA88BB" w14:textId="7AEF299F" w:rsidR="00534883" w:rsidRPr="00EE5355" w:rsidRDefault="00534883" w:rsidP="00534883">
            <w:pPr>
              <w:spacing w:line="360" w:lineRule="auto"/>
              <w:rPr>
                <w:rFonts w:ascii="Times New Roman" w:hAnsi="Times New Roman" w:cs="Times New Roman"/>
                <w:sz w:val="24"/>
                <w:szCs w:val="24"/>
              </w:rPr>
            </w:pPr>
            <w:r w:rsidRPr="00EE5355">
              <w:rPr>
                <w:rFonts w:ascii="Times New Roman" w:hAnsi="Times New Roman" w:cs="Times New Roman"/>
                <w:b/>
                <w:bCs/>
                <w:sz w:val="24"/>
                <w:szCs w:val="24"/>
              </w:rPr>
              <w:t>3.</w:t>
            </w:r>
            <w:r w:rsidRPr="00EE5355">
              <w:rPr>
                <w:rFonts w:ascii="Times New Roman" w:hAnsi="Times New Roman" w:cs="Times New Roman"/>
                <w:sz w:val="24"/>
                <w:szCs w:val="24"/>
              </w:rPr>
              <w:t xml:space="preserve"> Desarrollar una metodología que permita evaluar el impacto que puede tener la propuesta metodológica en los ingresos </w:t>
            </w:r>
            <w:r w:rsidRPr="00EE5355">
              <w:rPr>
                <w:rFonts w:ascii="Times New Roman" w:hAnsi="Times New Roman" w:cs="Times New Roman"/>
                <w:sz w:val="24"/>
                <w:szCs w:val="24"/>
              </w:rPr>
              <w:lastRenderedPageBreak/>
              <w:t>tarifarios de la ENEE.</w:t>
            </w:r>
          </w:p>
          <w:p w14:paraId="531F7E3C" w14:textId="77777777" w:rsidR="008D2ECE" w:rsidRPr="00EE5355" w:rsidRDefault="008D2ECE" w:rsidP="009126A8">
            <w:pPr>
              <w:pStyle w:val="TextoPrincipal"/>
              <w:spacing w:line="360" w:lineRule="auto"/>
              <w:ind w:firstLine="0"/>
              <w:rPr>
                <w:lang w:val="es-EC"/>
              </w:rPr>
            </w:pPr>
          </w:p>
        </w:tc>
      </w:tr>
    </w:tbl>
    <w:p w14:paraId="37EC2F71" w14:textId="77777777" w:rsidR="00316E30" w:rsidRPr="00EE5355" w:rsidRDefault="00316E30" w:rsidP="00316E30">
      <w:pPr>
        <w:pStyle w:val="Descripcin"/>
        <w:jc w:val="both"/>
        <w:rPr>
          <w:rFonts w:asciiTheme="majorBidi" w:hAnsiTheme="majorBidi" w:cstheme="majorBidi"/>
          <w:i w:val="0"/>
          <w:iCs w:val="0"/>
          <w:color w:val="auto"/>
          <w:sz w:val="20"/>
          <w:szCs w:val="20"/>
          <w:lang w:val="es-HN"/>
        </w:rPr>
      </w:pPr>
      <w:r w:rsidRPr="00EE5355">
        <w:rPr>
          <w:rFonts w:asciiTheme="majorBidi" w:hAnsiTheme="majorBidi" w:cstheme="majorBidi"/>
          <w:i w:val="0"/>
          <w:iCs w:val="0"/>
          <w:color w:val="auto"/>
          <w:sz w:val="20"/>
          <w:szCs w:val="20"/>
          <w:lang w:val="es-HN"/>
        </w:rPr>
        <w:lastRenderedPageBreak/>
        <w:t>Fuente: elaboración propia</w:t>
      </w:r>
    </w:p>
    <w:p w14:paraId="38D1B735" w14:textId="02920C3D" w:rsidR="003816F5" w:rsidRPr="00EE5355" w:rsidRDefault="00316E30" w:rsidP="00316E30">
      <w:pPr>
        <w:pStyle w:val="TextoPrincipal"/>
        <w:tabs>
          <w:tab w:val="left" w:pos="2601"/>
        </w:tabs>
        <w:spacing w:line="360" w:lineRule="auto"/>
        <w:ind w:firstLine="0"/>
        <w:rPr>
          <w:lang w:val="es-EC"/>
        </w:rPr>
      </w:pPr>
      <w:r w:rsidRPr="00EE5355">
        <w:rPr>
          <w:lang w:val="es-EC"/>
        </w:rPr>
        <w:tab/>
      </w:r>
    </w:p>
    <w:p w14:paraId="1F712907" w14:textId="500452AA" w:rsidR="00316E30" w:rsidRPr="00EE5355" w:rsidRDefault="00316E30" w:rsidP="00316E30">
      <w:pPr>
        <w:tabs>
          <w:tab w:val="left" w:pos="2601"/>
        </w:tabs>
        <w:sectPr w:rsidR="00316E30" w:rsidRPr="00EE5355" w:rsidSect="0037583D">
          <w:pgSz w:w="15840" w:h="12240" w:orient="landscape" w:code="1"/>
          <w:pgMar w:top="1440" w:right="1440" w:bottom="1440" w:left="1440" w:header="709" w:footer="709" w:gutter="0"/>
          <w:cols w:space="708"/>
          <w:docGrid w:linePitch="360"/>
        </w:sectPr>
      </w:pPr>
    </w:p>
    <w:p w14:paraId="4AFD7B67" w14:textId="77777777" w:rsidR="009126A8" w:rsidRPr="00EE5355" w:rsidRDefault="009126A8" w:rsidP="009126A8">
      <w:pPr>
        <w:pStyle w:val="TextoPrincipal"/>
        <w:spacing w:line="360" w:lineRule="auto"/>
        <w:ind w:firstLine="0"/>
        <w:rPr>
          <w:lang w:val="es-EC"/>
        </w:rPr>
      </w:pPr>
    </w:p>
    <w:p w14:paraId="30FCA3C4" w14:textId="77777777" w:rsidR="00640979" w:rsidRPr="00EE5355" w:rsidRDefault="00640979" w:rsidP="00640979">
      <w:pPr>
        <w:pStyle w:val="Ttulo1"/>
        <w:rPr>
          <w:lang w:val="es-EC"/>
        </w:rPr>
      </w:pPr>
      <w:bookmarkStart w:id="378" w:name="_Toc474331204"/>
      <w:bookmarkStart w:id="379" w:name="_Toc474331407"/>
      <w:bookmarkStart w:id="380" w:name="_Toc186484804"/>
      <w:r w:rsidRPr="00EE5355">
        <w:rPr>
          <w:lang w:val="es-EC"/>
        </w:rPr>
        <w:t>REFERENCIAS BIBLIOGRÁFICAS</w:t>
      </w:r>
      <w:bookmarkEnd w:id="378"/>
      <w:bookmarkEnd w:id="379"/>
      <w:bookmarkEnd w:id="380"/>
    </w:p>
    <w:p w14:paraId="2B2BE1A0" w14:textId="77777777" w:rsidR="00A612C6" w:rsidRPr="00EE5355" w:rsidRDefault="00A612C6">
      <w:pPr>
        <w:widowControl/>
        <w:spacing w:after="160" w:line="259" w:lineRule="auto"/>
        <w:rPr>
          <w:rFonts w:asciiTheme="majorBidi" w:hAnsiTheme="majorBidi" w:cstheme="majorBidi"/>
          <w:sz w:val="24"/>
          <w:szCs w:val="24"/>
        </w:rPr>
      </w:pPr>
    </w:p>
    <w:p w14:paraId="5267181C" w14:textId="77777777" w:rsidR="00D416FA" w:rsidRPr="00EE5355" w:rsidRDefault="001D45AE" w:rsidP="00D416FA">
      <w:pPr>
        <w:pStyle w:val="Bibliografa"/>
        <w:rPr>
          <w:rFonts w:ascii="Times New Roman" w:hAnsi="Times New Roman" w:cs="Times New Roman"/>
        </w:rPr>
      </w:pPr>
      <w:r w:rsidRPr="00EE5355">
        <w:fldChar w:fldCharType="begin"/>
      </w:r>
      <w:r w:rsidRPr="00EE5355">
        <w:instrText xml:space="preserve"> ADDIN ZOTERO_BIBL {"uncited":[],"omitted":[],"custom":[]} CSL_BIBLIOGRAPHY </w:instrText>
      </w:r>
      <w:r w:rsidRPr="00EE5355">
        <w:fldChar w:fldCharType="separate"/>
      </w:r>
      <w:r w:rsidR="00D416FA" w:rsidRPr="00EE5355">
        <w:rPr>
          <w:rFonts w:ascii="Times New Roman" w:hAnsi="Times New Roman" w:cs="Times New Roman"/>
        </w:rPr>
        <w:t xml:space="preserve">Acuerdos. (2024). </w:t>
      </w:r>
      <w:r w:rsidR="00D416FA" w:rsidRPr="00EE5355">
        <w:rPr>
          <w:rFonts w:ascii="Times New Roman" w:hAnsi="Times New Roman" w:cs="Times New Roman"/>
          <w:i/>
          <w:iCs/>
        </w:rPr>
        <w:t>CREE</w:t>
      </w:r>
      <w:r w:rsidR="00D416FA" w:rsidRPr="00EE5355">
        <w:rPr>
          <w:rFonts w:ascii="Times New Roman" w:hAnsi="Times New Roman" w:cs="Times New Roman"/>
        </w:rPr>
        <w:t>. https://www.cree.gob.hn/acuerdos/</w:t>
      </w:r>
    </w:p>
    <w:p w14:paraId="5814BCD1"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i/>
          <w:iCs/>
        </w:rPr>
        <w:t>ALCANCE NO 174  A LA GACETA NO 169</w:t>
      </w:r>
      <w:r w:rsidRPr="00EE5355">
        <w:rPr>
          <w:rFonts w:ascii="Times New Roman" w:hAnsi="Times New Roman" w:cs="Times New Roman"/>
        </w:rPr>
        <w:t>. (2023).</w:t>
      </w:r>
    </w:p>
    <w:p w14:paraId="2E9C852E"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Alvaro Bustos, &amp; Galetovic, A. (2002). </w:t>
      </w:r>
      <w:r w:rsidRPr="00EE5355">
        <w:rPr>
          <w:rFonts w:ascii="Times New Roman" w:hAnsi="Times New Roman" w:cs="Times New Roman"/>
          <w:i/>
          <w:iCs/>
        </w:rPr>
        <w:t>Regulación de Empresa Eficiente</w:t>
      </w:r>
      <w:r w:rsidRPr="00EE5355">
        <w:rPr>
          <w:rFonts w:ascii="Times New Roman" w:hAnsi="Times New Roman" w:cs="Times New Roman"/>
        </w:rPr>
        <w:t>.</w:t>
      </w:r>
    </w:p>
    <w:p w14:paraId="45ADF4BA"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Arias-Gómez, J., Villasís-Keever, M. Á., &amp; Miranda-Novales, M. G. (2016). El protocolo de investigación III: La población de estudio. </w:t>
      </w:r>
      <w:r w:rsidRPr="00EE5355">
        <w:rPr>
          <w:rFonts w:ascii="Times New Roman" w:hAnsi="Times New Roman" w:cs="Times New Roman"/>
          <w:i/>
          <w:iCs/>
        </w:rPr>
        <w:t>Revista Alergia México</w:t>
      </w:r>
      <w:r w:rsidRPr="00EE5355">
        <w:rPr>
          <w:rFonts w:ascii="Times New Roman" w:hAnsi="Times New Roman" w:cs="Times New Roman"/>
        </w:rPr>
        <w:t xml:space="preserve">, </w:t>
      </w:r>
      <w:r w:rsidRPr="00EE5355">
        <w:rPr>
          <w:rFonts w:ascii="Times New Roman" w:hAnsi="Times New Roman" w:cs="Times New Roman"/>
          <w:i/>
          <w:iCs/>
        </w:rPr>
        <w:t>63</w:t>
      </w:r>
      <w:r w:rsidRPr="00EE5355">
        <w:rPr>
          <w:rFonts w:ascii="Times New Roman" w:hAnsi="Times New Roman" w:cs="Times New Roman"/>
        </w:rPr>
        <w:t>(2), 201-206. https://doi.org/10.29262/ram.v63i2.181</w:t>
      </w:r>
    </w:p>
    <w:p w14:paraId="3D925432"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t xml:space="preserve">Avau, M., Govaerts, N., &amp; Delarue, E. (2021). Impact of distribution tariffs on prosumer demand response. </w:t>
      </w:r>
      <w:r w:rsidRPr="00EE5355">
        <w:rPr>
          <w:rFonts w:ascii="Times New Roman" w:hAnsi="Times New Roman" w:cs="Times New Roman"/>
          <w:i/>
          <w:iCs/>
          <w:lang w:val="en-US"/>
        </w:rPr>
        <w:t>Energy Policy</w:t>
      </w:r>
      <w:r w:rsidRPr="00EE5355">
        <w:rPr>
          <w:rFonts w:ascii="Times New Roman" w:hAnsi="Times New Roman" w:cs="Times New Roman"/>
          <w:lang w:val="en-US"/>
        </w:rPr>
        <w:t xml:space="preserve">, </w:t>
      </w:r>
      <w:r w:rsidRPr="00EE5355">
        <w:rPr>
          <w:rFonts w:ascii="Times New Roman" w:hAnsi="Times New Roman" w:cs="Times New Roman"/>
          <w:i/>
          <w:iCs/>
          <w:lang w:val="en-US"/>
        </w:rPr>
        <w:t>151</w:t>
      </w:r>
      <w:r w:rsidRPr="00EE5355">
        <w:rPr>
          <w:rFonts w:ascii="Times New Roman" w:hAnsi="Times New Roman" w:cs="Times New Roman"/>
          <w:lang w:val="en-US"/>
        </w:rPr>
        <w:t>, 112116. https://doi.org/10.1016/j.enpol.2020.112116</w:t>
      </w:r>
    </w:p>
    <w:p w14:paraId="31B4C6BA"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t xml:space="preserve">Borenstein, S. (2016). The economics of fixed cost recovery by utilities. </w:t>
      </w:r>
      <w:r w:rsidRPr="00EE5355">
        <w:rPr>
          <w:rFonts w:ascii="Times New Roman" w:hAnsi="Times New Roman" w:cs="Times New Roman"/>
          <w:i/>
          <w:iCs/>
          <w:lang w:val="en-US"/>
        </w:rPr>
        <w:t>The Electricity Journal</w:t>
      </w:r>
      <w:r w:rsidRPr="00EE5355">
        <w:rPr>
          <w:rFonts w:ascii="Times New Roman" w:hAnsi="Times New Roman" w:cs="Times New Roman"/>
          <w:lang w:val="en-US"/>
        </w:rPr>
        <w:t xml:space="preserve">, </w:t>
      </w:r>
      <w:r w:rsidRPr="00EE5355">
        <w:rPr>
          <w:rFonts w:ascii="Times New Roman" w:hAnsi="Times New Roman" w:cs="Times New Roman"/>
          <w:i/>
          <w:iCs/>
          <w:lang w:val="en-US"/>
        </w:rPr>
        <w:t>29</w:t>
      </w:r>
      <w:r w:rsidRPr="00EE5355">
        <w:rPr>
          <w:rFonts w:ascii="Times New Roman" w:hAnsi="Times New Roman" w:cs="Times New Roman"/>
          <w:lang w:val="en-US"/>
        </w:rPr>
        <w:t>(7), 5-12. https://doi.org/10.1016/j.tej.2016.07.013</w:t>
      </w:r>
    </w:p>
    <w:p w14:paraId="7F3888C3"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lang w:val="en-US"/>
        </w:rPr>
        <w:t xml:space="preserve">Campos, N., &amp; Chauca, A. (2021). </w:t>
      </w:r>
      <w:r w:rsidRPr="00EE5355">
        <w:rPr>
          <w:rFonts w:ascii="Times New Roman" w:hAnsi="Times New Roman" w:cs="Times New Roman"/>
          <w:i/>
          <w:iCs/>
        </w:rPr>
        <w:t>La ROE en la empresa Citibank del Perú, período 2016-2020</w:t>
      </w:r>
      <w:r w:rsidRPr="00EE5355">
        <w:rPr>
          <w:rFonts w:ascii="Times New Roman" w:hAnsi="Times New Roman" w:cs="Times New Roman"/>
        </w:rPr>
        <w:t>.</w:t>
      </w:r>
    </w:p>
    <w:p w14:paraId="36E38DB6"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i/>
          <w:iCs/>
        </w:rPr>
        <w:t>CENACE</w:t>
      </w:r>
      <w:r w:rsidRPr="00EE5355">
        <w:rPr>
          <w:rFonts w:ascii="Times New Roman" w:hAnsi="Times New Roman" w:cs="Times New Roman"/>
        </w:rPr>
        <w:t>. (2024). https://www.cenace.gob.mx/CENACE.aspx</w:t>
      </w:r>
    </w:p>
    <w:p w14:paraId="52C0561C"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CND. (2024). </w:t>
      </w:r>
      <w:r w:rsidRPr="00EE5355">
        <w:rPr>
          <w:rFonts w:ascii="Times New Roman" w:hAnsi="Times New Roman" w:cs="Times New Roman"/>
          <w:i/>
          <w:iCs/>
        </w:rPr>
        <w:t>Planificación Operativa de Largo Plazo 2024—2026</w:t>
      </w:r>
      <w:r w:rsidRPr="00EE5355">
        <w:rPr>
          <w:rFonts w:ascii="Times New Roman" w:hAnsi="Times New Roman" w:cs="Times New Roman"/>
        </w:rPr>
        <w:t>.</w:t>
      </w:r>
    </w:p>
    <w:p w14:paraId="37B44597"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CNE. (2024). </w:t>
      </w:r>
      <w:r w:rsidRPr="00EE5355">
        <w:rPr>
          <w:rFonts w:ascii="Times New Roman" w:hAnsi="Times New Roman" w:cs="Times New Roman"/>
          <w:i/>
          <w:iCs/>
        </w:rPr>
        <w:t>Resolución CNEE-28</w:t>
      </w:r>
      <w:r w:rsidRPr="00EE5355">
        <w:rPr>
          <w:rFonts w:ascii="Times New Roman" w:hAnsi="Times New Roman" w:cs="Times New Roman"/>
        </w:rPr>
        <w:t>.</w:t>
      </w:r>
    </w:p>
    <w:p w14:paraId="19DE8E65"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Condori, P. (2020). </w:t>
      </w:r>
      <w:r w:rsidRPr="00EE5355">
        <w:rPr>
          <w:rFonts w:ascii="Times New Roman" w:hAnsi="Times New Roman" w:cs="Times New Roman"/>
          <w:i/>
          <w:iCs/>
        </w:rPr>
        <w:t>Universo, población y muestra</w:t>
      </w:r>
      <w:r w:rsidRPr="00EE5355">
        <w:rPr>
          <w:rFonts w:ascii="Times New Roman" w:hAnsi="Times New Roman" w:cs="Times New Roman"/>
        </w:rPr>
        <w:t>.</w:t>
      </w:r>
    </w:p>
    <w:p w14:paraId="0A0978AF"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Consulta Pública. (2024). </w:t>
      </w:r>
      <w:r w:rsidRPr="00EE5355">
        <w:rPr>
          <w:rFonts w:ascii="Times New Roman" w:hAnsi="Times New Roman" w:cs="Times New Roman"/>
          <w:i/>
          <w:iCs/>
        </w:rPr>
        <w:t>CREE</w:t>
      </w:r>
      <w:r w:rsidRPr="00EE5355">
        <w:rPr>
          <w:rFonts w:ascii="Times New Roman" w:hAnsi="Times New Roman" w:cs="Times New Roman"/>
        </w:rPr>
        <w:t>. https://www.cree.gob.hn/consulta-publica/</w:t>
      </w:r>
    </w:p>
    <w:p w14:paraId="286789B3"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CREE, D. (2024a). </w:t>
      </w:r>
      <w:r w:rsidRPr="00EE5355">
        <w:rPr>
          <w:rFonts w:ascii="Times New Roman" w:hAnsi="Times New Roman" w:cs="Times New Roman"/>
          <w:i/>
          <w:iCs/>
        </w:rPr>
        <w:t>Informe de 4to ajuste tarifario 2024</w:t>
      </w:r>
      <w:r w:rsidRPr="00EE5355">
        <w:rPr>
          <w:rFonts w:ascii="Times New Roman" w:hAnsi="Times New Roman" w:cs="Times New Roman"/>
        </w:rPr>
        <w:t>.</w:t>
      </w:r>
    </w:p>
    <w:p w14:paraId="271A4D61"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CREE, D. (2024b). </w:t>
      </w:r>
      <w:r w:rsidRPr="00EE5355">
        <w:rPr>
          <w:rFonts w:ascii="Times New Roman" w:hAnsi="Times New Roman" w:cs="Times New Roman"/>
          <w:i/>
          <w:iCs/>
        </w:rPr>
        <w:t>INFORME DE AJUSTE TARIFARIO 2024</w:t>
      </w:r>
      <w:r w:rsidRPr="00EE5355">
        <w:rPr>
          <w:rFonts w:ascii="Times New Roman" w:hAnsi="Times New Roman" w:cs="Times New Roman"/>
        </w:rPr>
        <w:t>.</w:t>
      </w:r>
    </w:p>
    <w:p w14:paraId="3717424E"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CREE, D. (2024c). </w:t>
      </w:r>
      <w:r w:rsidRPr="00EE5355">
        <w:rPr>
          <w:rFonts w:ascii="Times New Roman" w:hAnsi="Times New Roman" w:cs="Times New Roman"/>
          <w:i/>
          <w:iCs/>
        </w:rPr>
        <w:t>Informe de procesos de supervición y fiscalización en cumplimiento a las obligaciones legales del I trimestre</w:t>
      </w:r>
      <w:r w:rsidRPr="00EE5355">
        <w:rPr>
          <w:rFonts w:ascii="Times New Roman" w:hAnsi="Times New Roman" w:cs="Times New Roman"/>
        </w:rPr>
        <w:t>.</w:t>
      </w:r>
    </w:p>
    <w:p w14:paraId="1257696E"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Cruz Garcia, M. A. (2019). Fuentes de Información. </w:t>
      </w:r>
      <w:r w:rsidRPr="00EE5355">
        <w:rPr>
          <w:rFonts w:ascii="Times New Roman" w:hAnsi="Times New Roman" w:cs="Times New Roman"/>
          <w:i/>
          <w:iCs/>
        </w:rPr>
        <w:t>Boletín Científico de las Ciencias Económico Administrativas del ICEA</w:t>
      </w:r>
      <w:r w:rsidRPr="00EE5355">
        <w:rPr>
          <w:rFonts w:ascii="Times New Roman" w:hAnsi="Times New Roman" w:cs="Times New Roman"/>
        </w:rPr>
        <w:t xml:space="preserve">, </w:t>
      </w:r>
      <w:r w:rsidRPr="00EE5355">
        <w:rPr>
          <w:rFonts w:ascii="Times New Roman" w:hAnsi="Times New Roman" w:cs="Times New Roman"/>
          <w:i/>
          <w:iCs/>
        </w:rPr>
        <w:t>8</w:t>
      </w:r>
      <w:r w:rsidRPr="00EE5355">
        <w:rPr>
          <w:rFonts w:ascii="Times New Roman" w:hAnsi="Times New Roman" w:cs="Times New Roman"/>
        </w:rPr>
        <w:t>(15), 57-58. https://doi.org/10.29057/icea.v8i15.4864</w:t>
      </w:r>
    </w:p>
    <w:p w14:paraId="3E745230"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lastRenderedPageBreak/>
        <w:t xml:space="preserve">Dahlman, C. J. (1979). The Problem of Externality. </w:t>
      </w:r>
      <w:r w:rsidRPr="00EE5355">
        <w:rPr>
          <w:rFonts w:ascii="Times New Roman" w:hAnsi="Times New Roman" w:cs="Times New Roman"/>
          <w:i/>
          <w:iCs/>
          <w:lang w:val="en-US"/>
        </w:rPr>
        <w:t>The Journal of Law and Economics</w:t>
      </w:r>
      <w:r w:rsidRPr="00EE5355">
        <w:rPr>
          <w:rFonts w:ascii="Times New Roman" w:hAnsi="Times New Roman" w:cs="Times New Roman"/>
          <w:lang w:val="en-US"/>
        </w:rPr>
        <w:t xml:space="preserve">, </w:t>
      </w:r>
      <w:r w:rsidRPr="00EE5355">
        <w:rPr>
          <w:rFonts w:ascii="Times New Roman" w:hAnsi="Times New Roman" w:cs="Times New Roman"/>
          <w:i/>
          <w:iCs/>
          <w:lang w:val="en-US"/>
        </w:rPr>
        <w:t>22</w:t>
      </w:r>
      <w:r w:rsidRPr="00EE5355">
        <w:rPr>
          <w:rFonts w:ascii="Times New Roman" w:hAnsi="Times New Roman" w:cs="Times New Roman"/>
          <w:lang w:val="en-US"/>
        </w:rPr>
        <w:t>(1), 141-162. https://doi.org/10.1086/466936</w:t>
      </w:r>
    </w:p>
    <w:p w14:paraId="0F81E23E"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Eid, C., Reneses Guillén, J., Frías Marín, P., &amp; Hakvoort, R. (2014). </w:t>
      </w:r>
      <w:r w:rsidRPr="00EE5355">
        <w:rPr>
          <w:rFonts w:ascii="Times New Roman" w:hAnsi="Times New Roman" w:cs="Times New Roman"/>
          <w:lang w:val="en-US"/>
        </w:rPr>
        <w:t xml:space="preserve">The economic effect of electricity net-metering with solar PV: Consequences for network cost recovery, cross subsidies and policy objectives. </w:t>
      </w:r>
      <w:r w:rsidRPr="00EE5355">
        <w:rPr>
          <w:rFonts w:ascii="Times New Roman" w:hAnsi="Times New Roman" w:cs="Times New Roman"/>
          <w:i/>
          <w:iCs/>
        </w:rPr>
        <w:t>Energy Policy</w:t>
      </w:r>
      <w:r w:rsidRPr="00EE5355">
        <w:rPr>
          <w:rFonts w:ascii="Times New Roman" w:hAnsi="Times New Roman" w:cs="Times New Roman"/>
        </w:rPr>
        <w:t xml:space="preserve">, </w:t>
      </w:r>
      <w:r w:rsidRPr="00EE5355">
        <w:rPr>
          <w:rFonts w:ascii="Times New Roman" w:hAnsi="Times New Roman" w:cs="Times New Roman"/>
          <w:i/>
          <w:iCs/>
        </w:rPr>
        <w:t>75</w:t>
      </w:r>
      <w:r w:rsidRPr="00EE5355">
        <w:rPr>
          <w:rFonts w:ascii="Times New Roman" w:hAnsi="Times New Roman" w:cs="Times New Roman"/>
        </w:rPr>
        <w:t>, 244-254. https://doi.org/10.1016/j.enpol.2014.09.011</w:t>
      </w:r>
    </w:p>
    <w:p w14:paraId="04D12018"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i/>
          <w:iCs/>
        </w:rPr>
        <w:t>Empresa Nacional de Energía Eléctrica</w:t>
      </w:r>
      <w:r w:rsidRPr="00EE5355">
        <w:rPr>
          <w:rFonts w:ascii="Times New Roman" w:hAnsi="Times New Roman" w:cs="Times New Roman"/>
        </w:rPr>
        <w:t>. (2024). https://www.enee.hn/</w:t>
      </w:r>
    </w:p>
    <w:p w14:paraId="65C8FBB4"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ENEE. (2024). </w:t>
      </w:r>
      <w:r w:rsidRPr="00EE5355">
        <w:rPr>
          <w:rFonts w:ascii="Times New Roman" w:hAnsi="Times New Roman" w:cs="Times New Roman"/>
          <w:i/>
          <w:iCs/>
        </w:rPr>
        <w:t>Boletín Estadístico</w:t>
      </w:r>
      <w:r w:rsidRPr="00EE5355">
        <w:rPr>
          <w:rFonts w:ascii="Times New Roman" w:hAnsi="Times New Roman" w:cs="Times New Roman"/>
        </w:rPr>
        <w:t xml:space="preserve"> (p. 19).</w:t>
      </w:r>
    </w:p>
    <w:p w14:paraId="6A6D1110"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rPr>
        <w:t xml:space="preserve">Faruqui, A., &amp; Bourbonnais, C. (2020). </w:t>
      </w:r>
      <w:r w:rsidRPr="00EE5355">
        <w:rPr>
          <w:rFonts w:ascii="Times New Roman" w:hAnsi="Times New Roman" w:cs="Times New Roman"/>
          <w:lang w:val="en-US"/>
        </w:rPr>
        <w:t xml:space="preserve">The Tariffs of Tomorrow: Innovations in Rate Designs. </w:t>
      </w:r>
      <w:r w:rsidRPr="00EE5355">
        <w:rPr>
          <w:rFonts w:ascii="Times New Roman" w:hAnsi="Times New Roman" w:cs="Times New Roman"/>
          <w:i/>
          <w:iCs/>
          <w:lang w:val="en-US"/>
        </w:rPr>
        <w:t>IEEE Power and Energy Magazine</w:t>
      </w:r>
      <w:r w:rsidRPr="00EE5355">
        <w:rPr>
          <w:rFonts w:ascii="Times New Roman" w:hAnsi="Times New Roman" w:cs="Times New Roman"/>
          <w:lang w:val="en-US"/>
        </w:rPr>
        <w:t xml:space="preserve">, </w:t>
      </w:r>
      <w:r w:rsidRPr="00EE5355">
        <w:rPr>
          <w:rFonts w:ascii="Times New Roman" w:hAnsi="Times New Roman" w:cs="Times New Roman"/>
          <w:i/>
          <w:iCs/>
          <w:lang w:val="en-US"/>
        </w:rPr>
        <w:t>18</w:t>
      </w:r>
      <w:r w:rsidRPr="00EE5355">
        <w:rPr>
          <w:rFonts w:ascii="Times New Roman" w:hAnsi="Times New Roman" w:cs="Times New Roman"/>
          <w:lang w:val="en-US"/>
        </w:rPr>
        <w:t>(3), 18-25. https://doi.org/10.1109/MPE.2020.2972136</w:t>
      </w:r>
    </w:p>
    <w:p w14:paraId="7534897F"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t xml:space="preserve">Gitman, L., &amp; Zutter, C. (2012). </w:t>
      </w:r>
      <w:r w:rsidRPr="00EE5355">
        <w:rPr>
          <w:rFonts w:ascii="Times New Roman" w:hAnsi="Times New Roman" w:cs="Times New Roman"/>
          <w:i/>
          <w:iCs/>
        </w:rPr>
        <w:t>Principios de administración financiera</w:t>
      </w:r>
      <w:r w:rsidRPr="00EE5355">
        <w:rPr>
          <w:rFonts w:ascii="Times New Roman" w:hAnsi="Times New Roman" w:cs="Times New Roman"/>
        </w:rPr>
        <w:t xml:space="preserve"> (12.</w:t>
      </w:r>
      <w:r w:rsidRPr="00EE5355">
        <w:rPr>
          <w:rFonts w:ascii="Times New Roman" w:hAnsi="Times New Roman" w:cs="Times New Roman"/>
          <w:vertAlign w:val="superscript"/>
        </w:rPr>
        <w:t>a</w:t>
      </w:r>
      <w:r w:rsidRPr="00EE5355">
        <w:rPr>
          <w:rFonts w:ascii="Times New Roman" w:hAnsi="Times New Roman" w:cs="Times New Roman"/>
        </w:rPr>
        <w:t xml:space="preserve"> ed.). </w:t>
      </w:r>
      <w:r w:rsidRPr="00EE5355">
        <w:rPr>
          <w:rFonts w:ascii="Times New Roman" w:hAnsi="Times New Roman" w:cs="Times New Roman"/>
          <w:lang w:val="en-US"/>
        </w:rPr>
        <w:t>PEARSON.</w:t>
      </w:r>
    </w:p>
    <w:p w14:paraId="7B8BC28C"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lang w:val="en-US"/>
        </w:rPr>
        <w:t xml:space="preserve">Hanser, P., &amp; Van Horn, K. (2014). The Next Evolution of the Distribution Utility. En </w:t>
      </w:r>
      <w:r w:rsidRPr="00EE5355">
        <w:rPr>
          <w:rFonts w:ascii="Times New Roman" w:hAnsi="Times New Roman" w:cs="Times New Roman"/>
          <w:i/>
          <w:iCs/>
          <w:lang w:val="en-US"/>
        </w:rPr>
        <w:t>Distributed Generation and its Implications for the Utility Industry</w:t>
      </w:r>
      <w:r w:rsidRPr="00EE5355">
        <w:rPr>
          <w:rFonts w:ascii="Times New Roman" w:hAnsi="Times New Roman" w:cs="Times New Roman"/>
          <w:lang w:val="en-US"/>
        </w:rPr>
        <w:t xml:space="preserve"> (pp. 231-249). </w:t>
      </w:r>
      <w:r w:rsidRPr="00EE5355">
        <w:rPr>
          <w:rFonts w:ascii="Times New Roman" w:hAnsi="Times New Roman" w:cs="Times New Roman"/>
        </w:rPr>
        <w:t>Elsevier. https://doi.org/10.1016/B978-0-12-800240-7.00011-4</w:t>
      </w:r>
    </w:p>
    <w:p w14:paraId="3BB366FA"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Historial de Tarifas. (2024). </w:t>
      </w:r>
      <w:r w:rsidRPr="00EE5355">
        <w:rPr>
          <w:rFonts w:ascii="Times New Roman" w:hAnsi="Times New Roman" w:cs="Times New Roman"/>
          <w:i/>
          <w:iCs/>
        </w:rPr>
        <w:t>CREE</w:t>
      </w:r>
      <w:r w:rsidRPr="00EE5355">
        <w:rPr>
          <w:rFonts w:ascii="Times New Roman" w:hAnsi="Times New Roman" w:cs="Times New Roman"/>
        </w:rPr>
        <w:t>. https://www.cree.gob.hn/historial-de-tarifas/</w:t>
      </w:r>
    </w:p>
    <w:p w14:paraId="6C8250DF"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IEE. (2012). </w:t>
      </w:r>
      <w:r w:rsidRPr="00EE5355">
        <w:rPr>
          <w:rFonts w:ascii="Times New Roman" w:hAnsi="Times New Roman" w:cs="Times New Roman"/>
          <w:i/>
          <w:iCs/>
        </w:rPr>
        <w:t>MERCADOS ELÉCTRICOS</w:t>
      </w:r>
      <w:r w:rsidRPr="00EE5355">
        <w:rPr>
          <w:rFonts w:ascii="Times New Roman" w:hAnsi="Times New Roman" w:cs="Times New Roman"/>
        </w:rPr>
        <w:t>.</w:t>
      </w:r>
    </w:p>
    <w:p w14:paraId="5E6562DC"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IRENA. (2023). </w:t>
      </w:r>
      <w:r w:rsidRPr="00EE5355">
        <w:rPr>
          <w:rFonts w:ascii="Times New Roman" w:hAnsi="Times New Roman" w:cs="Times New Roman"/>
          <w:i/>
          <w:iCs/>
        </w:rPr>
        <w:t>Evaluación de la situación para el desarrollo de las energías renovables: Honduras</w:t>
      </w:r>
      <w:r w:rsidRPr="00EE5355">
        <w:rPr>
          <w:rFonts w:ascii="Times New Roman" w:hAnsi="Times New Roman" w:cs="Times New Roman"/>
        </w:rPr>
        <w:t>.</w:t>
      </w:r>
    </w:p>
    <w:p w14:paraId="728E88D5"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lang w:val="en-US"/>
        </w:rPr>
        <w:t xml:space="preserve">Knittel, C. R. (2019, febrero). </w:t>
      </w:r>
      <w:r w:rsidRPr="00EE5355">
        <w:rPr>
          <w:rFonts w:ascii="Times New Roman" w:hAnsi="Times New Roman" w:cs="Times New Roman"/>
          <w:i/>
          <w:iCs/>
          <w:lang w:val="en-US"/>
        </w:rPr>
        <w:t>THE EFFICIENCY AND DISTRIBUTIONAL EFFECTS OF ALTERNATIVE RESIDENTIAL ELECTRICITY RATE DESIGNS</w:t>
      </w:r>
      <w:r w:rsidRPr="00EE5355">
        <w:rPr>
          <w:rFonts w:ascii="Times New Roman" w:hAnsi="Times New Roman" w:cs="Times New Roman"/>
          <w:lang w:val="en-US"/>
        </w:rPr>
        <w:t xml:space="preserve">. </w:t>
      </w:r>
      <w:r w:rsidRPr="00EE5355">
        <w:rPr>
          <w:rFonts w:ascii="Times New Roman" w:hAnsi="Times New Roman" w:cs="Times New Roman"/>
        </w:rPr>
        <w:t>NBER. http://www.nber.org/papers/w25570</w:t>
      </w:r>
    </w:p>
    <w:p w14:paraId="61243755"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Ley 20571: REGULA EL PAGO DE LAS TARIFAS ELÉCTRICAS DE LAS GENERADORAS RESIDENCIALES, 20751 (2012).</w:t>
      </w:r>
    </w:p>
    <w:p w14:paraId="456B9DB5"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Ley General de la Industria Eléctrica, 33,431 (2014).</w:t>
      </w:r>
    </w:p>
    <w:p w14:paraId="4C8DFCD3"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i/>
          <w:iCs/>
        </w:rPr>
        <w:t>Ley Net Billing en Chile para Empresas | Solcor Chile</w:t>
      </w:r>
      <w:r w:rsidRPr="00EE5355">
        <w:rPr>
          <w:rFonts w:ascii="Times New Roman" w:hAnsi="Times New Roman" w:cs="Times New Roman"/>
        </w:rPr>
        <w:t>. (2021, enero 21). https://solcorchile.com/net-billing-chile/</w:t>
      </w:r>
    </w:p>
    <w:p w14:paraId="7E28FCD8"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Lira, A. D. (2009). </w:t>
      </w:r>
      <w:r w:rsidRPr="00EE5355">
        <w:rPr>
          <w:rFonts w:ascii="Times New Roman" w:hAnsi="Times New Roman" w:cs="Times New Roman"/>
          <w:i/>
          <w:iCs/>
        </w:rPr>
        <w:t>Generación eléctrica con energías renovables no convencionales: El mecanismo de subastas</w:t>
      </w:r>
      <w:r w:rsidRPr="00EE5355">
        <w:rPr>
          <w:rFonts w:ascii="Times New Roman" w:hAnsi="Times New Roman" w:cs="Times New Roman"/>
        </w:rPr>
        <w:t>.</w:t>
      </w:r>
    </w:p>
    <w:p w14:paraId="0578F4A4"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lastRenderedPageBreak/>
        <w:t xml:space="preserve">Manuel De Villena, M., Fonteneau, R., Gautier, A., &amp; Ernst, D. (2019). </w:t>
      </w:r>
      <w:r w:rsidRPr="00EE5355">
        <w:rPr>
          <w:rFonts w:ascii="Times New Roman" w:hAnsi="Times New Roman" w:cs="Times New Roman"/>
          <w:lang w:val="en-US"/>
        </w:rPr>
        <w:t xml:space="preserve">Evaluating the Evolution of Distribution Networks under Different Regulatory Frameworks with Multi-Agent Modelling. </w:t>
      </w:r>
      <w:r w:rsidRPr="00EE5355">
        <w:rPr>
          <w:rFonts w:ascii="Times New Roman" w:hAnsi="Times New Roman" w:cs="Times New Roman"/>
          <w:i/>
          <w:iCs/>
        </w:rPr>
        <w:t>Energies</w:t>
      </w:r>
      <w:r w:rsidRPr="00EE5355">
        <w:rPr>
          <w:rFonts w:ascii="Times New Roman" w:hAnsi="Times New Roman" w:cs="Times New Roman"/>
        </w:rPr>
        <w:t xml:space="preserve">, </w:t>
      </w:r>
      <w:r w:rsidRPr="00EE5355">
        <w:rPr>
          <w:rFonts w:ascii="Times New Roman" w:hAnsi="Times New Roman" w:cs="Times New Roman"/>
          <w:i/>
          <w:iCs/>
        </w:rPr>
        <w:t>12</w:t>
      </w:r>
      <w:r w:rsidRPr="00EE5355">
        <w:rPr>
          <w:rFonts w:ascii="Times New Roman" w:hAnsi="Times New Roman" w:cs="Times New Roman"/>
        </w:rPr>
        <w:t>(7), 1203. https://doi.org/10.3390/en12071203</w:t>
      </w:r>
    </w:p>
    <w:p w14:paraId="0C4DE8F6"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rPr>
        <w:t xml:space="preserve">Manuel De Villena, M., Jacqmin, J., Fonteneau, R., Gautier, A., &amp; Ernst, D. (2021). </w:t>
      </w:r>
      <w:r w:rsidRPr="00EE5355">
        <w:rPr>
          <w:rFonts w:ascii="Times New Roman" w:hAnsi="Times New Roman" w:cs="Times New Roman"/>
          <w:lang w:val="en-US"/>
        </w:rPr>
        <w:t xml:space="preserve">Network tariffs and the integration of prosumers: The case of Wallonia. </w:t>
      </w:r>
      <w:r w:rsidRPr="00EE5355">
        <w:rPr>
          <w:rFonts w:ascii="Times New Roman" w:hAnsi="Times New Roman" w:cs="Times New Roman"/>
          <w:i/>
          <w:iCs/>
          <w:lang w:val="en-US"/>
        </w:rPr>
        <w:t>Energy Policy</w:t>
      </w:r>
      <w:r w:rsidRPr="00EE5355">
        <w:rPr>
          <w:rFonts w:ascii="Times New Roman" w:hAnsi="Times New Roman" w:cs="Times New Roman"/>
          <w:lang w:val="en-US"/>
        </w:rPr>
        <w:t xml:space="preserve">, </w:t>
      </w:r>
      <w:r w:rsidRPr="00EE5355">
        <w:rPr>
          <w:rFonts w:ascii="Times New Roman" w:hAnsi="Times New Roman" w:cs="Times New Roman"/>
          <w:i/>
          <w:iCs/>
          <w:lang w:val="en-US"/>
        </w:rPr>
        <w:t>150</w:t>
      </w:r>
      <w:r w:rsidRPr="00EE5355">
        <w:rPr>
          <w:rFonts w:ascii="Times New Roman" w:hAnsi="Times New Roman" w:cs="Times New Roman"/>
          <w:lang w:val="en-US"/>
        </w:rPr>
        <w:t>, 112065. https://doi.org/10.1016/j.enpol.2020.112065</w:t>
      </w:r>
    </w:p>
    <w:p w14:paraId="23EECD62"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lang w:val="en-US"/>
        </w:rPr>
        <w:t xml:space="preserve">Martinez, S. A. A. (2019). </w:t>
      </w:r>
      <w:r w:rsidRPr="00EE5355">
        <w:rPr>
          <w:rFonts w:ascii="Times New Roman" w:hAnsi="Times New Roman" w:cs="Times New Roman"/>
          <w:i/>
          <w:iCs/>
        </w:rPr>
        <w:t>UTILIZACION DE LOS MÉTODOS DE VALIDACIÓN Y CONFIABILIDAD DE LOS INSTRUMENTOS DE RECOLECCIÓN DE DATOS EN LOS TRABAJOS DE TESIS DE POSTGRADO</w:t>
      </w:r>
      <w:r w:rsidRPr="00EE5355">
        <w:rPr>
          <w:rFonts w:ascii="Times New Roman" w:hAnsi="Times New Roman" w:cs="Times New Roman"/>
        </w:rPr>
        <w:t>.</w:t>
      </w:r>
    </w:p>
    <w:p w14:paraId="1B49DBEE"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Ministerio de Energía. (2017). </w:t>
      </w:r>
      <w:r w:rsidRPr="00EE5355">
        <w:rPr>
          <w:rFonts w:ascii="Times New Roman" w:hAnsi="Times New Roman" w:cs="Times New Roman"/>
          <w:i/>
          <w:iCs/>
        </w:rPr>
        <w:t>Presentación Ley 20571</w:t>
      </w:r>
      <w:r w:rsidRPr="00EE5355">
        <w:rPr>
          <w:rFonts w:ascii="Times New Roman" w:hAnsi="Times New Roman" w:cs="Times New Roman"/>
        </w:rPr>
        <w:t>.</w:t>
      </w:r>
    </w:p>
    <w:p w14:paraId="7B86FD31"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MINISTERIO DE MINAS Y ENERGÍA. (2021). </w:t>
      </w:r>
      <w:r w:rsidRPr="00EE5355">
        <w:rPr>
          <w:rFonts w:ascii="Times New Roman" w:hAnsi="Times New Roman" w:cs="Times New Roman"/>
          <w:i/>
          <w:iCs/>
        </w:rPr>
        <w:t>LINEAMIENTOS DE POLÍTICA DE RECURSOS ENERGÉTICOS DISTRIBUIDOS Y ARENERAS REGULATORIAS</w:t>
      </w:r>
      <w:r w:rsidRPr="00EE5355">
        <w:rPr>
          <w:rFonts w:ascii="Times New Roman" w:hAnsi="Times New Roman" w:cs="Times New Roman"/>
        </w:rPr>
        <w:t>.</w:t>
      </w:r>
    </w:p>
    <w:p w14:paraId="04AC48CD"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Morillo, M. (2001). </w:t>
      </w:r>
      <w:r w:rsidRPr="00EE5355">
        <w:rPr>
          <w:rFonts w:ascii="Times New Roman" w:hAnsi="Times New Roman" w:cs="Times New Roman"/>
          <w:i/>
          <w:iCs/>
        </w:rPr>
        <w:t>Rentabilidad Financiera y Reducción de Costos</w:t>
      </w:r>
      <w:r w:rsidRPr="00EE5355">
        <w:rPr>
          <w:rFonts w:ascii="Times New Roman" w:hAnsi="Times New Roman" w:cs="Times New Roman"/>
        </w:rPr>
        <w:t>.</w:t>
      </w:r>
    </w:p>
    <w:p w14:paraId="607187A9"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Nordhaus, S. (2006). </w:t>
      </w:r>
      <w:r w:rsidRPr="00EE5355">
        <w:rPr>
          <w:rFonts w:ascii="Times New Roman" w:hAnsi="Times New Roman" w:cs="Times New Roman"/>
          <w:i/>
          <w:iCs/>
        </w:rPr>
        <w:t>Economía</w:t>
      </w:r>
      <w:r w:rsidRPr="00EE5355">
        <w:rPr>
          <w:rFonts w:ascii="Times New Roman" w:hAnsi="Times New Roman" w:cs="Times New Roman"/>
        </w:rPr>
        <w:t xml:space="preserve"> (18.</w:t>
      </w:r>
      <w:r w:rsidRPr="00EE5355">
        <w:rPr>
          <w:rFonts w:ascii="Times New Roman" w:hAnsi="Times New Roman" w:cs="Times New Roman"/>
          <w:vertAlign w:val="superscript"/>
        </w:rPr>
        <w:t>a</w:t>
      </w:r>
      <w:r w:rsidRPr="00EE5355">
        <w:rPr>
          <w:rFonts w:ascii="Times New Roman" w:hAnsi="Times New Roman" w:cs="Times New Roman"/>
        </w:rPr>
        <w:t xml:space="preserve"> ed.).</w:t>
      </w:r>
    </w:p>
    <w:p w14:paraId="7E6E3828"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NORMA TÉCNICA DE GENERACIÓN DISTRIBUIDA RENOVABLE Y USUARIOS AUTOPRODUCTORES CON EXCEDENTES DE ENERGÍA, CNEE-227-2014 (2014).</w:t>
      </w:r>
    </w:p>
    <w:p w14:paraId="656D4799"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NORMA TÉCNICA DE USUARIOS AUTOPRODUCTORES RESIDENCIALES Y COMERCIALES, 36,016 (2022).</w:t>
      </w:r>
    </w:p>
    <w:p w14:paraId="2C60962B"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Parodi, A., &amp; Brusco, J. (2024). </w:t>
      </w:r>
      <w:r w:rsidRPr="00EE5355">
        <w:rPr>
          <w:rFonts w:ascii="Times New Roman" w:hAnsi="Times New Roman" w:cs="Times New Roman"/>
          <w:i/>
          <w:iCs/>
        </w:rPr>
        <w:t>Programa Avanzado en Regulación del Sector Eléctrico: Economía</w:t>
      </w:r>
      <w:r w:rsidRPr="00EE5355">
        <w:rPr>
          <w:rFonts w:ascii="Times New Roman" w:hAnsi="Times New Roman" w:cs="Times New Roman"/>
        </w:rPr>
        <w:t>.</w:t>
      </w:r>
    </w:p>
    <w:p w14:paraId="106DC471"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i/>
          <w:iCs/>
        </w:rPr>
        <w:t>Producción y distribución de electricidad</w:t>
      </w:r>
      <w:r w:rsidRPr="00EE5355">
        <w:rPr>
          <w:rFonts w:ascii="Times New Roman" w:hAnsi="Times New Roman" w:cs="Times New Roman"/>
        </w:rPr>
        <w:t>. (2024). [Página]. serveisct. https://serveiscientificotecnics.upc.edu/es/busqueda/filtros-busqueda/produccion-distribucion-electricidad</w:t>
      </w:r>
    </w:p>
    <w:p w14:paraId="5E15EE34"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i/>
          <w:iCs/>
        </w:rPr>
        <w:t>¿Qué son las energías renovables?</w:t>
      </w:r>
      <w:r w:rsidRPr="00EE5355">
        <w:rPr>
          <w:rFonts w:ascii="Times New Roman" w:hAnsi="Times New Roman" w:cs="Times New Roman"/>
        </w:rPr>
        <w:t xml:space="preserve"> (2018, enero 19). Argentina.gob.ar. https://www.argentina.gob.ar/economia/energia/energia-electrica/renovables/que-son-las-energias-renovables</w:t>
      </w:r>
    </w:p>
    <w:p w14:paraId="0A6021DA"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Reglamento de la Ley General de la Industria Eléctrica (2016).</w:t>
      </w:r>
    </w:p>
    <w:p w14:paraId="24FF5D52"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lastRenderedPageBreak/>
        <w:t>Reglamento de operación y administración del mercado mayorista, 35,302 (2020).</w:t>
      </w:r>
    </w:p>
    <w:p w14:paraId="73ABE44F"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Reglamento de Servicio Eléctrico de Distribución, 35,147 (2020).</w:t>
      </w:r>
    </w:p>
    <w:p w14:paraId="24629C84"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Reglamento de Tarifas, No. 34,978 (2019).</w:t>
      </w:r>
    </w:p>
    <w:p w14:paraId="761B4A7E"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Reglamento para el cálculo de tarifas provisionales, 34,012 (2016).</w:t>
      </w:r>
    </w:p>
    <w:p w14:paraId="1005BC1D"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Resolución- 019-2016: Aprobación de pliego tarifario, 31052016 (2016).</w:t>
      </w:r>
    </w:p>
    <w:p w14:paraId="470E4D39"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RESOLUCIÓN RE-0076-JD-2023 (2023).</w:t>
      </w:r>
    </w:p>
    <w:p w14:paraId="0AB54F63"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Robles, B. (2019). </w:t>
      </w:r>
      <w:r w:rsidRPr="00EE5355">
        <w:rPr>
          <w:rFonts w:ascii="Times New Roman" w:hAnsi="Times New Roman" w:cs="Times New Roman"/>
          <w:i/>
          <w:iCs/>
        </w:rPr>
        <w:t>Población y Muestra</w:t>
      </w:r>
      <w:r w:rsidRPr="00EE5355">
        <w:rPr>
          <w:rFonts w:ascii="Times New Roman" w:hAnsi="Times New Roman" w:cs="Times New Roman"/>
        </w:rPr>
        <w:t>.</w:t>
      </w:r>
    </w:p>
    <w:p w14:paraId="68B34DF9"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Ross, S. (2009). </w:t>
      </w:r>
      <w:r w:rsidRPr="00EE5355">
        <w:rPr>
          <w:rFonts w:ascii="Times New Roman" w:hAnsi="Times New Roman" w:cs="Times New Roman"/>
          <w:i/>
          <w:iCs/>
        </w:rPr>
        <w:t>Fundamentos de finanzas corporativas</w:t>
      </w:r>
      <w:r w:rsidRPr="00EE5355">
        <w:rPr>
          <w:rFonts w:ascii="Times New Roman" w:hAnsi="Times New Roman" w:cs="Times New Roman"/>
        </w:rPr>
        <w:t xml:space="preserve"> (9.</w:t>
      </w:r>
      <w:r w:rsidRPr="00EE5355">
        <w:rPr>
          <w:rFonts w:ascii="Times New Roman" w:hAnsi="Times New Roman" w:cs="Times New Roman"/>
          <w:vertAlign w:val="superscript"/>
        </w:rPr>
        <w:t>a</w:t>
      </w:r>
      <w:r w:rsidRPr="00EE5355">
        <w:rPr>
          <w:rFonts w:ascii="Times New Roman" w:hAnsi="Times New Roman" w:cs="Times New Roman"/>
        </w:rPr>
        <w:t xml:space="preserve"> ed.). McGRAW-HILL.</w:t>
      </w:r>
    </w:p>
    <w:p w14:paraId="41C32E76"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Salgado, E. (2003). </w:t>
      </w:r>
      <w:r w:rsidRPr="00EE5355">
        <w:rPr>
          <w:rFonts w:ascii="Times New Roman" w:hAnsi="Times New Roman" w:cs="Times New Roman"/>
          <w:i/>
          <w:iCs/>
        </w:rPr>
        <w:t>TEORÍA DE COSTOS DE TRANSACCIÓN: UNA BREVE RESEÑA</w:t>
      </w:r>
      <w:r w:rsidRPr="00EE5355">
        <w:rPr>
          <w:rFonts w:ascii="Times New Roman" w:hAnsi="Times New Roman" w:cs="Times New Roman"/>
        </w:rPr>
        <w:t>.</w:t>
      </w:r>
    </w:p>
    <w:p w14:paraId="77DA3902"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SEFIN. (2023). </w:t>
      </w:r>
      <w:r w:rsidRPr="00EE5355">
        <w:rPr>
          <w:rFonts w:ascii="Times New Roman" w:hAnsi="Times New Roman" w:cs="Times New Roman"/>
          <w:i/>
          <w:iCs/>
        </w:rPr>
        <w:t>Informe de Avance Físico y Financiero de la ENEE</w:t>
      </w:r>
      <w:r w:rsidRPr="00EE5355">
        <w:rPr>
          <w:rFonts w:ascii="Times New Roman" w:hAnsi="Times New Roman" w:cs="Times New Roman"/>
        </w:rPr>
        <w:t>.</w:t>
      </w:r>
    </w:p>
    <w:p w14:paraId="09CA0142"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lang w:val="en-US"/>
        </w:rPr>
        <w:t xml:space="preserve">Sioshansi, F. P. (2014). Decentralized Energy. En </w:t>
      </w:r>
      <w:r w:rsidRPr="00EE5355">
        <w:rPr>
          <w:rFonts w:ascii="Times New Roman" w:hAnsi="Times New Roman" w:cs="Times New Roman"/>
          <w:i/>
          <w:iCs/>
          <w:lang w:val="en-US"/>
        </w:rPr>
        <w:t>Distributed Generation and its Implications for the Utility Industry</w:t>
      </w:r>
      <w:r w:rsidRPr="00EE5355">
        <w:rPr>
          <w:rFonts w:ascii="Times New Roman" w:hAnsi="Times New Roman" w:cs="Times New Roman"/>
          <w:lang w:val="en-US"/>
        </w:rPr>
        <w:t xml:space="preserve"> (pp. 3-32). </w:t>
      </w:r>
      <w:r w:rsidRPr="00EE5355">
        <w:rPr>
          <w:rFonts w:ascii="Times New Roman" w:hAnsi="Times New Roman" w:cs="Times New Roman"/>
        </w:rPr>
        <w:t>Elsevier. https://doi.org/10.1016/B978-0-12-800240-7.00001-1</w:t>
      </w:r>
    </w:p>
    <w:p w14:paraId="259EFA73"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Sistemas Aislados. (2024). </w:t>
      </w:r>
      <w:r w:rsidRPr="00EE5355">
        <w:rPr>
          <w:rFonts w:ascii="Times New Roman" w:hAnsi="Times New Roman" w:cs="Times New Roman"/>
          <w:i/>
          <w:iCs/>
        </w:rPr>
        <w:t>CREE</w:t>
      </w:r>
      <w:r w:rsidRPr="00EE5355">
        <w:rPr>
          <w:rFonts w:ascii="Times New Roman" w:hAnsi="Times New Roman" w:cs="Times New Roman"/>
        </w:rPr>
        <w:t>. https://www.cree.gob.hn/sistemas-aislados/</w:t>
      </w:r>
    </w:p>
    <w:p w14:paraId="5EFACD77"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t xml:space="preserve">Stankiewicz, D. F., Bordin, G., Loureiro, L. T. R., &amp; Homrich, R. P. (2019). Financial Impact of the Binomial Tariff in the Investment in Residential Photovoltaic Systems. </w:t>
      </w:r>
      <w:r w:rsidRPr="00EE5355">
        <w:rPr>
          <w:rFonts w:ascii="Times New Roman" w:hAnsi="Times New Roman" w:cs="Times New Roman"/>
          <w:i/>
          <w:iCs/>
          <w:lang w:val="en-US"/>
        </w:rPr>
        <w:t>2019 IEEE PES Innovative Smart Grid Technologies Conference - Latin America (ISGT Latin America)</w:t>
      </w:r>
      <w:r w:rsidRPr="00EE5355">
        <w:rPr>
          <w:rFonts w:ascii="Times New Roman" w:hAnsi="Times New Roman" w:cs="Times New Roman"/>
          <w:lang w:val="en-US"/>
        </w:rPr>
        <w:t>, 1-6. https://doi.org/10.1109/ISGT-LA.2019.8895371</w:t>
      </w:r>
    </w:p>
    <w:p w14:paraId="56A93734"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t xml:space="preserve">Stute, J., &amp; Klobasa, M. (2024). How do dynamic electricity tariffs and different grid charge designs interact? - Implications for residential consumers and grid reinforcement requirements. </w:t>
      </w:r>
      <w:r w:rsidRPr="00EE5355">
        <w:rPr>
          <w:rFonts w:ascii="Times New Roman" w:hAnsi="Times New Roman" w:cs="Times New Roman"/>
          <w:i/>
          <w:iCs/>
          <w:lang w:val="en-US"/>
        </w:rPr>
        <w:t>Energy Policy</w:t>
      </w:r>
      <w:r w:rsidRPr="00EE5355">
        <w:rPr>
          <w:rFonts w:ascii="Times New Roman" w:hAnsi="Times New Roman" w:cs="Times New Roman"/>
          <w:lang w:val="en-US"/>
        </w:rPr>
        <w:t xml:space="preserve">, </w:t>
      </w:r>
      <w:r w:rsidRPr="00EE5355">
        <w:rPr>
          <w:rFonts w:ascii="Times New Roman" w:hAnsi="Times New Roman" w:cs="Times New Roman"/>
          <w:i/>
          <w:iCs/>
          <w:lang w:val="en-US"/>
        </w:rPr>
        <w:t>189</w:t>
      </w:r>
      <w:r w:rsidRPr="00EE5355">
        <w:rPr>
          <w:rFonts w:ascii="Times New Roman" w:hAnsi="Times New Roman" w:cs="Times New Roman"/>
          <w:lang w:val="en-US"/>
        </w:rPr>
        <w:t>, 114062. https://doi.org/10.1016/j.enpol.2024.114062</w:t>
      </w:r>
    </w:p>
    <w:p w14:paraId="34B7B217"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lang w:val="en-US"/>
        </w:rPr>
        <w:t xml:space="preserve">Tarifas-vigentes-ENEE. </w:t>
      </w:r>
      <w:r w:rsidRPr="00EE5355">
        <w:rPr>
          <w:rFonts w:ascii="Times New Roman" w:hAnsi="Times New Roman" w:cs="Times New Roman"/>
        </w:rPr>
        <w:t xml:space="preserve">(2024). </w:t>
      </w:r>
      <w:r w:rsidRPr="00EE5355">
        <w:rPr>
          <w:rFonts w:ascii="Times New Roman" w:hAnsi="Times New Roman" w:cs="Times New Roman"/>
          <w:i/>
          <w:iCs/>
        </w:rPr>
        <w:t>CREE</w:t>
      </w:r>
      <w:r w:rsidRPr="00EE5355">
        <w:rPr>
          <w:rFonts w:ascii="Times New Roman" w:hAnsi="Times New Roman" w:cs="Times New Roman"/>
        </w:rPr>
        <w:t>. https://www.cree.gob.hn/tarifas-vigentes-enee/</w:t>
      </w:r>
    </w:p>
    <w:p w14:paraId="0637DAED"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TSC. (2023). </w:t>
      </w:r>
      <w:r w:rsidRPr="00EE5355">
        <w:rPr>
          <w:rFonts w:ascii="Times New Roman" w:hAnsi="Times New Roman" w:cs="Times New Roman"/>
          <w:i/>
          <w:iCs/>
        </w:rPr>
        <w:t>EVALUACIÓN A LA RENDICIÓN DE CUENTAS DE LA EJECUCIÓN DEL GASTO, PRACTICADA A LA EMPRESA NACIONAL DE ENERGÍA ELÉCTRICA (ENEE)</w:t>
      </w:r>
      <w:r w:rsidRPr="00EE5355">
        <w:rPr>
          <w:rFonts w:ascii="Times New Roman" w:hAnsi="Times New Roman" w:cs="Times New Roman"/>
        </w:rPr>
        <w:t>.</w:t>
      </w:r>
    </w:p>
    <w:p w14:paraId="27D65CEA" w14:textId="77777777" w:rsidR="00D416FA" w:rsidRPr="00EE5355" w:rsidRDefault="00D416FA" w:rsidP="00D416FA">
      <w:pPr>
        <w:pStyle w:val="Bibliografa"/>
        <w:rPr>
          <w:rFonts w:ascii="Times New Roman" w:hAnsi="Times New Roman" w:cs="Times New Roman"/>
        </w:rPr>
      </w:pPr>
      <w:r w:rsidRPr="00EE5355">
        <w:rPr>
          <w:rFonts w:ascii="Times New Roman" w:hAnsi="Times New Roman" w:cs="Times New Roman"/>
        </w:rPr>
        <w:t xml:space="preserve">UTI. (2008). </w:t>
      </w:r>
      <w:r w:rsidRPr="00EE5355">
        <w:rPr>
          <w:rFonts w:ascii="Times New Roman" w:hAnsi="Times New Roman" w:cs="Times New Roman"/>
          <w:i/>
          <w:iCs/>
        </w:rPr>
        <w:t>EMPRESA EFICIENTE METODOLOGÍAS: MODELACIÓN Y APLICACIÓN PARA FINES DE REGULACIÓN TARIFARIA</w:t>
      </w:r>
      <w:r w:rsidRPr="00EE5355">
        <w:rPr>
          <w:rFonts w:ascii="Times New Roman" w:hAnsi="Times New Roman" w:cs="Times New Roman"/>
        </w:rPr>
        <w:t>.</w:t>
      </w:r>
    </w:p>
    <w:p w14:paraId="65B733EE" w14:textId="77777777" w:rsidR="00D416FA" w:rsidRPr="00EE5355" w:rsidRDefault="00D416FA" w:rsidP="00D416FA">
      <w:pPr>
        <w:pStyle w:val="Bibliografa"/>
        <w:rPr>
          <w:rFonts w:ascii="Times New Roman" w:hAnsi="Times New Roman" w:cs="Times New Roman"/>
          <w:lang w:val="en-US"/>
        </w:rPr>
      </w:pPr>
      <w:r w:rsidRPr="00EE5355">
        <w:rPr>
          <w:rFonts w:ascii="Times New Roman" w:hAnsi="Times New Roman" w:cs="Times New Roman"/>
          <w:lang w:val="en-US"/>
        </w:rPr>
        <w:t xml:space="preserve">Viral, R., &amp; Khatod, D. K. (2012). Optimal planning of distributed generation systems in distribution </w:t>
      </w:r>
      <w:r w:rsidRPr="00EE5355">
        <w:rPr>
          <w:rFonts w:ascii="Times New Roman" w:hAnsi="Times New Roman" w:cs="Times New Roman"/>
          <w:lang w:val="en-US"/>
        </w:rPr>
        <w:lastRenderedPageBreak/>
        <w:t xml:space="preserve">system: A review. </w:t>
      </w:r>
      <w:r w:rsidRPr="00EE5355">
        <w:rPr>
          <w:rFonts w:ascii="Times New Roman" w:hAnsi="Times New Roman" w:cs="Times New Roman"/>
          <w:i/>
          <w:iCs/>
          <w:lang w:val="en-US"/>
        </w:rPr>
        <w:t>Renewable and Sustainable Energy Reviews</w:t>
      </w:r>
      <w:r w:rsidRPr="00EE5355">
        <w:rPr>
          <w:rFonts w:ascii="Times New Roman" w:hAnsi="Times New Roman" w:cs="Times New Roman"/>
          <w:lang w:val="en-US"/>
        </w:rPr>
        <w:t xml:space="preserve">, </w:t>
      </w:r>
      <w:r w:rsidRPr="00EE5355">
        <w:rPr>
          <w:rFonts w:ascii="Times New Roman" w:hAnsi="Times New Roman" w:cs="Times New Roman"/>
          <w:i/>
          <w:iCs/>
          <w:lang w:val="en-US"/>
        </w:rPr>
        <w:t>16</w:t>
      </w:r>
      <w:r w:rsidRPr="00EE5355">
        <w:rPr>
          <w:rFonts w:ascii="Times New Roman" w:hAnsi="Times New Roman" w:cs="Times New Roman"/>
          <w:lang w:val="en-US"/>
        </w:rPr>
        <w:t>(7), 5146-5165. https://doi.org/10.1016/j.rser.2012.05.020</w:t>
      </w:r>
    </w:p>
    <w:p w14:paraId="20F74E5A" w14:textId="4E8C7759" w:rsidR="00A612C6" w:rsidRPr="00EE5355" w:rsidRDefault="001D45AE">
      <w:pPr>
        <w:widowControl/>
        <w:spacing w:after="160" w:line="259" w:lineRule="auto"/>
        <w:rPr>
          <w:lang w:val="en-US"/>
        </w:rPr>
        <w:sectPr w:rsidR="00A612C6" w:rsidRPr="00EE5355" w:rsidSect="003816F5">
          <w:pgSz w:w="12240" w:h="15840" w:code="1"/>
          <w:pgMar w:top="1440" w:right="1440" w:bottom="1440" w:left="1440" w:header="709" w:footer="709" w:gutter="0"/>
          <w:cols w:space="708"/>
          <w:docGrid w:linePitch="360"/>
        </w:sectPr>
      </w:pPr>
      <w:r w:rsidRPr="00EE5355">
        <w:rPr>
          <w:rFonts w:asciiTheme="majorBidi" w:hAnsiTheme="majorBidi" w:cstheme="majorBidi"/>
          <w:sz w:val="24"/>
          <w:szCs w:val="24"/>
        </w:rPr>
        <w:fldChar w:fldCharType="end"/>
      </w:r>
    </w:p>
    <w:p w14:paraId="52C547BD" w14:textId="348A5188" w:rsidR="00640979" w:rsidRPr="00EE5355" w:rsidRDefault="00640979">
      <w:pPr>
        <w:widowControl/>
        <w:spacing w:after="160" w:line="259" w:lineRule="auto"/>
        <w:rPr>
          <w:rFonts w:ascii="Times New Roman" w:hAnsi="Times New Roman" w:cs="Times New Roman"/>
          <w:sz w:val="24"/>
          <w:szCs w:val="24"/>
          <w:lang w:val="en-US"/>
        </w:rPr>
      </w:pPr>
    </w:p>
    <w:p w14:paraId="3966912B" w14:textId="46EEC304" w:rsidR="00640979" w:rsidRPr="00EE5355" w:rsidRDefault="00640979" w:rsidP="00640979">
      <w:pPr>
        <w:pStyle w:val="Ttulo1"/>
        <w:rPr>
          <w:lang w:val="es-EC"/>
        </w:rPr>
      </w:pPr>
      <w:bookmarkStart w:id="381" w:name="_Toc474331205"/>
      <w:bookmarkStart w:id="382" w:name="_Toc474331408"/>
      <w:bookmarkStart w:id="383" w:name="_Toc186484805"/>
      <w:r w:rsidRPr="00EE5355">
        <w:rPr>
          <w:lang w:val="es-EC"/>
        </w:rPr>
        <w:t>ANEXOS</w:t>
      </w:r>
      <w:bookmarkEnd w:id="381"/>
      <w:bookmarkEnd w:id="382"/>
      <w:bookmarkEnd w:id="383"/>
    </w:p>
    <w:p w14:paraId="2FB0B2CB" w14:textId="1059A6C6" w:rsidR="00F560FD" w:rsidRPr="00EE5355" w:rsidRDefault="00256250" w:rsidP="004B2AD1">
      <w:pPr>
        <w:pStyle w:val="Ttulo2"/>
      </w:pPr>
      <w:bookmarkStart w:id="384" w:name="_Toc186484806"/>
      <w:bookmarkStart w:id="385" w:name="_Toc474331206"/>
      <w:bookmarkStart w:id="386" w:name="_Toc474331409"/>
      <w:r w:rsidRPr="00EE5355">
        <w:t>ANEXO 1: FICHAS TÉCNICAS</w:t>
      </w:r>
      <w:bookmarkEnd w:id="384"/>
      <w:r w:rsidRPr="00EE5355">
        <w:t xml:space="preserve"> </w:t>
      </w:r>
      <w:bookmarkEnd w:id="385"/>
      <w:bookmarkEnd w:id="386"/>
    </w:p>
    <w:tbl>
      <w:tblPr>
        <w:tblW w:w="12950" w:type="dxa"/>
        <w:tblLayout w:type="fixed"/>
        <w:tblCellMar>
          <w:left w:w="70" w:type="dxa"/>
          <w:right w:w="70" w:type="dxa"/>
        </w:tblCellMar>
        <w:tblLook w:val="04A0" w:firstRow="1" w:lastRow="0" w:firstColumn="1" w:lastColumn="0" w:noHBand="0" w:noVBand="1"/>
      </w:tblPr>
      <w:tblGrid>
        <w:gridCol w:w="1413"/>
        <w:gridCol w:w="990"/>
        <w:gridCol w:w="1278"/>
        <w:gridCol w:w="1276"/>
        <w:gridCol w:w="1134"/>
        <w:gridCol w:w="1275"/>
        <w:gridCol w:w="851"/>
        <w:gridCol w:w="850"/>
        <w:gridCol w:w="993"/>
        <w:gridCol w:w="2890"/>
      </w:tblGrid>
      <w:tr w:rsidR="006B4BE4" w:rsidRPr="00EE5355" w14:paraId="43289E93"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000000" w:fill="A6A6A6"/>
            <w:noWrap/>
            <w:vAlign w:val="center"/>
            <w:hideMark/>
          </w:tcPr>
          <w:p w14:paraId="509A1BC8" w14:textId="77777777" w:rsidR="006B4BE4" w:rsidRPr="00EE5355" w:rsidRDefault="006B4BE4" w:rsidP="006B4BE4">
            <w:pPr>
              <w:widowControl/>
              <w:jc w:val="center"/>
              <w:rPr>
                <w:rFonts w:ascii="Times New Roman" w:eastAsia="Times New Roman" w:hAnsi="Times New Roman" w:cs="Times New Roman"/>
                <w:b/>
                <w:bCs/>
                <w:color w:val="0E2841"/>
                <w:lang w:val="es-HN" w:eastAsia="es-HN"/>
              </w:rPr>
            </w:pPr>
            <w:r w:rsidRPr="00EE5355">
              <w:rPr>
                <w:rFonts w:ascii="Times New Roman" w:eastAsia="Times New Roman" w:hAnsi="Times New Roman" w:cs="Times New Roman"/>
                <w:b/>
                <w:bCs/>
                <w:color w:val="0E2841"/>
                <w:lang w:val="es-HN" w:eastAsia="es-HN"/>
              </w:rPr>
              <w:t>Ficha Técnica_ variable 1</w:t>
            </w:r>
          </w:p>
        </w:tc>
      </w:tr>
      <w:tr w:rsidR="006B4BE4" w:rsidRPr="00EE5355" w14:paraId="3BFCFADA"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08583BDB" w14:textId="77777777" w:rsidR="006B4BE4" w:rsidRPr="00EE5355" w:rsidRDefault="006B4BE4" w:rsidP="006B4BE4">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6B4BE4" w:rsidRPr="00EE5355" w14:paraId="225970FE" w14:textId="77777777" w:rsidTr="006B4BE4">
        <w:trPr>
          <w:trHeight w:val="66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7330632B" w14:textId="77777777" w:rsidR="006B4BE4" w:rsidRPr="00EE5355" w:rsidRDefault="006B4BE4" w:rsidP="00FC57A2">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Tema: </w:t>
            </w:r>
            <w:r w:rsidRPr="00EE5355">
              <w:rPr>
                <w:rFonts w:ascii="Times New Roman" w:eastAsia="Times New Roman" w:hAnsi="Times New Roman" w:cs="Times New Roman"/>
                <w:color w:val="000000"/>
                <w:lang w:val="es-HN" w:eastAsia="es-HN"/>
              </w:rPr>
              <w:t>Autoproducción de energía eléctrica en el sector comercial y su impacto financiero en el sistema tarifario de la Empresa Nacional de Energía Eléctrica para el periodo 2018- 2023</w:t>
            </w:r>
            <w:r w:rsidRPr="00EE5355">
              <w:rPr>
                <w:rFonts w:ascii="Times New Roman" w:eastAsia="Times New Roman" w:hAnsi="Times New Roman" w:cs="Times New Roman"/>
                <w:b/>
                <w:bCs/>
                <w:color w:val="000000"/>
                <w:lang w:val="es-HN" w:eastAsia="es-HN"/>
              </w:rPr>
              <w:t>.</w:t>
            </w:r>
          </w:p>
        </w:tc>
      </w:tr>
      <w:tr w:rsidR="006B4BE4" w:rsidRPr="00EE5355" w14:paraId="18D3B7A0"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5C508A3A" w14:textId="77777777" w:rsidR="006B4BE4" w:rsidRPr="00EE5355" w:rsidRDefault="006B4BE4" w:rsidP="006B4BE4">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6B4BE4" w:rsidRPr="00EE5355" w14:paraId="42DB7B2E" w14:textId="77777777" w:rsidTr="006B4BE4">
        <w:trPr>
          <w:trHeight w:val="612"/>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0D3845D4" w14:textId="77777777" w:rsidR="006B4BE4" w:rsidRPr="00EE5355" w:rsidRDefault="006B4BE4" w:rsidP="00FC57A2">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Objetivo General:</w:t>
            </w:r>
            <w:r w:rsidRPr="00EE5355">
              <w:rPr>
                <w:rFonts w:ascii="Times New Roman" w:eastAsia="Times New Roman" w:hAnsi="Times New Roman" w:cs="Times New Roman"/>
                <w:color w:val="000000"/>
                <w:lang w:val="es-HN" w:eastAsia="es-HN"/>
              </w:rPr>
              <w:t xml:space="preserve"> Analizar el impacto de los usuarios autoproductores comerciales en la situación financiera de la ENEE en el periodo 2018-2023</w:t>
            </w:r>
            <w:r w:rsidRPr="00EE5355">
              <w:rPr>
                <w:rFonts w:ascii="Times New Roman" w:eastAsia="Times New Roman" w:hAnsi="Times New Roman" w:cs="Times New Roman"/>
                <w:b/>
                <w:bCs/>
                <w:color w:val="000000"/>
                <w:lang w:val="es-HN" w:eastAsia="es-HN"/>
              </w:rPr>
              <w:t>.</w:t>
            </w:r>
          </w:p>
        </w:tc>
      </w:tr>
      <w:tr w:rsidR="006B4BE4" w:rsidRPr="00EE5355" w14:paraId="2D2E85B0"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79117125" w14:textId="77777777" w:rsidR="006B4BE4" w:rsidRPr="00EE5355" w:rsidRDefault="006B4BE4" w:rsidP="006B4BE4">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6B4BE4" w:rsidRPr="00EE5355" w14:paraId="56A650D4" w14:textId="77777777" w:rsidTr="006B4BE4">
        <w:trPr>
          <w:trHeight w:val="612"/>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6CCB847B" w14:textId="77777777" w:rsidR="006B4BE4" w:rsidRPr="00EE5355" w:rsidRDefault="006B4BE4" w:rsidP="006B4BE4">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Objetivo Específico:</w:t>
            </w:r>
            <w:r w:rsidRPr="00EE5355">
              <w:rPr>
                <w:rFonts w:ascii="Times New Roman" w:eastAsia="Times New Roman" w:hAnsi="Times New Roman" w:cs="Times New Roman"/>
                <w:color w:val="000000"/>
                <w:lang w:val="es-HN" w:eastAsia="es-HN"/>
              </w:rPr>
              <w:t xml:space="preserve"> Comparar los valores entre los indicadores de ingresos y costos de los usuarios autoproductores comerciales en los estados de resultados de la ENEE en el periodo 2018-2023.</w:t>
            </w:r>
          </w:p>
        </w:tc>
      </w:tr>
      <w:tr w:rsidR="006B4BE4" w:rsidRPr="00EE5355" w14:paraId="1B92D833"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4577AF74" w14:textId="77777777" w:rsidR="006B4BE4" w:rsidRPr="00EE5355" w:rsidRDefault="006B4BE4" w:rsidP="006B4BE4">
            <w:pPr>
              <w:widowControl/>
              <w:ind w:firstLineChars="100" w:firstLine="181"/>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6B4BE4" w:rsidRPr="00EE5355" w14:paraId="2F023F80"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6B7CD4F2" w14:textId="77777777" w:rsidR="006B4BE4" w:rsidRPr="00EE5355" w:rsidRDefault="006B4BE4" w:rsidP="00FC57A2">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Variable:</w:t>
            </w:r>
            <w:r w:rsidRPr="00EE5355">
              <w:rPr>
                <w:rFonts w:ascii="Times New Roman" w:eastAsia="Times New Roman" w:hAnsi="Times New Roman" w:cs="Times New Roman"/>
                <w:color w:val="000000"/>
                <w:lang w:val="es-HN" w:eastAsia="es-HN"/>
              </w:rPr>
              <w:t xml:space="preserve"> Estados financieros. </w:t>
            </w:r>
          </w:p>
        </w:tc>
      </w:tr>
      <w:tr w:rsidR="006B4BE4" w:rsidRPr="00EE5355" w14:paraId="489DC101"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044AE772" w14:textId="77777777" w:rsidR="006B4BE4" w:rsidRPr="00EE5355" w:rsidRDefault="006B4BE4" w:rsidP="006B4BE4">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6B4BE4" w:rsidRPr="00EE5355" w14:paraId="54B481C1"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67020CDE" w14:textId="77777777" w:rsidR="006B4BE4" w:rsidRPr="00EE5355" w:rsidRDefault="006B4BE4" w:rsidP="00FC57A2">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Estrategia de Recolección de Datos: </w:t>
            </w:r>
            <w:r w:rsidRPr="00EE5355">
              <w:rPr>
                <w:rFonts w:ascii="Times New Roman" w:eastAsia="Times New Roman" w:hAnsi="Times New Roman" w:cs="Times New Roman"/>
                <w:color w:val="000000"/>
                <w:lang w:val="es-HN" w:eastAsia="es-HN"/>
              </w:rPr>
              <w:t>Revisión sistemática.</w:t>
            </w:r>
          </w:p>
        </w:tc>
      </w:tr>
      <w:tr w:rsidR="006B4BE4" w:rsidRPr="00EE5355" w14:paraId="32E8216A" w14:textId="77777777" w:rsidTr="006B4BE4">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2BE2B28A" w14:textId="77777777" w:rsidR="006B4BE4" w:rsidRPr="00EE5355" w:rsidRDefault="006B4BE4" w:rsidP="006B4BE4">
            <w:pPr>
              <w:widowControl/>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6B4BE4" w:rsidRPr="00EE5355" w14:paraId="25E1C722" w14:textId="77777777" w:rsidTr="00FC57A2">
        <w:trPr>
          <w:trHeight w:val="744"/>
        </w:trPr>
        <w:tc>
          <w:tcPr>
            <w:tcW w:w="141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E56ABB7"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Sujetos de la Investigación</w:t>
            </w:r>
          </w:p>
        </w:tc>
        <w:tc>
          <w:tcPr>
            <w:tcW w:w="99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E06348B"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Dimensiones de Análisis</w:t>
            </w:r>
          </w:p>
        </w:tc>
        <w:tc>
          <w:tcPr>
            <w:tcW w:w="1278"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3F1A80A7"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Indicadores</w:t>
            </w:r>
          </w:p>
        </w:tc>
        <w:tc>
          <w:tcPr>
            <w:tcW w:w="1276"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76C65D6F"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Parámetros</w:t>
            </w:r>
          </w:p>
        </w:tc>
        <w:tc>
          <w:tcPr>
            <w:tcW w:w="1134"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32FB5234"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Período de Análisis</w:t>
            </w: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E8D5780"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Valor del Parámetro</w:t>
            </w:r>
          </w:p>
        </w:tc>
        <w:tc>
          <w:tcPr>
            <w:tcW w:w="851"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3F62B5B2"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Medida</w:t>
            </w:r>
          </w:p>
        </w:tc>
        <w:tc>
          <w:tcPr>
            <w:tcW w:w="85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8E15298"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Tipo de Fuente</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72A5E66"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Fecha de Consulta</w:t>
            </w:r>
          </w:p>
        </w:tc>
        <w:tc>
          <w:tcPr>
            <w:tcW w:w="2890" w:type="dxa"/>
            <w:tcBorders>
              <w:top w:val="nil"/>
              <w:left w:val="nil"/>
              <w:bottom w:val="single" w:sz="4" w:space="0" w:color="ADADAD"/>
              <w:right w:val="single" w:sz="4" w:space="0" w:color="ADADAD"/>
            </w:tcBorders>
            <w:shd w:val="clear" w:color="auto" w:fill="auto"/>
            <w:vAlign w:val="center"/>
            <w:hideMark/>
          </w:tcPr>
          <w:p w14:paraId="7F7425F9"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Referencia de la Fuente</w:t>
            </w:r>
          </w:p>
        </w:tc>
      </w:tr>
      <w:tr w:rsidR="006B4BE4" w:rsidRPr="00EE5355" w14:paraId="5D35A903"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1A118A0"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7C3A9195"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6DEFEAB3"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80BD2AF"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1134" w:type="dxa"/>
            <w:vMerge/>
            <w:tcBorders>
              <w:top w:val="nil"/>
              <w:left w:val="single" w:sz="4" w:space="0" w:color="ADADAD"/>
              <w:bottom w:val="single" w:sz="4" w:space="0" w:color="ADADAD"/>
              <w:right w:val="single" w:sz="4" w:space="0" w:color="ADADAD"/>
            </w:tcBorders>
            <w:vAlign w:val="center"/>
            <w:hideMark/>
          </w:tcPr>
          <w:p w14:paraId="689E4E93"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1C3956CA"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851" w:type="dxa"/>
            <w:vMerge/>
            <w:tcBorders>
              <w:top w:val="nil"/>
              <w:left w:val="single" w:sz="4" w:space="0" w:color="ADADAD"/>
              <w:bottom w:val="single" w:sz="4" w:space="0" w:color="ADADAD"/>
              <w:right w:val="single" w:sz="4" w:space="0" w:color="ADADAD"/>
            </w:tcBorders>
            <w:vAlign w:val="center"/>
            <w:hideMark/>
          </w:tcPr>
          <w:p w14:paraId="5EC340BF"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0397D687"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30DA52C" w14:textId="77777777" w:rsidR="006B4BE4" w:rsidRPr="00EE5355" w:rsidRDefault="006B4BE4" w:rsidP="006B4BE4">
            <w:pPr>
              <w:widowControl/>
              <w:rPr>
                <w:rFonts w:ascii="Times New Roman" w:eastAsia="Times New Roman" w:hAnsi="Times New Roman" w:cs="Times New Roman"/>
                <w:b/>
                <w:bCs/>
                <w:color w:val="000000"/>
                <w:sz w:val="20"/>
                <w:szCs w:val="20"/>
                <w:lang w:val="es-HN" w:eastAsia="es-HN"/>
              </w:rPr>
            </w:pPr>
          </w:p>
        </w:tc>
        <w:tc>
          <w:tcPr>
            <w:tcW w:w="2890" w:type="dxa"/>
            <w:tcBorders>
              <w:top w:val="nil"/>
              <w:left w:val="nil"/>
              <w:bottom w:val="single" w:sz="4" w:space="0" w:color="ADADAD"/>
              <w:right w:val="single" w:sz="4" w:space="0" w:color="ADADAD"/>
            </w:tcBorders>
            <w:shd w:val="clear" w:color="auto" w:fill="auto"/>
            <w:vAlign w:val="center"/>
            <w:hideMark/>
          </w:tcPr>
          <w:p w14:paraId="6D8688A9" w14:textId="77777777" w:rsidR="006B4BE4" w:rsidRPr="00EE5355" w:rsidRDefault="006B4BE4" w:rsidP="006B4BE4">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(URL)</w:t>
            </w:r>
          </w:p>
        </w:tc>
      </w:tr>
      <w:tr w:rsidR="006B4BE4" w:rsidRPr="00EE5355" w14:paraId="611C1962" w14:textId="77777777" w:rsidTr="00FC57A2">
        <w:trPr>
          <w:trHeight w:val="300"/>
        </w:trPr>
        <w:tc>
          <w:tcPr>
            <w:tcW w:w="141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EA1CE66"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ENEE</w:t>
            </w:r>
          </w:p>
        </w:tc>
        <w:tc>
          <w:tcPr>
            <w:tcW w:w="99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507817FD"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de resultados</w:t>
            </w:r>
          </w:p>
        </w:tc>
        <w:tc>
          <w:tcPr>
            <w:tcW w:w="1278"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A3D2558"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6CE720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 de administración, operación y mantenimiento</w:t>
            </w:r>
          </w:p>
        </w:tc>
        <w:tc>
          <w:tcPr>
            <w:tcW w:w="1134" w:type="dxa"/>
            <w:tcBorders>
              <w:top w:val="nil"/>
              <w:left w:val="nil"/>
              <w:bottom w:val="single" w:sz="4" w:space="0" w:color="ADADAD"/>
              <w:right w:val="single" w:sz="4" w:space="0" w:color="ADADAD"/>
            </w:tcBorders>
            <w:shd w:val="clear" w:color="auto" w:fill="auto"/>
            <w:noWrap/>
            <w:vAlign w:val="center"/>
            <w:hideMark/>
          </w:tcPr>
          <w:p w14:paraId="38F9D801"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63E06731"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222,098.20</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32E3B1E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42D6C85"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Financieros de la ENEE, período de 2019 a 2022</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3DA91697"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89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AD46464" w14:textId="77777777" w:rsidR="006B4BE4" w:rsidRPr="00EE5355" w:rsidRDefault="005A6777" w:rsidP="006B4BE4">
            <w:pPr>
              <w:widowControl/>
              <w:jc w:val="center"/>
              <w:rPr>
                <w:rFonts w:ascii="Times New Roman" w:eastAsia="Times New Roman" w:hAnsi="Times New Roman" w:cs="Times New Roman"/>
                <w:color w:val="467886"/>
                <w:u w:val="single"/>
                <w:lang w:val="es-HN" w:eastAsia="es-HN"/>
              </w:rPr>
            </w:pPr>
            <w:hyperlink r:id="rId79" w:history="1">
              <w:r w:rsidR="006B4BE4" w:rsidRPr="00EE5355">
                <w:rPr>
                  <w:rFonts w:ascii="Times New Roman" w:eastAsia="Times New Roman" w:hAnsi="Times New Roman" w:cs="Times New Roman"/>
                  <w:color w:val="467886"/>
                  <w:u w:val="single"/>
                  <w:lang w:val="es-HN" w:eastAsia="es-HN"/>
                </w:rPr>
                <w:t>https://portalunico.iaip.gob.hn/portal=421</w:t>
              </w:r>
            </w:hyperlink>
          </w:p>
        </w:tc>
      </w:tr>
      <w:tr w:rsidR="006B4BE4" w:rsidRPr="00EE5355" w14:paraId="0F124593"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E06A244"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2F8BC02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1F56790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36D962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2E2607C6"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0404F3DA"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193,543.00</w:t>
            </w:r>
          </w:p>
        </w:tc>
        <w:tc>
          <w:tcPr>
            <w:tcW w:w="851" w:type="dxa"/>
            <w:vMerge/>
            <w:tcBorders>
              <w:top w:val="nil"/>
              <w:left w:val="single" w:sz="4" w:space="0" w:color="ADADAD"/>
              <w:bottom w:val="single" w:sz="4" w:space="0" w:color="ADADAD"/>
              <w:right w:val="single" w:sz="4" w:space="0" w:color="ADADAD"/>
            </w:tcBorders>
            <w:vAlign w:val="center"/>
            <w:hideMark/>
          </w:tcPr>
          <w:p w14:paraId="4D0B992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50FF7EC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4AE892D"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66D18618"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4A96F998"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4B03DFB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6EAB0623"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32175A9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4FA04E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4699F8EA"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1BEF064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145,586.93</w:t>
            </w:r>
          </w:p>
        </w:tc>
        <w:tc>
          <w:tcPr>
            <w:tcW w:w="851" w:type="dxa"/>
            <w:vMerge/>
            <w:tcBorders>
              <w:top w:val="nil"/>
              <w:left w:val="single" w:sz="4" w:space="0" w:color="ADADAD"/>
              <w:bottom w:val="single" w:sz="4" w:space="0" w:color="ADADAD"/>
              <w:right w:val="single" w:sz="4" w:space="0" w:color="ADADAD"/>
            </w:tcBorders>
            <w:vAlign w:val="center"/>
            <w:hideMark/>
          </w:tcPr>
          <w:p w14:paraId="3BD14A8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67260539"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8A33B2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6921A3D4"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0C33618C"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CF2268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10BD72A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4EE4F199"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0154E8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0C716F20"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76C0E44E"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170,631.35</w:t>
            </w:r>
          </w:p>
        </w:tc>
        <w:tc>
          <w:tcPr>
            <w:tcW w:w="851" w:type="dxa"/>
            <w:vMerge/>
            <w:tcBorders>
              <w:top w:val="nil"/>
              <w:left w:val="single" w:sz="4" w:space="0" w:color="ADADAD"/>
              <w:bottom w:val="single" w:sz="4" w:space="0" w:color="ADADAD"/>
              <w:right w:val="single" w:sz="4" w:space="0" w:color="ADADAD"/>
            </w:tcBorders>
            <w:vAlign w:val="center"/>
            <w:hideMark/>
          </w:tcPr>
          <w:p w14:paraId="610381B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5E9338C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50F6A74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217B247C"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6425CCF9"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A31E9B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57DED6C2"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1AE1B7C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0551FD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CB287CB"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28103BAF"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211,747.96</w:t>
            </w:r>
          </w:p>
        </w:tc>
        <w:tc>
          <w:tcPr>
            <w:tcW w:w="851" w:type="dxa"/>
            <w:vMerge/>
            <w:tcBorders>
              <w:top w:val="nil"/>
              <w:left w:val="single" w:sz="4" w:space="0" w:color="ADADAD"/>
              <w:bottom w:val="single" w:sz="4" w:space="0" w:color="ADADAD"/>
              <w:right w:val="single" w:sz="4" w:space="0" w:color="ADADAD"/>
            </w:tcBorders>
            <w:vAlign w:val="center"/>
            <w:hideMark/>
          </w:tcPr>
          <w:p w14:paraId="11CE604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54F292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8EA95F5"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1A87BB36"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372E76AA"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9355BC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2F0F9E2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0533912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654E54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21ECB9A6"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119ADB84"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166,294.58</w:t>
            </w:r>
          </w:p>
        </w:tc>
        <w:tc>
          <w:tcPr>
            <w:tcW w:w="851" w:type="dxa"/>
            <w:vMerge/>
            <w:tcBorders>
              <w:top w:val="nil"/>
              <w:left w:val="single" w:sz="4" w:space="0" w:color="ADADAD"/>
              <w:bottom w:val="single" w:sz="4" w:space="0" w:color="ADADAD"/>
              <w:right w:val="single" w:sz="4" w:space="0" w:color="ADADAD"/>
            </w:tcBorders>
            <w:vAlign w:val="center"/>
            <w:hideMark/>
          </w:tcPr>
          <w:p w14:paraId="7CE411F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54934292"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06DBA4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7C8FE418"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60ACBCB1"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C8B1AA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4F8AF3D4"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20B8E07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F87DD8A"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Costos de inversión</w:t>
            </w:r>
          </w:p>
        </w:tc>
        <w:tc>
          <w:tcPr>
            <w:tcW w:w="1134" w:type="dxa"/>
            <w:tcBorders>
              <w:top w:val="nil"/>
              <w:left w:val="nil"/>
              <w:bottom w:val="single" w:sz="4" w:space="0" w:color="ADADAD"/>
              <w:right w:val="single" w:sz="4" w:space="0" w:color="ADADAD"/>
            </w:tcBorders>
            <w:shd w:val="clear" w:color="auto" w:fill="auto"/>
            <w:noWrap/>
            <w:vAlign w:val="center"/>
            <w:hideMark/>
          </w:tcPr>
          <w:p w14:paraId="4A4AECB2"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3767425B"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518,229.12</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F6960C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tcBorders>
              <w:top w:val="nil"/>
              <w:left w:val="single" w:sz="4" w:space="0" w:color="ADADAD"/>
              <w:bottom w:val="single" w:sz="4" w:space="0" w:color="ADADAD"/>
              <w:right w:val="single" w:sz="4" w:space="0" w:color="ADADAD"/>
            </w:tcBorders>
            <w:vAlign w:val="center"/>
            <w:hideMark/>
          </w:tcPr>
          <w:p w14:paraId="58B32D6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CE0AFB6"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890" w:type="dxa"/>
            <w:vMerge/>
            <w:tcBorders>
              <w:top w:val="nil"/>
              <w:left w:val="single" w:sz="4" w:space="0" w:color="ADADAD"/>
              <w:bottom w:val="single" w:sz="4" w:space="0" w:color="ADADAD"/>
              <w:right w:val="single" w:sz="4" w:space="0" w:color="ADADAD"/>
            </w:tcBorders>
            <w:vAlign w:val="center"/>
            <w:hideMark/>
          </w:tcPr>
          <w:p w14:paraId="02C1D248"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2C0E2C61"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5DCFB66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0495980A"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79F66C74"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DABA083"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C39C3E4"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0F1CD6E0"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451,600.34</w:t>
            </w:r>
          </w:p>
        </w:tc>
        <w:tc>
          <w:tcPr>
            <w:tcW w:w="851" w:type="dxa"/>
            <w:vMerge/>
            <w:tcBorders>
              <w:top w:val="nil"/>
              <w:left w:val="single" w:sz="4" w:space="0" w:color="ADADAD"/>
              <w:bottom w:val="single" w:sz="4" w:space="0" w:color="ADADAD"/>
              <w:right w:val="single" w:sz="4" w:space="0" w:color="ADADAD"/>
            </w:tcBorders>
            <w:vAlign w:val="center"/>
            <w:hideMark/>
          </w:tcPr>
          <w:p w14:paraId="606C091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2BA4CC22"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6C3810F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3DEF9AB0"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179B708B"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6C941E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61F3263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480F101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4E9D81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1A14B77D"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27CFFFEB"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339,702.84</w:t>
            </w:r>
          </w:p>
        </w:tc>
        <w:tc>
          <w:tcPr>
            <w:tcW w:w="851" w:type="dxa"/>
            <w:vMerge/>
            <w:tcBorders>
              <w:top w:val="nil"/>
              <w:left w:val="single" w:sz="4" w:space="0" w:color="ADADAD"/>
              <w:bottom w:val="single" w:sz="4" w:space="0" w:color="ADADAD"/>
              <w:right w:val="single" w:sz="4" w:space="0" w:color="ADADAD"/>
            </w:tcBorders>
            <w:vAlign w:val="center"/>
            <w:hideMark/>
          </w:tcPr>
          <w:p w14:paraId="7199951D"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2BFA62F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FB340B9"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5AC6CC60"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49BE8C10"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41394D0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4E4CD8CA"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75258FA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D04E471"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7FBC96BE"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00EFF31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398,139.82</w:t>
            </w:r>
          </w:p>
        </w:tc>
        <w:tc>
          <w:tcPr>
            <w:tcW w:w="851" w:type="dxa"/>
            <w:vMerge/>
            <w:tcBorders>
              <w:top w:val="nil"/>
              <w:left w:val="single" w:sz="4" w:space="0" w:color="ADADAD"/>
              <w:bottom w:val="single" w:sz="4" w:space="0" w:color="ADADAD"/>
              <w:right w:val="single" w:sz="4" w:space="0" w:color="ADADAD"/>
            </w:tcBorders>
            <w:vAlign w:val="center"/>
            <w:hideMark/>
          </w:tcPr>
          <w:p w14:paraId="104E24D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20E8BB6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1B6B301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7A2071E6"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200C6A3E"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E101BA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3B01A75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497D8DFF"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0BD3DD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26FB130A"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091632B0"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494,078.57</w:t>
            </w:r>
          </w:p>
        </w:tc>
        <w:tc>
          <w:tcPr>
            <w:tcW w:w="851" w:type="dxa"/>
            <w:vMerge/>
            <w:tcBorders>
              <w:top w:val="nil"/>
              <w:left w:val="single" w:sz="4" w:space="0" w:color="ADADAD"/>
              <w:bottom w:val="single" w:sz="4" w:space="0" w:color="ADADAD"/>
              <w:right w:val="single" w:sz="4" w:space="0" w:color="ADADAD"/>
            </w:tcBorders>
            <w:vAlign w:val="center"/>
            <w:hideMark/>
          </w:tcPr>
          <w:p w14:paraId="33A34B6D"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1A91650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56DC60A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5F74D496"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3BDD3A12"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75487A5"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20E4847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79BB3DB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F3BB049"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4FE69E7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5D5ADD34"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388,020.68</w:t>
            </w:r>
          </w:p>
        </w:tc>
        <w:tc>
          <w:tcPr>
            <w:tcW w:w="851" w:type="dxa"/>
            <w:vMerge/>
            <w:tcBorders>
              <w:top w:val="nil"/>
              <w:left w:val="single" w:sz="4" w:space="0" w:color="ADADAD"/>
              <w:bottom w:val="single" w:sz="4" w:space="0" w:color="ADADAD"/>
              <w:right w:val="single" w:sz="4" w:space="0" w:color="ADADAD"/>
            </w:tcBorders>
            <w:vAlign w:val="center"/>
            <w:hideMark/>
          </w:tcPr>
          <w:p w14:paraId="01E4EBC9"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63633F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2874828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18C0E9FC"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5D66D56C"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1098FF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56E5D9BD"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ADF1907"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Ingresos</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BCFF490"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Ventas de energía</w:t>
            </w:r>
          </w:p>
        </w:tc>
        <w:tc>
          <w:tcPr>
            <w:tcW w:w="1134" w:type="dxa"/>
            <w:tcBorders>
              <w:top w:val="nil"/>
              <w:left w:val="nil"/>
              <w:bottom w:val="single" w:sz="4" w:space="0" w:color="ADADAD"/>
              <w:right w:val="single" w:sz="4" w:space="0" w:color="ADADAD"/>
            </w:tcBorders>
            <w:shd w:val="clear" w:color="auto" w:fill="auto"/>
            <w:noWrap/>
            <w:vAlign w:val="center"/>
            <w:hideMark/>
          </w:tcPr>
          <w:p w14:paraId="23E61C0B"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4DCEA2D8"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7,571,957.00</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B4A11F0"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tcBorders>
              <w:top w:val="nil"/>
              <w:left w:val="single" w:sz="4" w:space="0" w:color="ADADAD"/>
              <w:bottom w:val="single" w:sz="4" w:space="0" w:color="ADADAD"/>
              <w:right w:val="single" w:sz="4" w:space="0" w:color="ADADAD"/>
            </w:tcBorders>
            <w:vAlign w:val="center"/>
            <w:hideMark/>
          </w:tcPr>
          <w:p w14:paraId="339ED305"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F122E72"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890" w:type="dxa"/>
            <w:vMerge/>
            <w:tcBorders>
              <w:top w:val="nil"/>
              <w:left w:val="single" w:sz="4" w:space="0" w:color="ADADAD"/>
              <w:bottom w:val="single" w:sz="4" w:space="0" w:color="ADADAD"/>
              <w:right w:val="single" w:sz="4" w:space="0" w:color="ADADAD"/>
            </w:tcBorders>
            <w:vAlign w:val="center"/>
            <w:hideMark/>
          </w:tcPr>
          <w:p w14:paraId="278CBE22"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68B6E8BB"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4D167D7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72D8AB13"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7D27FE7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25A4A7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5CE871DA"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5C64AD3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9,018,540.00</w:t>
            </w:r>
          </w:p>
        </w:tc>
        <w:tc>
          <w:tcPr>
            <w:tcW w:w="851" w:type="dxa"/>
            <w:vMerge/>
            <w:tcBorders>
              <w:top w:val="nil"/>
              <w:left w:val="single" w:sz="4" w:space="0" w:color="ADADAD"/>
              <w:bottom w:val="single" w:sz="4" w:space="0" w:color="ADADAD"/>
              <w:right w:val="single" w:sz="4" w:space="0" w:color="ADADAD"/>
            </w:tcBorders>
            <w:vAlign w:val="center"/>
            <w:hideMark/>
          </w:tcPr>
          <w:p w14:paraId="1D56BD0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239D798D"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6B4CD3D0"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7D66B83D"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69FD03AC"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4C0B2F6A"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6426DB69"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41BC262F"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A11A72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424640F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1C37D7C5"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6,727,524.00</w:t>
            </w:r>
          </w:p>
        </w:tc>
        <w:tc>
          <w:tcPr>
            <w:tcW w:w="851" w:type="dxa"/>
            <w:vMerge/>
            <w:tcBorders>
              <w:top w:val="nil"/>
              <w:left w:val="single" w:sz="4" w:space="0" w:color="ADADAD"/>
              <w:bottom w:val="single" w:sz="4" w:space="0" w:color="ADADAD"/>
              <w:right w:val="single" w:sz="4" w:space="0" w:color="ADADAD"/>
            </w:tcBorders>
            <w:vAlign w:val="center"/>
            <w:hideMark/>
          </w:tcPr>
          <w:p w14:paraId="255D5A5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095F70CF"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2D776754"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58C3C8D9"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711FD942"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A82CB55"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76BF3A4B"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212C34DA"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7F44E5C"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26EFDF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671268DD"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7,805,636.91</w:t>
            </w:r>
          </w:p>
        </w:tc>
        <w:tc>
          <w:tcPr>
            <w:tcW w:w="851" w:type="dxa"/>
            <w:vMerge/>
            <w:tcBorders>
              <w:top w:val="nil"/>
              <w:left w:val="single" w:sz="4" w:space="0" w:color="ADADAD"/>
              <w:bottom w:val="single" w:sz="4" w:space="0" w:color="ADADAD"/>
              <w:right w:val="single" w:sz="4" w:space="0" w:color="ADADAD"/>
            </w:tcBorders>
            <w:vAlign w:val="center"/>
            <w:hideMark/>
          </w:tcPr>
          <w:p w14:paraId="484DC89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6B152EA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26ACC3A5"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4CDA634A"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0F04E30A"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DDEAED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12E63D4F"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25CAB30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C42D74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5B49A06C"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329C4326"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9,886,791.97</w:t>
            </w:r>
          </w:p>
        </w:tc>
        <w:tc>
          <w:tcPr>
            <w:tcW w:w="851" w:type="dxa"/>
            <w:vMerge/>
            <w:tcBorders>
              <w:top w:val="nil"/>
              <w:left w:val="single" w:sz="4" w:space="0" w:color="ADADAD"/>
              <w:bottom w:val="single" w:sz="4" w:space="0" w:color="ADADAD"/>
              <w:right w:val="single" w:sz="4" w:space="0" w:color="ADADAD"/>
            </w:tcBorders>
            <w:vAlign w:val="center"/>
            <w:hideMark/>
          </w:tcPr>
          <w:p w14:paraId="2FC8E292"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8A8C5BE"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0DB6E78A"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3CDD409F"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r w:rsidR="006B4BE4" w:rsidRPr="00EE5355" w14:paraId="6375EB4E" w14:textId="77777777" w:rsidTr="00FC57A2">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4986B0DA"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0" w:type="dxa"/>
            <w:vMerge/>
            <w:tcBorders>
              <w:top w:val="nil"/>
              <w:left w:val="single" w:sz="4" w:space="0" w:color="ADADAD"/>
              <w:bottom w:val="single" w:sz="4" w:space="0" w:color="ADADAD"/>
              <w:right w:val="single" w:sz="4" w:space="0" w:color="ADADAD"/>
            </w:tcBorders>
            <w:vAlign w:val="center"/>
            <w:hideMark/>
          </w:tcPr>
          <w:p w14:paraId="4F3B7A34"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8" w:type="dxa"/>
            <w:vMerge/>
            <w:tcBorders>
              <w:top w:val="nil"/>
              <w:left w:val="single" w:sz="4" w:space="0" w:color="ADADAD"/>
              <w:bottom w:val="single" w:sz="4" w:space="0" w:color="ADADAD"/>
              <w:right w:val="single" w:sz="4" w:space="0" w:color="ADADAD"/>
            </w:tcBorders>
            <w:vAlign w:val="center"/>
            <w:hideMark/>
          </w:tcPr>
          <w:p w14:paraId="37CC0305"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89CA066"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1BC22AC5"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02EF8683" w14:textId="77777777" w:rsidR="006B4BE4" w:rsidRPr="00EE5355" w:rsidRDefault="006B4BE4" w:rsidP="006B4BE4">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10,366,687.52</w:t>
            </w:r>
          </w:p>
        </w:tc>
        <w:tc>
          <w:tcPr>
            <w:tcW w:w="851" w:type="dxa"/>
            <w:vMerge/>
            <w:tcBorders>
              <w:top w:val="nil"/>
              <w:left w:val="single" w:sz="4" w:space="0" w:color="ADADAD"/>
              <w:bottom w:val="single" w:sz="4" w:space="0" w:color="ADADAD"/>
              <w:right w:val="single" w:sz="4" w:space="0" w:color="ADADAD"/>
            </w:tcBorders>
            <w:vAlign w:val="center"/>
            <w:hideMark/>
          </w:tcPr>
          <w:p w14:paraId="3A07F2E2"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5DFD90C8"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63A840D7" w14:textId="77777777" w:rsidR="006B4BE4" w:rsidRPr="00EE5355" w:rsidRDefault="006B4BE4" w:rsidP="006B4BE4">
            <w:pPr>
              <w:widowControl/>
              <w:rPr>
                <w:rFonts w:ascii="Times New Roman" w:eastAsia="Times New Roman" w:hAnsi="Times New Roman" w:cs="Times New Roman"/>
                <w:color w:val="000000"/>
                <w:sz w:val="18"/>
                <w:szCs w:val="18"/>
                <w:lang w:val="es-HN" w:eastAsia="es-HN"/>
              </w:rPr>
            </w:pPr>
          </w:p>
        </w:tc>
        <w:tc>
          <w:tcPr>
            <w:tcW w:w="2890" w:type="dxa"/>
            <w:vMerge/>
            <w:tcBorders>
              <w:top w:val="nil"/>
              <w:left w:val="single" w:sz="4" w:space="0" w:color="ADADAD"/>
              <w:bottom w:val="single" w:sz="4" w:space="0" w:color="ADADAD"/>
              <w:right w:val="single" w:sz="4" w:space="0" w:color="ADADAD"/>
            </w:tcBorders>
            <w:vAlign w:val="center"/>
            <w:hideMark/>
          </w:tcPr>
          <w:p w14:paraId="48CC5F6E" w14:textId="77777777" w:rsidR="006B4BE4" w:rsidRPr="00EE5355" w:rsidRDefault="006B4BE4" w:rsidP="006B4BE4">
            <w:pPr>
              <w:widowControl/>
              <w:rPr>
                <w:rFonts w:ascii="Times New Roman" w:eastAsia="Times New Roman" w:hAnsi="Times New Roman" w:cs="Times New Roman"/>
                <w:color w:val="467886"/>
                <w:u w:val="single"/>
                <w:lang w:val="es-HN" w:eastAsia="es-HN"/>
              </w:rPr>
            </w:pPr>
          </w:p>
        </w:tc>
      </w:tr>
    </w:tbl>
    <w:p w14:paraId="5A4ECC40" w14:textId="77777777" w:rsidR="006B4BE4" w:rsidRPr="00EE5355" w:rsidRDefault="006B4BE4" w:rsidP="006B4BE4">
      <w:pPr>
        <w:pStyle w:val="TextoPrincipal"/>
        <w:rPr>
          <w:lang w:val="es-EC"/>
        </w:rPr>
      </w:pPr>
    </w:p>
    <w:tbl>
      <w:tblPr>
        <w:tblW w:w="12950" w:type="dxa"/>
        <w:tblLayout w:type="fixed"/>
        <w:tblCellMar>
          <w:left w:w="70" w:type="dxa"/>
          <w:right w:w="70" w:type="dxa"/>
        </w:tblCellMar>
        <w:tblLook w:val="04A0" w:firstRow="1" w:lastRow="0" w:firstColumn="1" w:lastColumn="0" w:noHBand="0" w:noVBand="1"/>
      </w:tblPr>
      <w:tblGrid>
        <w:gridCol w:w="1413"/>
        <w:gridCol w:w="1276"/>
        <w:gridCol w:w="1275"/>
        <w:gridCol w:w="1276"/>
        <w:gridCol w:w="851"/>
        <w:gridCol w:w="1275"/>
        <w:gridCol w:w="851"/>
        <w:gridCol w:w="992"/>
        <w:gridCol w:w="1134"/>
        <w:gridCol w:w="2607"/>
      </w:tblGrid>
      <w:tr w:rsidR="00931BF6" w:rsidRPr="00EE5355" w14:paraId="7C04C825"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000000" w:fill="A6A6A6"/>
            <w:noWrap/>
            <w:vAlign w:val="center"/>
            <w:hideMark/>
          </w:tcPr>
          <w:p w14:paraId="5E65A200" w14:textId="77777777" w:rsidR="00931BF6" w:rsidRPr="00EE5355" w:rsidRDefault="00931BF6" w:rsidP="00931BF6">
            <w:pPr>
              <w:widowControl/>
              <w:jc w:val="center"/>
              <w:rPr>
                <w:rFonts w:ascii="Times New Roman" w:eastAsia="Times New Roman" w:hAnsi="Times New Roman" w:cs="Times New Roman"/>
                <w:b/>
                <w:bCs/>
                <w:color w:val="0E2841"/>
                <w:lang w:val="es-HN" w:eastAsia="es-HN"/>
              </w:rPr>
            </w:pPr>
            <w:r w:rsidRPr="00EE5355">
              <w:rPr>
                <w:rFonts w:ascii="Times New Roman" w:eastAsia="Times New Roman" w:hAnsi="Times New Roman" w:cs="Times New Roman"/>
                <w:b/>
                <w:bCs/>
                <w:color w:val="0E2841"/>
                <w:lang w:val="es-HN" w:eastAsia="es-HN"/>
              </w:rPr>
              <w:t>Ficha Técnica_ variable 2</w:t>
            </w:r>
          </w:p>
        </w:tc>
      </w:tr>
      <w:tr w:rsidR="00931BF6" w:rsidRPr="00EE5355" w14:paraId="4EB10C59"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5E7F24BB" w14:textId="77777777" w:rsidR="00931BF6" w:rsidRPr="00EE5355" w:rsidRDefault="00931BF6" w:rsidP="00931BF6">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931BF6" w:rsidRPr="00EE5355" w14:paraId="4BAECD79" w14:textId="77777777" w:rsidTr="00931BF6">
        <w:trPr>
          <w:trHeight w:val="66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79339A2E" w14:textId="77777777" w:rsidR="00931BF6" w:rsidRPr="00EE5355" w:rsidRDefault="00931BF6" w:rsidP="00931BF6">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Tema: </w:t>
            </w:r>
            <w:r w:rsidRPr="00EE5355">
              <w:rPr>
                <w:rFonts w:ascii="Times New Roman" w:eastAsia="Times New Roman" w:hAnsi="Times New Roman" w:cs="Times New Roman"/>
                <w:color w:val="000000"/>
                <w:lang w:val="es-HN" w:eastAsia="es-HN"/>
              </w:rPr>
              <w:t>Autoproducción de energía eléctrica en el sector comercial y su impacto financiero en el sistema tarifario de la Empresa Nacional de Energía Eléctrica para el periodo 2018- 2023</w:t>
            </w:r>
            <w:r w:rsidRPr="00EE5355">
              <w:rPr>
                <w:rFonts w:ascii="Times New Roman" w:eastAsia="Times New Roman" w:hAnsi="Times New Roman" w:cs="Times New Roman"/>
                <w:b/>
                <w:bCs/>
                <w:color w:val="000000"/>
                <w:lang w:val="es-HN" w:eastAsia="es-HN"/>
              </w:rPr>
              <w:t>.</w:t>
            </w:r>
          </w:p>
        </w:tc>
      </w:tr>
      <w:tr w:rsidR="00931BF6" w:rsidRPr="00EE5355" w14:paraId="7AB6CE3F"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0C0D710E" w14:textId="77777777" w:rsidR="00931BF6" w:rsidRPr="00EE5355" w:rsidRDefault="00931BF6" w:rsidP="00931BF6">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931BF6" w:rsidRPr="00EE5355" w14:paraId="44EC3985" w14:textId="77777777" w:rsidTr="00931BF6">
        <w:trPr>
          <w:trHeight w:val="612"/>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52132E83" w14:textId="77777777" w:rsidR="00931BF6" w:rsidRPr="00EE5355" w:rsidRDefault="00931BF6" w:rsidP="00931BF6">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Objetivo General:  </w:t>
            </w:r>
            <w:r w:rsidRPr="00EE5355">
              <w:rPr>
                <w:rFonts w:ascii="Times New Roman" w:eastAsia="Times New Roman" w:hAnsi="Times New Roman" w:cs="Times New Roman"/>
                <w:color w:val="000000"/>
                <w:lang w:val="es-HN" w:eastAsia="es-HN"/>
              </w:rPr>
              <w:t>Analizar el impacto de los usuarios autoproductores comerciales en la situación financiera de la ENEE en el periodo 2018-2023.</w:t>
            </w:r>
          </w:p>
        </w:tc>
      </w:tr>
      <w:tr w:rsidR="00931BF6" w:rsidRPr="00EE5355" w14:paraId="608C3E6E"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35678CAB" w14:textId="77777777" w:rsidR="00931BF6" w:rsidRPr="00EE5355" w:rsidRDefault="00931BF6" w:rsidP="00931BF6">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931BF6" w:rsidRPr="00EE5355" w14:paraId="6DA6C75A" w14:textId="77777777" w:rsidTr="00931BF6">
        <w:trPr>
          <w:trHeight w:val="612"/>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7F43F8A5" w14:textId="77777777" w:rsidR="00931BF6" w:rsidRPr="00EE5355" w:rsidRDefault="00931BF6" w:rsidP="00931BF6">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Objetivo Específico:</w:t>
            </w:r>
            <w:r w:rsidRPr="00EE5355">
              <w:rPr>
                <w:rFonts w:ascii="Times New Roman" w:eastAsia="Times New Roman" w:hAnsi="Times New Roman" w:cs="Times New Roman"/>
                <w:color w:val="000000"/>
                <w:lang w:val="es-HN" w:eastAsia="es-HN"/>
              </w:rPr>
              <w:t xml:space="preserve"> Calcular la incidencia de los usuarios autoproductores en los niveles de rentabilidad de la ENEE en el periodo 2018-2023.</w:t>
            </w:r>
          </w:p>
        </w:tc>
      </w:tr>
      <w:tr w:rsidR="00931BF6" w:rsidRPr="00EE5355" w14:paraId="11F72C9E"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323AB9D0" w14:textId="77777777" w:rsidR="00931BF6" w:rsidRPr="00EE5355" w:rsidRDefault="00931BF6" w:rsidP="00931BF6">
            <w:pPr>
              <w:widowControl/>
              <w:ind w:firstLineChars="100" w:firstLine="181"/>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931BF6" w:rsidRPr="00EE5355" w14:paraId="4A4C56DD"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52776AE3" w14:textId="77777777" w:rsidR="00931BF6" w:rsidRPr="00EE5355" w:rsidRDefault="00931BF6" w:rsidP="00931BF6">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Variable:</w:t>
            </w:r>
            <w:r w:rsidRPr="00EE5355">
              <w:rPr>
                <w:rFonts w:ascii="Times New Roman" w:eastAsia="Times New Roman" w:hAnsi="Times New Roman" w:cs="Times New Roman"/>
                <w:color w:val="000000"/>
                <w:lang w:val="es-HN" w:eastAsia="es-HN"/>
              </w:rPr>
              <w:t xml:space="preserve"> Rentabilidad. </w:t>
            </w:r>
          </w:p>
        </w:tc>
      </w:tr>
      <w:tr w:rsidR="00931BF6" w:rsidRPr="00EE5355" w14:paraId="286FA1E5"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6DAD324D" w14:textId="77777777" w:rsidR="00931BF6" w:rsidRPr="00EE5355" w:rsidRDefault="00931BF6" w:rsidP="00931BF6">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931BF6" w:rsidRPr="00EE5355" w14:paraId="41072FC1"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5DA293A6" w14:textId="77777777" w:rsidR="00931BF6" w:rsidRPr="00EE5355" w:rsidRDefault="00931BF6" w:rsidP="00931BF6">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Estrategia de Recolección de Datos: </w:t>
            </w:r>
            <w:r w:rsidRPr="00EE5355">
              <w:rPr>
                <w:rFonts w:ascii="Times New Roman" w:eastAsia="Times New Roman" w:hAnsi="Times New Roman" w:cs="Times New Roman"/>
                <w:color w:val="000000"/>
                <w:lang w:val="es-HN" w:eastAsia="es-HN"/>
              </w:rPr>
              <w:t>Revisión sistemática.</w:t>
            </w:r>
          </w:p>
        </w:tc>
      </w:tr>
      <w:tr w:rsidR="00931BF6" w:rsidRPr="00EE5355" w14:paraId="1B238C9B" w14:textId="77777777" w:rsidTr="00931BF6">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4BBFE0E5" w14:textId="77777777" w:rsidR="00931BF6" w:rsidRPr="00EE5355" w:rsidRDefault="00931BF6" w:rsidP="00931BF6">
            <w:pPr>
              <w:widowControl/>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931BF6" w:rsidRPr="00EE5355" w14:paraId="520717A2" w14:textId="77777777" w:rsidTr="00931BF6">
        <w:trPr>
          <w:trHeight w:val="510"/>
        </w:trPr>
        <w:tc>
          <w:tcPr>
            <w:tcW w:w="141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3DD5E0DD"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lastRenderedPageBreak/>
              <w:t>Sujetos de la Investigación</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51204DDC"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Dimensiones de Análisis</w:t>
            </w:r>
          </w:p>
        </w:tc>
        <w:tc>
          <w:tcPr>
            <w:tcW w:w="1275"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5F57C703"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Indicadores</w:t>
            </w:r>
          </w:p>
        </w:tc>
        <w:tc>
          <w:tcPr>
            <w:tcW w:w="1276"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457AB2FA"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Parámetros</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F310873"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Período de Análisis</w:t>
            </w: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71DDF45"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Valor del Parámetro</w:t>
            </w:r>
          </w:p>
        </w:tc>
        <w:tc>
          <w:tcPr>
            <w:tcW w:w="851"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000B3C74"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Medida</w:t>
            </w:r>
          </w:p>
        </w:tc>
        <w:tc>
          <w:tcPr>
            <w:tcW w:w="992"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A1ACE36"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Tipo de Fuente</w:t>
            </w:r>
          </w:p>
        </w:tc>
        <w:tc>
          <w:tcPr>
            <w:tcW w:w="1134"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165BD92"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Fecha de Consulta</w:t>
            </w:r>
          </w:p>
        </w:tc>
        <w:tc>
          <w:tcPr>
            <w:tcW w:w="2607" w:type="dxa"/>
            <w:tcBorders>
              <w:top w:val="nil"/>
              <w:left w:val="nil"/>
              <w:bottom w:val="single" w:sz="4" w:space="0" w:color="ADADAD"/>
              <w:right w:val="single" w:sz="4" w:space="0" w:color="ADADAD"/>
            </w:tcBorders>
            <w:shd w:val="clear" w:color="auto" w:fill="auto"/>
            <w:vAlign w:val="center"/>
            <w:hideMark/>
          </w:tcPr>
          <w:p w14:paraId="372643E2"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Referencia de la Fuente</w:t>
            </w:r>
          </w:p>
        </w:tc>
      </w:tr>
      <w:tr w:rsidR="00931BF6" w:rsidRPr="00EE5355" w14:paraId="0F79D492"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52281AF"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7D5FCA0"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77496F3F"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73DBE05"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851" w:type="dxa"/>
            <w:vMerge/>
            <w:tcBorders>
              <w:top w:val="nil"/>
              <w:left w:val="single" w:sz="4" w:space="0" w:color="ADADAD"/>
              <w:bottom w:val="single" w:sz="4" w:space="0" w:color="ADADAD"/>
              <w:right w:val="single" w:sz="4" w:space="0" w:color="ADADAD"/>
            </w:tcBorders>
            <w:vAlign w:val="center"/>
            <w:hideMark/>
          </w:tcPr>
          <w:p w14:paraId="76AFA2A6"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AFFBC88"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851" w:type="dxa"/>
            <w:vMerge/>
            <w:tcBorders>
              <w:top w:val="nil"/>
              <w:left w:val="single" w:sz="4" w:space="0" w:color="ADADAD"/>
              <w:bottom w:val="single" w:sz="4" w:space="0" w:color="ADADAD"/>
              <w:right w:val="single" w:sz="4" w:space="0" w:color="ADADAD"/>
            </w:tcBorders>
            <w:vAlign w:val="center"/>
            <w:hideMark/>
          </w:tcPr>
          <w:p w14:paraId="4FF07B8E"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57C0E1BB"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1134" w:type="dxa"/>
            <w:vMerge/>
            <w:tcBorders>
              <w:top w:val="nil"/>
              <w:left w:val="single" w:sz="4" w:space="0" w:color="ADADAD"/>
              <w:bottom w:val="single" w:sz="4" w:space="0" w:color="ADADAD"/>
              <w:right w:val="single" w:sz="4" w:space="0" w:color="ADADAD"/>
            </w:tcBorders>
            <w:vAlign w:val="center"/>
            <w:hideMark/>
          </w:tcPr>
          <w:p w14:paraId="1DA0B966" w14:textId="77777777" w:rsidR="00931BF6" w:rsidRPr="00EE5355" w:rsidRDefault="00931BF6" w:rsidP="00931BF6">
            <w:pPr>
              <w:widowControl/>
              <w:rPr>
                <w:rFonts w:ascii="Times New Roman" w:eastAsia="Times New Roman" w:hAnsi="Times New Roman" w:cs="Times New Roman"/>
                <w:b/>
                <w:bCs/>
                <w:color w:val="000000"/>
                <w:sz w:val="20"/>
                <w:szCs w:val="20"/>
                <w:lang w:val="es-HN" w:eastAsia="es-HN"/>
              </w:rPr>
            </w:pPr>
          </w:p>
        </w:tc>
        <w:tc>
          <w:tcPr>
            <w:tcW w:w="2607" w:type="dxa"/>
            <w:tcBorders>
              <w:top w:val="nil"/>
              <w:left w:val="nil"/>
              <w:bottom w:val="single" w:sz="4" w:space="0" w:color="ADADAD"/>
              <w:right w:val="single" w:sz="4" w:space="0" w:color="ADADAD"/>
            </w:tcBorders>
            <w:shd w:val="clear" w:color="auto" w:fill="auto"/>
            <w:vAlign w:val="center"/>
            <w:hideMark/>
          </w:tcPr>
          <w:p w14:paraId="39F53833" w14:textId="77777777" w:rsidR="00931BF6" w:rsidRPr="00EE5355" w:rsidRDefault="00931BF6" w:rsidP="00931BF6">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(URL)</w:t>
            </w:r>
          </w:p>
        </w:tc>
      </w:tr>
      <w:tr w:rsidR="00931BF6" w:rsidRPr="00EE5355" w14:paraId="6A2D5A27" w14:textId="77777777" w:rsidTr="00931BF6">
        <w:trPr>
          <w:trHeight w:val="289"/>
        </w:trPr>
        <w:tc>
          <w:tcPr>
            <w:tcW w:w="141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FDCA8EC"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ENEE</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5F49554D"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Ratios financieros</w:t>
            </w: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B5A5692"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Margen de utilidad bruta</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73B7F295"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Utilidades</w:t>
            </w:r>
          </w:p>
        </w:tc>
        <w:tc>
          <w:tcPr>
            <w:tcW w:w="851" w:type="dxa"/>
            <w:tcBorders>
              <w:top w:val="nil"/>
              <w:left w:val="nil"/>
              <w:bottom w:val="single" w:sz="4" w:space="0" w:color="ADADAD"/>
              <w:right w:val="single" w:sz="4" w:space="0" w:color="ADADAD"/>
            </w:tcBorders>
            <w:shd w:val="clear" w:color="auto" w:fill="auto"/>
            <w:noWrap/>
            <w:vAlign w:val="center"/>
            <w:hideMark/>
          </w:tcPr>
          <w:p w14:paraId="72E22C45"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69C953DE"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-8,106,367.85</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BA34EC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992"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73120E0B"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Financieros de la ENEE, período de 2019 a 2022</w:t>
            </w:r>
          </w:p>
        </w:tc>
        <w:tc>
          <w:tcPr>
            <w:tcW w:w="1134" w:type="dxa"/>
            <w:vMerge w:val="restart"/>
            <w:tcBorders>
              <w:top w:val="nil"/>
              <w:left w:val="nil"/>
              <w:bottom w:val="single" w:sz="4" w:space="0" w:color="ADADAD"/>
              <w:right w:val="single" w:sz="4" w:space="0" w:color="ADADAD"/>
            </w:tcBorders>
            <w:shd w:val="clear" w:color="auto" w:fill="auto"/>
            <w:vAlign w:val="center"/>
            <w:hideMark/>
          </w:tcPr>
          <w:p w14:paraId="16B1AF9D"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607"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39AAD800" w14:textId="77777777" w:rsidR="00931BF6" w:rsidRPr="00EE5355" w:rsidRDefault="005A6777" w:rsidP="00931BF6">
            <w:pPr>
              <w:widowControl/>
              <w:jc w:val="center"/>
              <w:rPr>
                <w:rFonts w:ascii="Times New Roman" w:eastAsia="Times New Roman" w:hAnsi="Times New Roman" w:cs="Times New Roman"/>
                <w:color w:val="467886"/>
                <w:u w:val="single"/>
                <w:lang w:val="es-HN" w:eastAsia="es-HN"/>
              </w:rPr>
            </w:pPr>
            <w:hyperlink r:id="rId80" w:history="1">
              <w:r w:rsidR="00931BF6" w:rsidRPr="00EE5355">
                <w:rPr>
                  <w:rFonts w:ascii="Times New Roman" w:eastAsia="Times New Roman" w:hAnsi="Times New Roman" w:cs="Times New Roman"/>
                  <w:color w:val="467886"/>
                  <w:u w:val="single"/>
                  <w:lang w:val="es-HN" w:eastAsia="es-HN"/>
                </w:rPr>
                <w:t>https://portalunico.iaip.gob.hn/portal=421</w:t>
              </w:r>
            </w:hyperlink>
          </w:p>
        </w:tc>
      </w:tr>
      <w:tr w:rsidR="00931BF6" w:rsidRPr="00EE5355" w14:paraId="121CE24C"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8E8886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BC6738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74B934E"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95F022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0CE39FAA"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13710764"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-4,603,188.06</w:t>
            </w:r>
          </w:p>
        </w:tc>
        <w:tc>
          <w:tcPr>
            <w:tcW w:w="851" w:type="dxa"/>
            <w:vMerge/>
            <w:tcBorders>
              <w:top w:val="nil"/>
              <w:left w:val="single" w:sz="4" w:space="0" w:color="ADADAD"/>
              <w:bottom w:val="single" w:sz="4" w:space="0" w:color="ADADAD"/>
              <w:right w:val="single" w:sz="4" w:space="0" w:color="ADADAD"/>
            </w:tcBorders>
            <w:vAlign w:val="center"/>
            <w:hideMark/>
          </w:tcPr>
          <w:p w14:paraId="7235378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7E9F483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3FA19B9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35DA4885"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479E75BC"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922382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0D01E8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B2F36D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D58D41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73CD505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26901F94"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-4,746,557.82</w:t>
            </w:r>
          </w:p>
        </w:tc>
        <w:tc>
          <w:tcPr>
            <w:tcW w:w="851" w:type="dxa"/>
            <w:vMerge/>
            <w:tcBorders>
              <w:top w:val="nil"/>
              <w:left w:val="single" w:sz="4" w:space="0" w:color="ADADAD"/>
              <w:bottom w:val="single" w:sz="4" w:space="0" w:color="ADADAD"/>
              <w:right w:val="single" w:sz="4" w:space="0" w:color="ADADAD"/>
            </w:tcBorders>
            <w:vAlign w:val="center"/>
            <w:hideMark/>
          </w:tcPr>
          <w:p w14:paraId="021841E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77A57CF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22B8944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1E1C881D"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68BBAF14"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51785C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2745DB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153C0C5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BB193A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267992A2"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20FB1018"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-7,538,531.48</w:t>
            </w:r>
          </w:p>
        </w:tc>
        <w:tc>
          <w:tcPr>
            <w:tcW w:w="851" w:type="dxa"/>
            <w:vMerge/>
            <w:tcBorders>
              <w:top w:val="nil"/>
              <w:left w:val="single" w:sz="4" w:space="0" w:color="ADADAD"/>
              <w:bottom w:val="single" w:sz="4" w:space="0" w:color="ADADAD"/>
              <w:right w:val="single" w:sz="4" w:space="0" w:color="ADADAD"/>
            </w:tcBorders>
            <w:vAlign w:val="center"/>
            <w:hideMark/>
          </w:tcPr>
          <w:p w14:paraId="5AA527E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0CF7E7A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1D7F211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3124B836"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22E022E2"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3388CB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B7A813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15BC4B8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3A9CF5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5483DB8D"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618A8ACF"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-6,012,833.90</w:t>
            </w:r>
          </w:p>
        </w:tc>
        <w:tc>
          <w:tcPr>
            <w:tcW w:w="851" w:type="dxa"/>
            <w:vMerge/>
            <w:tcBorders>
              <w:top w:val="nil"/>
              <w:left w:val="single" w:sz="4" w:space="0" w:color="ADADAD"/>
              <w:bottom w:val="single" w:sz="4" w:space="0" w:color="ADADAD"/>
              <w:right w:val="single" w:sz="4" w:space="0" w:color="ADADAD"/>
            </w:tcBorders>
            <w:vAlign w:val="center"/>
            <w:hideMark/>
          </w:tcPr>
          <w:p w14:paraId="1AFC183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5438E65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25E98FF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0C43DF74"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617946EF"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BA7055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18531F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DDA127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2033B3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51049576"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37E6A4D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-5,717,983.45</w:t>
            </w:r>
          </w:p>
        </w:tc>
        <w:tc>
          <w:tcPr>
            <w:tcW w:w="851" w:type="dxa"/>
            <w:vMerge/>
            <w:tcBorders>
              <w:top w:val="nil"/>
              <w:left w:val="single" w:sz="4" w:space="0" w:color="ADADAD"/>
              <w:bottom w:val="single" w:sz="4" w:space="0" w:color="ADADAD"/>
              <w:right w:val="single" w:sz="4" w:space="0" w:color="ADADAD"/>
            </w:tcBorders>
            <w:vAlign w:val="center"/>
            <w:hideMark/>
          </w:tcPr>
          <w:p w14:paraId="264E95D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2FD7026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6683936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60BA2DBB"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79663AB7"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4A31D2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0A27BAD"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746F3DC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AA25316"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Ventas</w:t>
            </w:r>
          </w:p>
        </w:tc>
        <w:tc>
          <w:tcPr>
            <w:tcW w:w="851" w:type="dxa"/>
            <w:tcBorders>
              <w:top w:val="nil"/>
              <w:left w:val="nil"/>
              <w:bottom w:val="single" w:sz="4" w:space="0" w:color="ADADAD"/>
              <w:right w:val="single" w:sz="4" w:space="0" w:color="ADADAD"/>
            </w:tcBorders>
            <w:shd w:val="clear" w:color="auto" w:fill="auto"/>
            <w:noWrap/>
            <w:vAlign w:val="center"/>
            <w:hideMark/>
          </w:tcPr>
          <w:p w14:paraId="705A5D2A"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55B4FCDB"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25,886,379.49</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B554D4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992" w:type="dxa"/>
            <w:vMerge/>
            <w:tcBorders>
              <w:top w:val="nil"/>
              <w:left w:val="single" w:sz="4" w:space="0" w:color="ADADAD"/>
              <w:bottom w:val="single" w:sz="4" w:space="0" w:color="ADADAD"/>
              <w:right w:val="single" w:sz="4" w:space="0" w:color="ADADAD"/>
            </w:tcBorders>
            <w:vAlign w:val="center"/>
            <w:hideMark/>
          </w:tcPr>
          <w:p w14:paraId="32826FF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val="restart"/>
            <w:tcBorders>
              <w:top w:val="nil"/>
              <w:left w:val="nil"/>
              <w:bottom w:val="single" w:sz="4" w:space="0" w:color="ADADAD"/>
              <w:right w:val="single" w:sz="4" w:space="0" w:color="ADADAD"/>
            </w:tcBorders>
            <w:shd w:val="clear" w:color="auto" w:fill="auto"/>
            <w:vAlign w:val="center"/>
            <w:hideMark/>
          </w:tcPr>
          <w:p w14:paraId="510E2208"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607" w:type="dxa"/>
            <w:vMerge/>
            <w:tcBorders>
              <w:top w:val="nil"/>
              <w:left w:val="single" w:sz="4" w:space="0" w:color="ADADAD"/>
              <w:bottom w:val="single" w:sz="4" w:space="0" w:color="ADADAD"/>
              <w:right w:val="single" w:sz="4" w:space="0" w:color="ADADAD"/>
            </w:tcBorders>
            <w:vAlign w:val="center"/>
            <w:hideMark/>
          </w:tcPr>
          <w:p w14:paraId="263C7BCD"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6333D8F1"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1E7771D"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7D17E7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AED301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8599C5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30CECCB5"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08900A35"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31,227,062.17</w:t>
            </w:r>
          </w:p>
        </w:tc>
        <w:tc>
          <w:tcPr>
            <w:tcW w:w="851" w:type="dxa"/>
            <w:vMerge/>
            <w:tcBorders>
              <w:top w:val="nil"/>
              <w:left w:val="single" w:sz="4" w:space="0" w:color="ADADAD"/>
              <w:bottom w:val="single" w:sz="4" w:space="0" w:color="ADADAD"/>
              <w:right w:val="single" w:sz="4" w:space="0" w:color="ADADAD"/>
            </w:tcBorders>
            <w:vAlign w:val="center"/>
            <w:hideMark/>
          </w:tcPr>
          <w:p w14:paraId="18E44D8D"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097FD9D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08D4C8C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662637B4"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14BC32E7"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57168C9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71D2E9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59027B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651B7A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57FE953F"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5CB07218"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28,008,551.58</w:t>
            </w:r>
          </w:p>
        </w:tc>
        <w:tc>
          <w:tcPr>
            <w:tcW w:w="851" w:type="dxa"/>
            <w:vMerge/>
            <w:tcBorders>
              <w:top w:val="nil"/>
              <w:left w:val="single" w:sz="4" w:space="0" w:color="ADADAD"/>
              <w:bottom w:val="single" w:sz="4" w:space="0" w:color="ADADAD"/>
              <w:right w:val="single" w:sz="4" w:space="0" w:color="ADADAD"/>
            </w:tcBorders>
            <w:vAlign w:val="center"/>
            <w:hideMark/>
          </w:tcPr>
          <w:p w14:paraId="7815E53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7B089C9E"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146D479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3F6159BB"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37559509"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2F984D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969D31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BD31E6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D42061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58F1AFA6"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4AEC4BB8"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31,287,119.50</w:t>
            </w:r>
          </w:p>
        </w:tc>
        <w:tc>
          <w:tcPr>
            <w:tcW w:w="851" w:type="dxa"/>
            <w:vMerge/>
            <w:tcBorders>
              <w:top w:val="nil"/>
              <w:left w:val="single" w:sz="4" w:space="0" w:color="ADADAD"/>
              <w:bottom w:val="single" w:sz="4" w:space="0" w:color="ADADAD"/>
              <w:right w:val="single" w:sz="4" w:space="0" w:color="ADADAD"/>
            </w:tcBorders>
            <w:vAlign w:val="center"/>
            <w:hideMark/>
          </w:tcPr>
          <w:p w14:paraId="6621B89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36B2940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7BE4B17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0F7930E6"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7112AA47"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9435DE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87716E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6BB6728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154CAB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3CF172F9"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15D47F8B"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38,922,532.60</w:t>
            </w:r>
          </w:p>
        </w:tc>
        <w:tc>
          <w:tcPr>
            <w:tcW w:w="851" w:type="dxa"/>
            <w:vMerge/>
            <w:tcBorders>
              <w:top w:val="nil"/>
              <w:left w:val="single" w:sz="4" w:space="0" w:color="ADADAD"/>
              <w:bottom w:val="single" w:sz="4" w:space="0" w:color="ADADAD"/>
              <w:right w:val="single" w:sz="4" w:space="0" w:color="ADADAD"/>
            </w:tcBorders>
            <w:vAlign w:val="center"/>
            <w:hideMark/>
          </w:tcPr>
          <w:p w14:paraId="142DBD1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39BC84D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1040B8E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1E02EB89"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25C76A33"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41B58E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82DAFF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6BC3824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66A7DF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7E6F5D58"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115CF966"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39,899,263.22</w:t>
            </w:r>
          </w:p>
        </w:tc>
        <w:tc>
          <w:tcPr>
            <w:tcW w:w="851" w:type="dxa"/>
            <w:vMerge/>
            <w:tcBorders>
              <w:top w:val="nil"/>
              <w:left w:val="single" w:sz="4" w:space="0" w:color="ADADAD"/>
              <w:bottom w:val="single" w:sz="4" w:space="0" w:color="ADADAD"/>
              <w:right w:val="single" w:sz="4" w:space="0" w:color="ADADAD"/>
            </w:tcBorders>
            <w:vAlign w:val="center"/>
            <w:hideMark/>
          </w:tcPr>
          <w:p w14:paraId="36D87E6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2A76A9D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255E3DD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2B779622"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31DFC6D9" w14:textId="77777777" w:rsidTr="00931BF6">
        <w:trPr>
          <w:trHeight w:val="289"/>
        </w:trPr>
        <w:tc>
          <w:tcPr>
            <w:tcW w:w="1413" w:type="dxa"/>
            <w:vMerge/>
            <w:tcBorders>
              <w:top w:val="nil"/>
              <w:left w:val="single" w:sz="4" w:space="0" w:color="ADADAD"/>
              <w:bottom w:val="single" w:sz="4" w:space="0" w:color="ADADAD"/>
              <w:right w:val="single" w:sz="4" w:space="0" w:color="ADADAD"/>
            </w:tcBorders>
            <w:vAlign w:val="center"/>
            <w:hideMark/>
          </w:tcPr>
          <w:p w14:paraId="6E41E3D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0CDB91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F42A46A"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Rentabilidad financiera (ROE)</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5AAA3020"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Utilidades</w:t>
            </w:r>
          </w:p>
        </w:tc>
        <w:tc>
          <w:tcPr>
            <w:tcW w:w="851" w:type="dxa"/>
            <w:tcBorders>
              <w:top w:val="nil"/>
              <w:left w:val="nil"/>
              <w:bottom w:val="single" w:sz="4" w:space="0" w:color="ADADAD"/>
              <w:right w:val="single" w:sz="4" w:space="0" w:color="ADADAD"/>
            </w:tcBorders>
            <w:shd w:val="clear" w:color="auto" w:fill="auto"/>
            <w:noWrap/>
            <w:vAlign w:val="center"/>
            <w:hideMark/>
          </w:tcPr>
          <w:p w14:paraId="4E052F9D"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38007AC5"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-8,106,367.85</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5729E2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992" w:type="dxa"/>
            <w:vMerge/>
            <w:tcBorders>
              <w:top w:val="nil"/>
              <w:left w:val="single" w:sz="4" w:space="0" w:color="ADADAD"/>
              <w:bottom w:val="single" w:sz="4" w:space="0" w:color="ADADAD"/>
              <w:right w:val="single" w:sz="4" w:space="0" w:color="ADADAD"/>
            </w:tcBorders>
            <w:vAlign w:val="center"/>
            <w:hideMark/>
          </w:tcPr>
          <w:p w14:paraId="1929F5B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val="restart"/>
            <w:tcBorders>
              <w:top w:val="nil"/>
              <w:left w:val="nil"/>
              <w:bottom w:val="single" w:sz="4" w:space="0" w:color="ADADAD"/>
              <w:right w:val="single" w:sz="4" w:space="0" w:color="ADADAD"/>
            </w:tcBorders>
            <w:shd w:val="clear" w:color="auto" w:fill="auto"/>
            <w:vAlign w:val="center"/>
            <w:hideMark/>
          </w:tcPr>
          <w:p w14:paraId="79C351A0"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607" w:type="dxa"/>
            <w:vMerge/>
            <w:tcBorders>
              <w:top w:val="nil"/>
              <w:left w:val="single" w:sz="4" w:space="0" w:color="ADADAD"/>
              <w:bottom w:val="single" w:sz="4" w:space="0" w:color="ADADAD"/>
              <w:right w:val="single" w:sz="4" w:space="0" w:color="ADADAD"/>
            </w:tcBorders>
            <w:vAlign w:val="center"/>
            <w:hideMark/>
          </w:tcPr>
          <w:p w14:paraId="551F6E85"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7B18184D"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0DC473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DA45D99"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5A789F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7651C0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7CF11B12"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48A87C59"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-4,603,188.06</w:t>
            </w:r>
          </w:p>
        </w:tc>
        <w:tc>
          <w:tcPr>
            <w:tcW w:w="851" w:type="dxa"/>
            <w:vMerge/>
            <w:tcBorders>
              <w:top w:val="nil"/>
              <w:left w:val="single" w:sz="4" w:space="0" w:color="ADADAD"/>
              <w:bottom w:val="single" w:sz="4" w:space="0" w:color="ADADAD"/>
              <w:right w:val="single" w:sz="4" w:space="0" w:color="ADADAD"/>
            </w:tcBorders>
            <w:vAlign w:val="center"/>
            <w:hideMark/>
          </w:tcPr>
          <w:p w14:paraId="02B7311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48E2C8C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3F3E0F9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4AE98174"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52D9113F"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669480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FFCC00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E5EDE8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88C883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32515F6C"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76C67EBC"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-4,746,557.82</w:t>
            </w:r>
          </w:p>
        </w:tc>
        <w:tc>
          <w:tcPr>
            <w:tcW w:w="851" w:type="dxa"/>
            <w:vMerge/>
            <w:tcBorders>
              <w:top w:val="nil"/>
              <w:left w:val="single" w:sz="4" w:space="0" w:color="ADADAD"/>
              <w:bottom w:val="single" w:sz="4" w:space="0" w:color="ADADAD"/>
              <w:right w:val="single" w:sz="4" w:space="0" w:color="ADADAD"/>
            </w:tcBorders>
            <w:vAlign w:val="center"/>
            <w:hideMark/>
          </w:tcPr>
          <w:p w14:paraId="37F8DD9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6159EE4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52160BE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32D28F88"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4AAB0A11"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C778A9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10D4BA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61C1C8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F7E951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6629B851"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6990E11A"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-7,538,531.48</w:t>
            </w:r>
          </w:p>
        </w:tc>
        <w:tc>
          <w:tcPr>
            <w:tcW w:w="851" w:type="dxa"/>
            <w:vMerge/>
            <w:tcBorders>
              <w:top w:val="nil"/>
              <w:left w:val="single" w:sz="4" w:space="0" w:color="ADADAD"/>
              <w:bottom w:val="single" w:sz="4" w:space="0" w:color="ADADAD"/>
              <w:right w:val="single" w:sz="4" w:space="0" w:color="ADADAD"/>
            </w:tcBorders>
            <w:vAlign w:val="center"/>
            <w:hideMark/>
          </w:tcPr>
          <w:p w14:paraId="76188EF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27308DFE"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0CC4060B"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57289362"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0F930931"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EAE047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4EF393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8725B2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61FCA2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5C9AEB9F"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3E4E081B"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-6,012,833.90</w:t>
            </w:r>
          </w:p>
        </w:tc>
        <w:tc>
          <w:tcPr>
            <w:tcW w:w="851" w:type="dxa"/>
            <w:vMerge/>
            <w:tcBorders>
              <w:top w:val="nil"/>
              <w:left w:val="single" w:sz="4" w:space="0" w:color="ADADAD"/>
              <w:bottom w:val="single" w:sz="4" w:space="0" w:color="ADADAD"/>
              <w:right w:val="single" w:sz="4" w:space="0" w:color="ADADAD"/>
            </w:tcBorders>
            <w:vAlign w:val="center"/>
            <w:hideMark/>
          </w:tcPr>
          <w:p w14:paraId="5299C96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70CF525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5C96FE71"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27AC1449"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60367CAD"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6D45A0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B8E34A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986C56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24FFF6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6206A780"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3454CE7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-5,717,983.45</w:t>
            </w:r>
          </w:p>
        </w:tc>
        <w:tc>
          <w:tcPr>
            <w:tcW w:w="851" w:type="dxa"/>
            <w:vMerge/>
            <w:tcBorders>
              <w:top w:val="nil"/>
              <w:left w:val="single" w:sz="4" w:space="0" w:color="ADADAD"/>
              <w:bottom w:val="single" w:sz="4" w:space="0" w:color="ADADAD"/>
              <w:right w:val="single" w:sz="4" w:space="0" w:color="ADADAD"/>
            </w:tcBorders>
            <w:vAlign w:val="center"/>
            <w:hideMark/>
          </w:tcPr>
          <w:p w14:paraId="3481737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6537539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168F1DB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0B73454E"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3A38BFBA"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559F3A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6E542B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243CE8F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FC1B241"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Capital propio</w:t>
            </w:r>
          </w:p>
        </w:tc>
        <w:tc>
          <w:tcPr>
            <w:tcW w:w="851" w:type="dxa"/>
            <w:tcBorders>
              <w:top w:val="nil"/>
              <w:left w:val="nil"/>
              <w:bottom w:val="single" w:sz="4" w:space="0" w:color="ADADAD"/>
              <w:right w:val="single" w:sz="4" w:space="0" w:color="ADADAD"/>
            </w:tcBorders>
            <w:shd w:val="clear" w:color="auto" w:fill="auto"/>
            <w:noWrap/>
            <w:vAlign w:val="center"/>
            <w:hideMark/>
          </w:tcPr>
          <w:p w14:paraId="54E04ABE"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3BA040C7"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1,721,121.05</w:t>
            </w:r>
          </w:p>
        </w:tc>
        <w:tc>
          <w:tcPr>
            <w:tcW w:w="851"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DE1DF66"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992" w:type="dxa"/>
            <w:vMerge/>
            <w:tcBorders>
              <w:top w:val="nil"/>
              <w:left w:val="single" w:sz="4" w:space="0" w:color="ADADAD"/>
              <w:bottom w:val="single" w:sz="4" w:space="0" w:color="ADADAD"/>
              <w:right w:val="single" w:sz="4" w:space="0" w:color="ADADAD"/>
            </w:tcBorders>
            <w:vAlign w:val="center"/>
            <w:hideMark/>
          </w:tcPr>
          <w:p w14:paraId="2D43FC0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val="restart"/>
            <w:tcBorders>
              <w:top w:val="nil"/>
              <w:left w:val="nil"/>
              <w:bottom w:val="single" w:sz="4" w:space="0" w:color="ADADAD"/>
              <w:right w:val="single" w:sz="4" w:space="0" w:color="ADADAD"/>
            </w:tcBorders>
            <w:shd w:val="clear" w:color="auto" w:fill="auto"/>
            <w:vAlign w:val="center"/>
            <w:hideMark/>
          </w:tcPr>
          <w:p w14:paraId="2427BC29"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607" w:type="dxa"/>
            <w:vMerge/>
            <w:tcBorders>
              <w:top w:val="nil"/>
              <w:left w:val="single" w:sz="4" w:space="0" w:color="ADADAD"/>
              <w:bottom w:val="single" w:sz="4" w:space="0" w:color="ADADAD"/>
              <w:right w:val="single" w:sz="4" w:space="0" w:color="ADADAD"/>
            </w:tcBorders>
            <w:vAlign w:val="center"/>
            <w:hideMark/>
          </w:tcPr>
          <w:p w14:paraId="236A25CC"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144CDA25"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E201A63"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0A11D4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FEE354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07E5C2D"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1AA30876"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7B884FBC"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1,721,121.05</w:t>
            </w:r>
          </w:p>
        </w:tc>
        <w:tc>
          <w:tcPr>
            <w:tcW w:w="851" w:type="dxa"/>
            <w:vMerge/>
            <w:tcBorders>
              <w:top w:val="nil"/>
              <w:left w:val="single" w:sz="4" w:space="0" w:color="ADADAD"/>
              <w:bottom w:val="single" w:sz="4" w:space="0" w:color="ADADAD"/>
              <w:right w:val="single" w:sz="4" w:space="0" w:color="ADADAD"/>
            </w:tcBorders>
            <w:vAlign w:val="center"/>
            <w:hideMark/>
          </w:tcPr>
          <w:p w14:paraId="3767DA5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262FAC3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0DEFBDA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414BCEE4"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3E21E2EC"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35984B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C4496E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6E5DE78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387BDC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298904EA"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088E5BA1"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1,721,121.05</w:t>
            </w:r>
          </w:p>
        </w:tc>
        <w:tc>
          <w:tcPr>
            <w:tcW w:w="851" w:type="dxa"/>
            <w:vMerge/>
            <w:tcBorders>
              <w:top w:val="nil"/>
              <w:left w:val="single" w:sz="4" w:space="0" w:color="ADADAD"/>
              <w:bottom w:val="single" w:sz="4" w:space="0" w:color="ADADAD"/>
              <w:right w:val="single" w:sz="4" w:space="0" w:color="ADADAD"/>
            </w:tcBorders>
            <w:vAlign w:val="center"/>
            <w:hideMark/>
          </w:tcPr>
          <w:p w14:paraId="585DE21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24B670F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0618252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6754DFFD"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769E3C64"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50B54CC"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EC0E084"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1871E998"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51B243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5D483993"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36D5AB13"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1,721,121.05</w:t>
            </w:r>
          </w:p>
        </w:tc>
        <w:tc>
          <w:tcPr>
            <w:tcW w:w="851" w:type="dxa"/>
            <w:vMerge/>
            <w:tcBorders>
              <w:top w:val="nil"/>
              <w:left w:val="single" w:sz="4" w:space="0" w:color="ADADAD"/>
              <w:bottom w:val="single" w:sz="4" w:space="0" w:color="ADADAD"/>
              <w:right w:val="single" w:sz="4" w:space="0" w:color="ADADAD"/>
            </w:tcBorders>
            <w:vAlign w:val="center"/>
            <w:hideMark/>
          </w:tcPr>
          <w:p w14:paraId="3E10B63E"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222C4729"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17B2B32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3D90C9E5"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19BAF2BD"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F7FBF3E"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2D86B3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394FD15"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5BDF702"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33B9BC2D"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7774E9E1"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1,721,121.05</w:t>
            </w:r>
          </w:p>
        </w:tc>
        <w:tc>
          <w:tcPr>
            <w:tcW w:w="851" w:type="dxa"/>
            <w:vMerge/>
            <w:tcBorders>
              <w:top w:val="nil"/>
              <w:left w:val="single" w:sz="4" w:space="0" w:color="ADADAD"/>
              <w:bottom w:val="single" w:sz="4" w:space="0" w:color="ADADAD"/>
              <w:right w:val="single" w:sz="4" w:space="0" w:color="ADADAD"/>
            </w:tcBorders>
            <w:vAlign w:val="center"/>
            <w:hideMark/>
          </w:tcPr>
          <w:p w14:paraId="5B3D4D4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59CA9666"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4BF8BFB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20DEADB6"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r w:rsidR="00931BF6" w:rsidRPr="00EE5355" w14:paraId="12313F2B" w14:textId="77777777" w:rsidTr="00931BF6">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3FF0B69"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A65915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5847F8F"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71E4E1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851" w:type="dxa"/>
            <w:tcBorders>
              <w:top w:val="nil"/>
              <w:left w:val="nil"/>
              <w:bottom w:val="single" w:sz="4" w:space="0" w:color="ADADAD"/>
              <w:right w:val="single" w:sz="4" w:space="0" w:color="ADADAD"/>
            </w:tcBorders>
            <w:shd w:val="clear" w:color="auto" w:fill="auto"/>
            <w:noWrap/>
            <w:vAlign w:val="center"/>
            <w:hideMark/>
          </w:tcPr>
          <w:p w14:paraId="70A6AA95"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44EB1B5A" w14:textId="77777777" w:rsidR="00931BF6" w:rsidRPr="00EE5355" w:rsidRDefault="00931BF6" w:rsidP="00931BF6">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1,721,121.05</w:t>
            </w:r>
          </w:p>
        </w:tc>
        <w:tc>
          <w:tcPr>
            <w:tcW w:w="851" w:type="dxa"/>
            <w:vMerge/>
            <w:tcBorders>
              <w:top w:val="nil"/>
              <w:left w:val="single" w:sz="4" w:space="0" w:color="ADADAD"/>
              <w:bottom w:val="single" w:sz="4" w:space="0" w:color="ADADAD"/>
              <w:right w:val="single" w:sz="4" w:space="0" w:color="ADADAD"/>
            </w:tcBorders>
            <w:vAlign w:val="center"/>
            <w:hideMark/>
          </w:tcPr>
          <w:p w14:paraId="0A85240A"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30C44D07"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1134" w:type="dxa"/>
            <w:vMerge/>
            <w:tcBorders>
              <w:top w:val="nil"/>
              <w:left w:val="nil"/>
              <w:bottom w:val="single" w:sz="4" w:space="0" w:color="ADADAD"/>
              <w:right w:val="single" w:sz="4" w:space="0" w:color="ADADAD"/>
            </w:tcBorders>
            <w:vAlign w:val="center"/>
            <w:hideMark/>
          </w:tcPr>
          <w:p w14:paraId="75CBE4A0" w14:textId="77777777" w:rsidR="00931BF6" w:rsidRPr="00EE5355" w:rsidRDefault="00931BF6" w:rsidP="00931BF6">
            <w:pPr>
              <w:widowControl/>
              <w:rPr>
                <w:rFonts w:ascii="Times New Roman" w:eastAsia="Times New Roman" w:hAnsi="Times New Roman" w:cs="Times New Roman"/>
                <w:color w:val="000000"/>
                <w:sz w:val="18"/>
                <w:szCs w:val="18"/>
                <w:lang w:val="es-HN" w:eastAsia="es-HN"/>
              </w:rPr>
            </w:pPr>
          </w:p>
        </w:tc>
        <w:tc>
          <w:tcPr>
            <w:tcW w:w="2607" w:type="dxa"/>
            <w:vMerge/>
            <w:tcBorders>
              <w:top w:val="nil"/>
              <w:left w:val="single" w:sz="4" w:space="0" w:color="ADADAD"/>
              <w:bottom w:val="single" w:sz="4" w:space="0" w:color="ADADAD"/>
              <w:right w:val="single" w:sz="4" w:space="0" w:color="ADADAD"/>
            </w:tcBorders>
            <w:vAlign w:val="center"/>
            <w:hideMark/>
          </w:tcPr>
          <w:p w14:paraId="2A0EBB39" w14:textId="77777777" w:rsidR="00931BF6" w:rsidRPr="00EE5355" w:rsidRDefault="00931BF6" w:rsidP="00931BF6">
            <w:pPr>
              <w:widowControl/>
              <w:rPr>
                <w:rFonts w:ascii="Times New Roman" w:eastAsia="Times New Roman" w:hAnsi="Times New Roman" w:cs="Times New Roman"/>
                <w:color w:val="467886"/>
                <w:u w:val="single"/>
                <w:lang w:val="es-HN" w:eastAsia="es-HN"/>
              </w:rPr>
            </w:pPr>
          </w:p>
        </w:tc>
      </w:tr>
    </w:tbl>
    <w:p w14:paraId="5C8603B2" w14:textId="77777777" w:rsidR="00931BF6" w:rsidRPr="00EE5355" w:rsidRDefault="00931BF6" w:rsidP="006B4BE4">
      <w:pPr>
        <w:pStyle w:val="TextoPrincipal"/>
        <w:rPr>
          <w:lang w:val="es-EC"/>
        </w:rPr>
      </w:pPr>
    </w:p>
    <w:p w14:paraId="6D1F6840" w14:textId="77777777" w:rsidR="00262077" w:rsidRPr="00EE5355" w:rsidRDefault="00262077" w:rsidP="006B4BE4">
      <w:pPr>
        <w:pStyle w:val="TextoPrincipal"/>
        <w:rPr>
          <w:lang w:val="es-EC"/>
        </w:rPr>
      </w:pPr>
    </w:p>
    <w:tbl>
      <w:tblPr>
        <w:tblW w:w="12950" w:type="dxa"/>
        <w:tblLayout w:type="fixed"/>
        <w:tblCellMar>
          <w:left w:w="70" w:type="dxa"/>
          <w:right w:w="70" w:type="dxa"/>
        </w:tblCellMar>
        <w:tblLook w:val="04A0" w:firstRow="1" w:lastRow="0" w:firstColumn="1" w:lastColumn="0" w:noHBand="0" w:noVBand="1"/>
      </w:tblPr>
      <w:tblGrid>
        <w:gridCol w:w="1413"/>
        <w:gridCol w:w="1276"/>
        <w:gridCol w:w="1275"/>
        <w:gridCol w:w="993"/>
        <w:gridCol w:w="1134"/>
        <w:gridCol w:w="1275"/>
        <w:gridCol w:w="993"/>
        <w:gridCol w:w="850"/>
        <w:gridCol w:w="992"/>
        <w:gridCol w:w="2749"/>
      </w:tblGrid>
      <w:tr w:rsidR="00262077" w:rsidRPr="00EE5355" w14:paraId="1E31DAFC"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000000" w:fill="A6A6A6"/>
            <w:noWrap/>
            <w:vAlign w:val="center"/>
            <w:hideMark/>
          </w:tcPr>
          <w:p w14:paraId="51C2187A" w14:textId="77777777" w:rsidR="00262077" w:rsidRPr="00EE5355" w:rsidRDefault="00262077" w:rsidP="00262077">
            <w:pPr>
              <w:widowControl/>
              <w:jc w:val="center"/>
              <w:rPr>
                <w:rFonts w:ascii="Times New Roman" w:eastAsia="Times New Roman" w:hAnsi="Times New Roman" w:cs="Times New Roman"/>
                <w:b/>
                <w:bCs/>
                <w:color w:val="0E2841"/>
                <w:lang w:val="es-HN" w:eastAsia="es-HN"/>
              </w:rPr>
            </w:pPr>
            <w:r w:rsidRPr="00EE5355">
              <w:rPr>
                <w:rFonts w:ascii="Times New Roman" w:eastAsia="Times New Roman" w:hAnsi="Times New Roman" w:cs="Times New Roman"/>
                <w:b/>
                <w:bCs/>
                <w:color w:val="0E2841"/>
                <w:lang w:val="es-HN" w:eastAsia="es-HN"/>
              </w:rPr>
              <w:lastRenderedPageBreak/>
              <w:t>Ficha Técnica_ variable 3</w:t>
            </w:r>
          </w:p>
        </w:tc>
      </w:tr>
      <w:tr w:rsidR="00262077" w:rsidRPr="00EE5355" w14:paraId="27A6A8DD"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79AAC724" w14:textId="77777777" w:rsidR="00262077" w:rsidRPr="00EE5355" w:rsidRDefault="00262077" w:rsidP="00262077">
            <w:pPr>
              <w:widowControl/>
              <w:jc w:val="center"/>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262077" w:rsidRPr="00EE5355" w14:paraId="50572A3B" w14:textId="77777777" w:rsidTr="00262077">
        <w:trPr>
          <w:trHeight w:val="66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3FA8F8A2"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Tema: </w:t>
            </w:r>
            <w:r w:rsidRPr="00EE5355">
              <w:rPr>
                <w:rFonts w:ascii="Times New Roman" w:eastAsia="Times New Roman" w:hAnsi="Times New Roman" w:cs="Times New Roman"/>
                <w:color w:val="000000"/>
                <w:lang w:val="es-HN" w:eastAsia="es-HN"/>
              </w:rPr>
              <w:t>Autoproducción de energía eléctrica en el sector comercial y su impacto financiero en el sistema tarifario de la Empresa Nacional de Energía Eléctrica para el periodo 2018- 2023</w:t>
            </w:r>
            <w:r w:rsidRPr="00EE5355">
              <w:rPr>
                <w:rFonts w:ascii="Times New Roman" w:eastAsia="Times New Roman" w:hAnsi="Times New Roman" w:cs="Times New Roman"/>
                <w:b/>
                <w:bCs/>
                <w:color w:val="000000"/>
                <w:lang w:val="es-HN" w:eastAsia="es-HN"/>
              </w:rPr>
              <w:t>.</w:t>
            </w:r>
          </w:p>
        </w:tc>
      </w:tr>
      <w:tr w:rsidR="00262077" w:rsidRPr="00EE5355" w14:paraId="6D23E7F2"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3AFBE8EF"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262077" w:rsidRPr="00EE5355" w14:paraId="56B6700F" w14:textId="77777777" w:rsidTr="00262077">
        <w:trPr>
          <w:trHeight w:val="612"/>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158627ED"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Objetivo General:</w:t>
            </w:r>
            <w:r w:rsidRPr="00EE5355">
              <w:rPr>
                <w:rFonts w:ascii="Times New Roman" w:eastAsia="Times New Roman" w:hAnsi="Times New Roman" w:cs="Times New Roman"/>
                <w:color w:val="000000"/>
                <w:lang w:val="es-HN" w:eastAsia="es-HN"/>
              </w:rPr>
              <w:t xml:space="preserve"> </w:t>
            </w:r>
            <w:r w:rsidRPr="00EE5355">
              <w:rPr>
                <w:rFonts w:ascii="Times New Roman" w:eastAsia="Times New Roman" w:hAnsi="Times New Roman" w:cs="Times New Roman"/>
                <w:b/>
                <w:bCs/>
                <w:color w:val="000000"/>
                <w:lang w:val="es-HN" w:eastAsia="es-HN"/>
              </w:rPr>
              <w:t xml:space="preserve"> </w:t>
            </w:r>
            <w:r w:rsidRPr="00EE5355">
              <w:rPr>
                <w:rFonts w:ascii="Times New Roman" w:eastAsia="Times New Roman" w:hAnsi="Times New Roman" w:cs="Times New Roman"/>
                <w:color w:val="000000"/>
                <w:lang w:val="es-HN" w:eastAsia="es-HN"/>
              </w:rPr>
              <w:t>Analizar el impacto de los usuarios autoproductores comerciales en la situación financiera de la ENEE en el periodo 2018-2023.</w:t>
            </w:r>
          </w:p>
        </w:tc>
      </w:tr>
      <w:tr w:rsidR="00262077" w:rsidRPr="00EE5355" w14:paraId="05FDED9D"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2FF5DBCC"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262077" w:rsidRPr="00EE5355" w14:paraId="59DB5C21" w14:textId="77777777" w:rsidTr="00262077">
        <w:trPr>
          <w:trHeight w:val="612"/>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vAlign w:val="center"/>
            <w:hideMark/>
          </w:tcPr>
          <w:p w14:paraId="799164F7" w14:textId="77777777" w:rsidR="00262077" w:rsidRPr="00EE5355" w:rsidRDefault="00262077" w:rsidP="00262077">
            <w:pPr>
              <w:widowControl/>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Objetivo Específico:</w:t>
            </w:r>
            <w:r w:rsidRPr="00EE5355">
              <w:rPr>
                <w:rFonts w:ascii="Times New Roman" w:eastAsia="Times New Roman" w:hAnsi="Times New Roman" w:cs="Times New Roman"/>
                <w:color w:val="000000"/>
                <w:lang w:val="es-HN" w:eastAsia="es-HN"/>
              </w:rPr>
              <w:t xml:space="preserve"> Determinar para el periodo 2018-2023 los efectos financieros de los usuarios autoproductores en los indicadores de liquidez de la ENEE.</w:t>
            </w:r>
          </w:p>
        </w:tc>
      </w:tr>
      <w:tr w:rsidR="00262077" w:rsidRPr="00EE5355" w14:paraId="38B31446"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4F6A3654" w14:textId="77777777" w:rsidR="00262077" w:rsidRPr="00EE5355" w:rsidRDefault="00262077" w:rsidP="00262077">
            <w:pPr>
              <w:widowControl/>
              <w:ind w:firstLineChars="100" w:firstLine="181"/>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262077" w:rsidRPr="00EE5355" w14:paraId="10A3AEB0"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491DA083"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Variable:</w:t>
            </w:r>
            <w:r w:rsidRPr="00EE5355">
              <w:rPr>
                <w:rFonts w:ascii="Times New Roman" w:eastAsia="Times New Roman" w:hAnsi="Times New Roman" w:cs="Times New Roman"/>
                <w:color w:val="000000"/>
                <w:lang w:val="es-HN" w:eastAsia="es-HN"/>
              </w:rPr>
              <w:t xml:space="preserve"> Liquidez.</w:t>
            </w:r>
          </w:p>
        </w:tc>
      </w:tr>
      <w:tr w:rsidR="00262077" w:rsidRPr="00EE5355" w14:paraId="01CC1A25"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72715B65"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w:t>
            </w:r>
          </w:p>
        </w:tc>
      </w:tr>
      <w:tr w:rsidR="00262077" w:rsidRPr="00EE5355" w14:paraId="25AD6B14"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0E13B903" w14:textId="77777777" w:rsidR="00262077" w:rsidRPr="00EE5355" w:rsidRDefault="00262077" w:rsidP="00262077">
            <w:pPr>
              <w:widowControl/>
              <w:ind w:firstLineChars="100" w:firstLine="221"/>
              <w:rPr>
                <w:rFonts w:ascii="Times New Roman" w:eastAsia="Times New Roman" w:hAnsi="Times New Roman" w:cs="Times New Roman"/>
                <w:b/>
                <w:bCs/>
                <w:color w:val="000000"/>
                <w:lang w:val="es-HN" w:eastAsia="es-HN"/>
              </w:rPr>
            </w:pPr>
            <w:r w:rsidRPr="00EE5355">
              <w:rPr>
                <w:rFonts w:ascii="Times New Roman" w:eastAsia="Times New Roman" w:hAnsi="Times New Roman" w:cs="Times New Roman"/>
                <w:b/>
                <w:bCs/>
                <w:color w:val="000000"/>
                <w:lang w:val="es-HN" w:eastAsia="es-HN"/>
              </w:rPr>
              <w:t xml:space="preserve">Estrategia de Recolección de Datos: </w:t>
            </w:r>
            <w:r w:rsidRPr="00EE5355">
              <w:rPr>
                <w:rFonts w:ascii="Times New Roman" w:eastAsia="Times New Roman" w:hAnsi="Times New Roman" w:cs="Times New Roman"/>
                <w:color w:val="000000"/>
                <w:lang w:val="es-HN" w:eastAsia="es-HN"/>
              </w:rPr>
              <w:t>Revisión sistemática.</w:t>
            </w:r>
          </w:p>
        </w:tc>
      </w:tr>
      <w:tr w:rsidR="00262077" w:rsidRPr="00EE5355" w14:paraId="3C1C9663" w14:textId="77777777" w:rsidTr="00262077">
        <w:trPr>
          <w:trHeight w:val="300"/>
        </w:trPr>
        <w:tc>
          <w:tcPr>
            <w:tcW w:w="12950" w:type="dxa"/>
            <w:gridSpan w:val="10"/>
            <w:tcBorders>
              <w:top w:val="single" w:sz="4" w:space="0" w:color="ADADAD"/>
              <w:left w:val="single" w:sz="4" w:space="0" w:color="ADADAD"/>
              <w:bottom w:val="single" w:sz="4" w:space="0" w:color="ADADAD"/>
              <w:right w:val="single" w:sz="4" w:space="0" w:color="ADADAD"/>
            </w:tcBorders>
            <w:shd w:val="clear" w:color="auto" w:fill="auto"/>
            <w:noWrap/>
            <w:vAlign w:val="center"/>
            <w:hideMark/>
          </w:tcPr>
          <w:p w14:paraId="08F1B795" w14:textId="77777777" w:rsidR="00262077" w:rsidRPr="00EE5355" w:rsidRDefault="00262077" w:rsidP="00262077">
            <w:pPr>
              <w:widowControl/>
              <w:rPr>
                <w:rFonts w:ascii="Times New Roman" w:eastAsia="Times New Roman" w:hAnsi="Times New Roman" w:cs="Times New Roman"/>
                <w:b/>
                <w:bCs/>
                <w:color w:val="000000"/>
                <w:sz w:val="18"/>
                <w:szCs w:val="18"/>
                <w:lang w:val="es-HN" w:eastAsia="es-HN"/>
              </w:rPr>
            </w:pPr>
            <w:r w:rsidRPr="00EE5355">
              <w:rPr>
                <w:rFonts w:ascii="Times New Roman" w:eastAsia="Times New Roman" w:hAnsi="Times New Roman" w:cs="Times New Roman"/>
                <w:b/>
                <w:bCs/>
                <w:color w:val="000000"/>
                <w:sz w:val="18"/>
                <w:szCs w:val="18"/>
                <w:lang w:val="es-HN" w:eastAsia="es-HN"/>
              </w:rPr>
              <w:t> </w:t>
            </w:r>
          </w:p>
        </w:tc>
      </w:tr>
      <w:tr w:rsidR="00262077" w:rsidRPr="00EE5355" w14:paraId="7A9DDEBA" w14:textId="77777777" w:rsidTr="001A4A11">
        <w:trPr>
          <w:trHeight w:val="510"/>
        </w:trPr>
        <w:tc>
          <w:tcPr>
            <w:tcW w:w="141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FC223D7"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Sujetos de la Investigación</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5E5BAB5"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Dimensiones de Análisis</w:t>
            </w:r>
          </w:p>
        </w:tc>
        <w:tc>
          <w:tcPr>
            <w:tcW w:w="1275"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19389629"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Indicadores</w:t>
            </w:r>
          </w:p>
        </w:tc>
        <w:tc>
          <w:tcPr>
            <w:tcW w:w="993"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2AE565A8"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Parámetros</w:t>
            </w:r>
          </w:p>
        </w:tc>
        <w:tc>
          <w:tcPr>
            <w:tcW w:w="1134"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3D79B1CD"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Período de Análisis</w:t>
            </w: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0A6E22A"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Valor del Parámetro</w:t>
            </w:r>
          </w:p>
        </w:tc>
        <w:tc>
          <w:tcPr>
            <w:tcW w:w="993" w:type="dxa"/>
            <w:vMerge w:val="restart"/>
            <w:tcBorders>
              <w:top w:val="nil"/>
              <w:left w:val="single" w:sz="4" w:space="0" w:color="ADADAD"/>
              <w:bottom w:val="single" w:sz="4" w:space="0" w:color="ADADAD"/>
              <w:right w:val="single" w:sz="4" w:space="0" w:color="ADADAD"/>
            </w:tcBorders>
            <w:shd w:val="clear" w:color="auto" w:fill="auto"/>
            <w:noWrap/>
            <w:vAlign w:val="center"/>
            <w:hideMark/>
          </w:tcPr>
          <w:p w14:paraId="1D3F0CD3"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Medida</w:t>
            </w:r>
          </w:p>
        </w:tc>
        <w:tc>
          <w:tcPr>
            <w:tcW w:w="85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6DBAA89"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Tipo de Fuente</w:t>
            </w:r>
          </w:p>
        </w:tc>
        <w:tc>
          <w:tcPr>
            <w:tcW w:w="992"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42A0B60"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Fecha de Consulta</w:t>
            </w:r>
          </w:p>
        </w:tc>
        <w:tc>
          <w:tcPr>
            <w:tcW w:w="2749" w:type="dxa"/>
            <w:tcBorders>
              <w:top w:val="nil"/>
              <w:left w:val="nil"/>
              <w:bottom w:val="single" w:sz="4" w:space="0" w:color="ADADAD"/>
              <w:right w:val="single" w:sz="4" w:space="0" w:color="ADADAD"/>
            </w:tcBorders>
            <w:shd w:val="clear" w:color="auto" w:fill="auto"/>
            <w:vAlign w:val="center"/>
            <w:hideMark/>
          </w:tcPr>
          <w:p w14:paraId="5C03032E"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Referencia de la Fuente</w:t>
            </w:r>
          </w:p>
        </w:tc>
      </w:tr>
      <w:tr w:rsidR="001A4A11" w:rsidRPr="00EE5355" w14:paraId="245F1149"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5767404"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C4D8D66"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6367AFD"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3191C58"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1134" w:type="dxa"/>
            <w:vMerge/>
            <w:tcBorders>
              <w:top w:val="nil"/>
              <w:left w:val="single" w:sz="4" w:space="0" w:color="ADADAD"/>
              <w:bottom w:val="single" w:sz="4" w:space="0" w:color="ADADAD"/>
              <w:right w:val="single" w:sz="4" w:space="0" w:color="ADADAD"/>
            </w:tcBorders>
            <w:vAlign w:val="center"/>
            <w:hideMark/>
          </w:tcPr>
          <w:p w14:paraId="65612D0A"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C09C700"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E243A31"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ED958EB"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992" w:type="dxa"/>
            <w:vMerge/>
            <w:tcBorders>
              <w:top w:val="nil"/>
              <w:left w:val="single" w:sz="4" w:space="0" w:color="ADADAD"/>
              <w:bottom w:val="single" w:sz="4" w:space="0" w:color="ADADAD"/>
              <w:right w:val="single" w:sz="4" w:space="0" w:color="ADADAD"/>
            </w:tcBorders>
            <w:vAlign w:val="center"/>
            <w:hideMark/>
          </w:tcPr>
          <w:p w14:paraId="0335179A" w14:textId="77777777" w:rsidR="00262077" w:rsidRPr="00EE5355" w:rsidRDefault="00262077" w:rsidP="00262077">
            <w:pPr>
              <w:widowControl/>
              <w:rPr>
                <w:rFonts w:ascii="Times New Roman" w:eastAsia="Times New Roman" w:hAnsi="Times New Roman" w:cs="Times New Roman"/>
                <w:b/>
                <w:bCs/>
                <w:color w:val="000000"/>
                <w:sz w:val="20"/>
                <w:szCs w:val="20"/>
                <w:lang w:val="es-HN" w:eastAsia="es-HN"/>
              </w:rPr>
            </w:pPr>
          </w:p>
        </w:tc>
        <w:tc>
          <w:tcPr>
            <w:tcW w:w="2749" w:type="dxa"/>
            <w:tcBorders>
              <w:top w:val="nil"/>
              <w:left w:val="nil"/>
              <w:bottom w:val="single" w:sz="4" w:space="0" w:color="ADADAD"/>
              <w:right w:val="single" w:sz="4" w:space="0" w:color="ADADAD"/>
            </w:tcBorders>
            <w:shd w:val="clear" w:color="auto" w:fill="auto"/>
            <w:vAlign w:val="center"/>
            <w:hideMark/>
          </w:tcPr>
          <w:p w14:paraId="26D71576" w14:textId="77777777" w:rsidR="00262077" w:rsidRPr="00EE5355" w:rsidRDefault="00262077" w:rsidP="00262077">
            <w:pPr>
              <w:widowControl/>
              <w:jc w:val="center"/>
              <w:rPr>
                <w:rFonts w:ascii="Times New Roman" w:eastAsia="Times New Roman" w:hAnsi="Times New Roman" w:cs="Times New Roman"/>
                <w:b/>
                <w:bCs/>
                <w:color w:val="000000"/>
                <w:sz w:val="20"/>
                <w:szCs w:val="20"/>
                <w:lang w:val="es-HN" w:eastAsia="es-HN"/>
              </w:rPr>
            </w:pPr>
            <w:r w:rsidRPr="00EE5355">
              <w:rPr>
                <w:rFonts w:ascii="Times New Roman" w:eastAsia="Times New Roman" w:hAnsi="Times New Roman" w:cs="Times New Roman"/>
                <w:b/>
                <w:bCs/>
                <w:color w:val="000000"/>
                <w:sz w:val="20"/>
                <w:szCs w:val="20"/>
                <w:lang w:val="es-HN" w:eastAsia="es-HN"/>
              </w:rPr>
              <w:t>(URL)</w:t>
            </w:r>
          </w:p>
        </w:tc>
      </w:tr>
      <w:tr w:rsidR="001A4A11" w:rsidRPr="00EE5355" w14:paraId="6DB9748F" w14:textId="77777777" w:rsidTr="001A4A11">
        <w:trPr>
          <w:trHeight w:val="289"/>
        </w:trPr>
        <w:tc>
          <w:tcPr>
            <w:tcW w:w="141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E26D796"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ENEE</w:t>
            </w:r>
          </w:p>
        </w:tc>
        <w:tc>
          <w:tcPr>
            <w:tcW w:w="1276"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3298CED"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Capacidad de pago</w:t>
            </w: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4C104E9E"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Prueba acida</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8A4DA2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Activo corriente</w:t>
            </w:r>
          </w:p>
        </w:tc>
        <w:tc>
          <w:tcPr>
            <w:tcW w:w="1134" w:type="dxa"/>
            <w:tcBorders>
              <w:top w:val="nil"/>
              <w:left w:val="nil"/>
              <w:bottom w:val="single" w:sz="4" w:space="0" w:color="ADADAD"/>
              <w:right w:val="single" w:sz="4" w:space="0" w:color="ADADAD"/>
            </w:tcBorders>
            <w:shd w:val="clear" w:color="auto" w:fill="auto"/>
            <w:noWrap/>
            <w:vAlign w:val="center"/>
            <w:hideMark/>
          </w:tcPr>
          <w:p w14:paraId="57526422"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0ED8554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7,737,094.13</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C4B5D7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24DFA5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Estados Financieros de la ENEE, período de 2019 a 2022</w:t>
            </w:r>
          </w:p>
        </w:tc>
        <w:tc>
          <w:tcPr>
            <w:tcW w:w="992" w:type="dxa"/>
            <w:vMerge w:val="restart"/>
            <w:tcBorders>
              <w:top w:val="nil"/>
              <w:left w:val="nil"/>
              <w:bottom w:val="single" w:sz="4" w:space="0" w:color="ADADAD"/>
              <w:right w:val="single" w:sz="4" w:space="0" w:color="ADADAD"/>
            </w:tcBorders>
            <w:shd w:val="clear" w:color="auto" w:fill="auto"/>
            <w:vAlign w:val="center"/>
            <w:hideMark/>
          </w:tcPr>
          <w:p w14:paraId="548ADB50"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749"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6E0C6CDE" w14:textId="77777777" w:rsidR="00262077" w:rsidRPr="00EE5355" w:rsidRDefault="005A6777" w:rsidP="00262077">
            <w:pPr>
              <w:widowControl/>
              <w:jc w:val="center"/>
              <w:rPr>
                <w:rFonts w:ascii="Times New Roman" w:eastAsia="Times New Roman" w:hAnsi="Times New Roman" w:cs="Times New Roman"/>
                <w:color w:val="467886"/>
                <w:u w:val="single"/>
                <w:lang w:val="es-HN" w:eastAsia="es-HN"/>
              </w:rPr>
            </w:pPr>
            <w:hyperlink r:id="rId81" w:history="1">
              <w:r w:rsidR="00262077" w:rsidRPr="00EE5355">
                <w:rPr>
                  <w:rFonts w:ascii="Times New Roman" w:eastAsia="Times New Roman" w:hAnsi="Times New Roman" w:cs="Times New Roman"/>
                  <w:color w:val="467886"/>
                  <w:u w:val="single"/>
                  <w:lang w:val="es-HN" w:eastAsia="es-HN"/>
                </w:rPr>
                <w:t>https://portalunico.iaip.gob.hn/portal=421</w:t>
              </w:r>
            </w:hyperlink>
          </w:p>
        </w:tc>
      </w:tr>
      <w:tr w:rsidR="001A4A11" w:rsidRPr="00EE5355" w14:paraId="53BE3A63"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EB9922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028B3E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248AF87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0269D82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1950BA2"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3DEC0EA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9,649,472.19</w:t>
            </w:r>
          </w:p>
        </w:tc>
        <w:tc>
          <w:tcPr>
            <w:tcW w:w="993" w:type="dxa"/>
            <w:vMerge/>
            <w:tcBorders>
              <w:top w:val="nil"/>
              <w:left w:val="single" w:sz="4" w:space="0" w:color="ADADAD"/>
              <w:bottom w:val="single" w:sz="4" w:space="0" w:color="ADADAD"/>
              <w:right w:val="single" w:sz="4" w:space="0" w:color="ADADAD"/>
            </w:tcBorders>
            <w:vAlign w:val="center"/>
            <w:hideMark/>
          </w:tcPr>
          <w:p w14:paraId="23FC2F5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1CB0AEF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4135007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295F9AB1"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525B6BF8"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43D2C9B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08927FC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773DA60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13172A1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7AB79723"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702E1C8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14,219,439.19</w:t>
            </w:r>
          </w:p>
        </w:tc>
        <w:tc>
          <w:tcPr>
            <w:tcW w:w="993" w:type="dxa"/>
            <w:vMerge/>
            <w:tcBorders>
              <w:top w:val="nil"/>
              <w:left w:val="single" w:sz="4" w:space="0" w:color="ADADAD"/>
              <w:bottom w:val="single" w:sz="4" w:space="0" w:color="ADADAD"/>
              <w:right w:val="single" w:sz="4" w:space="0" w:color="ADADAD"/>
            </w:tcBorders>
            <w:vAlign w:val="center"/>
            <w:hideMark/>
          </w:tcPr>
          <w:p w14:paraId="3409B9A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74249F5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3C02FFF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5A2180EA"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2ACF537A"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849F69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884DA9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BC38CE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2800776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4F1277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228509C2"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14,339,711.82</w:t>
            </w:r>
          </w:p>
        </w:tc>
        <w:tc>
          <w:tcPr>
            <w:tcW w:w="993" w:type="dxa"/>
            <w:vMerge/>
            <w:tcBorders>
              <w:top w:val="nil"/>
              <w:left w:val="single" w:sz="4" w:space="0" w:color="ADADAD"/>
              <w:bottom w:val="single" w:sz="4" w:space="0" w:color="ADADAD"/>
              <w:right w:val="single" w:sz="4" w:space="0" w:color="ADADAD"/>
            </w:tcBorders>
            <w:vAlign w:val="center"/>
            <w:hideMark/>
          </w:tcPr>
          <w:p w14:paraId="64D40A0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59285D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512653C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46684FEF"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04CE507B"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EC2260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939583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17FA446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71FA22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139D620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17C5891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20,404,166.58</w:t>
            </w:r>
          </w:p>
        </w:tc>
        <w:tc>
          <w:tcPr>
            <w:tcW w:w="993" w:type="dxa"/>
            <w:vMerge/>
            <w:tcBorders>
              <w:top w:val="nil"/>
              <w:left w:val="single" w:sz="4" w:space="0" w:color="ADADAD"/>
              <w:bottom w:val="single" w:sz="4" w:space="0" w:color="ADADAD"/>
              <w:right w:val="single" w:sz="4" w:space="0" w:color="ADADAD"/>
            </w:tcBorders>
            <w:vAlign w:val="center"/>
            <w:hideMark/>
          </w:tcPr>
          <w:p w14:paraId="102A2C0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CE8B4A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4666706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62F24F05"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5C722304"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9F2341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BC5DD3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0C3F53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08A363A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7F33A0C3"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7AAB4C8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19,205,423.40</w:t>
            </w:r>
          </w:p>
        </w:tc>
        <w:tc>
          <w:tcPr>
            <w:tcW w:w="993" w:type="dxa"/>
            <w:vMerge/>
            <w:tcBorders>
              <w:top w:val="nil"/>
              <w:left w:val="single" w:sz="4" w:space="0" w:color="ADADAD"/>
              <w:bottom w:val="single" w:sz="4" w:space="0" w:color="ADADAD"/>
              <w:right w:val="single" w:sz="4" w:space="0" w:color="ADADAD"/>
            </w:tcBorders>
            <w:vAlign w:val="center"/>
            <w:hideMark/>
          </w:tcPr>
          <w:p w14:paraId="18A3C24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5D6081D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5A621ED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014558F3"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262077" w:rsidRPr="00EE5355" w14:paraId="5BF9E937" w14:textId="77777777" w:rsidTr="001A4A11">
        <w:trPr>
          <w:trHeight w:val="289"/>
        </w:trPr>
        <w:tc>
          <w:tcPr>
            <w:tcW w:w="1413" w:type="dxa"/>
            <w:vMerge/>
            <w:tcBorders>
              <w:top w:val="nil"/>
              <w:left w:val="single" w:sz="4" w:space="0" w:color="ADADAD"/>
              <w:bottom w:val="single" w:sz="4" w:space="0" w:color="ADADAD"/>
              <w:right w:val="single" w:sz="4" w:space="0" w:color="ADADAD"/>
            </w:tcBorders>
            <w:vAlign w:val="center"/>
            <w:hideMark/>
          </w:tcPr>
          <w:p w14:paraId="21B627E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425608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8F4B07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E22E9D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Pasivo corriente</w:t>
            </w:r>
          </w:p>
        </w:tc>
        <w:tc>
          <w:tcPr>
            <w:tcW w:w="1134" w:type="dxa"/>
            <w:tcBorders>
              <w:top w:val="nil"/>
              <w:left w:val="nil"/>
              <w:bottom w:val="single" w:sz="4" w:space="0" w:color="ADADAD"/>
              <w:right w:val="single" w:sz="4" w:space="0" w:color="ADADAD"/>
            </w:tcBorders>
            <w:shd w:val="clear" w:color="auto" w:fill="auto"/>
            <w:noWrap/>
            <w:vAlign w:val="center"/>
            <w:hideMark/>
          </w:tcPr>
          <w:p w14:paraId="0C720626"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0D628AE4"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27,662,198.05</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877115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tcBorders>
              <w:top w:val="nil"/>
              <w:left w:val="single" w:sz="4" w:space="0" w:color="ADADAD"/>
              <w:bottom w:val="single" w:sz="4" w:space="0" w:color="ADADAD"/>
              <w:right w:val="single" w:sz="4" w:space="0" w:color="ADADAD"/>
            </w:tcBorders>
            <w:vAlign w:val="center"/>
            <w:hideMark/>
          </w:tcPr>
          <w:p w14:paraId="2AE004A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val="restart"/>
            <w:tcBorders>
              <w:top w:val="nil"/>
              <w:left w:val="nil"/>
              <w:bottom w:val="single" w:sz="4" w:space="0" w:color="ADADAD"/>
              <w:right w:val="single" w:sz="4" w:space="0" w:color="ADADAD"/>
            </w:tcBorders>
            <w:shd w:val="clear" w:color="auto" w:fill="auto"/>
            <w:vAlign w:val="center"/>
            <w:hideMark/>
          </w:tcPr>
          <w:p w14:paraId="6F1F454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749" w:type="dxa"/>
            <w:vMerge/>
            <w:tcBorders>
              <w:top w:val="nil"/>
              <w:left w:val="single" w:sz="4" w:space="0" w:color="ADADAD"/>
              <w:bottom w:val="single" w:sz="4" w:space="0" w:color="ADADAD"/>
              <w:right w:val="single" w:sz="4" w:space="0" w:color="ADADAD"/>
            </w:tcBorders>
            <w:vAlign w:val="center"/>
            <w:hideMark/>
          </w:tcPr>
          <w:p w14:paraId="1DB24B27"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646F7D03"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1D74B8D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1E43CD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BFDEB8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674260F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788E5D95"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08A92162"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30,775,354.23</w:t>
            </w:r>
          </w:p>
        </w:tc>
        <w:tc>
          <w:tcPr>
            <w:tcW w:w="993" w:type="dxa"/>
            <w:vMerge/>
            <w:tcBorders>
              <w:top w:val="nil"/>
              <w:left w:val="single" w:sz="4" w:space="0" w:color="ADADAD"/>
              <w:bottom w:val="single" w:sz="4" w:space="0" w:color="ADADAD"/>
              <w:right w:val="single" w:sz="4" w:space="0" w:color="ADADAD"/>
            </w:tcBorders>
            <w:vAlign w:val="center"/>
            <w:hideMark/>
          </w:tcPr>
          <w:p w14:paraId="5B7250A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B8C8B9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69D38B1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38C3238"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727416A8"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41BC0D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7C2EA4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6BA17EC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2D8976D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0DA16C0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04BA126D"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25,187,611.30</w:t>
            </w:r>
          </w:p>
        </w:tc>
        <w:tc>
          <w:tcPr>
            <w:tcW w:w="993" w:type="dxa"/>
            <w:vMerge/>
            <w:tcBorders>
              <w:top w:val="nil"/>
              <w:left w:val="single" w:sz="4" w:space="0" w:color="ADADAD"/>
              <w:bottom w:val="single" w:sz="4" w:space="0" w:color="ADADAD"/>
              <w:right w:val="single" w:sz="4" w:space="0" w:color="ADADAD"/>
            </w:tcBorders>
            <w:vAlign w:val="center"/>
            <w:hideMark/>
          </w:tcPr>
          <w:p w14:paraId="716196D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7E3CB1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08F3BC5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098C9D1D"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76786DA0"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A9622E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CC65CD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0E3E12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41402D4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56155CB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0C93146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29,862,764.54</w:t>
            </w:r>
          </w:p>
        </w:tc>
        <w:tc>
          <w:tcPr>
            <w:tcW w:w="993" w:type="dxa"/>
            <w:vMerge/>
            <w:tcBorders>
              <w:top w:val="nil"/>
              <w:left w:val="single" w:sz="4" w:space="0" w:color="ADADAD"/>
              <w:bottom w:val="single" w:sz="4" w:space="0" w:color="ADADAD"/>
              <w:right w:val="single" w:sz="4" w:space="0" w:color="ADADAD"/>
            </w:tcBorders>
            <w:vAlign w:val="center"/>
            <w:hideMark/>
          </w:tcPr>
          <w:p w14:paraId="01827C2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05E28C2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5F26E09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1842B27"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04E94B10"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5129A1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5AD83A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C9F57D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67FA586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0A1D69B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256C66B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34,258,001.77</w:t>
            </w:r>
          </w:p>
        </w:tc>
        <w:tc>
          <w:tcPr>
            <w:tcW w:w="993" w:type="dxa"/>
            <w:vMerge/>
            <w:tcBorders>
              <w:top w:val="nil"/>
              <w:left w:val="single" w:sz="4" w:space="0" w:color="ADADAD"/>
              <w:bottom w:val="single" w:sz="4" w:space="0" w:color="ADADAD"/>
              <w:right w:val="single" w:sz="4" w:space="0" w:color="ADADAD"/>
            </w:tcBorders>
            <w:vAlign w:val="center"/>
            <w:hideMark/>
          </w:tcPr>
          <w:p w14:paraId="4AAD7C4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7C84BA8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0AF4C2F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6AE8ED6C"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72E97BDB"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4F15DF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AAF56B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739EF0A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383947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59E3192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7848E666"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37,578,090.34</w:t>
            </w:r>
          </w:p>
        </w:tc>
        <w:tc>
          <w:tcPr>
            <w:tcW w:w="993" w:type="dxa"/>
            <w:vMerge/>
            <w:tcBorders>
              <w:top w:val="nil"/>
              <w:left w:val="single" w:sz="4" w:space="0" w:color="ADADAD"/>
              <w:bottom w:val="single" w:sz="4" w:space="0" w:color="ADADAD"/>
              <w:right w:val="single" w:sz="4" w:space="0" w:color="ADADAD"/>
            </w:tcBorders>
            <w:vAlign w:val="center"/>
            <w:hideMark/>
          </w:tcPr>
          <w:p w14:paraId="1FBBD33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03A297B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0FA2D37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4977ED4"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262077" w:rsidRPr="00EE5355" w14:paraId="0D71FA29"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2416FA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366281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211C2DC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51152A12"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Inventario</w:t>
            </w:r>
          </w:p>
        </w:tc>
        <w:tc>
          <w:tcPr>
            <w:tcW w:w="1134" w:type="dxa"/>
            <w:tcBorders>
              <w:top w:val="nil"/>
              <w:left w:val="nil"/>
              <w:bottom w:val="single" w:sz="4" w:space="0" w:color="ADADAD"/>
              <w:right w:val="single" w:sz="4" w:space="0" w:color="ADADAD"/>
            </w:tcBorders>
            <w:shd w:val="clear" w:color="auto" w:fill="auto"/>
            <w:noWrap/>
            <w:vAlign w:val="center"/>
            <w:hideMark/>
          </w:tcPr>
          <w:p w14:paraId="33FBDB44"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60179AAA"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760,996.07</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495593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tcBorders>
              <w:top w:val="nil"/>
              <w:left w:val="single" w:sz="4" w:space="0" w:color="ADADAD"/>
              <w:bottom w:val="single" w:sz="4" w:space="0" w:color="ADADAD"/>
              <w:right w:val="single" w:sz="4" w:space="0" w:color="ADADAD"/>
            </w:tcBorders>
            <w:vAlign w:val="center"/>
            <w:hideMark/>
          </w:tcPr>
          <w:p w14:paraId="708CEE5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val="restart"/>
            <w:tcBorders>
              <w:top w:val="nil"/>
              <w:left w:val="nil"/>
              <w:bottom w:val="single" w:sz="4" w:space="0" w:color="ADADAD"/>
              <w:right w:val="single" w:sz="4" w:space="0" w:color="ADADAD"/>
            </w:tcBorders>
            <w:shd w:val="clear" w:color="auto" w:fill="auto"/>
            <w:vAlign w:val="center"/>
            <w:hideMark/>
          </w:tcPr>
          <w:p w14:paraId="69A1865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749" w:type="dxa"/>
            <w:vMerge/>
            <w:tcBorders>
              <w:top w:val="nil"/>
              <w:left w:val="single" w:sz="4" w:space="0" w:color="ADADAD"/>
              <w:bottom w:val="single" w:sz="4" w:space="0" w:color="ADADAD"/>
              <w:right w:val="single" w:sz="4" w:space="0" w:color="ADADAD"/>
            </w:tcBorders>
            <w:vAlign w:val="center"/>
            <w:hideMark/>
          </w:tcPr>
          <w:p w14:paraId="74AC34C9"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6F5DA522"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896A32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5FEDC9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D61BEF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9E7B41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08F3BBB5"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0974C5D4"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608,821.69</w:t>
            </w:r>
          </w:p>
        </w:tc>
        <w:tc>
          <w:tcPr>
            <w:tcW w:w="993" w:type="dxa"/>
            <w:vMerge/>
            <w:tcBorders>
              <w:top w:val="nil"/>
              <w:left w:val="single" w:sz="4" w:space="0" w:color="ADADAD"/>
              <w:bottom w:val="single" w:sz="4" w:space="0" w:color="ADADAD"/>
              <w:right w:val="single" w:sz="4" w:space="0" w:color="ADADAD"/>
            </w:tcBorders>
            <w:vAlign w:val="center"/>
            <w:hideMark/>
          </w:tcPr>
          <w:p w14:paraId="5FD61CE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41F76F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3623287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DD4FF93"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60CB0417"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694F79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4BEA7D5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7DD87D8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555747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6A620F4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4EF2434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623,214.04</w:t>
            </w:r>
          </w:p>
        </w:tc>
        <w:tc>
          <w:tcPr>
            <w:tcW w:w="993" w:type="dxa"/>
            <w:vMerge/>
            <w:tcBorders>
              <w:top w:val="nil"/>
              <w:left w:val="single" w:sz="4" w:space="0" w:color="ADADAD"/>
              <w:bottom w:val="single" w:sz="4" w:space="0" w:color="ADADAD"/>
              <w:right w:val="single" w:sz="4" w:space="0" w:color="ADADAD"/>
            </w:tcBorders>
            <w:vAlign w:val="center"/>
            <w:hideMark/>
          </w:tcPr>
          <w:p w14:paraId="3F0CFFF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70C4B7D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45CE934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20F48CD1"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15C96E23"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768E23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DBB151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D26287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4BEC48A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42AB470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3FD142D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592,632.00</w:t>
            </w:r>
          </w:p>
        </w:tc>
        <w:tc>
          <w:tcPr>
            <w:tcW w:w="993" w:type="dxa"/>
            <w:vMerge/>
            <w:tcBorders>
              <w:top w:val="nil"/>
              <w:left w:val="single" w:sz="4" w:space="0" w:color="ADADAD"/>
              <w:bottom w:val="single" w:sz="4" w:space="0" w:color="ADADAD"/>
              <w:right w:val="single" w:sz="4" w:space="0" w:color="ADADAD"/>
            </w:tcBorders>
            <w:vAlign w:val="center"/>
            <w:hideMark/>
          </w:tcPr>
          <w:p w14:paraId="59FD334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61A40A9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6D375C1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FD47CEC"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3E298E55"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B92E6B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7DA8F40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5A7C2A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1FE4885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1D4E75FA"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6610B68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576,590.00</w:t>
            </w:r>
          </w:p>
        </w:tc>
        <w:tc>
          <w:tcPr>
            <w:tcW w:w="993" w:type="dxa"/>
            <w:vMerge/>
            <w:tcBorders>
              <w:top w:val="nil"/>
              <w:left w:val="single" w:sz="4" w:space="0" w:color="ADADAD"/>
              <w:bottom w:val="single" w:sz="4" w:space="0" w:color="ADADAD"/>
              <w:right w:val="single" w:sz="4" w:space="0" w:color="ADADAD"/>
            </w:tcBorders>
            <w:vAlign w:val="center"/>
            <w:hideMark/>
          </w:tcPr>
          <w:p w14:paraId="2A3780E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2E58332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08AEF28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3A99ED18"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67958CA0"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5B4619D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B5A011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6E944E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2E04E81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0D48D7E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3E909EED"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569,274.00</w:t>
            </w:r>
          </w:p>
        </w:tc>
        <w:tc>
          <w:tcPr>
            <w:tcW w:w="993" w:type="dxa"/>
            <w:vMerge/>
            <w:tcBorders>
              <w:top w:val="nil"/>
              <w:left w:val="single" w:sz="4" w:space="0" w:color="ADADAD"/>
              <w:bottom w:val="single" w:sz="4" w:space="0" w:color="ADADAD"/>
              <w:right w:val="single" w:sz="4" w:space="0" w:color="ADADAD"/>
            </w:tcBorders>
            <w:vAlign w:val="center"/>
            <w:hideMark/>
          </w:tcPr>
          <w:p w14:paraId="4D2DBF4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6F1067E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636DEF1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0B7A22CB"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262077" w:rsidRPr="00EE5355" w14:paraId="2C4D08C3" w14:textId="77777777" w:rsidTr="001A4A11">
        <w:trPr>
          <w:trHeight w:val="289"/>
        </w:trPr>
        <w:tc>
          <w:tcPr>
            <w:tcW w:w="1413" w:type="dxa"/>
            <w:vMerge/>
            <w:tcBorders>
              <w:top w:val="nil"/>
              <w:left w:val="single" w:sz="4" w:space="0" w:color="ADADAD"/>
              <w:bottom w:val="single" w:sz="4" w:space="0" w:color="ADADAD"/>
              <w:right w:val="single" w:sz="4" w:space="0" w:color="ADADAD"/>
            </w:tcBorders>
            <w:vAlign w:val="center"/>
            <w:hideMark/>
          </w:tcPr>
          <w:p w14:paraId="6F40CFE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473F15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0EFD463C"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Razón corriente</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57C19CE"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Activo corriente</w:t>
            </w:r>
          </w:p>
        </w:tc>
        <w:tc>
          <w:tcPr>
            <w:tcW w:w="1134" w:type="dxa"/>
            <w:tcBorders>
              <w:top w:val="nil"/>
              <w:left w:val="nil"/>
              <w:bottom w:val="single" w:sz="4" w:space="0" w:color="ADADAD"/>
              <w:right w:val="single" w:sz="4" w:space="0" w:color="ADADAD"/>
            </w:tcBorders>
            <w:shd w:val="clear" w:color="auto" w:fill="auto"/>
            <w:noWrap/>
            <w:vAlign w:val="center"/>
            <w:hideMark/>
          </w:tcPr>
          <w:p w14:paraId="24F6BB8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288596D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7,737,094.13</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27F7A92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tcBorders>
              <w:top w:val="nil"/>
              <w:left w:val="single" w:sz="4" w:space="0" w:color="ADADAD"/>
              <w:bottom w:val="single" w:sz="4" w:space="0" w:color="ADADAD"/>
              <w:right w:val="single" w:sz="4" w:space="0" w:color="ADADAD"/>
            </w:tcBorders>
            <w:vAlign w:val="center"/>
            <w:hideMark/>
          </w:tcPr>
          <w:p w14:paraId="632196E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val="restart"/>
            <w:tcBorders>
              <w:top w:val="nil"/>
              <w:left w:val="nil"/>
              <w:bottom w:val="single" w:sz="4" w:space="0" w:color="ADADAD"/>
              <w:right w:val="single" w:sz="4" w:space="0" w:color="ADADAD"/>
            </w:tcBorders>
            <w:shd w:val="clear" w:color="auto" w:fill="auto"/>
            <w:vAlign w:val="center"/>
            <w:hideMark/>
          </w:tcPr>
          <w:p w14:paraId="1AA73CA4"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749" w:type="dxa"/>
            <w:vMerge/>
            <w:tcBorders>
              <w:top w:val="nil"/>
              <w:left w:val="single" w:sz="4" w:space="0" w:color="ADADAD"/>
              <w:bottom w:val="single" w:sz="4" w:space="0" w:color="ADADAD"/>
              <w:right w:val="single" w:sz="4" w:space="0" w:color="ADADAD"/>
            </w:tcBorders>
            <w:vAlign w:val="center"/>
            <w:hideMark/>
          </w:tcPr>
          <w:p w14:paraId="1CCE2ACF"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35A08D28"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255F83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571FDB2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7C272F1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0646BA5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626635A6"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0625100D"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9,649,472.19</w:t>
            </w:r>
          </w:p>
        </w:tc>
        <w:tc>
          <w:tcPr>
            <w:tcW w:w="993" w:type="dxa"/>
            <w:vMerge/>
            <w:tcBorders>
              <w:top w:val="nil"/>
              <w:left w:val="single" w:sz="4" w:space="0" w:color="ADADAD"/>
              <w:bottom w:val="single" w:sz="4" w:space="0" w:color="ADADAD"/>
              <w:right w:val="single" w:sz="4" w:space="0" w:color="ADADAD"/>
            </w:tcBorders>
            <w:vAlign w:val="center"/>
            <w:hideMark/>
          </w:tcPr>
          <w:p w14:paraId="56E5880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EA0756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2CC573E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2DFBF2DB"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578511FD"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B5409F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20EA7F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574F605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1B30A64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466D69E"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68443E6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14,219,439.19</w:t>
            </w:r>
          </w:p>
        </w:tc>
        <w:tc>
          <w:tcPr>
            <w:tcW w:w="993" w:type="dxa"/>
            <w:vMerge/>
            <w:tcBorders>
              <w:top w:val="nil"/>
              <w:left w:val="single" w:sz="4" w:space="0" w:color="ADADAD"/>
              <w:bottom w:val="single" w:sz="4" w:space="0" w:color="ADADAD"/>
              <w:right w:val="single" w:sz="4" w:space="0" w:color="ADADAD"/>
            </w:tcBorders>
            <w:vAlign w:val="center"/>
            <w:hideMark/>
          </w:tcPr>
          <w:p w14:paraId="1D1B729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1084EB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76C0BB5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5ADFD1EB"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3EB80EFD"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7100D2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DD5366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6795182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5DCDAC3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3653F44C"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4DCFE44C"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14,339,711.82</w:t>
            </w:r>
          </w:p>
        </w:tc>
        <w:tc>
          <w:tcPr>
            <w:tcW w:w="993" w:type="dxa"/>
            <w:vMerge/>
            <w:tcBorders>
              <w:top w:val="nil"/>
              <w:left w:val="single" w:sz="4" w:space="0" w:color="ADADAD"/>
              <w:bottom w:val="single" w:sz="4" w:space="0" w:color="ADADAD"/>
              <w:right w:val="single" w:sz="4" w:space="0" w:color="ADADAD"/>
            </w:tcBorders>
            <w:vAlign w:val="center"/>
            <w:hideMark/>
          </w:tcPr>
          <w:p w14:paraId="3B76058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9BF2F0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767B628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6809A9A"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17E67D4A"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623E24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9AD1DAE"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21586C2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583A337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4BD53C83"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4E7F571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20,404,166.58</w:t>
            </w:r>
          </w:p>
        </w:tc>
        <w:tc>
          <w:tcPr>
            <w:tcW w:w="993" w:type="dxa"/>
            <w:vMerge/>
            <w:tcBorders>
              <w:top w:val="nil"/>
              <w:left w:val="single" w:sz="4" w:space="0" w:color="ADADAD"/>
              <w:bottom w:val="single" w:sz="4" w:space="0" w:color="ADADAD"/>
              <w:right w:val="single" w:sz="4" w:space="0" w:color="ADADAD"/>
            </w:tcBorders>
            <w:vAlign w:val="center"/>
            <w:hideMark/>
          </w:tcPr>
          <w:p w14:paraId="063CDD9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680E4B6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076F0B2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4A0AB59F"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66FDCE14"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0061424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E38285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B711C5A"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D59832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6E08926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59E57EB7"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19,205,423.40</w:t>
            </w:r>
          </w:p>
        </w:tc>
        <w:tc>
          <w:tcPr>
            <w:tcW w:w="993" w:type="dxa"/>
            <w:vMerge/>
            <w:tcBorders>
              <w:top w:val="nil"/>
              <w:left w:val="single" w:sz="4" w:space="0" w:color="ADADAD"/>
              <w:bottom w:val="single" w:sz="4" w:space="0" w:color="ADADAD"/>
              <w:right w:val="single" w:sz="4" w:space="0" w:color="ADADAD"/>
            </w:tcBorders>
            <w:vAlign w:val="center"/>
            <w:hideMark/>
          </w:tcPr>
          <w:p w14:paraId="543B11B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79236E2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5F458B6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0A0117E1"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262077" w:rsidRPr="00EE5355" w14:paraId="3BDB675A"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1D7D01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3F56379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699EF7F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129B985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Pasivo corriente</w:t>
            </w:r>
          </w:p>
        </w:tc>
        <w:tc>
          <w:tcPr>
            <w:tcW w:w="1134" w:type="dxa"/>
            <w:tcBorders>
              <w:top w:val="nil"/>
              <w:left w:val="nil"/>
              <w:bottom w:val="single" w:sz="4" w:space="0" w:color="ADADAD"/>
              <w:right w:val="single" w:sz="4" w:space="0" w:color="ADADAD"/>
            </w:tcBorders>
            <w:shd w:val="clear" w:color="auto" w:fill="auto"/>
            <w:noWrap/>
            <w:vAlign w:val="center"/>
            <w:hideMark/>
          </w:tcPr>
          <w:p w14:paraId="76304B19"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2018</w:t>
            </w:r>
          </w:p>
        </w:tc>
        <w:tc>
          <w:tcPr>
            <w:tcW w:w="1275" w:type="dxa"/>
            <w:tcBorders>
              <w:top w:val="nil"/>
              <w:left w:val="nil"/>
              <w:bottom w:val="single" w:sz="4" w:space="0" w:color="ADADAD"/>
              <w:right w:val="single" w:sz="4" w:space="0" w:color="ADADAD"/>
            </w:tcBorders>
            <w:shd w:val="clear" w:color="auto" w:fill="auto"/>
            <w:noWrap/>
            <w:vAlign w:val="center"/>
            <w:hideMark/>
          </w:tcPr>
          <w:p w14:paraId="35BDE3D6"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27,662,198.05</w:t>
            </w:r>
          </w:p>
        </w:tc>
        <w:tc>
          <w:tcPr>
            <w:tcW w:w="993" w:type="dxa"/>
            <w:vMerge w:val="restart"/>
            <w:tcBorders>
              <w:top w:val="nil"/>
              <w:left w:val="single" w:sz="4" w:space="0" w:color="ADADAD"/>
              <w:bottom w:val="single" w:sz="4" w:space="0" w:color="ADADAD"/>
              <w:right w:val="single" w:sz="4" w:space="0" w:color="ADADAD"/>
            </w:tcBorders>
            <w:shd w:val="clear" w:color="auto" w:fill="auto"/>
            <w:vAlign w:val="center"/>
            <w:hideMark/>
          </w:tcPr>
          <w:p w14:paraId="50DA55FE"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Miles de Lempiras</w:t>
            </w:r>
          </w:p>
        </w:tc>
        <w:tc>
          <w:tcPr>
            <w:tcW w:w="850" w:type="dxa"/>
            <w:vMerge/>
            <w:tcBorders>
              <w:top w:val="nil"/>
              <w:left w:val="single" w:sz="4" w:space="0" w:color="ADADAD"/>
              <w:bottom w:val="single" w:sz="4" w:space="0" w:color="ADADAD"/>
              <w:right w:val="single" w:sz="4" w:space="0" w:color="ADADAD"/>
            </w:tcBorders>
            <w:vAlign w:val="center"/>
            <w:hideMark/>
          </w:tcPr>
          <w:p w14:paraId="6321D58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val="restart"/>
            <w:tcBorders>
              <w:top w:val="nil"/>
              <w:left w:val="nil"/>
              <w:bottom w:val="single" w:sz="4" w:space="0" w:color="ADADAD"/>
              <w:right w:val="single" w:sz="4" w:space="0" w:color="ADADAD"/>
            </w:tcBorders>
            <w:shd w:val="clear" w:color="auto" w:fill="auto"/>
            <w:vAlign w:val="center"/>
            <w:hideMark/>
          </w:tcPr>
          <w:p w14:paraId="2409773C"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Octubre de 2024</w:t>
            </w:r>
          </w:p>
        </w:tc>
        <w:tc>
          <w:tcPr>
            <w:tcW w:w="2749" w:type="dxa"/>
            <w:vMerge/>
            <w:tcBorders>
              <w:top w:val="nil"/>
              <w:left w:val="single" w:sz="4" w:space="0" w:color="ADADAD"/>
              <w:bottom w:val="single" w:sz="4" w:space="0" w:color="ADADAD"/>
              <w:right w:val="single" w:sz="4" w:space="0" w:color="ADADAD"/>
            </w:tcBorders>
            <w:vAlign w:val="center"/>
            <w:hideMark/>
          </w:tcPr>
          <w:p w14:paraId="1A2FEE73"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462B036D"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6B18BCA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F0A9ED9"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57CC39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5E698DF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12782974"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2019</w:t>
            </w:r>
          </w:p>
        </w:tc>
        <w:tc>
          <w:tcPr>
            <w:tcW w:w="1275" w:type="dxa"/>
            <w:tcBorders>
              <w:top w:val="nil"/>
              <w:left w:val="nil"/>
              <w:bottom w:val="single" w:sz="4" w:space="0" w:color="ADADAD"/>
              <w:right w:val="single" w:sz="4" w:space="0" w:color="ADADAD"/>
            </w:tcBorders>
            <w:shd w:val="clear" w:color="auto" w:fill="auto"/>
            <w:noWrap/>
            <w:vAlign w:val="center"/>
            <w:hideMark/>
          </w:tcPr>
          <w:p w14:paraId="26DB101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30,775,354.23</w:t>
            </w:r>
          </w:p>
        </w:tc>
        <w:tc>
          <w:tcPr>
            <w:tcW w:w="993" w:type="dxa"/>
            <w:vMerge/>
            <w:tcBorders>
              <w:top w:val="nil"/>
              <w:left w:val="single" w:sz="4" w:space="0" w:color="ADADAD"/>
              <w:bottom w:val="single" w:sz="4" w:space="0" w:color="ADADAD"/>
              <w:right w:val="single" w:sz="4" w:space="0" w:color="ADADAD"/>
            </w:tcBorders>
            <w:vAlign w:val="center"/>
            <w:hideMark/>
          </w:tcPr>
          <w:p w14:paraId="3D064BF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359CAF8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57077AE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5501EE97"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35028231"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7B2F4E0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0D05B4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344B51D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488FA023"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48FF424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2020</w:t>
            </w:r>
          </w:p>
        </w:tc>
        <w:tc>
          <w:tcPr>
            <w:tcW w:w="1275" w:type="dxa"/>
            <w:tcBorders>
              <w:top w:val="nil"/>
              <w:left w:val="nil"/>
              <w:bottom w:val="single" w:sz="4" w:space="0" w:color="ADADAD"/>
              <w:right w:val="single" w:sz="4" w:space="0" w:color="ADADAD"/>
            </w:tcBorders>
            <w:shd w:val="clear" w:color="auto" w:fill="auto"/>
            <w:noWrap/>
            <w:vAlign w:val="center"/>
            <w:hideMark/>
          </w:tcPr>
          <w:p w14:paraId="039F2073"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25,187,611.30</w:t>
            </w:r>
          </w:p>
        </w:tc>
        <w:tc>
          <w:tcPr>
            <w:tcW w:w="993" w:type="dxa"/>
            <w:vMerge/>
            <w:tcBorders>
              <w:top w:val="nil"/>
              <w:left w:val="single" w:sz="4" w:space="0" w:color="ADADAD"/>
              <w:bottom w:val="single" w:sz="4" w:space="0" w:color="ADADAD"/>
              <w:right w:val="single" w:sz="4" w:space="0" w:color="ADADAD"/>
            </w:tcBorders>
            <w:vAlign w:val="center"/>
            <w:hideMark/>
          </w:tcPr>
          <w:p w14:paraId="0AAC902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192300B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6EDFFA9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219D924E"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046EF2C1"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C49730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68CFD77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88917D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0E6379E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1947751F"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2021</w:t>
            </w:r>
          </w:p>
        </w:tc>
        <w:tc>
          <w:tcPr>
            <w:tcW w:w="1275" w:type="dxa"/>
            <w:tcBorders>
              <w:top w:val="nil"/>
              <w:left w:val="nil"/>
              <w:bottom w:val="single" w:sz="4" w:space="0" w:color="ADADAD"/>
              <w:right w:val="single" w:sz="4" w:space="0" w:color="ADADAD"/>
            </w:tcBorders>
            <w:shd w:val="clear" w:color="auto" w:fill="auto"/>
            <w:noWrap/>
            <w:vAlign w:val="center"/>
            <w:hideMark/>
          </w:tcPr>
          <w:p w14:paraId="6564EB92"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29,862,764.54</w:t>
            </w:r>
          </w:p>
        </w:tc>
        <w:tc>
          <w:tcPr>
            <w:tcW w:w="993" w:type="dxa"/>
            <w:vMerge/>
            <w:tcBorders>
              <w:top w:val="nil"/>
              <w:left w:val="single" w:sz="4" w:space="0" w:color="ADADAD"/>
              <w:bottom w:val="single" w:sz="4" w:space="0" w:color="ADADAD"/>
              <w:right w:val="single" w:sz="4" w:space="0" w:color="ADADAD"/>
            </w:tcBorders>
            <w:vAlign w:val="center"/>
            <w:hideMark/>
          </w:tcPr>
          <w:p w14:paraId="6BAE1A8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113D7D4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7EFAB49F"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72F036B0"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012D0B57"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2F63907C"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19AAABA2"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43871D6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317EB635"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6520C9EC"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2022</w:t>
            </w:r>
          </w:p>
        </w:tc>
        <w:tc>
          <w:tcPr>
            <w:tcW w:w="1275" w:type="dxa"/>
            <w:tcBorders>
              <w:top w:val="nil"/>
              <w:left w:val="nil"/>
              <w:bottom w:val="single" w:sz="4" w:space="0" w:color="ADADAD"/>
              <w:right w:val="single" w:sz="4" w:space="0" w:color="ADADAD"/>
            </w:tcBorders>
            <w:shd w:val="clear" w:color="auto" w:fill="auto"/>
            <w:noWrap/>
            <w:vAlign w:val="center"/>
            <w:hideMark/>
          </w:tcPr>
          <w:p w14:paraId="35EF4531"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34,258,001.77</w:t>
            </w:r>
          </w:p>
        </w:tc>
        <w:tc>
          <w:tcPr>
            <w:tcW w:w="993" w:type="dxa"/>
            <w:vMerge/>
            <w:tcBorders>
              <w:top w:val="nil"/>
              <w:left w:val="single" w:sz="4" w:space="0" w:color="ADADAD"/>
              <w:bottom w:val="single" w:sz="4" w:space="0" w:color="ADADAD"/>
              <w:right w:val="single" w:sz="4" w:space="0" w:color="ADADAD"/>
            </w:tcBorders>
            <w:vAlign w:val="center"/>
            <w:hideMark/>
          </w:tcPr>
          <w:p w14:paraId="373E363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68B234B7"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179D49CB"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0824A726"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r w:rsidR="001A4A11" w:rsidRPr="00EE5355" w14:paraId="2BDFC292" w14:textId="77777777" w:rsidTr="001A4A11">
        <w:trPr>
          <w:trHeight w:val="300"/>
        </w:trPr>
        <w:tc>
          <w:tcPr>
            <w:tcW w:w="1413" w:type="dxa"/>
            <w:vMerge/>
            <w:tcBorders>
              <w:top w:val="nil"/>
              <w:left w:val="single" w:sz="4" w:space="0" w:color="ADADAD"/>
              <w:bottom w:val="single" w:sz="4" w:space="0" w:color="ADADAD"/>
              <w:right w:val="single" w:sz="4" w:space="0" w:color="ADADAD"/>
            </w:tcBorders>
            <w:vAlign w:val="center"/>
            <w:hideMark/>
          </w:tcPr>
          <w:p w14:paraId="3818B45D"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6" w:type="dxa"/>
            <w:vMerge/>
            <w:tcBorders>
              <w:top w:val="nil"/>
              <w:left w:val="single" w:sz="4" w:space="0" w:color="ADADAD"/>
              <w:bottom w:val="single" w:sz="4" w:space="0" w:color="ADADAD"/>
              <w:right w:val="single" w:sz="4" w:space="0" w:color="ADADAD"/>
            </w:tcBorders>
            <w:vAlign w:val="center"/>
            <w:hideMark/>
          </w:tcPr>
          <w:p w14:paraId="26CC30A0"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275" w:type="dxa"/>
            <w:vMerge/>
            <w:tcBorders>
              <w:top w:val="nil"/>
              <w:left w:val="single" w:sz="4" w:space="0" w:color="ADADAD"/>
              <w:bottom w:val="single" w:sz="4" w:space="0" w:color="ADADAD"/>
              <w:right w:val="single" w:sz="4" w:space="0" w:color="ADADAD"/>
            </w:tcBorders>
            <w:vAlign w:val="center"/>
            <w:hideMark/>
          </w:tcPr>
          <w:p w14:paraId="02722B18"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3" w:type="dxa"/>
            <w:vMerge/>
            <w:tcBorders>
              <w:top w:val="nil"/>
              <w:left w:val="single" w:sz="4" w:space="0" w:color="ADADAD"/>
              <w:bottom w:val="single" w:sz="4" w:space="0" w:color="ADADAD"/>
              <w:right w:val="single" w:sz="4" w:space="0" w:color="ADADAD"/>
            </w:tcBorders>
            <w:vAlign w:val="center"/>
            <w:hideMark/>
          </w:tcPr>
          <w:p w14:paraId="70EBD756"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1134" w:type="dxa"/>
            <w:tcBorders>
              <w:top w:val="nil"/>
              <w:left w:val="nil"/>
              <w:bottom w:val="single" w:sz="4" w:space="0" w:color="ADADAD"/>
              <w:right w:val="single" w:sz="4" w:space="0" w:color="ADADAD"/>
            </w:tcBorders>
            <w:shd w:val="clear" w:color="auto" w:fill="auto"/>
            <w:noWrap/>
            <w:vAlign w:val="center"/>
            <w:hideMark/>
          </w:tcPr>
          <w:p w14:paraId="22B0F11D"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2023</w:t>
            </w:r>
          </w:p>
        </w:tc>
        <w:tc>
          <w:tcPr>
            <w:tcW w:w="1275" w:type="dxa"/>
            <w:tcBorders>
              <w:top w:val="nil"/>
              <w:left w:val="nil"/>
              <w:bottom w:val="single" w:sz="4" w:space="0" w:color="ADADAD"/>
              <w:right w:val="single" w:sz="4" w:space="0" w:color="ADADAD"/>
            </w:tcBorders>
            <w:shd w:val="clear" w:color="auto" w:fill="auto"/>
            <w:noWrap/>
            <w:vAlign w:val="center"/>
            <w:hideMark/>
          </w:tcPr>
          <w:p w14:paraId="791E9B1B" w14:textId="77777777" w:rsidR="00262077" w:rsidRPr="00EE5355" w:rsidRDefault="00262077" w:rsidP="00262077">
            <w:pPr>
              <w:widowControl/>
              <w:jc w:val="center"/>
              <w:rPr>
                <w:rFonts w:ascii="Times New Roman" w:eastAsia="Times New Roman" w:hAnsi="Times New Roman" w:cs="Times New Roman"/>
                <w:color w:val="000000"/>
                <w:sz w:val="18"/>
                <w:szCs w:val="18"/>
                <w:lang w:val="es-HN" w:eastAsia="es-HN"/>
              </w:rPr>
            </w:pPr>
            <w:r w:rsidRPr="00EE5355">
              <w:rPr>
                <w:rFonts w:ascii="Times New Roman" w:eastAsia="Times New Roman" w:hAnsi="Times New Roman" w:cs="Times New Roman"/>
                <w:color w:val="000000"/>
                <w:sz w:val="18"/>
                <w:szCs w:val="18"/>
                <w:lang w:val="es-HN" w:eastAsia="es-HN"/>
              </w:rPr>
              <w:t>37,578,090.34</w:t>
            </w:r>
          </w:p>
        </w:tc>
        <w:tc>
          <w:tcPr>
            <w:tcW w:w="993" w:type="dxa"/>
            <w:vMerge/>
            <w:tcBorders>
              <w:top w:val="nil"/>
              <w:left w:val="single" w:sz="4" w:space="0" w:color="ADADAD"/>
              <w:bottom w:val="single" w:sz="4" w:space="0" w:color="ADADAD"/>
              <w:right w:val="single" w:sz="4" w:space="0" w:color="ADADAD"/>
            </w:tcBorders>
            <w:vAlign w:val="center"/>
            <w:hideMark/>
          </w:tcPr>
          <w:p w14:paraId="2631562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850" w:type="dxa"/>
            <w:vMerge/>
            <w:tcBorders>
              <w:top w:val="nil"/>
              <w:left w:val="single" w:sz="4" w:space="0" w:color="ADADAD"/>
              <w:bottom w:val="single" w:sz="4" w:space="0" w:color="ADADAD"/>
              <w:right w:val="single" w:sz="4" w:space="0" w:color="ADADAD"/>
            </w:tcBorders>
            <w:vAlign w:val="center"/>
            <w:hideMark/>
          </w:tcPr>
          <w:p w14:paraId="4DC27C51"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992" w:type="dxa"/>
            <w:vMerge/>
            <w:tcBorders>
              <w:top w:val="nil"/>
              <w:left w:val="nil"/>
              <w:bottom w:val="single" w:sz="4" w:space="0" w:color="ADADAD"/>
              <w:right w:val="single" w:sz="4" w:space="0" w:color="ADADAD"/>
            </w:tcBorders>
            <w:vAlign w:val="center"/>
            <w:hideMark/>
          </w:tcPr>
          <w:p w14:paraId="39281614" w14:textId="77777777" w:rsidR="00262077" w:rsidRPr="00EE5355" w:rsidRDefault="00262077" w:rsidP="00262077">
            <w:pPr>
              <w:widowControl/>
              <w:rPr>
                <w:rFonts w:ascii="Times New Roman" w:eastAsia="Times New Roman" w:hAnsi="Times New Roman" w:cs="Times New Roman"/>
                <w:color w:val="000000"/>
                <w:sz w:val="18"/>
                <w:szCs w:val="18"/>
                <w:lang w:val="es-HN" w:eastAsia="es-HN"/>
              </w:rPr>
            </w:pPr>
          </w:p>
        </w:tc>
        <w:tc>
          <w:tcPr>
            <w:tcW w:w="2749" w:type="dxa"/>
            <w:vMerge/>
            <w:tcBorders>
              <w:top w:val="nil"/>
              <w:left w:val="single" w:sz="4" w:space="0" w:color="ADADAD"/>
              <w:bottom w:val="single" w:sz="4" w:space="0" w:color="ADADAD"/>
              <w:right w:val="single" w:sz="4" w:space="0" w:color="ADADAD"/>
            </w:tcBorders>
            <w:vAlign w:val="center"/>
            <w:hideMark/>
          </w:tcPr>
          <w:p w14:paraId="51E3D142" w14:textId="77777777" w:rsidR="00262077" w:rsidRPr="00EE5355" w:rsidRDefault="00262077" w:rsidP="00262077">
            <w:pPr>
              <w:widowControl/>
              <w:rPr>
                <w:rFonts w:ascii="Times New Roman" w:eastAsia="Times New Roman" w:hAnsi="Times New Roman" w:cs="Times New Roman"/>
                <w:color w:val="467886"/>
                <w:u w:val="single"/>
                <w:lang w:val="es-HN" w:eastAsia="es-HN"/>
              </w:rPr>
            </w:pPr>
          </w:p>
        </w:tc>
      </w:tr>
    </w:tbl>
    <w:p w14:paraId="4A496C11" w14:textId="77777777" w:rsidR="00262077" w:rsidRPr="00EE5355" w:rsidRDefault="00262077" w:rsidP="006B4BE4">
      <w:pPr>
        <w:pStyle w:val="TextoPrincipal"/>
        <w:rPr>
          <w:lang w:val="es-EC"/>
        </w:rPr>
      </w:pPr>
    </w:p>
    <w:p w14:paraId="0002208A" w14:textId="77777777" w:rsidR="004A0AD3" w:rsidRPr="00EE5355" w:rsidRDefault="004A0AD3" w:rsidP="006B4BE4">
      <w:pPr>
        <w:pStyle w:val="TextoPrincipal"/>
        <w:rPr>
          <w:lang w:val="es-EC"/>
        </w:rPr>
      </w:pPr>
    </w:p>
    <w:p w14:paraId="47DCE986" w14:textId="77777777" w:rsidR="004A0AD3" w:rsidRPr="00EE5355" w:rsidRDefault="004A0AD3" w:rsidP="006B4BE4">
      <w:pPr>
        <w:pStyle w:val="TextoPrincipal"/>
        <w:rPr>
          <w:lang w:val="es-EC"/>
        </w:rPr>
      </w:pPr>
    </w:p>
    <w:p w14:paraId="35C07D08" w14:textId="77777777" w:rsidR="004A0AD3" w:rsidRPr="00EE5355" w:rsidRDefault="004A0AD3" w:rsidP="006B4BE4">
      <w:pPr>
        <w:pStyle w:val="TextoPrincipal"/>
        <w:rPr>
          <w:lang w:val="es-EC"/>
        </w:rPr>
      </w:pPr>
    </w:p>
    <w:p w14:paraId="16D63047" w14:textId="77777777" w:rsidR="004A0AD3" w:rsidRPr="00EE5355" w:rsidRDefault="004A0AD3" w:rsidP="006B4BE4">
      <w:pPr>
        <w:pStyle w:val="TextoPrincipal"/>
        <w:rPr>
          <w:lang w:val="es-EC"/>
        </w:rPr>
      </w:pPr>
    </w:p>
    <w:p w14:paraId="4B229C33" w14:textId="77777777" w:rsidR="004A0AD3" w:rsidRPr="00EE5355" w:rsidRDefault="004A0AD3" w:rsidP="006B4BE4">
      <w:pPr>
        <w:pStyle w:val="TextoPrincipal"/>
        <w:rPr>
          <w:lang w:val="es-EC"/>
        </w:rPr>
      </w:pPr>
    </w:p>
    <w:p w14:paraId="4540FEBD" w14:textId="159414F5" w:rsidR="00EB755B" w:rsidRPr="00EE5355" w:rsidRDefault="00256250" w:rsidP="00EB755B">
      <w:pPr>
        <w:pStyle w:val="Ttulo2"/>
      </w:pPr>
      <w:bookmarkStart w:id="387" w:name="_Toc186484807"/>
      <w:r w:rsidRPr="00EE5355">
        <w:lastRenderedPageBreak/>
        <w:t>ANEXO 2: BALANCE GENERAL Y ESTADO DE RESULTADOS DE LA EMPRESA NACIONAL DE ENERGÍA ELÉCTRICA</w:t>
      </w:r>
      <w:bookmarkEnd w:id="387"/>
    </w:p>
    <w:p w14:paraId="2DA7DC03" w14:textId="77777777" w:rsidR="002A4473" w:rsidRPr="00EE5355" w:rsidRDefault="002A4473" w:rsidP="00DC656F">
      <w:pPr>
        <w:pStyle w:val="TextoPrincipal"/>
        <w:ind w:firstLine="0"/>
        <w:rPr>
          <w:lang w:val="es-EC"/>
        </w:rPr>
      </w:pPr>
    </w:p>
    <w:p w14:paraId="729C45CC" w14:textId="77777777" w:rsidR="000D7F8F" w:rsidRPr="00EE5355" w:rsidRDefault="00FC3344" w:rsidP="00FC3344">
      <w:pPr>
        <w:pStyle w:val="TextoPrincipal"/>
        <w:numPr>
          <w:ilvl w:val="0"/>
          <w:numId w:val="9"/>
        </w:numPr>
        <w:rPr>
          <w:b/>
          <w:bCs/>
          <w:lang w:val="es-EC"/>
        </w:rPr>
      </w:pPr>
      <w:r w:rsidRPr="00EE5355">
        <w:rPr>
          <w:b/>
          <w:bCs/>
          <w:lang w:val="es-EC"/>
        </w:rPr>
        <w:t xml:space="preserve">Balance general </w:t>
      </w:r>
    </w:p>
    <w:p w14:paraId="114B588F" w14:textId="60C4A289" w:rsidR="00D80779" w:rsidRPr="00EE5355" w:rsidRDefault="00FC3344" w:rsidP="000D7F8F">
      <w:pPr>
        <w:pStyle w:val="TextoPrincipal"/>
        <w:ind w:left="1440" w:firstLine="0"/>
        <w:rPr>
          <w:b/>
          <w:bCs/>
          <w:lang w:val="es-EC"/>
        </w:rPr>
      </w:pPr>
      <w:r w:rsidRPr="00EE5355">
        <w:rPr>
          <w:b/>
          <w:bCs/>
          <w:lang w:val="es-EC"/>
        </w:rPr>
        <w:t>2018</w:t>
      </w:r>
      <w:r w:rsidR="005B1545" w:rsidRPr="00EE5355">
        <w:rPr>
          <w:b/>
          <w:bCs/>
          <w:lang w:val="es-EC"/>
        </w:rPr>
        <w:t>-2019</w:t>
      </w:r>
    </w:p>
    <w:p w14:paraId="4F5D1879" w14:textId="2D2D4E19" w:rsidR="002A4473" w:rsidRPr="00EE5355" w:rsidRDefault="00C0787A" w:rsidP="002A4473">
      <w:pPr>
        <w:pStyle w:val="TextoPrincipal"/>
        <w:rPr>
          <w:lang w:val="es-EC"/>
        </w:rPr>
      </w:pPr>
      <w:r w:rsidRPr="00EE5355">
        <w:rPr>
          <w:noProof/>
          <w:lang w:val="es-EC"/>
        </w:rPr>
        <w:drawing>
          <wp:inline distT="0" distB="0" distL="0" distR="0" wp14:anchorId="3E19E57B" wp14:editId="6BCBE333">
            <wp:extent cx="7301725" cy="3487475"/>
            <wp:effectExtent l="19050" t="19050" r="13970" b="17780"/>
            <wp:docPr id="27732667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326678" name="Imagen 1" descr="Tabla&#10;&#10;Descripción generada automáticamente"/>
                    <pic:cNvPicPr/>
                  </pic:nvPicPr>
                  <pic:blipFill>
                    <a:blip r:embed="rId82">
                      <a:extLst>
                        <a:ext uri="{BEBA8EAE-BF5A-486C-A8C5-ECC9F3942E4B}">
                          <a14:imgProps xmlns:a14="http://schemas.microsoft.com/office/drawing/2010/main">
                            <a14:imgLayer r:embed="rId83">
                              <a14:imgEffect>
                                <a14:sharpenSoften amount="25000"/>
                              </a14:imgEffect>
                            </a14:imgLayer>
                          </a14:imgProps>
                        </a:ext>
                      </a:extLst>
                    </a:blip>
                    <a:stretch>
                      <a:fillRect/>
                    </a:stretch>
                  </pic:blipFill>
                  <pic:spPr>
                    <a:xfrm>
                      <a:off x="0" y="0"/>
                      <a:ext cx="7311197" cy="3491999"/>
                    </a:xfrm>
                    <a:prstGeom prst="rect">
                      <a:avLst/>
                    </a:prstGeom>
                    <a:ln>
                      <a:solidFill>
                        <a:schemeClr val="bg1">
                          <a:lumMod val="85000"/>
                        </a:schemeClr>
                      </a:solidFill>
                    </a:ln>
                  </pic:spPr>
                </pic:pic>
              </a:graphicData>
            </a:graphic>
          </wp:inline>
        </w:drawing>
      </w:r>
    </w:p>
    <w:p w14:paraId="6ED911BD" w14:textId="77777777" w:rsidR="005B1545" w:rsidRPr="00EE5355" w:rsidRDefault="005B1545" w:rsidP="002A4473">
      <w:pPr>
        <w:pStyle w:val="TextoPrincipal"/>
        <w:rPr>
          <w:lang w:val="es-EC"/>
        </w:rPr>
      </w:pPr>
    </w:p>
    <w:p w14:paraId="0FB20893" w14:textId="77777777" w:rsidR="005B1545" w:rsidRPr="00EE5355" w:rsidRDefault="005B1545" w:rsidP="002A4473">
      <w:pPr>
        <w:pStyle w:val="TextoPrincipal"/>
        <w:rPr>
          <w:lang w:val="es-EC"/>
        </w:rPr>
      </w:pPr>
    </w:p>
    <w:p w14:paraId="21CBA0E8" w14:textId="75CA5D05" w:rsidR="000D7F8F" w:rsidRPr="00EE5355" w:rsidRDefault="000D7F8F" w:rsidP="000D7F8F">
      <w:pPr>
        <w:pStyle w:val="TextoPrincipal"/>
        <w:ind w:left="1440" w:firstLine="0"/>
        <w:rPr>
          <w:b/>
          <w:bCs/>
          <w:lang w:val="es-EC"/>
        </w:rPr>
      </w:pPr>
      <w:r w:rsidRPr="00EE5355">
        <w:rPr>
          <w:b/>
          <w:bCs/>
          <w:lang w:val="es-EC"/>
        </w:rPr>
        <w:t>2020-2021</w:t>
      </w:r>
    </w:p>
    <w:p w14:paraId="5CCA18DC" w14:textId="38E76FED" w:rsidR="005B1545" w:rsidRPr="00EE5355" w:rsidRDefault="000D7F8F" w:rsidP="002A4473">
      <w:pPr>
        <w:pStyle w:val="TextoPrincipal"/>
        <w:rPr>
          <w:lang w:val="es-EC"/>
        </w:rPr>
      </w:pPr>
      <w:r w:rsidRPr="00EE5355">
        <w:rPr>
          <w:noProof/>
          <w:lang w:val="es-EC"/>
        </w:rPr>
        <w:drawing>
          <wp:inline distT="0" distB="0" distL="0" distR="0" wp14:anchorId="21BDB942" wp14:editId="1C7C99F1">
            <wp:extent cx="8229600" cy="4098925"/>
            <wp:effectExtent l="19050" t="19050" r="19050" b="15875"/>
            <wp:docPr id="399363333"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363333" name="Imagen 1" descr="Diagrama&#10;&#10;Descripción generada automáticamente"/>
                    <pic:cNvPicPr/>
                  </pic:nvPicPr>
                  <pic:blipFill>
                    <a:blip r:embed="rId84">
                      <a:extLst>
                        <a:ext uri="{BEBA8EAE-BF5A-486C-A8C5-ECC9F3942E4B}">
                          <a14:imgProps xmlns:a14="http://schemas.microsoft.com/office/drawing/2010/main">
                            <a14:imgLayer r:embed="rId85">
                              <a14:imgEffect>
                                <a14:sharpenSoften amount="25000"/>
                              </a14:imgEffect>
                            </a14:imgLayer>
                          </a14:imgProps>
                        </a:ext>
                      </a:extLst>
                    </a:blip>
                    <a:stretch>
                      <a:fillRect/>
                    </a:stretch>
                  </pic:blipFill>
                  <pic:spPr>
                    <a:xfrm>
                      <a:off x="0" y="0"/>
                      <a:ext cx="8229600" cy="4098925"/>
                    </a:xfrm>
                    <a:prstGeom prst="rect">
                      <a:avLst/>
                    </a:prstGeom>
                    <a:ln>
                      <a:solidFill>
                        <a:schemeClr val="bg1">
                          <a:lumMod val="85000"/>
                        </a:schemeClr>
                      </a:solidFill>
                    </a:ln>
                  </pic:spPr>
                </pic:pic>
              </a:graphicData>
            </a:graphic>
          </wp:inline>
        </w:drawing>
      </w:r>
    </w:p>
    <w:p w14:paraId="526B51D1" w14:textId="77777777" w:rsidR="003139CA" w:rsidRPr="00EE5355" w:rsidRDefault="003139CA" w:rsidP="002A4473">
      <w:pPr>
        <w:pStyle w:val="TextoPrincipal"/>
        <w:rPr>
          <w:lang w:val="es-EC"/>
        </w:rPr>
      </w:pPr>
    </w:p>
    <w:p w14:paraId="19983E84" w14:textId="77777777" w:rsidR="0082616A" w:rsidRPr="00EE5355" w:rsidRDefault="0082616A" w:rsidP="002A4473">
      <w:pPr>
        <w:pStyle w:val="TextoPrincipal"/>
        <w:rPr>
          <w:lang w:val="es-EC"/>
        </w:rPr>
      </w:pPr>
    </w:p>
    <w:p w14:paraId="095AE08D" w14:textId="77777777" w:rsidR="0082616A" w:rsidRPr="00EE5355" w:rsidRDefault="0082616A" w:rsidP="002A4473">
      <w:pPr>
        <w:pStyle w:val="TextoPrincipal"/>
        <w:rPr>
          <w:lang w:val="es-EC"/>
        </w:rPr>
      </w:pPr>
    </w:p>
    <w:p w14:paraId="2A1DFE53" w14:textId="4C15784E" w:rsidR="003139CA" w:rsidRPr="00EE5355" w:rsidRDefault="003139CA" w:rsidP="003139CA">
      <w:pPr>
        <w:pStyle w:val="TextoPrincipal"/>
        <w:ind w:left="1440" w:firstLine="0"/>
        <w:rPr>
          <w:b/>
          <w:bCs/>
          <w:lang w:val="es-EC"/>
        </w:rPr>
      </w:pPr>
      <w:r w:rsidRPr="00EE5355">
        <w:rPr>
          <w:b/>
          <w:bCs/>
          <w:lang w:val="es-EC"/>
        </w:rPr>
        <w:t>2022-2023</w:t>
      </w:r>
    </w:p>
    <w:p w14:paraId="6909247A" w14:textId="44E5FDA2" w:rsidR="003139CA" w:rsidRPr="00EE5355" w:rsidRDefault="0082616A" w:rsidP="002A4473">
      <w:pPr>
        <w:pStyle w:val="TextoPrincipal"/>
        <w:rPr>
          <w:lang w:val="es-EC"/>
        </w:rPr>
      </w:pPr>
      <w:r w:rsidRPr="00EE5355">
        <w:rPr>
          <w:noProof/>
          <w:lang w:val="es-EC"/>
        </w:rPr>
        <w:drawing>
          <wp:inline distT="0" distB="0" distL="0" distR="0" wp14:anchorId="463FF935" wp14:editId="1035FCD9">
            <wp:extent cx="8229600" cy="3713480"/>
            <wp:effectExtent l="19050" t="19050" r="19050" b="20320"/>
            <wp:docPr id="306433968"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433968" name="Imagen 1" descr="Diagrama&#10;&#10;Descripción generada automáticamente"/>
                    <pic:cNvPicPr/>
                  </pic:nvPicPr>
                  <pic:blipFill>
                    <a:blip r:embed="rId86">
                      <a:extLst>
                        <a:ext uri="{BEBA8EAE-BF5A-486C-A8C5-ECC9F3942E4B}">
                          <a14:imgProps xmlns:a14="http://schemas.microsoft.com/office/drawing/2010/main">
                            <a14:imgLayer r:embed="rId87">
                              <a14:imgEffect>
                                <a14:sharpenSoften amount="25000"/>
                              </a14:imgEffect>
                            </a14:imgLayer>
                          </a14:imgProps>
                        </a:ext>
                      </a:extLst>
                    </a:blip>
                    <a:stretch>
                      <a:fillRect/>
                    </a:stretch>
                  </pic:blipFill>
                  <pic:spPr>
                    <a:xfrm>
                      <a:off x="0" y="0"/>
                      <a:ext cx="8229600" cy="3713480"/>
                    </a:xfrm>
                    <a:prstGeom prst="rect">
                      <a:avLst/>
                    </a:prstGeom>
                    <a:ln>
                      <a:solidFill>
                        <a:schemeClr val="bg1">
                          <a:lumMod val="85000"/>
                        </a:schemeClr>
                      </a:solidFill>
                    </a:ln>
                  </pic:spPr>
                </pic:pic>
              </a:graphicData>
            </a:graphic>
          </wp:inline>
        </w:drawing>
      </w:r>
    </w:p>
    <w:p w14:paraId="489B6F83" w14:textId="77777777" w:rsidR="0082616A" w:rsidRPr="00EE5355" w:rsidRDefault="0082616A" w:rsidP="002A4473">
      <w:pPr>
        <w:pStyle w:val="TextoPrincipal"/>
        <w:rPr>
          <w:lang w:val="es-EC"/>
        </w:rPr>
      </w:pPr>
    </w:p>
    <w:p w14:paraId="5B828223" w14:textId="77777777" w:rsidR="0082616A" w:rsidRPr="00EE5355" w:rsidRDefault="0082616A" w:rsidP="002A4473">
      <w:pPr>
        <w:pStyle w:val="TextoPrincipal"/>
        <w:rPr>
          <w:lang w:val="es-EC"/>
        </w:rPr>
      </w:pPr>
    </w:p>
    <w:p w14:paraId="519D046C" w14:textId="77777777" w:rsidR="0082616A" w:rsidRPr="00EE5355" w:rsidRDefault="0082616A" w:rsidP="002A4473">
      <w:pPr>
        <w:pStyle w:val="TextoPrincipal"/>
        <w:rPr>
          <w:lang w:val="es-EC"/>
        </w:rPr>
      </w:pPr>
    </w:p>
    <w:p w14:paraId="3FEBF68D" w14:textId="77777777" w:rsidR="0082616A" w:rsidRPr="00EE5355" w:rsidRDefault="0082616A" w:rsidP="002A4473">
      <w:pPr>
        <w:pStyle w:val="TextoPrincipal"/>
        <w:rPr>
          <w:lang w:val="es-EC"/>
        </w:rPr>
      </w:pPr>
    </w:p>
    <w:p w14:paraId="5FE597CA" w14:textId="1BD5068B" w:rsidR="005B1545" w:rsidRPr="00EE5355" w:rsidRDefault="005B1545" w:rsidP="005B1545">
      <w:pPr>
        <w:pStyle w:val="TextoPrincipal"/>
        <w:numPr>
          <w:ilvl w:val="0"/>
          <w:numId w:val="9"/>
        </w:numPr>
        <w:rPr>
          <w:b/>
          <w:bCs/>
          <w:lang w:val="es-EC"/>
        </w:rPr>
      </w:pPr>
      <w:r w:rsidRPr="00EE5355">
        <w:rPr>
          <w:b/>
          <w:bCs/>
          <w:lang w:val="es-EC"/>
        </w:rPr>
        <w:t>Estado de resultados</w:t>
      </w:r>
    </w:p>
    <w:p w14:paraId="1EF788D2" w14:textId="3F46B883" w:rsidR="005B1545" w:rsidRPr="00EE5355" w:rsidRDefault="006B08B5" w:rsidP="006B08B5">
      <w:pPr>
        <w:pStyle w:val="TextoPrincipal"/>
        <w:ind w:left="1440" w:firstLine="0"/>
        <w:rPr>
          <w:b/>
          <w:bCs/>
          <w:lang w:val="es-EC"/>
        </w:rPr>
      </w:pPr>
      <w:r w:rsidRPr="00EE5355">
        <w:rPr>
          <w:b/>
          <w:bCs/>
          <w:lang w:val="es-EC"/>
        </w:rPr>
        <w:t>2018-2019</w:t>
      </w:r>
    </w:p>
    <w:p w14:paraId="41F144B4" w14:textId="212FCCD6" w:rsidR="005B1545" w:rsidRPr="00EE5355" w:rsidRDefault="006B08B5" w:rsidP="002A4473">
      <w:pPr>
        <w:pStyle w:val="TextoPrincipal"/>
        <w:rPr>
          <w:lang w:val="es-EC"/>
        </w:rPr>
      </w:pPr>
      <w:r w:rsidRPr="00EE5355">
        <w:rPr>
          <w:noProof/>
          <w:lang w:val="es-EC"/>
        </w:rPr>
        <w:drawing>
          <wp:inline distT="0" distB="0" distL="0" distR="0" wp14:anchorId="4CE8085C" wp14:editId="2B051000">
            <wp:extent cx="7913667" cy="4461208"/>
            <wp:effectExtent l="19050" t="19050" r="11430" b="15875"/>
            <wp:docPr id="1046208347" name="Imagen 1" descr="Diagram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208347" name="Imagen 1" descr="Diagrama, Tabla&#10;&#10;Descripción generada automáticamente"/>
                    <pic:cNvPicPr/>
                  </pic:nvPicPr>
                  <pic:blipFill>
                    <a:blip r:embed="rId88">
                      <a:extLst>
                        <a:ext uri="{BEBA8EAE-BF5A-486C-A8C5-ECC9F3942E4B}">
                          <a14:imgProps xmlns:a14="http://schemas.microsoft.com/office/drawing/2010/main">
                            <a14:imgLayer r:embed="rId89">
                              <a14:imgEffect>
                                <a14:sharpenSoften amount="25000"/>
                              </a14:imgEffect>
                            </a14:imgLayer>
                          </a14:imgProps>
                        </a:ext>
                      </a:extLst>
                    </a:blip>
                    <a:stretch>
                      <a:fillRect/>
                    </a:stretch>
                  </pic:blipFill>
                  <pic:spPr>
                    <a:xfrm>
                      <a:off x="0" y="0"/>
                      <a:ext cx="7917346" cy="4463282"/>
                    </a:xfrm>
                    <a:prstGeom prst="rect">
                      <a:avLst/>
                    </a:prstGeom>
                    <a:ln>
                      <a:solidFill>
                        <a:schemeClr val="bg1">
                          <a:lumMod val="85000"/>
                        </a:schemeClr>
                      </a:solidFill>
                    </a:ln>
                  </pic:spPr>
                </pic:pic>
              </a:graphicData>
            </a:graphic>
          </wp:inline>
        </w:drawing>
      </w:r>
    </w:p>
    <w:p w14:paraId="7DF5F895" w14:textId="07081F41" w:rsidR="006B08B5" w:rsidRPr="00EE5355" w:rsidRDefault="006B08B5" w:rsidP="006B08B5">
      <w:pPr>
        <w:pStyle w:val="TextoPrincipal"/>
        <w:ind w:left="1440" w:firstLine="0"/>
        <w:rPr>
          <w:b/>
          <w:bCs/>
          <w:lang w:val="es-EC"/>
        </w:rPr>
      </w:pPr>
      <w:r w:rsidRPr="00EE5355">
        <w:rPr>
          <w:b/>
          <w:bCs/>
          <w:lang w:val="es-EC"/>
        </w:rPr>
        <w:lastRenderedPageBreak/>
        <w:t>2020-2021</w:t>
      </w:r>
    </w:p>
    <w:p w14:paraId="7D251231" w14:textId="5095FB9B" w:rsidR="00BF3D1F" w:rsidRPr="00EE5355" w:rsidRDefault="00BF3D1F" w:rsidP="00BF3D1F">
      <w:pPr>
        <w:pStyle w:val="TextoPrincipal"/>
        <w:ind w:left="1440" w:firstLine="0"/>
        <w:jc w:val="center"/>
        <w:rPr>
          <w:b/>
          <w:bCs/>
          <w:lang w:val="es-EC"/>
        </w:rPr>
      </w:pPr>
      <w:r w:rsidRPr="00EE5355">
        <w:rPr>
          <w:b/>
          <w:bCs/>
          <w:noProof/>
          <w:lang w:val="es-EC"/>
        </w:rPr>
        <w:drawing>
          <wp:inline distT="0" distB="0" distL="0" distR="0" wp14:anchorId="70A4C002" wp14:editId="6537B842">
            <wp:extent cx="8229600" cy="5351145"/>
            <wp:effectExtent l="19050" t="19050" r="19050" b="20955"/>
            <wp:docPr id="525864381" name="Imagen 1" descr="Diagram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864381" name="Imagen 1" descr="Diagrama, Tabla&#10;&#10;Descripción generada automáticamente"/>
                    <pic:cNvPicPr/>
                  </pic:nvPicPr>
                  <pic:blipFill>
                    <a:blip r:embed="rId90">
                      <a:extLst>
                        <a:ext uri="{BEBA8EAE-BF5A-486C-A8C5-ECC9F3942E4B}">
                          <a14:imgProps xmlns:a14="http://schemas.microsoft.com/office/drawing/2010/main">
                            <a14:imgLayer r:embed="rId91">
                              <a14:imgEffect>
                                <a14:sharpenSoften amount="25000"/>
                              </a14:imgEffect>
                            </a14:imgLayer>
                          </a14:imgProps>
                        </a:ext>
                      </a:extLst>
                    </a:blip>
                    <a:stretch>
                      <a:fillRect/>
                    </a:stretch>
                  </pic:blipFill>
                  <pic:spPr>
                    <a:xfrm>
                      <a:off x="0" y="0"/>
                      <a:ext cx="8229600" cy="5351145"/>
                    </a:xfrm>
                    <a:prstGeom prst="rect">
                      <a:avLst/>
                    </a:prstGeom>
                    <a:ln>
                      <a:solidFill>
                        <a:schemeClr val="bg1">
                          <a:lumMod val="85000"/>
                        </a:schemeClr>
                      </a:solidFill>
                    </a:ln>
                  </pic:spPr>
                </pic:pic>
              </a:graphicData>
            </a:graphic>
          </wp:inline>
        </w:drawing>
      </w:r>
    </w:p>
    <w:p w14:paraId="24596FD1" w14:textId="30595E73" w:rsidR="00BF3D1F" w:rsidRPr="00EE5355" w:rsidRDefault="00BF3D1F" w:rsidP="00BF3D1F">
      <w:pPr>
        <w:pStyle w:val="TextoPrincipal"/>
        <w:ind w:left="1440" w:firstLine="0"/>
        <w:rPr>
          <w:b/>
          <w:bCs/>
          <w:lang w:val="es-EC"/>
        </w:rPr>
      </w:pPr>
      <w:r w:rsidRPr="00EE5355">
        <w:rPr>
          <w:b/>
          <w:bCs/>
          <w:lang w:val="es-EC"/>
        </w:rPr>
        <w:lastRenderedPageBreak/>
        <w:t>2022-2023</w:t>
      </w:r>
    </w:p>
    <w:p w14:paraId="7A9D41E5" w14:textId="7DC3613E" w:rsidR="006B08B5" w:rsidRPr="00CC2EA5" w:rsidRDefault="00CC2EA5" w:rsidP="00CC2EA5">
      <w:pPr>
        <w:pStyle w:val="TextoPrincipal"/>
        <w:ind w:left="1440" w:firstLine="0"/>
        <w:rPr>
          <w:b/>
          <w:bCs/>
          <w:lang w:val="es-EC"/>
        </w:rPr>
      </w:pPr>
      <w:r w:rsidRPr="00EE5355">
        <w:rPr>
          <w:b/>
          <w:bCs/>
          <w:noProof/>
          <w:lang w:val="es-EC"/>
        </w:rPr>
        <w:drawing>
          <wp:inline distT="0" distB="0" distL="0" distR="0" wp14:anchorId="32CC0677" wp14:editId="26E94091">
            <wp:extent cx="8229600" cy="5376545"/>
            <wp:effectExtent l="19050" t="19050" r="19050" b="14605"/>
            <wp:docPr id="1115761665" name="Imagen 1" descr="Diagram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761665" name="Imagen 1" descr="Diagrama, Tabla&#10;&#10;Descripción generada automáticamente"/>
                    <pic:cNvPicPr/>
                  </pic:nvPicPr>
                  <pic:blipFill>
                    <a:blip r:embed="rId92">
                      <a:extLst>
                        <a:ext uri="{BEBA8EAE-BF5A-486C-A8C5-ECC9F3942E4B}">
                          <a14:imgProps xmlns:a14="http://schemas.microsoft.com/office/drawing/2010/main">
                            <a14:imgLayer r:embed="rId93">
                              <a14:imgEffect>
                                <a14:sharpenSoften amount="25000"/>
                              </a14:imgEffect>
                            </a14:imgLayer>
                          </a14:imgProps>
                        </a:ext>
                      </a:extLst>
                    </a:blip>
                    <a:stretch>
                      <a:fillRect/>
                    </a:stretch>
                  </pic:blipFill>
                  <pic:spPr>
                    <a:xfrm>
                      <a:off x="0" y="0"/>
                      <a:ext cx="8229600" cy="5376545"/>
                    </a:xfrm>
                    <a:prstGeom prst="rect">
                      <a:avLst/>
                    </a:prstGeom>
                    <a:ln>
                      <a:solidFill>
                        <a:schemeClr val="bg1">
                          <a:lumMod val="85000"/>
                        </a:schemeClr>
                      </a:solidFill>
                    </a:ln>
                  </pic:spPr>
                </pic:pic>
              </a:graphicData>
            </a:graphic>
          </wp:inline>
        </w:drawing>
      </w:r>
    </w:p>
    <w:sectPr w:rsidR="006B08B5" w:rsidRPr="00CC2EA5" w:rsidSect="00675E33">
      <w:pgSz w:w="15840" w:h="12240" w:orient="landscape"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367831" w14:textId="77777777" w:rsidR="009040D4" w:rsidRPr="00D8716A" w:rsidRDefault="009040D4" w:rsidP="002313B9">
      <w:r w:rsidRPr="00D8716A">
        <w:separator/>
      </w:r>
    </w:p>
    <w:p w14:paraId="19ADD375" w14:textId="77777777" w:rsidR="009040D4" w:rsidRPr="00D8716A" w:rsidRDefault="009040D4"/>
  </w:endnote>
  <w:endnote w:type="continuationSeparator" w:id="0">
    <w:p w14:paraId="608A2251" w14:textId="77777777" w:rsidR="009040D4" w:rsidRPr="00D8716A" w:rsidRDefault="009040D4" w:rsidP="002313B9">
      <w:r w:rsidRPr="00D8716A">
        <w:continuationSeparator/>
      </w:r>
    </w:p>
    <w:p w14:paraId="2E53565E" w14:textId="77777777" w:rsidR="009040D4" w:rsidRPr="00D8716A" w:rsidRDefault="009040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9340E3" w:rsidRPr="00D8716A" w:rsidRDefault="009340E3">
    <w:pPr>
      <w:pStyle w:val="Piedepgina"/>
      <w:jc w:val="right"/>
    </w:pPr>
  </w:p>
  <w:p w14:paraId="6D4F061F" w14:textId="77777777" w:rsidR="009340E3" w:rsidRPr="00D8716A"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EndPr/>
    <w:sdtContent>
      <w:p w14:paraId="37E7501E" w14:textId="01F6817B" w:rsidR="009340E3" w:rsidRPr="00D8716A" w:rsidRDefault="009340E3">
        <w:pPr>
          <w:pStyle w:val="Piedepgina"/>
          <w:jc w:val="right"/>
        </w:pPr>
        <w:r w:rsidRPr="00D8716A">
          <w:fldChar w:fldCharType="begin"/>
        </w:r>
        <w:r w:rsidRPr="00D8716A">
          <w:instrText>PAGE   \* MERGEFORMAT</w:instrText>
        </w:r>
        <w:r w:rsidRPr="00D8716A">
          <w:fldChar w:fldCharType="separate"/>
        </w:r>
        <w:r w:rsidR="008E1745" w:rsidRPr="003B7019">
          <w:t>9</w:t>
        </w:r>
        <w:r w:rsidRPr="00D8716A">
          <w:fldChar w:fldCharType="end"/>
        </w:r>
      </w:p>
    </w:sdtContent>
  </w:sdt>
  <w:p w14:paraId="3FF94EF6" w14:textId="77777777" w:rsidR="009340E3" w:rsidRPr="00D8716A"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1245048"/>
      <w:docPartObj>
        <w:docPartGallery w:val="Page Numbers (Bottom of Page)"/>
        <w:docPartUnique/>
      </w:docPartObj>
    </w:sdtPr>
    <w:sdtEndPr/>
    <w:sdtContent>
      <w:p w14:paraId="26172A5B" w14:textId="77777777" w:rsidR="00A1482B" w:rsidRPr="00D8716A" w:rsidRDefault="00A1482B">
        <w:pPr>
          <w:pStyle w:val="Piedepgina"/>
          <w:jc w:val="right"/>
        </w:pPr>
        <w:r w:rsidRPr="00D8716A">
          <w:fldChar w:fldCharType="begin"/>
        </w:r>
        <w:r w:rsidRPr="00D8716A">
          <w:instrText>PAGE   \* MERGEFORMAT</w:instrText>
        </w:r>
        <w:r w:rsidRPr="00D8716A">
          <w:fldChar w:fldCharType="separate"/>
        </w:r>
        <w:r w:rsidRPr="003B7019">
          <w:t>9</w:t>
        </w:r>
        <w:r w:rsidRPr="00D8716A">
          <w:fldChar w:fldCharType="end"/>
        </w:r>
      </w:p>
    </w:sdtContent>
  </w:sdt>
  <w:p w14:paraId="61C0B468" w14:textId="77777777" w:rsidR="00A1482B" w:rsidRPr="00D8716A" w:rsidRDefault="00A148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CFF10E" w14:textId="77777777" w:rsidR="009040D4" w:rsidRPr="00D8716A" w:rsidRDefault="009040D4" w:rsidP="002313B9">
      <w:r w:rsidRPr="00D8716A">
        <w:separator/>
      </w:r>
    </w:p>
    <w:p w14:paraId="255F7E81" w14:textId="77777777" w:rsidR="009040D4" w:rsidRPr="00D8716A" w:rsidRDefault="009040D4"/>
  </w:footnote>
  <w:footnote w:type="continuationSeparator" w:id="0">
    <w:p w14:paraId="12DB1B09" w14:textId="77777777" w:rsidR="009040D4" w:rsidRPr="00D8716A" w:rsidRDefault="009040D4" w:rsidP="002313B9">
      <w:r w:rsidRPr="00D8716A">
        <w:continuationSeparator/>
      </w:r>
    </w:p>
    <w:p w14:paraId="7AA8EF60" w14:textId="77777777" w:rsidR="009040D4" w:rsidRPr="00D8716A" w:rsidRDefault="009040D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1B4ED2"/>
    <w:multiLevelType w:val="multilevel"/>
    <w:tmpl w:val="431A9648"/>
    <w:lvl w:ilvl="0">
      <w:start w:val="1"/>
      <w:numFmt w:val="decimal"/>
      <w:lvlText w:val="%1."/>
      <w:lvlJc w:val="left"/>
      <w:pPr>
        <w:ind w:left="1440" w:hanging="360"/>
      </w:pPr>
    </w:lvl>
    <w:lvl w:ilvl="1">
      <w:start w:val="3"/>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 w15:restartNumberingAfterBreak="0">
    <w:nsid w:val="0F9750F1"/>
    <w:multiLevelType w:val="hybridMultilevel"/>
    <w:tmpl w:val="F09AD25C"/>
    <w:lvl w:ilvl="0" w:tplc="128CFF5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 w15:restartNumberingAfterBreak="0">
    <w:nsid w:val="143D1A85"/>
    <w:multiLevelType w:val="hybridMultilevel"/>
    <w:tmpl w:val="E46A7200"/>
    <w:lvl w:ilvl="0" w:tplc="75ACCC0E">
      <w:start w:val="1"/>
      <w:numFmt w:val="decimal"/>
      <w:lvlText w:val="%1."/>
      <w:lvlJc w:val="left"/>
      <w:pPr>
        <w:ind w:left="1080" w:hanging="360"/>
      </w:pPr>
      <w:rPr>
        <w:rFonts w:ascii="Times New Roman" w:hAnsi="Times New Roman" w:cs="Times New Roman"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 w15:restartNumberingAfterBreak="0">
    <w:nsid w:val="18F76718"/>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B392326"/>
    <w:multiLevelType w:val="hybridMultilevel"/>
    <w:tmpl w:val="89200F00"/>
    <w:lvl w:ilvl="0" w:tplc="EC9A5DB6">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 w15:restartNumberingAfterBreak="0">
    <w:nsid w:val="1C2035E1"/>
    <w:multiLevelType w:val="multilevel"/>
    <w:tmpl w:val="3EDE3EB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CB744E6"/>
    <w:multiLevelType w:val="hybridMultilevel"/>
    <w:tmpl w:val="7A523262"/>
    <w:lvl w:ilvl="0" w:tplc="70A0356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7" w15:restartNumberingAfterBreak="0">
    <w:nsid w:val="21B2720E"/>
    <w:multiLevelType w:val="multilevel"/>
    <w:tmpl w:val="4E4C3F86"/>
    <w:lvl w:ilvl="0">
      <w:start w:val="2"/>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57C40AC"/>
    <w:multiLevelType w:val="hybridMultilevel"/>
    <w:tmpl w:val="D0F84288"/>
    <w:lvl w:ilvl="0" w:tplc="D24AD92A">
      <w:start w:val="1"/>
      <w:numFmt w:val="upp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9" w15:restartNumberingAfterBreak="0">
    <w:nsid w:val="25BC4FF9"/>
    <w:multiLevelType w:val="hybridMultilevel"/>
    <w:tmpl w:val="1B0AB71E"/>
    <w:lvl w:ilvl="0" w:tplc="1A44E858">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 w15:restartNumberingAfterBreak="0">
    <w:nsid w:val="25E61FE0"/>
    <w:multiLevelType w:val="hybridMultilevel"/>
    <w:tmpl w:val="4FFCCCA6"/>
    <w:lvl w:ilvl="0" w:tplc="7C30C460">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1"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2" w15:restartNumberingAfterBreak="0">
    <w:nsid w:val="31AC4BA6"/>
    <w:multiLevelType w:val="hybridMultilevel"/>
    <w:tmpl w:val="C918590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3FF6C4C"/>
    <w:multiLevelType w:val="multilevel"/>
    <w:tmpl w:val="3EDE3EB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5E4360E"/>
    <w:multiLevelType w:val="hybridMultilevel"/>
    <w:tmpl w:val="FA98350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6" w15:restartNumberingAfterBreak="0">
    <w:nsid w:val="38031612"/>
    <w:multiLevelType w:val="hybridMultilevel"/>
    <w:tmpl w:val="654C6FEC"/>
    <w:lvl w:ilvl="0" w:tplc="FFFFFFFF">
      <w:start w:val="1"/>
      <w:numFmt w:val="decimal"/>
      <w:lvlText w:val="%1."/>
      <w:lvlJc w:val="left"/>
      <w:pPr>
        <w:ind w:left="2215" w:hanging="360"/>
      </w:pPr>
    </w:lvl>
    <w:lvl w:ilvl="1" w:tplc="480A000F">
      <w:start w:val="1"/>
      <w:numFmt w:val="decimal"/>
      <w:lvlText w:val="%2."/>
      <w:lvlJc w:val="left"/>
      <w:pPr>
        <w:ind w:left="1440" w:hanging="360"/>
      </w:pPr>
    </w:lvl>
    <w:lvl w:ilvl="2" w:tplc="480A001B" w:tentative="1">
      <w:start w:val="1"/>
      <w:numFmt w:val="lowerRoman"/>
      <w:lvlText w:val="%3."/>
      <w:lvlJc w:val="right"/>
      <w:pPr>
        <w:ind w:left="2935" w:hanging="180"/>
      </w:pPr>
    </w:lvl>
    <w:lvl w:ilvl="3" w:tplc="480A000F" w:tentative="1">
      <w:start w:val="1"/>
      <w:numFmt w:val="decimal"/>
      <w:lvlText w:val="%4."/>
      <w:lvlJc w:val="left"/>
      <w:pPr>
        <w:ind w:left="3655" w:hanging="360"/>
      </w:pPr>
    </w:lvl>
    <w:lvl w:ilvl="4" w:tplc="480A0019" w:tentative="1">
      <w:start w:val="1"/>
      <w:numFmt w:val="lowerLetter"/>
      <w:lvlText w:val="%5."/>
      <w:lvlJc w:val="left"/>
      <w:pPr>
        <w:ind w:left="4375" w:hanging="360"/>
      </w:pPr>
    </w:lvl>
    <w:lvl w:ilvl="5" w:tplc="480A001B" w:tentative="1">
      <w:start w:val="1"/>
      <w:numFmt w:val="lowerRoman"/>
      <w:lvlText w:val="%6."/>
      <w:lvlJc w:val="right"/>
      <w:pPr>
        <w:ind w:left="5095" w:hanging="180"/>
      </w:pPr>
    </w:lvl>
    <w:lvl w:ilvl="6" w:tplc="480A000F" w:tentative="1">
      <w:start w:val="1"/>
      <w:numFmt w:val="decimal"/>
      <w:lvlText w:val="%7."/>
      <w:lvlJc w:val="left"/>
      <w:pPr>
        <w:ind w:left="5815" w:hanging="360"/>
      </w:pPr>
    </w:lvl>
    <w:lvl w:ilvl="7" w:tplc="480A0019" w:tentative="1">
      <w:start w:val="1"/>
      <w:numFmt w:val="lowerLetter"/>
      <w:lvlText w:val="%8."/>
      <w:lvlJc w:val="left"/>
      <w:pPr>
        <w:ind w:left="6535" w:hanging="360"/>
      </w:pPr>
    </w:lvl>
    <w:lvl w:ilvl="8" w:tplc="480A001B" w:tentative="1">
      <w:start w:val="1"/>
      <w:numFmt w:val="lowerRoman"/>
      <w:lvlText w:val="%9."/>
      <w:lvlJc w:val="right"/>
      <w:pPr>
        <w:ind w:left="7255" w:hanging="180"/>
      </w:pPr>
    </w:lvl>
  </w:abstractNum>
  <w:abstractNum w:abstractNumId="17" w15:restartNumberingAfterBreak="0">
    <w:nsid w:val="3D38443F"/>
    <w:multiLevelType w:val="hybridMultilevel"/>
    <w:tmpl w:val="2E64039A"/>
    <w:lvl w:ilvl="0" w:tplc="A66E628C">
      <w:start w:val="1"/>
      <w:numFmt w:val="decimal"/>
      <w:lvlText w:val="%1."/>
      <w:lvlJc w:val="left"/>
      <w:pPr>
        <w:ind w:left="1080" w:hanging="360"/>
      </w:pPr>
      <w:rPr>
        <w:rFonts w:hint="default"/>
      </w:rPr>
    </w:lvl>
    <w:lvl w:ilvl="1" w:tplc="480A0019">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8" w15:restartNumberingAfterBreak="0">
    <w:nsid w:val="3DBB7C5E"/>
    <w:multiLevelType w:val="hybridMultilevel"/>
    <w:tmpl w:val="1DFE0236"/>
    <w:lvl w:ilvl="0" w:tplc="70A0356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9" w15:restartNumberingAfterBreak="0">
    <w:nsid w:val="435557BF"/>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3A9769D"/>
    <w:multiLevelType w:val="multilevel"/>
    <w:tmpl w:val="431A9648"/>
    <w:lvl w:ilvl="0">
      <w:start w:val="1"/>
      <w:numFmt w:val="decimal"/>
      <w:lvlText w:val="%1."/>
      <w:lvlJc w:val="left"/>
      <w:pPr>
        <w:ind w:left="1440" w:hanging="360"/>
      </w:pPr>
    </w:lvl>
    <w:lvl w:ilvl="1">
      <w:start w:val="3"/>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15:restartNumberingAfterBreak="0">
    <w:nsid w:val="45F91C3E"/>
    <w:multiLevelType w:val="hybridMultilevel"/>
    <w:tmpl w:val="BA70DA2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475726EC"/>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94B4C1B"/>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AC17197"/>
    <w:multiLevelType w:val="hybridMultilevel"/>
    <w:tmpl w:val="263C5760"/>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 w15:restartNumberingAfterBreak="0">
    <w:nsid w:val="5E693F8B"/>
    <w:multiLevelType w:val="multilevel"/>
    <w:tmpl w:val="4E4C3F86"/>
    <w:lvl w:ilvl="0">
      <w:start w:val="2"/>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29F2B65"/>
    <w:multiLevelType w:val="hybridMultilevel"/>
    <w:tmpl w:val="9FE0C448"/>
    <w:lvl w:ilvl="0" w:tplc="E794CF98">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7" w15:restartNumberingAfterBreak="0">
    <w:nsid w:val="6A977225"/>
    <w:multiLevelType w:val="hybridMultilevel"/>
    <w:tmpl w:val="B8B8F232"/>
    <w:lvl w:ilvl="0" w:tplc="CC44E87E">
      <w:start w:val="1"/>
      <w:numFmt w:val="decimal"/>
      <w:lvlText w:val="%1."/>
      <w:lvlJc w:val="left"/>
      <w:pPr>
        <w:ind w:left="1080" w:hanging="360"/>
      </w:pPr>
      <w:rPr>
        <w:rFonts w:hint="default"/>
      </w:r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8" w15:restartNumberingAfterBreak="0">
    <w:nsid w:val="6D830C0D"/>
    <w:multiLevelType w:val="hybridMultilevel"/>
    <w:tmpl w:val="263C5760"/>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9" w15:restartNumberingAfterBreak="0">
    <w:nsid w:val="74035536"/>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794322F"/>
    <w:multiLevelType w:val="hybridMultilevel"/>
    <w:tmpl w:val="2BEEAD70"/>
    <w:lvl w:ilvl="0" w:tplc="70A0356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num w:numId="1" w16cid:durableId="312686028">
    <w:abstractNumId w:val="11"/>
  </w:num>
  <w:num w:numId="2" w16cid:durableId="208148126">
    <w:abstractNumId w:val="13"/>
  </w:num>
  <w:num w:numId="3" w16cid:durableId="749742647">
    <w:abstractNumId w:val="5"/>
  </w:num>
  <w:num w:numId="4" w16cid:durableId="1176381987">
    <w:abstractNumId w:val="20"/>
  </w:num>
  <w:num w:numId="5" w16cid:durableId="862325419">
    <w:abstractNumId w:val="26"/>
  </w:num>
  <w:num w:numId="6" w16cid:durableId="346061882">
    <w:abstractNumId w:val="0"/>
  </w:num>
  <w:num w:numId="7" w16cid:durableId="104084946">
    <w:abstractNumId w:val="25"/>
  </w:num>
  <w:num w:numId="8" w16cid:durableId="1002779645">
    <w:abstractNumId w:val="29"/>
  </w:num>
  <w:num w:numId="9" w16cid:durableId="1757747022">
    <w:abstractNumId w:val="12"/>
  </w:num>
  <w:num w:numId="10" w16cid:durableId="1222601133">
    <w:abstractNumId w:val="8"/>
  </w:num>
  <w:num w:numId="11" w16cid:durableId="1769811527">
    <w:abstractNumId w:val="23"/>
  </w:num>
  <w:num w:numId="12" w16cid:durableId="1370565066">
    <w:abstractNumId w:val="28"/>
  </w:num>
  <w:num w:numId="13" w16cid:durableId="1969168360">
    <w:abstractNumId w:val="24"/>
  </w:num>
  <w:num w:numId="14" w16cid:durableId="1149327616">
    <w:abstractNumId w:val="7"/>
  </w:num>
  <w:num w:numId="15" w16cid:durableId="1349404984">
    <w:abstractNumId w:val="16"/>
  </w:num>
  <w:num w:numId="16" w16cid:durableId="1147474472">
    <w:abstractNumId w:val="15"/>
  </w:num>
  <w:num w:numId="17" w16cid:durableId="1363021668">
    <w:abstractNumId w:val="3"/>
  </w:num>
  <w:num w:numId="18" w16cid:durableId="178617720">
    <w:abstractNumId w:val="19"/>
  </w:num>
  <w:num w:numId="19" w16cid:durableId="29647079">
    <w:abstractNumId w:val="17"/>
  </w:num>
  <w:num w:numId="20" w16cid:durableId="1571693467">
    <w:abstractNumId w:val="2"/>
  </w:num>
  <w:num w:numId="21" w16cid:durableId="1867405943">
    <w:abstractNumId w:val="10"/>
  </w:num>
  <w:num w:numId="22" w16cid:durableId="1664312501">
    <w:abstractNumId w:val="22"/>
  </w:num>
  <w:num w:numId="23" w16cid:durableId="1667246187">
    <w:abstractNumId w:val="6"/>
  </w:num>
  <w:num w:numId="24" w16cid:durableId="280889557">
    <w:abstractNumId w:val="4"/>
  </w:num>
  <w:num w:numId="25" w16cid:durableId="596644650">
    <w:abstractNumId w:val="21"/>
  </w:num>
  <w:num w:numId="26" w16cid:durableId="1005287758">
    <w:abstractNumId w:val="27"/>
  </w:num>
  <w:num w:numId="27" w16cid:durableId="1704401644">
    <w:abstractNumId w:val="1"/>
  </w:num>
  <w:num w:numId="28" w16cid:durableId="977567579">
    <w:abstractNumId w:val="30"/>
  </w:num>
  <w:num w:numId="29" w16cid:durableId="1532648437">
    <w:abstractNumId w:val="18"/>
  </w:num>
  <w:num w:numId="30" w16cid:durableId="1240016981">
    <w:abstractNumId w:val="9"/>
  </w:num>
  <w:num w:numId="31" w16cid:durableId="2122677489">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0A2"/>
    <w:rsid w:val="00000AD3"/>
    <w:rsid w:val="00000C45"/>
    <w:rsid w:val="000011E9"/>
    <w:rsid w:val="000015C5"/>
    <w:rsid w:val="00001747"/>
    <w:rsid w:val="00001B92"/>
    <w:rsid w:val="000022F4"/>
    <w:rsid w:val="0000375F"/>
    <w:rsid w:val="0000391D"/>
    <w:rsid w:val="000042F8"/>
    <w:rsid w:val="00004BF0"/>
    <w:rsid w:val="00004EA0"/>
    <w:rsid w:val="00005AFA"/>
    <w:rsid w:val="00005F96"/>
    <w:rsid w:val="0000631A"/>
    <w:rsid w:val="00006869"/>
    <w:rsid w:val="00006A63"/>
    <w:rsid w:val="00006B03"/>
    <w:rsid w:val="000075E5"/>
    <w:rsid w:val="000102E6"/>
    <w:rsid w:val="00010682"/>
    <w:rsid w:val="0001086B"/>
    <w:rsid w:val="00010D01"/>
    <w:rsid w:val="000116A5"/>
    <w:rsid w:val="000119BD"/>
    <w:rsid w:val="00011E34"/>
    <w:rsid w:val="00011F69"/>
    <w:rsid w:val="0001300F"/>
    <w:rsid w:val="000139A1"/>
    <w:rsid w:val="00014942"/>
    <w:rsid w:val="00014C1E"/>
    <w:rsid w:val="00015C12"/>
    <w:rsid w:val="00015DD7"/>
    <w:rsid w:val="00015E22"/>
    <w:rsid w:val="0001632A"/>
    <w:rsid w:val="0001648D"/>
    <w:rsid w:val="00016644"/>
    <w:rsid w:val="00017303"/>
    <w:rsid w:val="0001771F"/>
    <w:rsid w:val="00017ACB"/>
    <w:rsid w:val="00017B34"/>
    <w:rsid w:val="00017DD2"/>
    <w:rsid w:val="0002033A"/>
    <w:rsid w:val="000203B1"/>
    <w:rsid w:val="00020769"/>
    <w:rsid w:val="0002080C"/>
    <w:rsid w:val="0002111F"/>
    <w:rsid w:val="00021A66"/>
    <w:rsid w:val="00021C6F"/>
    <w:rsid w:val="00022359"/>
    <w:rsid w:val="00022F6B"/>
    <w:rsid w:val="000231CC"/>
    <w:rsid w:val="000236D3"/>
    <w:rsid w:val="0002396F"/>
    <w:rsid w:val="00023D04"/>
    <w:rsid w:val="00023E78"/>
    <w:rsid w:val="00024363"/>
    <w:rsid w:val="000246E0"/>
    <w:rsid w:val="00024C2A"/>
    <w:rsid w:val="0002574F"/>
    <w:rsid w:val="00025CBC"/>
    <w:rsid w:val="00025D52"/>
    <w:rsid w:val="00025F0D"/>
    <w:rsid w:val="0002674A"/>
    <w:rsid w:val="00026B83"/>
    <w:rsid w:val="00030E0F"/>
    <w:rsid w:val="000311BD"/>
    <w:rsid w:val="00031A45"/>
    <w:rsid w:val="000327F6"/>
    <w:rsid w:val="0003285F"/>
    <w:rsid w:val="0003298E"/>
    <w:rsid w:val="00032AAD"/>
    <w:rsid w:val="00032E46"/>
    <w:rsid w:val="00032E75"/>
    <w:rsid w:val="000331FF"/>
    <w:rsid w:val="00033697"/>
    <w:rsid w:val="00033A90"/>
    <w:rsid w:val="00033BC6"/>
    <w:rsid w:val="00034377"/>
    <w:rsid w:val="00034398"/>
    <w:rsid w:val="0003451B"/>
    <w:rsid w:val="00034904"/>
    <w:rsid w:val="0003492E"/>
    <w:rsid w:val="000349C0"/>
    <w:rsid w:val="00034A64"/>
    <w:rsid w:val="00034F18"/>
    <w:rsid w:val="0003509E"/>
    <w:rsid w:val="0003545C"/>
    <w:rsid w:val="00035ED5"/>
    <w:rsid w:val="00036709"/>
    <w:rsid w:val="00036DB6"/>
    <w:rsid w:val="0003728C"/>
    <w:rsid w:val="00040191"/>
    <w:rsid w:val="000401CD"/>
    <w:rsid w:val="000404F4"/>
    <w:rsid w:val="000404F6"/>
    <w:rsid w:val="00040B12"/>
    <w:rsid w:val="00041130"/>
    <w:rsid w:val="00041493"/>
    <w:rsid w:val="00041535"/>
    <w:rsid w:val="000418DE"/>
    <w:rsid w:val="00043716"/>
    <w:rsid w:val="00043ABE"/>
    <w:rsid w:val="00043E0A"/>
    <w:rsid w:val="00044072"/>
    <w:rsid w:val="000445DA"/>
    <w:rsid w:val="000459A3"/>
    <w:rsid w:val="00045E80"/>
    <w:rsid w:val="00047587"/>
    <w:rsid w:val="000476F3"/>
    <w:rsid w:val="0005004D"/>
    <w:rsid w:val="00050610"/>
    <w:rsid w:val="00050CB3"/>
    <w:rsid w:val="000514DC"/>
    <w:rsid w:val="000516DE"/>
    <w:rsid w:val="0005219E"/>
    <w:rsid w:val="000536DC"/>
    <w:rsid w:val="00054035"/>
    <w:rsid w:val="00054346"/>
    <w:rsid w:val="00054A81"/>
    <w:rsid w:val="000556A1"/>
    <w:rsid w:val="000562AD"/>
    <w:rsid w:val="000562C5"/>
    <w:rsid w:val="00056839"/>
    <w:rsid w:val="00056AA0"/>
    <w:rsid w:val="00056C7C"/>
    <w:rsid w:val="000570D0"/>
    <w:rsid w:val="0005742E"/>
    <w:rsid w:val="000603CF"/>
    <w:rsid w:val="0006063F"/>
    <w:rsid w:val="0006066B"/>
    <w:rsid w:val="000606AE"/>
    <w:rsid w:val="000611E2"/>
    <w:rsid w:val="00061410"/>
    <w:rsid w:val="00061414"/>
    <w:rsid w:val="000620BD"/>
    <w:rsid w:val="000622A9"/>
    <w:rsid w:val="00062F37"/>
    <w:rsid w:val="00063848"/>
    <w:rsid w:val="00064399"/>
    <w:rsid w:val="00064D4C"/>
    <w:rsid w:val="00064EC4"/>
    <w:rsid w:val="00065BE9"/>
    <w:rsid w:val="000675B8"/>
    <w:rsid w:val="00067858"/>
    <w:rsid w:val="000679C4"/>
    <w:rsid w:val="000704A0"/>
    <w:rsid w:val="000706D4"/>
    <w:rsid w:val="00071A09"/>
    <w:rsid w:val="00071B44"/>
    <w:rsid w:val="00071C54"/>
    <w:rsid w:val="00071FF3"/>
    <w:rsid w:val="0007200F"/>
    <w:rsid w:val="000721D0"/>
    <w:rsid w:val="00072F4B"/>
    <w:rsid w:val="000733C7"/>
    <w:rsid w:val="000733DF"/>
    <w:rsid w:val="00074540"/>
    <w:rsid w:val="00074A3A"/>
    <w:rsid w:val="00075221"/>
    <w:rsid w:val="00075DC0"/>
    <w:rsid w:val="00075DFC"/>
    <w:rsid w:val="000772CB"/>
    <w:rsid w:val="000772F6"/>
    <w:rsid w:val="0007739E"/>
    <w:rsid w:val="000777B6"/>
    <w:rsid w:val="0007784D"/>
    <w:rsid w:val="00077B14"/>
    <w:rsid w:val="00077F9E"/>
    <w:rsid w:val="00080235"/>
    <w:rsid w:val="00080320"/>
    <w:rsid w:val="00080559"/>
    <w:rsid w:val="00081682"/>
    <w:rsid w:val="00081C8B"/>
    <w:rsid w:val="0008291C"/>
    <w:rsid w:val="00082C1F"/>
    <w:rsid w:val="00083308"/>
    <w:rsid w:val="000834B4"/>
    <w:rsid w:val="0008479A"/>
    <w:rsid w:val="000847CB"/>
    <w:rsid w:val="000855D7"/>
    <w:rsid w:val="000859D0"/>
    <w:rsid w:val="00085CFA"/>
    <w:rsid w:val="00086E69"/>
    <w:rsid w:val="00087A2B"/>
    <w:rsid w:val="00090706"/>
    <w:rsid w:val="00090F7A"/>
    <w:rsid w:val="00091011"/>
    <w:rsid w:val="00091071"/>
    <w:rsid w:val="000914FD"/>
    <w:rsid w:val="00091A37"/>
    <w:rsid w:val="00091E39"/>
    <w:rsid w:val="000921D4"/>
    <w:rsid w:val="0009256E"/>
    <w:rsid w:val="000929BF"/>
    <w:rsid w:val="00093B00"/>
    <w:rsid w:val="00093B55"/>
    <w:rsid w:val="000944B0"/>
    <w:rsid w:val="00094E5D"/>
    <w:rsid w:val="00095106"/>
    <w:rsid w:val="000952E7"/>
    <w:rsid w:val="00095833"/>
    <w:rsid w:val="000959FD"/>
    <w:rsid w:val="00095C04"/>
    <w:rsid w:val="00095DB8"/>
    <w:rsid w:val="0009660C"/>
    <w:rsid w:val="00096D8A"/>
    <w:rsid w:val="000972F4"/>
    <w:rsid w:val="0009795B"/>
    <w:rsid w:val="00097C08"/>
    <w:rsid w:val="00097DC9"/>
    <w:rsid w:val="000A085D"/>
    <w:rsid w:val="000A0B63"/>
    <w:rsid w:val="000A0C6B"/>
    <w:rsid w:val="000A12D3"/>
    <w:rsid w:val="000A1400"/>
    <w:rsid w:val="000A1CFA"/>
    <w:rsid w:val="000A1E34"/>
    <w:rsid w:val="000A2FCC"/>
    <w:rsid w:val="000A30DD"/>
    <w:rsid w:val="000A321F"/>
    <w:rsid w:val="000A3E5E"/>
    <w:rsid w:val="000A6B4A"/>
    <w:rsid w:val="000A7781"/>
    <w:rsid w:val="000A7C3D"/>
    <w:rsid w:val="000A7DA4"/>
    <w:rsid w:val="000A7F87"/>
    <w:rsid w:val="000B0163"/>
    <w:rsid w:val="000B0E8E"/>
    <w:rsid w:val="000B1539"/>
    <w:rsid w:val="000B1986"/>
    <w:rsid w:val="000B19AD"/>
    <w:rsid w:val="000B1C77"/>
    <w:rsid w:val="000B306E"/>
    <w:rsid w:val="000B3E97"/>
    <w:rsid w:val="000B49EE"/>
    <w:rsid w:val="000B5578"/>
    <w:rsid w:val="000B6563"/>
    <w:rsid w:val="000B69C0"/>
    <w:rsid w:val="000B6C01"/>
    <w:rsid w:val="000B75E1"/>
    <w:rsid w:val="000B7F22"/>
    <w:rsid w:val="000C01A4"/>
    <w:rsid w:val="000C0EB1"/>
    <w:rsid w:val="000C106E"/>
    <w:rsid w:val="000C1383"/>
    <w:rsid w:val="000C2388"/>
    <w:rsid w:val="000C36B1"/>
    <w:rsid w:val="000C3CC7"/>
    <w:rsid w:val="000C44E1"/>
    <w:rsid w:val="000C45CC"/>
    <w:rsid w:val="000C4737"/>
    <w:rsid w:val="000C5A22"/>
    <w:rsid w:val="000C5B67"/>
    <w:rsid w:val="000C61C7"/>
    <w:rsid w:val="000C6DEF"/>
    <w:rsid w:val="000C7857"/>
    <w:rsid w:val="000C7F05"/>
    <w:rsid w:val="000D0621"/>
    <w:rsid w:val="000D0DF5"/>
    <w:rsid w:val="000D10A5"/>
    <w:rsid w:val="000D14E5"/>
    <w:rsid w:val="000D1579"/>
    <w:rsid w:val="000D1EA2"/>
    <w:rsid w:val="000D2091"/>
    <w:rsid w:val="000D2B85"/>
    <w:rsid w:val="000D3AA6"/>
    <w:rsid w:val="000D3F23"/>
    <w:rsid w:val="000D6842"/>
    <w:rsid w:val="000D75B2"/>
    <w:rsid w:val="000D7F8F"/>
    <w:rsid w:val="000E09B5"/>
    <w:rsid w:val="000E1170"/>
    <w:rsid w:val="000E1C9B"/>
    <w:rsid w:val="000E225D"/>
    <w:rsid w:val="000E23AD"/>
    <w:rsid w:val="000E26BB"/>
    <w:rsid w:val="000E2A5D"/>
    <w:rsid w:val="000E2D3A"/>
    <w:rsid w:val="000E408D"/>
    <w:rsid w:val="000E43B9"/>
    <w:rsid w:val="000E5264"/>
    <w:rsid w:val="000E588E"/>
    <w:rsid w:val="000E63B3"/>
    <w:rsid w:val="000E6AD0"/>
    <w:rsid w:val="000E6B02"/>
    <w:rsid w:val="000E6BB2"/>
    <w:rsid w:val="000E7012"/>
    <w:rsid w:val="000E7DD0"/>
    <w:rsid w:val="000F03B3"/>
    <w:rsid w:val="000F0BF6"/>
    <w:rsid w:val="000F0E6F"/>
    <w:rsid w:val="000F1230"/>
    <w:rsid w:val="000F14A1"/>
    <w:rsid w:val="000F15EF"/>
    <w:rsid w:val="000F16D4"/>
    <w:rsid w:val="000F1A13"/>
    <w:rsid w:val="000F1AA3"/>
    <w:rsid w:val="000F24D7"/>
    <w:rsid w:val="000F2BD8"/>
    <w:rsid w:val="000F35F2"/>
    <w:rsid w:val="000F3A28"/>
    <w:rsid w:val="000F4C00"/>
    <w:rsid w:val="000F4C67"/>
    <w:rsid w:val="000F524E"/>
    <w:rsid w:val="000F53EA"/>
    <w:rsid w:val="000F5AF0"/>
    <w:rsid w:val="000F5BDA"/>
    <w:rsid w:val="000F6065"/>
    <w:rsid w:val="000F63D5"/>
    <w:rsid w:val="000F667A"/>
    <w:rsid w:val="000F69C8"/>
    <w:rsid w:val="000F6D0F"/>
    <w:rsid w:val="000F7C77"/>
    <w:rsid w:val="000F7CE7"/>
    <w:rsid w:val="0010050B"/>
    <w:rsid w:val="00100826"/>
    <w:rsid w:val="00101CEF"/>
    <w:rsid w:val="001034CE"/>
    <w:rsid w:val="001038BD"/>
    <w:rsid w:val="00104172"/>
    <w:rsid w:val="001041CA"/>
    <w:rsid w:val="00104A76"/>
    <w:rsid w:val="00105357"/>
    <w:rsid w:val="0010556E"/>
    <w:rsid w:val="0010584E"/>
    <w:rsid w:val="00105C06"/>
    <w:rsid w:val="001067F8"/>
    <w:rsid w:val="0010735A"/>
    <w:rsid w:val="00107429"/>
    <w:rsid w:val="00107E44"/>
    <w:rsid w:val="00110468"/>
    <w:rsid w:val="00110A44"/>
    <w:rsid w:val="00110B05"/>
    <w:rsid w:val="0011191E"/>
    <w:rsid w:val="001119B5"/>
    <w:rsid w:val="001123AC"/>
    <w:rsid w:val="00112CE1"/>
    <w:rsid w:val="001135AB"/>
    <w:rsid w:val="001137B7"/>
    <w:rsid w:val="00113A6C"/>
    <w:rsid w:val="00113B30"/>
    <w:rsid w:val="00114761"/>
    <w:rsid w:val="00114776"/>
    <w:rsid w:val="0011497F"/>
    <w:rsid w:val="00114AD7"/>
    <w:rsid w:val="00114E60"/>
    <w:rsid w:val="00115B19"/>
    <w:rsid w:val="00115F93"/>
    <w:rsid w:val="00117465"/>
    <w:rsid w:val="00120A18"/>
    <w:rsid w:val="00120CD9"/>
    <w:rsid w:val="001212B9"/>
    <w:rsid w:val="00121752"/>
    <w:rsid w:val="00121806"/>
    <w:rsid w:val="0012217F"/>
    <w:rsid w:val="0012233E"/>
    <w:rsid w:val="00122D86"/>
    <w:rsid w:val="001244C6"/>
    <w:rsid w:val="001246E1"/>
    <w:rsid w:val="00124DA1"/>
    <w:rsid w:val="00124E28"/>
    <w:rsid w:val="0012504C"/>
    <w:rsid w:val="0012520C"/>
    <w:rsid w:val="00125E4F"/>
    <w:rsid w:val="0012613B"/>
    <w:rsid w:val="00126146"/>
    <w:rsid w:val="0012639D"/>
    <w:rsid w:val="00127926"/>
    <w:rsid w:val="00127C65"/>
    <w:rsid w:val="00127E66"/>
    <w:rsid w:val="001303D4"/>
    <w:rsid w:val="0013055A"/>
    <w:rsid w:val="001305E1"/>
    <w:rsid w:val="00130CB4"/>
    <w:rsid w:val="00130E16"/>
    <w:rsid w:val="00131856"/>
    <w:rsid w:val="00131924"/>
    <w:rsid w:val="00131D3C"/>
    <w:rsid w:val="00131DCF"/>
    <w:rsid w:val="001321F1"/>
    <w:rsid w:val="001323B9"/>
    <w:rsid w:val="00132DB8"/>
    <w:rsid w:val="00133453"/>
    <w:rsid w:val="00133F15"/>
    <w:rsid w:val="00134072"/>
    <w:rsid w:val="00134AF7"/>
    <w:rsid w:val="00134E70"/>
    <w:rsid w:val="001355DA"/>
    <w:rsid w:val="00135B74"/>
    <w:rsid w:val="00135CC9"/>
    <w:rsid w:val="00135D6E"/>
    <w:rsid w:val="001367B5"/>
    <w:rsid w:val="00136E09"/>
    <w:rsid w:val="00137208"/>
    <w:rsid w:val="0013768A"/>
    <w:rsid w:val="00137724"/>
    <w:rsid w:val="001377A9"/>
    <w:rsid w:val="00137977"/>
    <w:rsid w:val="00137BE0"/>
    <w:rsid w:val="0014014F"/>
    <w:rsid w:val="00141B28"/>
    <w:rsid w:val="00141FAF"/>
    <w:rsid w:val="0014214D"/>
    <w:rsid w:val="0014246C"/>
    <w:rsid w:val="00143A65"/>
    <w:rsid w:val="00144361"/>
    <w:rsid w:val="001445D8"/>
    <w:rsid w:val="0014464A"/>
    <w:rsid w:val="0014472E"/>
    <w:rsid w:val="0014497E"/>
    <w:rsid w:val="00145636"/>
    <w:rsid w:val="0014577C"/>
    <w:rsid w:val="00145B64"/>
    <w:rsid w:val="00145CC3"/>
    <w:rsid w:val="00145EB8"/>
    <w:rsid w:val="00145FB3"/>
    <w:rsid w:val="00146649"/>
    <w:rsid w:val="00146914"/>
    <w:rsid w:val="00146D65"/>
    <w:rsid w:val="0014717E"/>
    <w:rsid w:val="001475AC"/>
    <w:rsid w:val="00147927"/>
    <w:rsid w:val="00147B60"/>
    <w:rsid w:val="00150C4C"/>
    <w:rsid w:val="0015105A"/>
    <w:rsid w:val="00151094"/>
    <w:rsid w:val="001510BA"/>
    <w:rsid w:val="00151146"/>
    <w:rsid w:val="00151367"/>
    <w:rsid w:val="0015167F"/>
    <w:rsid w:val="00151FEB"/>
    <w:rsid w:val="00152285"/>
    <w:rsid w:val="00152498"/>
    <w:rsid w:val="00153319"/>
    <w:rsid w:val="001538F5"/>
    <w:rsid w:val="001542C3"/>
    <w:rsid w:val="0015444C"/>
    <w:rsid w:val="00155248"/>
    <w:rsid w:val="00155695"/>
    <w:rsid w:val="00155ADA"/>
    <w:rsid w:val="0015684D"/>
    <w:rsid w:val="00156B75"/>
    <w:rsid w:val="00156BDF"/>
    <w:rsid w:val="00156C69"/>
    <w:rsid w:val="00157202"/>
    <w:rsid w:val="00157526"/>
    <w:rsid w:val="00157594"/>
    <w:rsid w:val="001576B5"/>
    <w:rsid w:val="00157EB9"/>
    <w:rsid w:val="001600DC"/>
    <w:rsid w:val="001625AD"/>
    <w:rsid w:val="00162C18"/>
    <w:rsid w:val="0016314D"/>
    <w:rsid w:val="0016370B"/>
    <w:rsid w:val="0016383C"/>
    <w:rsid w:val="00165F3B"/>
    <w:rsid w:val="001661C3"/>
    <w:rsid w:val="00166339"/>
    <w:rsid w:val="00166A77"/>
    <w:rsid w:val="0016728A"/>
    <w:rsid w:val="00167B4C"/>
    <w:rsid w:val="00167D47"/>
    <w:rsid w:val="00167F6B"/>
    <w:rsid w:val="00170044"/>
    <w:rsid w:val="001700C4"/>
    <w:rsid w:val="00170219"/>
    <w:rsid w:val="0017094C"/>
    <w:rsid w:val="00170A70"/>
    <w:rsid w:val="0017100D"/>
    <w:rsid w:val="0017107F"/>
    <w:rsid w:val="0017162E"/>
    <w:rsid w:val="0017175C"/>
    <w:rsid w:val="0017184B"/>
    <w:rsid w:val="00171F79"/>
    <w:rsid w:val="00172388"/>
    <w:rsid w:val="001724C2"/>
    <w:rsid w:val="0017290E"/>
    <w:rsid w:val="001740F0"/>
    <w:rsid w:val="0017571B"/>
    <w:rsid w:val="00175908"/>
    <w:rsid w:val="00175E44"/>
    <w:rsid w:val="00175FEE"/>
    <w:rsid w:val="001767DE"/>
    <w:rsid w:val="0017703C"/>
    <w:rsid w:val="001771AB"/>
    <w:rsid w:val="001776BF"/>
    <w:rsid w:val="00177BCC"/>
    <w:rsid w:val="00177CF3"/>
    <w:rsid w:val="00177F3F"/>
    <w:rsid w:val="00177FB1"/>
    <w:rsid w:val="00180213"/>
    <w:rsid w:val="001802D8"/>
    <w:rsid w:val="00180785"/>
    <w:rsid w:val="00180C6C"/>
    <w:rsid w:val="001827AF"/>
    <w:rsid w:val="00182ACC"/>
    <w:rsid w:val="00182C9A"/>
    <w:rsid w:val="00182F5D"/>
    <w:rsid w:val="00183124"/>
    <w:rsid w:val="00183646"/>
    <w:rsid w:val="00184298"/>
    <w:rsid w:val="0018622E"/>
    <w:rsid w:val="0018653C"/>
    <w:rsid w:val="00186678"/>
    <w:rsid w:val="00186785"/>
    <w:rsid w:val="00186A5C"/>
    <w:rsid w:val="00186DE9"/>
    <w:rsid w:val="00186EE7"/>
    <w:rsid w:val="0018709C"/>
    <w:rsid w:val="00190067"/>
    <w:rsid w:val="00190BD3"/>
    <w:rsid w:val="00190C8F"/>
    <w:rsid w:val="00191083"/>
    <w:rsid w:val="0019113C"/>
    <w:rsid w:val="001915AE"/>
    <w:rsid w:val="001917F7"/>
    <w:rsid w:val="001918EE"/>
    <w:rsid w:val="00191DB4"/>
    <w:rsid w:val="001927D9"/>
    <w:rsid w:val="0019311B"/>
    <w:rsid w:val="00193654"/>
    <w:rsid w:val="00193E7D"/>
    <w:rsid w:val="00193F64"/>
    <w:rsid w:val="00194092"/>
    <w:rsid w:val="0019428A"/>
    <w:rsid w:val="00194D9B"/>
    <w:rsid w:val="001955CB"/>
    <w:rsid w:val="0019569C"/>
    <w:rsid w:val="00195A3F"/>
    <w:rsid w:val="00195E89"/>
    <w:rsid w:val="00195F2A"/>
    <w:rsid w:val="00195FA3"/>
    <w:rsid w:val="001960B0"/>
    <w:rsid w:val="0019617F"/>
    <w:rsid w:val="00196917"/>
    <w:rsid w:val="00196952"/>
    <w:rsid w:val="001A02B3"/>
    <w:rsid w:val="001A071B"/>
    <w:rsid w:val="001A17A1"/>
    <w:rsid w:val="001A1AF7"/>
    <w:rsid w:val="001A1BAD"/>
    <w:rsid w:val="001A1C95"/>
    <w:rsid w:val="001A2A69"/>
    <w:rsid w:val="001A2EA3"/>
    <w:rsid w:val="001A322F"/>
    <w:rsid w:val="001A35F8"/>
    <w:rsid w:val="001A3834"/>
    <w:rsid w:val="001A38F7"/>
    <w:rsid w:val="001A4539"/>
    <w:rsid w:val="001A4971"/>
    <w:rsid w:val="001A4A11"/>
    <w:rsid w:val="001A5051"/>
    <w:rsid w:val="001A6D59"/>
    <w:rsid w:val="001A752F"/>
    <w:rsid w:val="001B0287"/>
    <w:rsid w:val="001B03A3"/>
    <w:rsid w:val="001B071E"/>
    <w:rsid w:val="001B11D1"/>
    <w:rsid w:val="001B13E1"/>
    <w:rsid w:val="001B191D"/>
    <w:rsid w:val="001B1BDD"/>
    <w:rsid w:val="001B2894"/>
    <w:rsid w:val="001B2AF6"/>
    <w:rsid w:val="001B339E"/>
    <w:rsid w:val="001B3697"/>
    <w:rsid w:val="001B3C29"/>
    <w:rsid w:val="001B466D"/>
    <w:rsid w:val="001B563A"/>
    <w:rsid w:val="001B60BB"/>
    <w:rsid w:val="001B61C9"/>
    <w:rsid w:val="001B7381"/>
    <w:rsid w:val="001B77CB"/>
    <w:rsid w:val="001C0EF1"/>
    <w:rsid w:val="001C1288"/>
    <w:rsid w:val="001C1598"/>
    <w:rsid w:val="001C19CC"/>
    <w:rsid w:val="001C19F3"/>
    <w:rsid w:val="001C1C70"/>
    <w:rsid w:val="001C2520"/>
    <w:rsid w:val="001C297A"/>
    <w:rsid w:val="001C42DA"/>
    <w:rsid w:val="001C4743"/>
    <w:rsid w:val="001C4A0D"/>
    <w:rsid w:val="001C521D"/>
    <w:rsid w:val="001C5469"/>
    <w:rsid w:val="001C547C"/>
    <w:rsid w:val="001C578E"/>
    <w:rsid w:val="001C5AD7"/>
    <w:rsid w:val="001C5F12"/>
    <w:rsid w:val="001C69E1"/>
    <w:rsid w:val="001C6CE0"/>
    <w:rsid w:val="001C729C"/>
    <w:rsid w:val="001C7683"/>
    <w:rsid w:val="001C7A8A"/>
    <w:rsid w:val="001C7E79"/>
    <w:rsid w:val="001D024C"/>
    <w:rsid w:val="001D02F2"/>
    <w:rsid w:val="001D0728"/>
    <w:rsid w:val="001D07D5"/>
    <w:rsid w:val="001D0E18"/>
    <w:rsid w:val="001D1492"/>
    <w:rsid w:val="001D1635"/>
    <w:rsid w:val="001D29BE"/>
    <w:rsid w:val="001D2A3C"/>
    <w:rsid w:val="001D3801"/>
    <w:rsid w:val="001D3B5A"/>
    <w:rsid w:val="001D4490"/>
    <w:rsid w:val="001D45AE"/>
    <w:rsid w:val="001D4B9D"/>
    <w:rsid w:val="001D4BFC"/>
    <w:rsid w:val="001D5688"/>
    <w:rsid w:val="001D5696"/>
    <w:rsid w:val="001D5C23"/>
    <w:rsid w:val="001D5DA4"/>
    <w:rsid w:val="001D7381"/>
    <w:rsid w:val="001D73B9"/>
    <w:rsid w:val="001D754F"/>
    <w:rsid w:val="001D7722"/>
    <w:rsid w:val="001D7BF4"/>
    <w:rsid w:val="001E0445"/>
    <w:rsid w:val="001E08C2"/>
    <w:rsid w:val="001E09AA"/>
    <w:rsid w:val="001E0E13"/>
    <w:rsid w:val="001E126C"/>
    <w:rsid w:val="001E1403"/>
    <w:rsid w:val="001E1C30"/>
    <w:rsid w:val="001E2C14"/>
    <w:rsid w:val="001E32EA"/>
    <w:rsid w:val="001E34F7"/>
    <w:rsid w:val="001E439E"/>
    <w:rsid w:val="001E49DD"/>
    <w:rsid w:val="001E4AF0"/>
    <w:rsid w:val="001E4B66"/>
    <w:rsid w:val="001E4EB2"/>
    <w:rsid w:val="001E57B9"/>
    <w:rsid w:val="001E62C0"/>
    <w:rsid w:val="001E689A"/>
    <w:rsid w:val="001E72C1"/>
    <w:rsid w:val="001E7663"/>
    <w:rsid w:val="001E7EA7"/>
    <w:rsid w:val="001F0317"/>
    <w:rsid w:val="001F0368"/>
    <w:rsid w:val="001F0813"/>
    <w:rsid w:val="001F0AF1"/>
    <w:rsid w:val="001F0F2C"/>
    <w:rsid w:val="001F15A2"/>
    <w:rsid w:val="001F1A10"/>
    <w:rsid w:val="001F1A1C"/>
    <w:rsid w:val="001F1B23"/>
    <w:rsid w:val="001F1C7F"/>
    <w:rsid w:val="001F262B"/>
    <w:rsid w:val="001F2AD1"/>
    <w:rsid w:val="001F4216"/>
    <w:rsid w:val="001F4240"/>
    <w:rsid w:val="001F4EBA"/>
    <w:rsid w:val="001F4FBF"/>
    <w:rsid w:val="001F52AA"/>
    <w:rsid w:val="001F58A4"/>
    <w:rsid w:val="001F5DF8"/>
    <w:rsid w:val="001F6663"/>
    <w:rsid w:val="001F7270"/>
    <w:rsid w:val="001F76D1"/>
    <w:rsid w:val="001F7E1C"/>
    <w:rsid w:val="00200612"/>
    <w:rsid w:val="00200666"/>
    <w:rsid w:val="00200C1D"/>
    <w:rsid w:val="00200D47"/>
    <w:rsid w:val="00200EDC"/>
    <w:rsid w:val="00201115"/>
    <w:rsid w:val="00201319"/>
    <w:rsid w:val="0020154B"/>
    <w:rsid w:val="00201BA6"/>
    <w:rsid w:val="00201F2E"/>
    <w:rsid w:val="0020213B"/>
    <w:rsid w:val="0020262C"/>
    <w:rsid w:val="00202CA8"/>
    <w:rsid w:val="00203388"/>
    <w:rsid w:val="002035DA"/>
    <w:rsid w:val="00203D97"/>
    <w:rsid w:val="00203FF1"/>
    <w:rsid w:val="002048F2"/>
    <w:rsid w:val="00205413"/>
    <w:rsid w:val="00205528"/>
    <w:rsid w:val="002058C2"/>
    <w:rsid w:val="00205EAC"/>
    <w:rsid w:val="00207910"/>
    <w:rsid w:val="00207CA7"/>
    <w:rsid w:val="00207D38"/>
    <w:rsid w:val="00210ACF"/>
    <w:rsid w:val="00210E95"/>
    <w:rsid w:val="00211707"/>
    <w:rsid w:val="002118DD"/>
    <w:rsid w:val="00211F5A"/>
    <w:rsid w:val="00212C8E"/>
    <w:rsid w:val="00213806"/>
    <w:rsid w:val="00213D07"/>
    <w:rsid w:val="002144B5"/>
    <w:rsid w:val="00215640"/>
    <w:rsid w:val="00215EFC"/>
    <w:rsid w:val="00216543"/>
    <w:rsid w:val="0021714E"/>
    <w:rsid w:val="002176E5"/>
    <w:rsid w:val="0021772D"/>
    <w:rsid w:val="00217DA9"/>
    <w:rsid w:val="00220BA2"/>
    <w:rsid w:val="00220E04"/>
    <w:rsid w:val="002213A5"/>
    <w:rsid w:val="002213DD"/>
    <w:rsid w:val="00221F32"/>
    <w:rsid w:val="00222324"/>
    <w:rsid w:val="00222744"/>
    <w:rsid w:val="00222FAA"/>
    <w:rsid w:val="00223180"/>
    <w:rsid w:val="00223A9C"/>
    <w:rsid w:val="00225F1F"/>
    <w:rsid w:val="00226112"/>
    <w:rsid w:val="00226500"/>
    <w:rsid w:val="002276BD"/>
    <w:rsid w:val="00227F4B"/>
    <w:rsid w:val="00227FBF"/>
    <w:rsid w:val="00230863"/>
    <w:rsid w:val="00230AA4"/>
    <w:rsid w:val="00230E07"/>
    <w:rsid w:val="00230E1D"/>
    <w:rsid w:val="00231055"/>
    <w:rsid w:val="002313B9"/>
    <w:rsid w:val="002314A1"/>
    <w:rsid w:val="0023180F"/>
    <w:rsid w:val="00231A6B"/>
    <w:rsid w:val="00231B19"/>
    <w:rsid w:val="00232F4A"/>
    <w:rsid w:val="002333E4"/>
    <w:rsid w:val="00234995"/>
    <w:rsid w:val="0023588F"/>
    <w:rsid w:val="002358F5"/>
    <w:rsid w:val="0023670B"/>
    <w:rsid w:val="00236A83"/>
    <w:rsid w:val="00236AF2"/>
    <w:rsid w:val="00236B83"/>
    <w:rsid w:val="00237527"/>
    <w:rsid w:val="0024120D"/>
    <w:rsid w:val="0024142E"/>
    <w:rsid w:val="0024144D"/>
    <w:rsid w:val="002421AF"/>
    <w:rsid w:val="00242949"/>
    <w:rsid w:val="00242DC5"/>
    <w:rsid w:val="00243439"/>
    <w:rsid w:val="002438B4"/>
    <w:rsid w:val="00243B77"/>
    <w:rsid w:val="00244613"/>
    <w:rsid w:val="00244B74"/>
    <w:rsid w:val="00244B97"/>
    <w:rsid w:val="00244E55"/>
    <w:rsid w:val="002451F9"/>
    <w:rsid w:val="002457D7"/>
    <w:rsid w:val="002459E5"/>
    <w:rsid w:val="00246070"/>
    <w:rsid w:val="00246145"/>
    <w:rsid w:val="00246684"/>
    <w:rsid w:val="00246DCA"/>
    <w:rsid w:val="00247020"/>
    <w:rsid w:val="002473FD"/>
    <w:rsid w:val="00247F5C"/>
    <w:rsid w:val="0025002F"/>
    <w:rsid w:val="00250546"/>
    <w:rsid w:val="002507A5"/>
    <w:rsid w:val="00250C32"/>
    <w:rsid w:val="00251C19"/>
    <w:rsid w:val="00251F28"/>
    <w:rsid w:val="00252176"/>
    <w:rsid w:val="002523F2"/>
    <w:rsid w:val="002530DD"/>
    <w:rsid w:val="002534D2"/>
    <w:rsid w:val="0025396C"/>
    <w:rsid w:val="002543B2"/>
    <w:rsid w:val="0025448E"/>
    <w:rsid w:val="002545DF"/>
    <w:rsid w:val="00254605"/>
    <w:rsid w:val="002549AA"/>
    <w:rsid w:val="002551B0"/>
    <w:rsid w:val="002554B8"/>
    <w:rsid w:val="0025574D"/>
    <w:rsid w:val="002560BB"/>
    <w:rsid w:val="00256250"/>
    <w:rsid w:val="00256900"/>
    <w:rsid w:val="002569EC"/>
    <w:rsid w:val="00257349"/>
    <w:rsid w:val="002573A6"/>
    <w:rsid w:val="00257C2B"/>
    <w:rsid w:val="00260265"/>
    <w:rsid w:val="002609E3"/>
    <w:rsid w:val="00260A3D"/>
    <w:rsid w:val="00260CCC"/>
    <w:rsid w:val="00261331"/>
    <w:rsid w:val="00261421"/>
    <w:rsid w:val="00262077"/>
    <w:rsid w:val="00262AE3"/>
    <w:rsid w:val="00262EBC"/>
    <w:rsid w:val="00263420"/>
    <w:rsid w:val="002639A0"/>
    <w:rsid w:val="00264382"/>
    <w:rsid w:val="002652D4"/>
    <w:rsid w:val="00265585"/>
    <w:rsid w:val="00265BDE"/>
    <w:rsid w:val="00265CB7"/>
    <w:rsid w:val="00267316"/>
    <w:rsid w:val="00267644"/>
    <w:rsid w:val="00267692"/>
    <w:rsid w:val="002676B9"/>
    <w:rsid w:val="00267BDD"/>
    <w:rsid w:val="00270FBB"/>
    <w:rsid w:val="0027192B"/>
    <w:rsid w:val="0027193F"/>
    <w:rsid w:val="00271DF9"/>
    <w:rsid w:val="00271E38"/>
    <w:rsid w:val="002727DB"/>
    <w:rsid w:val="00273838"/>
    <w:rsid w:val="002738BD"/>
    <w:rsid w:val="00274A5E"/>
    <w:rsid w:val="00274BEF"/>
    <w:rsid w:val="00274F0F"/>
    <w:rsid w:val="0027526E"/>
    <w:rsid w:val="002757AD"/>
    <w:rsid w:val="00276602"/>
    <w:rsid w:val="002770D7"/>
    <w:rsid w:val="00280890"/>
    <w:rsid w:val="00280B2E"/>
    <w:rsid w:val="002815BC"/>
    <w:rsid w:val="002816F4"/>
    <w:rsid w:val="00281D0E"/>
    <w:rsid w:val="002822C4"/>
    <w:rsid w:val="00282F71"/>
    <w:rsid w:val="002830FE"/>
    <w:rsid w:val="00283104"/>
    <w:rsid w:val="002835EC"/>
    <w:rsid w:val="00283EFF"/>
    <w:rsid w:val="002840CB"/>
    <w:rsid w:val="002844F2"/>
    <w:rsid w:val="00284576"/>
    <w:rsid w:val="002846B9"/>
    <w:rsid w:val="00284BFB"/>
    <w:rsid w:val="00285557"/>
    <w:rsid w:val="002857E5"/>
    <w:rsid w:val="00285964"/>
    <w:rsid w:val="00285BD4"/>
    <w:rsid w:val="00287F65"/>
    <w:rsid w:val="0029093B"/>
    <w:rsid w:val="00290CE0"/>
    <w:rsid w:val="0029175E"/>
    <w:rsid w:val="00291B28"/>
    <w:rsid w:val="00291CE2"/>
    <w:rsid w:val="00292D5A"/>
    <w:rsid w:val="0029313C"/>
    <w:rsid w:val="002932DB"/>
    <w:rsid w:val="00294133"/>
    <w:rsid w:val="00294F27"/>
    <w:rsid w:val="00295357"/>
    <w:rsid w:val="002955AC"/>
    <w:rsid w:val="0029561E"/>
    <w:rsid w:val="00295795"/>
    <w:rsid w:val="00295F00"/>
    <w:rsid w:val="00296583"/>
    <w:rsid w:val="0029690D"/>
    <w:rsid w:val="0029743E"/>
    <w:rsid w:val="00297507"/>
    <w:rsid w:val="002A0410"/>
    <w:rsid w:val="002A046A"/>
    <w:rsid w:val="002A1132"/>
    <w:rsid w:val="002A1B30"/>
    <w:rsid w:val="002A21A8"/>
    <w:rsid w:val="002A2791"/>
    <w:rsid w:val="002A28AB"/>
    <w:rsid w:val="002A29F1"/>
    <w:rsid w:val="002A2A19"/>
    <w:rsid w:val="002A3001"/>
    <w:rsid w:val="002A3A8A"/>
    <w:rsid w:val="002A3C1C"/>
    <w:rsid w:val="002A3F02"/>
    <w:rsid w:val="002A40DE"/>
    <w:rsid w:val="002A43AE"/>
    <w:rsid w:val="002A4473"/>
    <w:rsid w:val="002A484E"/>
    <w:rsid w:val="002A52F6"/>
    <w:rsid w:val="002A5FFD"/>
    <w:rsid w:val="002A6344"/>
    <w:rsid w:val="002A6A67"/>
    <w:rsid w:val="002A6AC3"/>
    <w:rsid w:val="002A6E25"/>
    <w:rsid w:val="002A7348"/>
    <w:rsid w:val="002A7DD8"/>
    <w:rsid w:val="002B0236"/>
    <w:rsid w:val="002B0E61"/>
    <w:rsid w:val="002B111C"/>
    <w:rsid w:val="002B1A61"/>
    <w:rsid w:val="002B1DEA"/>
    <w:rsid w:val="002B258A"/>
    <w:rsid w:val="002B466B"/>
    <w:rsid w:val="002B4754"/>
    <w:rsid w:val="002B4BA7"/>
    <w:rsid w:val="002B4BB7"/>
    <w:rsid w:val="002B4FAA"/>
    <w:rsid w:val="002B5574"/>
    <w:rsid w:val="002B5581"/>
    <w:rsid w:val="002B56BA"/>
    <w:rsid w:val="002B5C53"/>
    <w:rsid w:val="002B5DA2"/>
    <w:rsid w:val="002B64D5"/>
    <w:rsid w:val="002B6816"/>
    <w:rsid w:val="002B6AC1"/>
    <w:rsid w:val="002B6CF4"/>
    <w:rsid w:val="002B6F9E"/>
    <w:rsid w:val="002B7143"/>
    <w:rsid w:val="002B7436"/>
    <w:rsid w:val="002B79E0"/>
    <w:rsid w:val="002C0927"/>
    <w:rsid w:val="002C09BB"/>
    <w:rsid w:val="002C0AF8"/>
    <w:rsid w:val="002C0BB6"/>
    <w:rsid w:val="002C136A"/>
    <w:rsid w:val="002C13B3"/>
    <w:rsid w:val="002C18C8"/>
    <w:rsid w:val="002C22C3"/>
    <w:rsid w:val="002C2864"/>
    <w:rsid w:val="002C3490"/>
    <w:rsid w:val="002C4AB0"/>
    <w:rsid w:val="002C4B77"/>
    <w:rsid w:val="002C5B9B"/>
    <w:rsid w:val="002C5EE4"/>
    <w:rsid w:val="002C684D"/>
    <w:rsid w:val="002C6CA6"/>
    <w:rsid w:val="002C7273"/>
    <w:rsid w:val="002C7521"/>
    <w:rsid w:val="002D0EE0"/>
    <w:rsid w:val="002D165F"/>
    <w:rsid w:val="002D2F69"/>
    <w:rsid w:val="002D30BA"/>
    <w:rsid w:val="002D3850"/>
    <w:rsid w:val="002D3AAC"/>
    <w:rsid w:val="002D43DB"/>
    <w:rsid w:val="002D444B"/>
    <w:rsid w:val="002D632A"/>
    <w:rsid w:val="002D6B98"/>
    <w:rsid w:val="002D7ABC"/>
    <w:rsid w:val="002D7B1C"/>
    <w:rsid w:val="002E01BD"/>
    <w:rsid w:val="002E04F9"/>
    <w:rsid w:val="002E0652"/>
    <w:rsid w:val="002E07D0"/>
    <w:rsid w:val="002E08BB"/>
    <w:rsid w:val="002E11B4"/>
    <w:rsid w:val="002E129A"/>
    <w:rsid w:val="002E181A"/>
    <w:rsid w:val="002E1EDC"/>
    <w:rsid w:val="002E1F88"/>
    <w:rsid w:val="002E2AE9"/>
    <w:rsid w:val="002E2CBB"/>
    <w:rsid w:val="002E2D78"/>
    <w:rsid w:val="002E4AB3"/>
    <w:rsid w:val="002E4DEA"/>
    <w:rsid w:val="002E598E"/>
    <w:rsid w:val="002E5F55"/>
    <w:rsid w:val="002E6396"/>
    <w:rsid w:val="002E64A7"/>
    <w:rsid w:val="002E6C9B"/>
    <w:rsid w:val="002E6F55"/>
    <w:rsid w:val="002E77B5"/>
    <w:rsid w:val="002F0937"/>
    <w:rsid w:val="002F0BE1"/>
    <w:rsid w:val="002F185E"/>
    <w:rsid w:val="002F189A"/>
    <w:rsid w:val="002F28F6"/>
    <w:rsid w:val="002F3025"/>
    <w:rsid w:val="002F39D4"/>
    <w:rsid w:val="002F44CB"/>
    <w:rsid w:val="002F4F28"/>
    <w:rsid w:val="002F502F"/>
    <w:rsid w:val="002F5D68"/>
    <w:rsid w:val="002F6682"/>
    <w:rsid w:val="002F6848"/>
    <w:rsid w:val="002F6BC7"/>
    <w:rsid w:val="002F7276"/>
    <w:rsid w:val="002F7472"/>
    <w:rsid w:val="002F75F2"/>
    <w:rsid w:val="002F7C96"/>
    <w:rsid w:val="00300877"/>
    <w:rsid w:val="00300F8D"/>
    <w:rsid w:val="00302013"/>
    <w:rsid w:val="003021D4"/>
    <w:rsid w:val="003022EF"/>
    <w:rsid w:val="003025D8"/>
    <w:rsid w:val="00302931"/>
    <w:rsid w:val="00302FD9"/>
    <w:rsid w:val="003038C0"/>
    <w:rsid w:val="00304087"/>
    <w:rsid w:val="003044F5"/>
    <w:rsid w:val="00304987"/>
    <w:rsid w:val="0030527C"/>
    <w:rsid w:val="00305BC9"/>
    <w:rsid w:val="0030677A"/>
    <w:rsid w:val="00310689"/>
    <w:rsid w:val="00310F86"/>
    <w:rsid w:val="00311119"/>
    <w:rsid w:val="00311903"/>
    <w:rsid w:val="00311E72"/>
    <w:rsid w:val="00311ECB"/>
    <w:rsid w:val="0031212E"/>
    <w:rsid w:val="003122A3"/>
    <w:rsid w:val="0031300C"/>
    <w:rsid w:val="0031303E"/>
    <w:rsid w:val="0031317B"/>
    <w:rsid w:val="0031354A"/>
    <w:rsid w:val="003139CA"/>
    <w:rsid w:val="00314276"/>
    <w:rsid w:val="00314784"/>
    <w:rsid w:val="00314A48"/>
    <w:rsid w:val="00314BAB"/>
    <w:rsid w:val="00314CD7"/>
    <w:rsid w:val="00316327"/>
    <w:rsid w:val="00316E30"/>
    <w:rsid w:val="0032034F"/>
    <w:rsid w:val="003209F7"/>
    <w:rsid w:val="00320B39"/>
    <w:rsid w:val="00321CEC"/>
    <w:rsid w:val="00322D22"/>
    <w:rsid w:val="00323023"/>
    <w:rsid w:val="003232F8"/>
    <w:rsid w:val="00323D5C"/>
    <w:rsid w:val="003240E6"/>
    <w:rsid w:val="003241C7"/>
    <w:rsid w:val="00324313"/>
    <w:rsid w:val="00324663"/>
    <w:rsid w:val="00325669"/>
    <w:rsid w:val="003260B4"/>
    <w:rsid w:val="003260D5"/>
    <w:rsid w:val="00326A80"/>
    <w:rsid w:val="00326B58"/>
    <w:rsid w:val="003278A1"/>
    <w:rsid w:val="00327D7D"/>
    <w:rsid w:val="0033077C"/>
    <w:rsid w:val="00330F0A"/>
    <w:rsid w:val="003317FC"/>
    <w:rsid w:val="00331C01"/>
    <w:rsid w:val="00331FC0"/>
    <w:rsid w:val="003321C1"/>
    <w:rsid w:val="003325C4"/>
    <w:rsid w:val="00332D8B"/>
    <w:rsid w:val="003336CA"/>
    <w:rsid w:val="00333929"/>
    <w:rsid w:val="00333DC9"/>
    <w:rsid w:val="00333F47"/>
    <w:rsid w:val="0033419E"/>
    <w:rsid w:val="00334270"/>
    <w:rsid w:val="00334295"/>
    <w:rsid w:val="00334424"/>
    <w:rsid w:val="003344AA"/>
    <w:rsid w:val="00334612"/>
    <w:rsid w:val="00334742"/>
    <w:rsid w:val="00334D3B"/>
    <w:rsid w:val="00334E29"/>
    <w:rsid w:val="003352D3"/>
    <w:rsid w:val="00335CDA"/>
    <w:rsid w:val="00335E6B"/>
    <w:rsid w:val="0033620A"/>
    <w:rsid w:val="00336EB3"/>
    <w:rsid w:val="00337032"/>
    <w:rsid w:val="003371F5"/>
    <w:rsid w:val="003375C4"/>
    <w:rsid w:val="003375CA"/>
    <w:rsid w:val="00337A67"/>
    <w:rsid w:val="00337D14"/>
    <w:rsid w:val="00337D7B"/>
    <w:rsid w:val="003404D9"/>
    <w:rsid w:val="003409B4"/>
    <w:rsid w:val="00340E50"/>
    <w:rsid w:val="00340E6F"/>
    <w:rsid w:val="00341D13"/>
    <w:rsid w:val="00342810"/>
    <w:rsid w:val="00342894"/>
    <w:rsid w:val="00342C0B"/>
    <w:rsid w:val="00342D9E"/>
    <w:rsid w:val="00344F58"/>
    <w:rsid w:val="00345231"/>
    <w:rsid w:val="003455AB"/>
    <w:rsid w:val="0034560F"/>
    <w:rsid w:val="00345CD1"/>
    <w:rsid w:val="00346773"/>
    <w:rsid w:val="00346C5C"/>
    <w:rsid w:val="00347026"/>
    <w:rsid w:val="00347882"/>
    <w:rsid w:val="00347896"/>
    <w:rsid w:val="003502D8"/>
    <w:rsid w:val="00350FD1"/>
    <w:rsid w:val="00351F4D"/>
    <w:rsid w:val="00352380"/>
    <w:rsid w:val="0035296E"/>
    <w:rsid w:val="003530EF"/>
    <w:rsid w:val="003532F9"/>
    <w:rsid w:val="00354F22"/>
    <w:rsid w:val="00355035"/>
    <w:rsid w:val="003553AD"/>
    <w:rsid w:val="003558E5"/>
    <w:rsid w:val="00355E36"/>
    <w:rsid w:val="00355E91"/>
    <w:rsid w:val="003564E7"/>
    <w:rsid w:val="0035698F"/>
    <w:rsid w:val="00356A1D"/>
    <w:rsid w:val="003578C2"/>
    <w:rsid w:val="00357E8F"/>
    <w:rsid w:val="003602E6"/>
    <w:rsid w:val="003607CD"/>
    <w:rsid w:val="0036096C"/>
    <w:rsid w:val="00360A4E"/>
    <w:rsid w:val="0036109A"/>
    <w:rsid w:val="0036132E"/>
    <w:rsid w:val="0036171F"/>
    <w:rsid w:val="00361990"/>
    <w:rsid w:val="00361C6C"/>
    <w:rsid w:val="00362364"/>
    <w:rsid w:val="00362C38"/>
    <w:rsid w:val="003633B0"/>
    <w:rsid w:val="00363630"/>
    <w:rsid w:val="00363CE1"/>
    <w:rsid w:val="0036483B"/>
    <w:rsid w:val="003648F1"/>
    <w:rsid w:val="0036522D"/>
    <w:rsid w:val="003652FF"/>
    <w:rsid w:val="0036613C"/>
    <w:rsid w:val="00366460"/>
    <w:rsid w:val="00366C02"/>
    <w:rsid w:val="00367531"/>
    <w:rsid w:val="00367543"/>
    <w:rsid w:val="00367FA2"/>
    <w:rsid w:val="00370595"/>
    <w:rsid w:val="003706E5"/>
    <w:rsid w:val="00370F5F"/>
    <w:rsid w:val="00370F9F"/>
    <w:rsid w:val="00371942"/>
    <w:rsid w:val="003722BF"/>
    <w:rsid w:val="0037239A"/>
    <w:rsid w:val="00372536"/>
    <w:rsid w:val="0037253F"/>
    <w:rsid w:val="00372E14"/>
    <w:rsid w:val="00372F2C"/>
    <w:rsid w:val="00373022"/>
    <w:rsid w:val="00373875"/>
    <w:rsid w:val="00374428"/>
    <w:rsid w:val="00374481"/>
    <w:rsid w:val="0037473D"/>
    <w:rsid w:val="00374B3E"/>
    <w:rsid w:val="00375703"/>
    <w:rsid w:val="003757D8"/>
    <w:rsid w:val="0037583D"/>
    <w:rsid w:val="00376052"/>
    <w:rsid w:val="00376996"/>
    <w:rsid w:val="00376A67"/>
    <w:rsid w:val="00376F8E"/>
    <w:rsid w:val="003807BA"/>
    <w:rsid w:val="00380CD2"/>
    <w:rsid w:val="003816EE"/>
    <w:rsid w:val="003816F5"/>
    <w:rsid w:val="00381887"/>
    <w:rsid w:val="00381BA8"/>
    <w:rsid w:val="00381DDC"/>
    <w:rsid w:val="00381EA6"/>
    <w:rsid w:val="00382C95"/>
    <w:rsid w:val="0038325F"/>
    <w:rsid w:val="00383CE6"/>
    <w:rsid w:val="003851B6"/>
    <w:rsid w:val="00385A7D"/>
    <w:rsid w:val="0038690C"/>
    <w:rsid w:val="00386B87"/>
    <w:rsid w:val="00386D94"/>
    <w:rsid w:val="00386FC1"/>
    <w:rsid w:val="00390D76"/>
    <w:rsid w:val="00390F06"/>
    <w:rsid w:val="00391E97"/>
    <w:rsid w:val="00392ADA"/>
    <w:rsid w:val="00392E34"/>
    <w:rsid w:val="00392FA4"/>
    <w:rsid w:val="00393079"/>
    <w:rsid w:val="00393DB0"/>
    <w:rsid w:val="003940A1"/>
    <w:rsid w:val="00394314"/>
    <w:rsid w:val="00394446"/>
    <w:rsid w:val="00394542"/>
    <w:rsid w:val="00394797"/>
    <w:rsid w:val="00394888"/>
    <w:rsid w:val="00394964"/>
    <w:rsid w:val="00394B49"/>
    <w:rsid w:val="00394D3D"/>
    <w:rsid w:val="003953FF"/>
    <w:rsid w:val="0039540B"/>
    <w:rsid w:val="0039681A"/>
    <w:rsid w:val="00397096"/>
    <w:rsid w:val="00397257"/>
    <w:rsid w:val="003974BC"/>
    <w:rsid w:val="00397AEA"/>
    <w:rsid w:val="00397B5D"/>
    <w:rsid w:val="003A00F5"/>
    <w:rsid w:val="003A03CD"/>
    <w:rsid w:val="003A0EFB"/>
    <w:rsid w:val="003A20CE"/>
    <w:rsid w:val="003A2419"/>
    <w:rsid w:val="003A2949"/>
    <w:rsid w:val="003A347D"/>
    <w:rsid w:val="003A34B0"/>
    <w:rsid w:val="003A3C23"/>
    <w:rsid w:val="003A40AA"/>
    <w:rsid w:val="003A43F5"/>
    <w:rsid w:val="003A503D"/>
    <w:rsid w:val="003A54CE"/>
    <w:rsid w:val="003A5500"/>
    <w:rsid w:val="003A55BD"/>
    <w:rsid w:val="003A58DA"/>
    <w:rsid w:val="003A59E7"/>
    <w:rsid w:val="003A5AE6"/>
    <w:rsid w:val="003A5B33"/>
    <w:rsid w:val="003A5C9E"/>
    <w:rsid w:val="003A60B5"/>
    <w:rsid w:val="003A630A"/>
    <w:rsid w:val="003B03A7"/>
    <w:rsid w:val="003B0414"/>
    <w:rsid w:val="003B148B"/>
    <w:rsid w:val="003B160C"/>
    <w:rsid w:val="003B24F2"/>
    <w:rsid w:val="003B2716"/>
    <w:rsid w:val="003B281F"/>
    <w:rsid w:val="003B286F"/>
    <w:rsid w:val="003B4750"/>
    <w:rsid w:val="003B4D43"/>
    <w:rsid w:val="003B5DD7"/>
    <w:rsid w:val="003B606E"/>
    <w:rsid w:val="003B66D6"/>
    <w:rsid w:val="003B6733"/>
    <w:rsid w:val="003B7019"/>
    <w:rsid w:val="003B79FE"/>
    <w:rsid w:val="003B7B06"/>
    <w:rsid w:val="003B7DF7"/>
    <w:rsid w:val="003C0C52"/>
    <w:rsid w:val="003C203A"/>
    <w:rsid w:val="003C2355"/>
    <w:rsid w:val="003C2757"/>
    <w:rsid w:val="003C35FC"/>
    <w:rsid w:val="003C39CE"/>
    <w:rsid w:val="003C3C99"/>
    <w:rsid w:val="003C48C1"/>
    <w:rsid w:val="003C5095"/>
    <w:rsid w:val="003C58A8"/>
    <w:rsid w:val="003C5962"/>
    <w:rsid w:val="003C59CE"/>
    <w:rsid w:val="003C5A85"/>
    <w:rsid w:val="003C5EF1"/>
    <w:rsid w:val="003C5FB0"/>
    <w:rsid w:val="003C6484"/>
    <w:rsid w:val="003C6845"/>
    <w:rsid w:val="003C7334"/>
    <w:rsid w:val="003C7C1E"/>
    <w:rsid w:val="003C7E05"/>
    <w:rsid w:val="003D02AA"/>
    <w:rsid w:val="003D1407"/>
    <w:rsid w:val="003D1D16"/>
    <w:rsid w:val="003D217B"/>
    <w:rsid w:val="003D274F"/>
    <w:rsid w:val="003D2EAE"/>
    <w:rsid w:val="003D2FCF"/>
    <w:rsid w:val="003D3035"/>
    <w:rsid w:val="003D3BE2"/>
    <w:rsid w:val="003D3D10"/>
    <w:rsid w:val="003D40D5"/>
    <w:rsid w:val="003D4BFD"/>
    <w:rsid w:val="003D5A80"/>
    <w:rsid w:val="003D6610"/>
    <w:rsid w:val="003D7307"/>
    <w:rsid w:val="003E020C"/>
    <w:rsid w:val="003E0AC8"/>
    <w:rsid w:val="003E18F9"/>
    <w:rsid w:val="003E20D4"/>
    <w:rsid w:val="003E2564"/>
    <w:rsid w:val="003E2E6A"/>
    <w:rsid w:val="003E3097"/>
    <w:rsid w:val="003E3267"/>
    <w:rsid w:val="003E3503"/>
    <w:rsid w:val="003E3BAE"/>
    <w:rsid w:val="003E3DAD"/>
    <w:rsid w:val="003E4110"/>
    <w:rsid w:val="003E48CD"/>
    <w:rsid w:val="003E4B3C"/>
    <w:rsid w:val="003E509D"/>
    <w:rsid w:val="003E5D0D"/>
    <w:rsid w:val="003E64E1"/>
    <w:rsid w:val="003E662B"/>
    <w:rsid w:val="003E709C"/>
    <w:rsid w:val="003E7358"/>
    <w:rsid w:val="003E7CB4"/>
    <w:rsid w:val="003F05A0"/>
    <w:rsid w:val="003F10C9"/>
    <w:rsid w:val="003F1FD6"/>
    <w:rsid w:val="003F278D"/>
    <w:rsid w:val="003F2C6D"/>
    <w:rsid w:val="003F2FF8"/>
    <w:rsid w:val="003F3349"/>
    <w:rsid w:val="003F3561"/>
    <w:rsid w:val="003F3E6C"/>
    <w:rsid w:val="003F3EEE"/>
    <w:rsid w:val="003F3F58"/>
    <w:rsid w:val="003F420B"/>
    <w:rsid w:val="003F4DF3"/>
    <w:rsid w:val="003F559D"/>
    <w:rsid w:val="003F5BAB"/>
    <w:rsid w:val="003F60B4"/>
    <w:rsid w:val="003F673D"/>
    <w:rsid w:val="003F67B4"/>
    <w:rsid w:val="003F687E"/>
    <w:rsid w:val="003F7261"/>
    <w:rsid w:val="003F72EE"/>
    <w:rsid w:val="003F767F"/>
    <w:rsid w:val="00400B90"/>
    <w:rsid w:val="004011E0"/>
    <w:rsid w:val="00401972"/>
    <w:rsid w:val="00401C0C"/>
    <w:rsid w:val="0040340B"/>
    <w:rsid w:val="00403C86"/>
    <w:rsid w:val="0040418A"/>
    <w:rsid w:val="00404E14"/>
    <w:rsid w:val="00404E99"/>
    <w:rsid w:val="00405DF3"/>
    <w:rsid w:val="004064B0"/>
    <w:rsid w:val="004072E0"/>
    <w:rsid w:val="004074AB"/>
    <w:rsid w:val="004078CA"/>
    <w:rsid w:val="00407CDE"/>
    <w:rsid w:val="00407CF2"/>
    <w:rsid w:val="00407D3B"/>
    <w:rsid w:val="00410A89"/>
    <w:rsid w:val="00410C60"/>
    <w:rsid w:val="00410FA2"/>
    <w:rsid w:val="0041160D"/>
    <w:rsid w:val="00411DF2"/>
    <w:rsid w:val="00412212"/>
    <w:rsid w:val="004123C7"/>
    <w:rsid w:val="004125A5"/>
    <w:rsid w:val="00412684"/>
    <w:rsid w:val="0041273D"/>
    <w:rsid w:val="00412F5B"/>
    <w:rsid w:val="004130DC"/>
    <w:rsid w:val="00413428"/>
    <w:rsid w:val="004136D7"/>
    <w:rsid w:val="00414498"/>
    <w:rsid w:val="00414C5C"/>
    <w:rsid w:val="0041517E"/>
    <w:rsid w:val="00415970"/>
    <w:rsid w:val="00415BDF"/>
    <w:rsid w:val="00416018"/>
    <w:rsid w:val="004162B8"/>
    <w:rsid w:val="00416F77"/>
    <w:rsid w:val="004172F6"/>
    <w:rsid w:val="004173C3"/>
    <w:rsid w:val="004177DC"/>
    <w:rsid w:val="00417DFE"/>
    <w:rsid w:val="004209FD"/>
    <w:rsid w:val="00421361"/>
    <w:rsid w:val="004213B8"/>
    <w:rsid w:val="00421B1C"/>
    <w:rsid w:val="00421B94"/>
    <w:rsid w:val="004220F4"/>
    <w:rsid w:val="00423671"/>
    <w:rsid w:val="00423CDE"/>
    <w:rsid w:val="004240F0"/>
    <w:rsid w:val="00424119"/>
    <w:rsid w:val="004243B4"/>
    <w:rsid w:val="004243D0"/>
    <w:rsid w:val="00424BDF"/>
    <w:rsid w:val="00425025"/>
    <w:rsid w:val="00425289"/>
    <w:rsid w:val="00426773"/>
    <w:rsid w:val="00426D8C"/>
    <w:rsid w:val="00426DE2"/>
    <w:rsid w:val="00426DFF"/>
    <w:rsid w:val="00427719"/>
    <w:rsid w:val="00427A25"/>
    <w:rsid w:val="00427B09"/>
    <w:rsid w:val="00430691"/>
    <w:rsid w:val="00431A42"/>
    <w:rsid w:val="00431B45"/>
    <w:rsid w:val="00431E1C"/>
    <w:rsid w:val="004320C8"/>
    <w:rsid w:val="00432330"/>
    <w:rsid w:val="00432548"/>
    <w:rsid w:val="0043263F"/>
    <w:rsid w:val="00432885"/>
    <w:rsid w:val="004328E5"/>
    <w:rsid w:val="004336FB"/>
    <w:rsid w:val="00433776"/>
    <w:rsid w:val="00433C32"/>
    <w:rsid w:val="00433C7D"/>
    <w:rsid w:val="00434423"/>
    <w:rsid w:val="00434835"/>
    <w:rsid w:val="00434C35"/>
    <w:rsid w:val="004352A6"/>
    <w:rsid w:val="00435D5B"/>
    <w:rsid w:val="00436B84"/>
    <w:rsid w:val="0044047C"/>
    <w:rsid w:val="00440D4B"/>
    <w:rsid w:val="00440FF4"/>
    <w:rsid w:val="004413C4"/>
    <w:rsid w:val="00441720"/>
    <w:rsid w:val="004418EC"/>
    <w:rsid w:val="00442ECC"/>
    <w:rsid w:val="00442F15"/>
    <w:rsid w:val="004436BA"/>
    <w:rsid w:val="00443805"/>
    <w:rsid w:val="0044398F"/>
    <w:rsid w:val="004440B8"/>
    <w:rsid w:val="004457C8"/>
    <w:rsid w:val="00445C24"/>
    <w:rsid w:val="00445D8F"/>
    <w:rsid w:val="00445E73"/>
    <w:rsid w:val="004466F5"/>
    <w:rsid w:val="00446721"/>
    <w:rsid w:val="0044697A"/>
    <w:rsid w:val="004469D2"/>
    <w:rsid w:val="00446C96"/>
    <w:rsid w:val="00447FE1"/>
    <w:rsid w:val="0045083D"/>
    <w:rsid w:val="00450EE8"/>
    <w:rsid w:val="00451F2E"/>
    <w:rsid w:val="0045299F"/>
    <w:rsid w:val="00452B6D"/>
    <w:rsid w:val="00453B7B"/>
    <w:rsid w:val="004547E1"/>
    <w:rsid w:val="004554FD"/>
    <w:rsid w:val="00455A40"/>
    <w:rsid w:val="00455D74"/>
    <w:rsid w:val="00456068"/>
    <w:rsid w:val="004564BF"/>
    <w:rsid w:val="00456C91"/>
    <w:rsid w:val="004609D5"/>
    <w:rsid w:val="004613EA"/>
    <w:rsid w:val="004615C0"/>
    <w:rsid w:val="00462494"/>
    <w:rsid w:val="004627AB"/>
    <w:rsid w:val="00462C32"/>
    <w:rsid w:val="00462D1B"/>
    <w:rsid w:val="004631CF"/>
    <w:rsid w:val="0046326C"/>
    <w:rsid w:val="004632C7"/>
    <w:rsid w:val="004632D3"/>
    <w:rsid w:val="0046336D"/>
    <w:rsid w:val="004637A0"/>
    <w:rsid w:val="00463FC6"/>
    <w:rsid w:val="0046452A"/>
    <w:rsid w:val="0046508B"/>
    <w:rsid w:val="00465FFF"/>
    <w:rsid w:val="00466181"/>
    <w:rsid w:val="0046645A"/>
    <w:rsid w:val="0047013B"/>
    <w:rsid w:val="004704D5"/>
    <w:rsid w:val="0047078C"/>
    <w:rsid w:val="0047105B"/>
    <w:rsid w:val="00471C80"/>
    <w:rsid w:val="00472644"/>
    <w:rsid w:val="004726F6"/>
    <w:rsid w:val="00472BE3"/>
    <w:rsid w:val="00473307"/>
    <w:rsid w:val="004735F4"/>
    <w:rsid w:val="004736AA"/>
    <w:rsid w:val="00473B59"/>
    <w:rsid w:val="00474E2C"/>
    <w:rsid w:val="00474E7C"/>
    <w:rsid w:val="004756A9"/>
    <w:rsid w:val="004758DE"/>
    <w:rsid w:val="00476010"/>
    <w:rsid w:val="00476212"/>
    <w:rsid w:val="004764CE"/>
    <w:rsid w:val="004766E8"/>
    <w:rsid w:val="00476A4E"/>
    <w:rsid w:val="00477587"/>
    <w:rsid w:val="004776AB"/>
    <w:rsid w:val="004779FF"/>
    <w:rsid w:val="00477E19"/>
    <w:rsid w:val="00477F78"/>
    <w:rsid w:val="00480098"/>
    <w:rsid w:val="00480260"/>
    <w:rsid w:val="004808B5"/>
    <w:rsid w:val="004820DA"/>
    <w:rsid w:val="00482353"/>
    <w:rsid w:val="004832E8"/>
    <w:rsid w:val="00483471"/>
    <w:rsid w:val="0048349C"/>
    <w:rsid w:val="004837AF"/>
    <w:rsid w:val="004839A1"/>
    <w:rsid w:val="00483F52"/>
    <w:rsid w:val="00483FE2"/>
    <w:rsid w:val="004843D2"/>
    <w:rsid w:val="00484A5D"/>
    <w:rsid w:val="00486429"/>
    <w:rsid w:val="00486485"/>
    <w:rsid w:val="00486588"/>
    <w:rsid w:val="00486B00"/>
    <w:rsid w:val="00486DBC"/>
    <w:rsid w:val="00486E92"/>
    <w:rsid w:val="00486FE9"/>
    <w:rsid w:val="00487E43"/>
    <w:rsid w:val="0049044E"/>
    <w:rsid w:val="004904A3"/>
    <w:rsid w:val="00490856"/>
    <w:rsid w:val="00490951"/>
    <w:rsid w:val="00490DDF"/>
    <w:rsid w:val="00491270"/>
    <w:rsid w:val="004915CA"/>
    <w:rsid w:val="0049160B"/>
    <w:rsid w:val="00491E96"/>
    <w:rsid w:val="00492024"/>
    <w:rsid w:val="00492139"/>
    <w:rsid w:val="004925E9"/>
    <w:rsid w:val="00492A92"/>
    <w:rsid w:val="0049324F"/>
    <w:rsid w:val="00493917"/>
    <w:rsid w:val="00494640"/>
    <w:rsid w:val="00494FFE"/>
    <w:rsid w:val="0049539C"/>
    <w:rsid w:val="0049572B"/>
    <w:rsid w:val="00495921"/>
    <w:rsid w:val="004959AD"/>
    <w:rsid w:val="004979A6"/>
    <w:rsid w:val="00497B4F"/>
    <w:rsid w:val="00497B75"/>
    <w:rsid w:val="004A0AD3"/>
    <w:rsid w:val="004A1532"/>
    <w:rsid w:val="004A1978"/>
    <w:rsid w:val="004A1B59"/>
    <w:rsid w:val="004A1C51"/>
    <w:rsid w:val="004A219C"/>
    <w:rsid w:val="004A2760"/>
    <w:rsid w:val="004A29CA"/>
    <w:rsid w:val="004A2AB9"/>
    <w:rsid w:val="004A3047"/>
    <w:rsid w:val="004A3474"/>
    <w:rsid w:val="004A424F"/>
    <w:rsid w:val="004A478D"/>
    <w:rsid w:val="004A515B"/>
    <w:rsid w:val="004A5569"/>
    <w:rsid w:val="004A5D89"/>
    <w:rsid w:val="004A6518"/>
    <w:rsid w:val="004A6777"/>
    <w:rsid w:val="004A69CF"/>
    <w:rsid w:val="004A6AB9"/>
    <w:rsid w:val="004A6DE2"/>
    <w:rsid w:val="004A71A5"/>
    <w:rsid w:val="004A71B2"/>
    <w:rsid w:val="004A74B5"/>
    <w:rsid w:val="004B0302"/>
    <w:rsid w:val="004B0422"/>
    <w:rsid w:val="004B08B8"/>
    <w:rsid w:val="004B110B"/>
    <w:rsid w:val="004B137E"/>
    <w:rsid w:val="004B1EC4"/>
    <w:rsid w:val="004B207A"/>
    <w:rsid w:val="004B20F3"/>
    <w:rsid w:val="004B2AD1"/>
    <w:rsid w:val="004B2AD7"/>
    <w:rsid w:val="004B3116"/>
    <w:rsid w:val="004B3B5F"/>
    <w:rsid w:val="004B4081"/>
    <w:rsid w:val="004B426E"/>
    <w:rsid w:val="004B497F"/>
    <w:rsid w:val="004B4BD7"/>
    <w:rsid w:val="004B4D93"/>
    <w:rsid w:val="004B4F10"/>
    <w:rsid w:val="004B53B8"/>
    <w:rsid w:val="004B6116"/>
    <w:rsid w:val="004B62B0"/>
    <w:rsid w:val="004B7458"/>
    <w:rsid w:val="004C00C8"/>
    <w:rsid w:val="004C0BF7"/>
    <w:rsid w:val="004C0F8B"/>
    <w:rsid w:val="004C1130"/>
    <w:rsid w:val="004C2192"/>
    <w:rsid w:val="004C224E"/>
    <w:rsid w:val="004C38A2"/>
    <w:rsid w:val="004C39F2"/>
    <w:rsid w:val="004C3CEA"/>
    <w:rsid w:val="004C41E7"/>
    <w:rsid w:val="004C42E3"/>
    <w:rsid w:val="004C4F06"/>
    <w:rsid w:val="004C5F28"/>
    <w:rsid w:val="004C75B4"/>
    <w:rsid w:val="004C7C64"/>
    <w:rsid w:val="004D00B9"/>
    <w:rsid w:val="004D056A"/>
    <w:rsid w:val="004D05AD"/>
    <w:rsid w:val="004D09F1"/>
    <w:rsid w:val="004D13A8"/>
    <w:rsid w:val="004D17BE"/>
    <w:rsid w:val="004D1835"/>
    <w:rsid w:val="004D2A89"/>
    <w:rsid w:val="004D36EB"/>
    <w:rsid w:val="004D4F3B"/>
    <w:rsid w:val="004D5321"/>
    <w:rsid w:val="004D53CC"/>
    <w:rsid w:val="004D5801"/>
    <w:rsid w:val="004D5A62"/>
    <w:rsid w:val="004D5F26"/>
    <w:rsid w:val="004D6319"/>
    <w:rsid w:val="004D667E"/>
    <w:rsid w:val="004D6FED"/>
    <w:rsid w:val="004D7106"/>
    <w:rsid w:val="004D76C3"/>
    <w:rsid w:val="004D7924"/>
    <w:rsid w:val="004E00ED"/>
    <w:rsid w:val="004E01E8"/>
    <w:rsid w:val="004E0431"/>
    <w:rsid w:val="004E0AD0"/>
    <w:rsid w:val="004E0CC5"/>
    <w:rsid w:val="004E0D8A"/>
    <w:rsid w:val="004E14D3"/>
    <w:rsid w:val="004E1811"/>
    <w:rsid w:val="004E1870"/>
    <w:rsid w:val="004E1C1F"/>
    <w:rsid w:val="004E222F"/>
    <w:rsid w:val="004E275C"/>
    <w:rsid w:val="004E27F5"/>
    <w:rsid w:val="004E35C6"/>
    <w:rsid w:val="004E398B"/>
    <w:rsid w:val="004E49AA"/>
    <w:rsid w:val="004E5E1B"/>
    <w:rsid w:val="004E60D7"/>
    <w:rsid w:val="004E668B"/>
    <w:rsid w:val="004E72CD"/>
    <w:rsid w:val="004F0605"/>
    <w:rsid w:val="004F2D0B"/>
    <w:rsid w:val="004F2E80"/>
    <w:rsid w:val="004F3FED"/>
    <w:rsid w:val="004F4110"/>
    <w:rsid w:val="004F45C3"/>
    <w:rsid w:val="004F48D9"/>
    <w:rsid w:val="004F5DE6"/>
    <w:rsid w:val="004F6D2C"/>
    <w:rsid w:val="004F7815"/>
    <w:rsid w:val="004F7860"/>
    <w:rsid w:val="004F7A44"/>
    <w:rsid w:val="004F7C68"/>
    <w:rsid w:val="00501206"/>
    <w:rsid w:val="00501954"/>
    <w:rsid w:val="00501AE7"/>
    <w:rsid w:val="00502CFC"/>
    <w:rsid w:val="0050347C"/>
    <w:rsid w:val="005035A2"/>
    <w:rsid w:val="00503896"/>
    <w:rsid w:val="00503B10"/>
    <w:rsid w:val="00503B43"/>
    <w:rsid w:val="00503E93"/>
    <w:rsid w:val="00503FA4"/>
    <w:rsid w:val="00504DFF"/>
    <w:rsid w:val="00505180"/>
    <w:rsid w:val="0050521B"/>
    <w:rsid w:val="00505312"/>
    <w:rsid w:val="005055AD"/>
    <w:rsid w:val="00505812"/>
    <w:rsid w:val="00505838"/>
    <w:rsid w:val="0050664E"/>
    <w:rsid w:val="0050669C"/>
    <w:rsid w:val="00506E7D"/>
    <w:rsid w:val="00507DF3"/>
    <w:rsid w:val="005106D3"/>
    <w:rsid w:val="0051084F"/>
    <w:rsid w:val="00510AC7"/>
    <w:rsid w:val="005111B3"/>
    <w:rsid w:val="00511289"/>
    <w:rsid w:val="0051169B"/>
    <w:rsid w:val="00511BB7"/>
    <w:rsid w:val="00511E4A"/>
    <w:rsid w:val="005121F7"/>
    <w:rsid w:val="00512272"/>
    <w:rsid w:val="00512EE2"/>
    <w:rsid w:val="005148A8"/>
    <w:rsid w:val="00514D4C"/>
    <w:rsid w:val="005150CB"/>
    <w:rsid w:val="005156E2"/>
    <w:rsid w:val="00515A13"/>
    <w:rsid w:val="00515D65"/>
    <w:rsid w:val="00515E58"/>
    <w:rsid w:val="00515EEF"/>
    <w:rsid w:val="0051603D"/>
    <w:rsid w:val="0051653C"/>
    <w:rsid w:val="005167CC"/>
    <w:rsid w:val="00516C69"/>
    <w:rsid w:val="00516E96"/>
    <w:rsid w:val="00517AC7"/>
    <w:rsid w:val="0052019B"/>
    <w:rsid w:val="00520AF6"/>
    <w:rsid w:val="00520B0C"/>
    <w:rsid w:val="00520E92"/>
    <w:rsid w:val="00521605"/>
    <w:rsid w:val="00521A5F"/>
    <w:rsid w:val="0052365C"/>
    <w:rsid w:val="00523750"/>
    <w:rsid w:val="005239D0"/>
    <w:rsid w:val="005246C2"/>
    <w:rsid w:val="00524F70"/>
    <w:rsid w:val="005257DE"/>
    <w:rsid w:val="005257FD"/>
    <w:rsid w:val="00525BDC"/>
    <w:rsid w:val="00525C23"/>
    <w:rsid w:val="00525FAD"/>
    <w:rsid w:val="005261AC"/>
    <w:rsid w:val="005270D0"/>
    <w:rsid w:val="00527290"/>
    <w:rsid w:val="00527297"/>
    <w:rsid w:val="00527458"/>
    <w:rsid w:val="00527E69"/>
    <w:rsid w:val="005306EB"/>
    <w:rsid w:val="005312D8"/>
    <w:rsid w:val="0053168C"/>
    <w:rsid w:val="00531FCC"/>
    <w:rsid w:val="00532432"/>
    <w:rsid w:val="005326EB"/>
    <w:rsid w:val="005328D7"/>
    <w:rsid w:val="00532C44"/>
    <w:rsid w:val="00532EC1"/>
    <w:rsid w:val="0053354C"/>
    <w:rsid w:val="00533AC1"/>
    <w:rsid w:val="00533B66"/>
    <w:rsid w:val="00533E56"/>
    <w:rsid w:val="00533F03"/>
    <w:rsid w:val="005342F7"/>
    <w:rsid w:val="005345F6"/>
    <w:rsid w:val="00534883"/>
    <w:rsid w:val="00534BDC"/>
    <w:rsid w:val="00535202"/>
    <w:rsid w:val="00535486"/>
    <w:rsid w:val="00535715"/>
    <w:rsid w:val="005362BD"/>
    <w:rsid w:val="0053640B"/>
    <w:rsid w:val="0053676C"/>
    <w:rsid w:val="0053719D"/>
    <w:rsid w:val="0053748A"/>
    <w:rsid w:val="0054046A"/>
    <w:rsid w:val="005406F4"/>
    <w:rsid w:val="0054113C"/>
    <w:rsid w:val="0054128A"/>
    <w:rsid w:val="00541773"/>
    <w:rsid w:val="00541822"/>
    <w:rsid w:val="005418EE"/>
    <w:rsid w:val="00541B52"/>
    <w:rsid w:val="00541D69"/>
    <w:rsid w:val="00541ED9"/>
    <w:rsid w:val="00541F15"/>
    <w:rsid w:val="00543957"/>
    <w:rsid w:val="005439BB"/>
    <w:rsid w:val="00544EB3"/>
    <w:rsid w:val="00545236"/>
    <w:rsid w:val="0054530B"/>
    <w:rsid w:val="00545495"/>
    <w:rsid w:val="00545707"/>
    <w:rsid w:val="0054577D"/>
    <w:rsid w:val="00546E1E"/>
    <w:rsid w:val="0054701C"/>
    <w:rsid w:val="00547489"/>
    <w:rsid w:val="00547F92"/>
    <w:rsid w:val="005504BF"/>
    <w:rsid w:val="00550FAF"/>
    <w:rsid w:val="00551517"/>
    <w:rsid w:val="005515B2"/>
    <w:rsid w:val="00551738"/>
    <w:rsid w:val="005532BA"/>
    <w:rsid w:val="005535B8"/>
    <w:rsid w:val="00554232"/>
    <w:rsid w:val="005550ED"/>
    <w:rsid w:val="00555492"/>
    <w:rsid w:val="00555BBD"/>
    <w:rsid w:val="00555DE7"/>
    <w:rsid w:val="005561F2"/>
    <w:rsid w:val="005601D4"/>
    <w:rsid w:val="00560C0A"/>
    <w:rsid w:val="005615B5"/>
    <w:rsid w:val="00561A5E"/>
    <w:rsid w:val="00562077"/>
    <w:rsid w:val="00562213"/>
    <w:rsid w:val="005625A1"/>
    <w:rsid w:val="0056284A"/>
    <w:rsid w:val="0056355A"/>
    <w:rsid w:val="00563AB4"/>
    <w:rsid w:val="00563BD2"/>
    <w:rsid w:val="0056431C"/>
    <w:rsid w:val="00564C28"/>
    <w:rsid w:val="0056550A"/>
    <w:rsid w:val="00565B0E"/>
    <w:rsid w:val="00566192"/>
    <w:rsid w:val="00566698"/>
    <w:rsid w:val="00566884"/>
    <w:rsid w:val="00566A48"/>
    <w:rsid w:val="00566A67"/>
    <w:rsid w:val="00566F47"/>
    <w:rsid w:val="00567AD4"/>
    <w:rsid w:val="00567D72"/>
    <w:rsid w:val="0057009D"/>
    <w:rsid w:val="0057009E"/>
    <w:rsid w:val="005709FE"/>
    <w:rsid w:val="00570AB3"/>
    <w:rsid w:val="00570DA4"/>
    <w:rsid w:val="00571A4B"/>
    <w:rsid w:val="00573430"/>
    <w:rsid w:val="005734E6"/>
    <w:rsid w:val="00573AD9"/>
    <w:rsid w:val="00573F00"/>
    <w:rsid w:val="0057407C"/>
    <w:rsid w:val="0057431D"/>
    <w:rsid w:val="005748BC"/>
    <w:rsid w:val="0057496B"/>
    <w:rsid w:val="00574DA0"/>
    <w:rsid w:val="00575324"/>
    <w:rsid w:val="00575853"/>
    <w:rsid w:val="00575C7B"/>
    <w:rsid w:val="00575D96"/>
    <w:rsid w:val="00576250"/>
    <w:rsid w:val="00576C5D"/>
    <w:rsid w:val="00577177"/>
    <w:rsid w:val="00577C2C"/>
    <w:rsid w:val="00577C60"/>
    <w:rsid w:val="00577EF5"/>
    <w:rsid w:val="005800F5"/>
    <w:rsid w:val="005801D4"/>
    <w:rsid w:val="005805DE"/>
    <w:rsid w:val="00580E7A"/>
    <w:rsid w:val="00581321"/>
    <w:rsid w:val="005815C6"/>
    <w:rsid w:val="00581A80"/>
    <w:rsid w:val="00581D72"/>
    <w:rsid w:val="00581F55"/>
    <w:rsid w:val="0058216A"/>
    <w:rsid w:val="00582A19"/>
    <w:rsid w:val="005845E8"/>
    <w:rsid w:val="00585208"/>
    <w:rsid w:val="0058551F"/>
    <w:rsid w:val="00585A15"/>
    <w:rsid w:val="00585FB0"/>
    <w:rsid w:val="00586E05"/>
    <w:rsid w:val="0058740B"/>
    <w:rsid w:val="00590D0E"/>
    <w:rsid w:val="00591068"/>
    <w:rsid w:val="0059115B"/>
    <w:rsid w:val="00591EBA"/>
    <w:rsid w:val="00591EF8"/>
    <w:rsid w:val="0059238B"/>
    <w:rsid w:val="0059238E"/>
    <w:rsid w:val="0059330E"/>
    <w:rsid w:val="00593A60"/>
    <w:rsid w:val="005945DD"/>
    <w:rsid w:val="00594672"/>
    <w:rsid w:val="00594EE9"/>
    <w:rsid w:val="0059502B"/>
    <w:rsid w:val="005951B5"/>
    <w:rsid w:val="00595AFA"/>
    <w:rsid w:val="00595D05"/>
    <w:rsid w:val="00595E4F"/>
    <w:rsid w:val="005974DB"/>
    <w:rsid w:val="00597AD8"/>
    <w:rsid w:val="005A0997"/>
    <w:rsid w:val="005A0C1B"/>
    <w:rsid w:val="005A0CE3"/>
    <w:rsid w:val="005A0F97"/>
    <w:rsid w:val="005A103C"/>
    <w:rsid w:val="005A1080"/>
    <w:rsid w:val="005A2003"/>
    <w:rsid w:val="005A2E79"/>
    <w:rsid w:val="005A2F25"/>
    <w:rsid w:val="005A2F47"/>
    <w:rsid w:val="005A32EE"/>
    <w:rsid w:val="005A3358"/>
    <w:rsid w:val="005A3A5E"/>
    <w:rsid w:val="005A3B4B"/>
    <w:rsid w:val="005A3EC3"/>
    <w:rsid w:val="005A455B"/>
    <w:rsid w:val="005A478A"/>
    <w:rsid w:val="005A4AC2"/>
    <w:rsid w:val="005A54CF"/>
    <w:rsid w:val="005A608F"/>
    <w:rsid w:val="005A6777"/>
    <w:rsid w:val="005A6A65"/>
    <w:rsid w:val="005A7B27"/>
    <w:rsid w:val="005B0A76"/>
    <w:rsid w:val="005B1084"/>
    <w:rsid w:val="005B1147"/>
    <w:rsid w:val="005B1545"/>
    <w:rsid w:val="005B16BB"/>
    <w:rsid w:val="005B21AD"/>
    <w:rsid w:val="005B287D"/>
    <w:rsid w:val="005B2E53"/>
    <w:rsid w:val="005B33EA"/>
    <w:rsid w:val="005B385D"/>
    <w:rsid w:val="005B3B6A"/>
    <w:rsid w:val="005B3DFF"/>
    <w:rsid w:val="005B4188"/>
    <w:rsid w:val="005B42C0"/>
    <w:rsid w:val="005B45D9"/>
    <w:rsid w:val="005B4E1D"/>
    <w:rsid w:val="005B50FC"/>
    <w:rsid w:val="005B5242"/>
    <w:rsid w:val="005B52CA"/>
    <w:rsid w:val="005B5547"/>
    <w:rsid w:val="005B5A98"/>
    <w:rsid w:val="005B6327"/>
    <w:rsid w:val="005B68EC"/>
    <w:rsid w:val="005B6E76"/>
    <w:rsid w:val="005B6EBB"/>
    <w:rsid w:val="005B72AC"/>
    <w:rsid w:val="005B7350"/>
    <w:rsid w:val="005C03CF"/>
    <w:rsid w:val="005C0761"/>
    <w:rsid w:val="005C0996"/>
    <w:rsid w:val="005C0C85"/>
    <w:rsid w:val="005C0DA0"/>
    <w:rsid w:val="005C3034"/>
    <w:rsid w:val="005C3C73"/>
    <w:rsid w:val="005C3EC8"/>
    <w:rsid w:val="005C4039"/>
    <w:rsid w:val="005C4871"/>
    <w:rsid w:val="005C5112"/>
    <w:rsid w:val="005C6EC8"/>
    <w:rsid w:val="005C7135"/>
    <w:rsid w:val="005C75B6"/>
    <w:rsid w:val="005C7804"/>
    <w:rsid w:val="005C793D"/>
    <w:rsid w:val="005C7D90"/>
    <w:rsid w:val="005D0025"/>
    <w:rsid w:val="005D01D6"/>
    <w:rsid w:val="005D0404"/>
    <w:rsid w:val="005D051E"/>
    <w:rsid w:val="005D06B6"/>
    <w:rsid w:val="005D09BB"/>
    <w:rsid w:val="005D0F3B"/>
    <w:rsid w:val="005D1548"/>
    <w:rsid w:val="005D1C28"/>
    <w:rsid w:val="005D23A0"/>
    <w:rsid w:val="005D2D8F"/>
    <w:rsid w:val="005D2E0B"/>
    <w:rsid w:val="005D3013"/>
    <w:rsid w:val="005D323B"/>
    <w:rsid w:val="005D4CD6"/>
    <w:rsid w:val="005D4D86"/>
    <w:rsid w:val="005D55E5"/>
    <w:rsid w:val="005D5DC1"/>
    <w:rsid w:val="005D715C"/>
    <w:rsid w:val="005D76DE"/>
    <w:rsid w:val="005E1B62"/>
    <w:rsid w:val="005E22D3"/>
    <w:rsid w:val="005E2530"/>
    <w:rsid w:val="005E2915"/>
    <w:rsid w:val="005E3109"/>
    <w:rsid w:val="005E3135"/>
    <w:rsid w:val="005E35F1"/>
    <w:rsid w:val="005E385A"/>
    <w:rsid w:val="005E3CF5"/>
    <w:rsid w:val="005E4B7D"/>
    <w:rsid w:val="005E5941"/>
    <w:rsid w:val="005E5C5F"/>
    <w:rsid w:val="005E5CAC"/>
    <w:rsid w:val="005E6878"/>
    <w:rsid w:val="005E7656"/>
    <w:rsid w:val="005F14E3"/>
    <w:rsid w:val="005F1AC3"/>
    <w:rsid w:val="005F1D3D"/>
    <w:rsid w:val="005F26DE"/>
    <w:rsid w:val="005F2D6D"/>
    <w:rsid w:val="005F2F38"/>
    <w:rsid w:val="005F3D75"/>
    <w:rsid w:val="005F50A2"/>
    <w:rsid w:val="005F5BB2"/>
    <w:rsid w:val="005F60B2"/>
    <w:rsid w:val="005F6279"/>
    <w:rsid w:val="005F6C24"/>
    <w:rsid w:val="005F7B35"/>
    <w:rsid w:val="005F7CDD"/>
    <w:rsid w:val="005F7D2F"/>
    <w:rsid w:val="005F7DBC"/>
    <w:rsid w:val="00600102"/>
    <w:rsid w:val="00600F64"/>
    <w:rsid w:val="00601242"/>
    <w:rsid w:val="0060137C"/>
    <w:rsid w:val="00601998"/>
    <w:rsid w:val="00602180"/>
    <w:rsid w:val="00602245"/>
    <w:rsid w:val="006024E1"/>
    <w:rsid w:val="006028BD"/>
    <w:rsid w:val="00602FDC"/>
    <w:rsid w:val="00603AE2"/>
    <w:rsid w:val="00603AF0"/>
    <w:rsid w:val="00603CCA"/>
    <w:rsid w:val="00604114"/>
    <w:rsid w:val="00604772"/>
    <w:rsid w:val="00604D4D"/>
    <w:rsid w:val="006060A6"/>
    <w:rsid w:val="00606861"/>
    <w:rsid w:val="00607DC3"/>
    <w:rsid w:val="00610261"/>
    <w:rsid w:val="00610379"/>
    <w:rsid w:val="006107C3"/>
    <w:rsid w:val="00611289"/>
    <w:rsid w:val="00611706"/>
    <w:rsid w:val="00611A53"/>
    <w:rsid w:val="00611E23"/>
    <w:rsid w:val="0061380F"/>
    <w:rsid w:val="006139B1"/>
    <w:rsid w:val="00613AC4"/>
    <w:rsid w:val="00614321"/>
    <w:rsid w:val="006146EA"/>
    <w:rsid w:val="00614C9A"/>
    <w:rsid w:val="00615247"/>
    <w:rsid w:val="00615AB5"/>
    <w:rsid w:val="00616216"/>
    <w:rsid w:val="00616B5A"/>
    <w:rsid w:val="00616F5B"/>
    <w:rsid w:val="00620851"/>
    <w:rsid w:val="00620CB7"/>
    <w:rsid w:val="00620ED8"/>
    <w:rsid w:val="00621489"/>
    <w:rsid w:val="006214B0"/>
    <w:rsid w:val="006220BB"/>
    <w:rsid w:val="006221ED"/>
    <w:rsid w:val="00622A1D"/>
    <w:rsid w:val="00623380"/>
    <w:rsid w:val="00623630"/>
    <w:rsid w:val="0062382D"/>
    <w:rsid w:val="00623FB1"/>
    <w:rsid w:val="0062405B"/>
    <w:rsid w:val="006243DF"/>
    <w:rsid w:val="00624EF6"/>
    <w:rsid w:val="00625464"/>
    <w:rsid w:val="00625B40"/>
    <w:rsid w:val="00625C47"/>
    <w:rsid w:val="0062675A"/>
    <w:rsid w:val="00626D3B"/>
    <w:rsid w:val="006307B0"/>
    <w:rsid w:val="0063096B"/>
    <w:rsid w:val="00630C31"/>
    <w:rsid w:val="00631391"/>
    <w:rsid w:val="00631AFC"/>
    <w:rsid w:val="006330C9"/>
    <w:rsid w:val="006332E9"/>
    <w:rsid w:val="00633417"/>
    <w:rsid w:val="006334BE"/>
    <w:rsid w:val="0063356C"/>
    <w:rsid w:val="00633738"/>
    <w:rsid w:val="00633C1E"/>
    <w:rsid w:val="00633CF9"/>
    <w:rsid w:val="00634324"/>
    <w:rsid w:val="00634921"/>
    <w:rsid w:val="00634A9A"/>
    <w:rsid w:val="00634D8A"/>
    <w:rsid w:val="006352D6"/>
    <w:rsid w:val="006353BC"/>
    <w:rsid w:val="00637181"/>
    <w:rsid w:val="00637449"/>
    <w:rsid w:val="0063797B"/>
    <w:rsid w:val="00637D58"/>
    <w:rsid w:val="00637E46"/>
    <w:rsid w:val="00640979"/>
    <w:rsid w:val="00640D4B"/>
    <w:rsid w:val="00640E36"/>
    <w:rsid w:val="00641AB6"/>
    <w:rsid w:val="00641B6D"/>
    <w:rsid w:val="00641EC0"/>
    <w:rsid w:val="00641F23"/>
    <w:rsid w:val="00642108"/>
    <w:rsid w:val="006422FD"/>
    <w:rsid w:val="006428DB"/>
    <w:rsid w:val="006438B2"/>
    <w:rsid w:val="006448F8"/>
    <w:rsid w:val="00645597"/>
    <w:rsid w:val="006456C2"/>
    <w:rsid w:val="006465A4"/>
    <w:rsid w:val="0064682D"/>
    <w:rsid w:val="006471A2"/>
    <w:rsid w:val="006475E5"/>
    <w:rsid w:val="006476DA"/>
    <w:rsid w:val="0064770A"/>
    <w:rsid w:val="00647C3B"/>
    <w:rsid w:val="006501CB"/>
    <w:rsid w:val="00650B41"/>
    <w:rsid w:val="00651B7B"/>
    <w:rsid w:val="00652526"/>
    <w:rsid w:val="00653FFC"/>
    <w:rsid w:val="00654042"/>
    <w:rsid w:val="0065434F"/>
    <w:rsid w:val="00655120"/>
    <w:rsid w:val="00655F24"/>
    <w:rsid w:val="006569D9"/>
    <w:rsid w:val="00657860"/>
    <w:rsid w:val="00657D50"/>
    <w:rsid w:val="006601A0"/>
    <w:rsid w:val="006601D4"/>
    <w:rsid w:val="006604E1"/>
    <w:rsid w:val="006608FC"/>
    <w:rsid w:val="0066092D"/>
    <w:rsid w:val="00661374"/>
    <w:rsid w:val="006614A2"/>
    <w:rsid w:val="006614D8"/>
    <w:rsid w:val="0066169C"/>
    <w:rsid w:val="006617FD"/>
    <w:rsid w:val="00661990"/>
    <w:rsid w:val="00662145"/>
    <w:rsid w:val="006621BD"/>
    <w:rsid w:val="00662210"/>
    <w:rsid w:val="00663B69"/>
    <w:rsid w:val="00663D2D"/>
    <w:rsid w:val="00663DD2"/>
    <w:rsid w:val="00663F2A"/>
    <w:rsid w:val="006642A1"/>
    <w:rsid w:val="0066450F"/>
    <w:rsid w:val="006647A1"/>
    <w:rsid w:val="006647C4"/>
    <w:rsid w:val="00665015"/>
    <w:rsid w:val="006652E0"/>
    <w:rsid w:val="00665381"/>
    <w:rsid w:val="006659AF"/>
    <w:rsid w:val="0066615B"/>
    <w:rsid w:val="0066635E"/>
    <w:rsid w:val="006666DC"/>
    <w:rsid w:val="006669B1"/>
    <w:rsid w:val="0066705D"/>
    <w:rsid w:val="0066731E"/>
    <w:rsid w:val="006675F7"/>
    <w:rsid w:val="00670344"/>
    <w:rsid w:val="00670D10"/>
    <w:rsid w:val="006714D1"/>
    <w:rsid w:val="00671F5B"/>
    <w:rsid w:val="006733E7"/>
    <w:rsid w:val="00673EEB"/>
    <w:rsid w:val="00674D51"/>
    <w:rsid w:val="00675A03"/>
    <w:rsid w:val="00675E33"/>
    <w:rsid w:val="0067604B"/>
    <w:rsid w:val="0067623D"/>
    <w:rsid w:val="00677085"/>
    <w:rsid w:val="00677173"/>
    <w:rsid w:val="00677781"/>
    <w:rsid w:val="00677941"/>
    <w:rsid w:val="00680229"/>
    <w:rsid w:val="00680C40"/>
    <w:rsid w:val="006812EB"/>
    <w:rsid w:val="0068225D"/>
    <w:rsid w:val="00682398"/>
    <w:rsid w:val="006825F0"/>
    <w:rsid w:val="00682650"/>
    <w:rsid w:val="00683448"/>
    <w:rsid w:val="0068367E"/>
    <w:rsid w:val="00683FE0"/>
    <w:rsid w:val="00684B63"/>
    <w:rsid w:val="00684E52"/>
    <w:rsid w:val="00684F54"/>
    <w:rsid w:val="00685331"/>
    <w:rsid w:val="00685967"/>
    <w:rsid w:val="006860E6"/>
    <w:rsid w:val="00686147"/>
    <w:rsid w:val="0068615C"/>
    <w:rsid w:val="00686263"/>
    <w:rsid w:val="00686B13"/>
    <w:rsid w:val="0069021B"/>
    <w:rsid w:val="006902CD"/>
    <w:rsid w:val="0069035C"/>
    <w:rsid w:val="00691676"/>
    <w:rsid w:val="006916E9"/>
    <w:rsid w:val="00691878"/>
    <w:rsid w:val="006921EE"/>
    <w:rsid w:val="0069287F"/>
    <w:rsid w:val="00693373"/>
    <w:rsid w:val="00693977"/>
    <w:rsid w:val="006947FC"/>
    <w:rsid w:val="00694F84"/>
    <w:rsid w:val="006951B5"/>
    <w:rsid w:val="0069543F"/>
    <w:rsid w:val="006955D6"/>
    <w:rsid w:val="00697EF3"/>
    <w:rsid w:val="006A0991"/>
    <w:rsid w:val="006A0A88"/>
    <w:rsid w:val="006A0AB9"/>
    <w:rsid w:val="006A0DD2"/>
    <w:rsid w:val="006A1C73"/>
    <w:rsid w:val="006A1FCD"/>
    <w:rsid w:val="006A3F17"/>
    <w:rsid w:val="006A4259"/>
    <w:rsid w:val="006A4919"/>
    <w:rsid w:val="006A4AAA"/>
    <w:rsid w:val="006A4E7E"/>
    <w:rsid w:val="006A5A55"/>
    <w:rsid w:val="006A6BDD"/>
    <w:rsid w:val="006B08B5"/>
    <w:rsid w:val="006B1157"/>
    <w:rsid w:val="006B132C"/>
    <w:rsid w:val="006B152A"/>
    <w:rsid w:val="006B19B1"/>
    <w:rsid w:val="006B1BA6"/>
    <w:rsid w:val="006B1D8B"/>
    <w:rsid w:val="006B1DB1"/>
    <w:rsid w:val="006B253A"/>
    <w:rsid w:val="006B2BDD"/>
    <w:rsid w:val="006B3165"/>
    <w:rsid w:val="006B3189"/>
    <w:rsid w:val="006B3ADB"/>
    <w:rsid w:val="006B4101"/>
    <w:rsid w:val="006B4924"/>
    <w:rsid w:val="006B49F9"/>
    <w:rsid w:val="006B4BE4"/>
    <w:rsid w:val="006B4F0C"/>
    <w:rsid w:val="006B4F1A"/>
    <w:rsid w:val="006B5395"/>
    <w:rsid w:val="006B5CE7"/>
    <w:rsid w:val="006B6C9C"/>
    <w:rsid w:val="006B7730"/>
    <w:rsid w:val="006B797F"/>
    <w:rsid w:val="006C05DE"/>
    <w:rsid w:val="006C0722"/>
    <w:rsid w:val="006C075D"/>
    <w:rsid w:val="006C1249"/>
    <w:rsid w:val="006C1516"/>
    <w:rsid w:val="006C242C"/>
    <w:rsid w:val="006C3101"/>
    <w:rsid w:val="006C35C8"/>
    <w:rsid w:val="006C38CA"/>
    <w:rsid w:val="006C393E"/>
    <w:rsid w:val="006C3E05"/>
    <w:rsid w:val="006C428D"/>
    <w:rsid w:val="006C43CC"/>
    <w:rsid w:val="006C4944"/>
    <w:rsid w:val="006C50C6"/>
    <w:rsid w:val="006C517E"/>
    <w:rsid w:val="006C5242"/>
    <w:rsid w:val="006C532E"/>
    <w:rsid w:val="006C57CF"/>
    <w:rsid w:val="006C6CD9"/>
    <w:rsid w:val="006C7E38"/>
    <w:rsid w:val="006D013C"/>
    <w:rsid w:val="006D07A7"/>
    <w:rsid w:val="006D087C"/>
    <w:rsid w:val="006D09E1"/>
    <w:rsid w:val="006D188D"/>
    <w:rsid w:val="006D1FE7"/>
    <w:rsid w:val="006D303C"/>
    <w:rsid w:val="006D381D"/>
    <w:rsid w:val="006D38B8"/>
    <w:rsid w:val="006D40AA"/>
    <w:rsid w:val="006D45AB"/>
    <w:rsid w:val="006D4E5F"/>
    <w:rsid w:val="006D4E96"/>
    <w:rsid w:val="006D505C"/>
    <w:rsid w:val="006D5086"/>
    <w:rsid w:val="006D5437"/>
    <w:rsid w:val="006D57B5"/>
    <w:rsid w:val="006D7498"/>
    <w:rsid w:val="006D7756"/>
    <w:rsid w:val="006D7BAA"/>
    <w:rsid w:val="006D7E13"/>
    <w:rsid w:val="006E0532"/>
    <w:rsid w:val="006E0826"/>
    <w:rsid w:val="006E1489"/>
    <w:rsid w:val="006E1778"/>
    <w:rsid w:val="006E1D22"/>
    <w:rsid w:val="006E1ECF"/>
    <w:rsid w:val="006E2417"/>
    <w:rsid w:val="006E24B1"/>
    <w:rsid w:val="006E27CD"/>
    <w:rsid w:val="006E2C35"/>
    <w:rsid w:val="006E2FF6"/>
    <w:rsid w:val="006E3624"/>
    <w:rsid w:val="006E41C1"/>
    <w:rsid w:val="006E4A55"/>
    <w:rsid w:val="006E50AC"/>
    <w:rsid w:val="006E5286"/>
    <w:rsid w:val="006E65E5"/>
    <w:rsid w:val="006E6868"/>
    <w:rsid w:val="006E6CB2"/>
    <w:rsid w:val="006E70FD"/>
    <w:rsid w:val="006F0170"/>
    <w:rsid w:val="006F01D4"/>
    <w:rsid w:val="006F01F9"/>
    <w:rsid w:val="006F03E4"/>
    <w:rsid w:val="006F0784"/>
    <w:rsid w:val="006F0E18"/>
    <w:rsid w:val="006F1634"/>
    <w:rsid w:val="006F17FA"/>
    <w:rsid w:val="006F1AB7"/>
    <w:rsid w:val="006F2276"/>
    <w:rsid w:val="006F323E"/>
    <w:rsid w:val="006F3478"/>
    <w:rsid w:val="006F3855"/>
    <w:rsid w:val="006F44CA"/>
    <w:rsid w:val="006F44EE"/>
    <w:rsid w:val="006F4A0D"/>
    <w:rsid w:val="006F5141"/>
    <w:rsid w:val="006F5A1B"/>
    <w:rsid w:val="006F60F2"/>
    <w:rsid w:val="006F7A55"/>
    <w:rsid w:val="006F7F1A"/>
    <w:rsid w:val="006F7F5F"/>
    <w:rsid w:val="00700455"/>
    <w:rsid w:val="007006E9"/>
    <w:rsid w:val="00700AA9"/>
    <w:rsid w:val="007019BE"/>
    <w:rsid w:val="00701F82"/>
    <w:rsid w:val="0070218E"/>
    <w:rsid w:val="00702962"/>
    <w:rsid w:val="00702E2E"/>
    <w:rsid w:val="007030A7"/>
    <w:rsid w:val="00703E44"/>
    <w:rsid w:val="00703FC2"/>
    <w:rsid w:val="00704AC2"/>
    <w:rsid w:val="00705751"/>
    <w:rsid w:val="007059E7"/>
    <w:rsid w:val="00705B86"/>
    <w:rsid w:val="00705DFD"/>
    <w:rsid w:val="007064CB"/>
    <w:rsid w:val="00707D3B"/>
    <w:rsid w:val="007108DB"/>
    <w:rsid w:val="00711900"/>
    <w:rsid w:val="00711A21"/>
    <w:rsid w:val="00711C08"/>
    <w:rsid w:val="00711CA1"/>
    <w:rsid w:val="00711DB1"/>
    <w:rsid w:val="0071290D"/>
    <w:rsid w:val="00712DAA"/>
    <w:rsid w:val="00712F1B"/>
    <w:rsid w:val="00712F64"/>
    <w:rsid w:val="007131A5"/>
    <w:rsid w:val="00713683"/>
    <w:rsid w:val="007147FE"/>
    <w:rsid w:val="007149B2"/>
    <w:rsid w:val="00714B0A"/>
    <w:rsid w:val="00714B2E"/>
    <w:rsid w:val="00714D54"/>
    <w:rsid w:val="00715380"/>
    <w:rsid w:val="00715D02"/>
    <w:rsid w:val="007164B4"/>
    <w:rsid w:val="00716767"/>
    <w:rsid w:val="007167AF"/>
    <w:rsid w:val="0071718F"/>
    <w:rsid w:val="00717759"/>
    <w:rsid w:val="00717D2F"/>
    <w:rsid w:val="0072054E"/>
    <w:rsid w:val="00720AA8"/>
    <w:rsid w:val="00721437"/>
    <w:rsid w:val="007215F2"/>
    <w:rsid w:val="007218EE"/>
    <w:rsid w:val="00722A05"/>
    <w:rsid w:val="00722C32"/>
    <w:rsid w:val="00722ED1"/>
    <w:rsid w:val="00723910"/>
    <w:rsid w:val="00723A31"/>
    <w:rsid w:val="00723C18"/>
    <w:rsid w:val="00723F18"/>
    <w:rsid w:val="00724896"/>
    <w:rsid w:val="00724A0E"/>
    <w:rsid w:val="00725184"/>
    <w:rsid w:val="00725719"/>
    <w:rsid w:val="00726A73"/>
    <w:rsid w:val="007274E2"/>
    <w:rsid w:val="0072754D"/>
    <w:rsid w:val="007277B9"/>
    <w:rsid w:val="0073081E"/>
    <w:rsid w:val="007309D8"/>
    <w:rsid w:val="00730FB5"/>
    <w:rsid w:val="007313A2"/>
    <w:rsid w:val="007319F2"/>
    <w:rsid w:val="0073260A"/>
    <w:rsid w:val="00732883"/>
    <w:rsid w:val="00732CBF"/>
    <w:rsid w:val="0073462F"/>
    <w:rsid w:val="00734858"/>
    <w:rsid w:val="00734ECA"/>
    <w:rsid w:val="007351EF"/>
    <w:rsid w:val="00735597"/>
    <w:rsid w:val="00736511"/>
    <w:rsid w:val="00736621"/>
    <w:rsid w:val="00737484"/>
    <w:rsid w:val="00737639"/>
    <w:rsid w:val="00737E89"/>
    <w:rsid w:val="007400B8"/>
    <w:rsid w:val="0074082E"/>
    <w:rsid w:val="00740833"/>
    <w:rsid w:val="0074159F"/>
    <w:rsid w:val="00741B77"/>
    <w:rsid w:val="00741F75"/>
    <w:rsid w:val="00742A5A"/>
    <w:rsid w:val="00742C0F"/>
    <w:rsid w:val="00742F7C"/>
    <w:rsid w:val="00743206"/>
    <w:rsid w:val="007434AB"/>
    <w:rsid w:val="00743C94"/>
    <w:rsid w:val="007444A0"/>
    <w:rsid w:val="00744A3C"/>
    <w:rsid w:val="00745302"/>
    <w:rsid w:val="007457D2"/>
    <w:rsid w:val="0074615B"/>
    <w:rsid w:val="007463AE"/>
    <w:rsid w:val="00746513"/>
    <w:rsid w:val="00746750"/>
    <w:rsid w:val="0074681B"/>
    <w:rsid w:val="007469F8"/>
    <w:rsid w:val="00746C6F"/>
    <w:rsid w:val="007471E5"/>
    <w:rsid w:val="00747509"/>
    <w:rsid w:val="00747611"/>
    <w:rsid w:val="00751782"/>
    <w:rsid w:val="00751B6E"/>
    <w:rsid w:val="00752FE2"/>
    <w:rsid w:val="0075349F"/>
    <w:rsid w:val="00753C1D"/>
    <w:rsid w:val="007540E4"/>
    <w:rsid w:val="00754863"/>
    <w:rsid w:val="00754ABD"/>
    <w:rsid w:val="00755FD1"/>
    <w:rsid w:val="00756624"/>
    <w:rsid w:val="00756CB6"/>
    <w:rsid w:val="00756DAE"/>
    <w:rsid w:val="00756F64"/>
    <w:rsid w:val="00757080"/>
    <w:rsid w:val="00757410"/>
    <w:rsid w:val="00757705"/>
    <w:rsid w:val="00757BE0"/>
    <w:rsid w:val="007607EF"/>
    <w:rsid w:val="00760B39"/>
    <w:rsid w:val="00761122"/>
    <w:rsid w:val="0076167B"/>
    <w:rsid w:val="007616A3"/>
    <w:rsid w:val="007625BB"/>
    <w:rsid w:val="0076261E"/>
    <w:rsid w:val="00762EEE"/>
    <w:rsid w:val="0076323E"/>
    <w:rsid w:val="0076403C"/>
    <w:rsid w:val="007645AE"/>
    <w:rsid w:val="00764667"/>
    <w:rsid w:val="00764938"/>
    <w:rsid w:val="00764C9F"/>
    <w:rsid w:val="00764FD6"/>
    <w:rsid w:val="007650BA"/>
    <w:rsid w:val="007650BC"/>
    <w:rsid w:val="0076598B"/>
    <w:rsid w:val="00765F50"/>
    <w:rsid w:val="00766143"/>
    <w:rsid w:val="007661C7"/>
    <w:rsid w:val="00766CF5"/>
    <w:rsid w:val="00767148"/>
    <w:rsid w:val="0076727E"/>
    <w:rsid w:val="007705F5"/>
    <w:rsid w:val="007708BC"/>
    <w:rsid w:val="00770AD5"/>
    <w:rsid w:val="00770D1B"/>
    <w:rsid w:val="00771727"/>
    <w:rsid w:val="00771B13"/>
    <w:rsid w:val="00773315"/>
    <w:rsid w:val="007734C9"/>
    <w:rsid w:val="007734D5"/>
    <w:rsid w:val="00773640"/>
    <w:rsid w:val="00773CB3"/>
    <w:rsid w:val="007740A9"/>
    <w:rsid w:val="00775474"/>
    <w:rsid w:val="00775A98"/>
    <w:rsid w:val="00776058"/>
    <w:rsid w:val="00777637"/>
    <w:rsid w:val="00777A34"/>
    <w:rsid w:val="00780500"/>
    <w:rsid w:val="00780846"/>
    <w:rsid w:val="00780DDB"/>
    <w:rsid w:val="00780E07"/>
    <w:rsid w:val="00780F74"/>
    <w:rsid w:val="00780F9C"/>
    <w:rsid w:val="007813B9"/>
    <w:rsid w:val="00781566"/>
    <w:rsid w:val="007815F8"/>
    <w:rsid w:val="00781BE1"/>
    <w:rsid w:val="00781C47"/>
    <w:rsid w:val="0078395D"/>
    <w:rsid w:val="007849A6"/>
    <w:rsid w:val="00784EE6"/>
    <w:rsid w:val="007856B8"/>
    <w:rsid w:val="00785981"/>
    <w:rsid w:val="00785AF1"/>
    <w:rsid w:val="007860CA"/>
    <w:rsid w:val="00786649"/>
    <w:rsid w:val="00786B8D"/>
    <w:rsid w:val="00786FC2"/>
    <w:rsid w:val="00787824"/>
    <w:rsid w:val="00787831"/>
    <w:rsid w:val="0079102D"/>
    <w:rsid w:val="007911DE"/>
    <w:rsid w:val="007913F0"/>
    <w:rsid w:val="0079191E"/>
    <w:rsid w:val="00791A58"/>
    <w:rsid w:val="00791BEF"/>
    <w:rsid w:val="00791DC5"/>
    <w:rsid w:val="00791ECB"/>
    <w:rsid w:val="0079210B"/>
    <w:rsid w:val="00792194"/>
    <w:rsid w:val="007930D8"/>
    <w:rsid w:val="00793237"/>
    <w:rsid w:val="00794353"/>
    <w:rsid w:val="007944FD"/>
    <w:rsid w:val="00794E00"/>
    <w:rsid w:val="00795F12"/>
    <w:rsid w:val="007962B3"/>
    <w:rsid w:val="00796A63"/>
    <w:rsid w:val="00797170"/>
    <w:rsid w:val="00797D9A"/>
    <w:rsid w:val="007A01EE"/>
    <w:rsid w:val="007A03C7"/>
    <w:rsid w:val="007A07AD"/>
    <w:rsid w:val="007A13CC"/>
    <w:rsid w:val="007A1F2E"/>
    <w:rsid w:val="007A266D"/>
    <w:rsid w:val="007A272C"/>
    <w:rsid w:val="007A380D"/>
    <w:rsid w:val="007A4016"/>
    <w:rsid w:val="007A42F4"/>
    <w:rsid w:val="007A4BAC"/>
    <w:rsid w:val="007A567E"/>
    <w:rsid w:val="007A5CE4"/>
    <w:rsid w:val="007A6AEA"/>
    <w:rsid w:val="007A7906"/>
    <w:rsid w:val="007B0D0E"/>
    <w:rsid w:val="007B0F2E"/>
    <w:rsid w:val="007B109A"/>
    <w:rsid w:val="007B1387"/>
    <w:rsid w:val="007B13EA"/>
    <w:rsid w:val="007B1CF9"/>
    <w:rsid w:val="007B2545"/>
    <w:rsid w:val="007B26F8"/>
    <w:rsid w:val="007B2965"/>
    <w:rsid w:val="007B2C3F"/>
    <w:rsid w:val="007B315F"/>
    <w:rsid w:val="007B36AC"/>
    <w:rsid w:val="007B3F5D"/>
    <w:rsid w:val="007B41F3"/>
    <w:rsid w:val="007B4B39"/>
    <w:rsid w:val="007B4B4A"/>
    <w:rsid w:val="007B506F"/>
    <w:rsid w:val="007B5162"/>
    <w:rsid w:val="007B54E6"/>
    <w:rsid w:val="007B5BDF"/>
    <w:rsid w:val="007B67EF"/>
    <w:rsid w:val="007B6B89"/>
    <w:rsid w:val="007B6B97"/>
    <w:rsid w:val="007B724A"/>
    <w:rsid w:val="007B7259"/>
    <w:rsid w:val="007B7880"/>
    <w:rsid w:val="007B7969"/>
    <w:rsid w:val="007C049C"/>
    <w:rsid w:val="007C0869"/>
    <w:rsid w:val="007C1315"/>
    <w:rsid w:val="007C167B"/>
    <w:rsid w:val="007C26EF"/>
    <w:rsid w:val="007C2885"/>
    <w:rsid w:val="007C2BF0"/>
    <w:rsid w:val="007C32BB"/>
    <w:rsid w:val="007C4918"/>
    <w:rsid w:val="007C4A19"/>
    <w:rsid w:val="007C4ABE"/>
    <w:rsid w:val="007C5045"/>
    <w:rsid w:val="007C513C"/>
    <w:rsid w:val="007C53FB"/>
    <w:rsid w:val="007C541C"/>
    <w:rsid w:val="007C55BE"/>
    <w:rsid w:val="007C5CD1"/>
    <w:rsid w:val="007C5F97"/>
    <w:rsid w:val="007C601D"/>
    <w:rsid w:val="007C6122"/>
    <w:rsid w:val="007C6242"/>
    <w:rsid w:val="007C63D8"/>
    <w:rsid w:val="007C6C36"/>
    <w:rsid w:val="007C72D6"/>
    <w:rsid w:val="007D09AD"/>
    <w:rsid w:val="007D0C20"/>
    <w:rsid w:val="007D0C9A"/>
    <w:rsid w:val="007D1D02"/>
    <w:rsid w:val="007D3E91"/>
    <w:rsid w:val="007D4857"/>
    <w:rsid w:val="007D4900"/>
    <w:rsid w:val="007D50A3"/>
    <w:rsid w:val="007D520F"/>
    <w:rsid w:val="007D586E"/>
    <w:rsid w:val="007D5C9B"/>
    <w:rsid w:val="007D7C26"/>
    <w:rsid w:val="007E03B4"/>
    <w:rsid w:val="007E04F0"/>
    <w:rsid w:val="007E08BE"/>
    <w:rsid w:val="007E180D"/>
    <w:rsid w:val="007E30A8"/>
    <w:rsid w:val="007E395A"/>
    <w:rsid w:val="007E3DFA"/>
    <w:rsid w:val="007E4A0E"/>
    <w:rsid w:val="007E51B3"/>
    <w:rsid w:val="007E528C"/>
    <w:rsid w:val="007E53C5"/>
    <w:rsid w:val="007E5927"/>
    <w:rsid w:val="007E5FC7"/>
    <w:rsid w:val="007E6899"/>
    <w:rsid w:val="007E7B1A"/>
    <w:rsid w:val="007E7B92"/>
    <w:rsid w:val="007E7DF1"/>
    <w:rsid w:val="007F0199"/>
    <w:rsid w:val="007F1110"/>
    <w:rsid w:val="007F223A"/>
    <w:rsid w:val="007F2657"/>
    <w:rsid w:val="007F339D"/>
    <w:rsid w:val="007F4023"/>
    <w:rsid w:val="007F47A4"/>
    <w:rsid w:val="007F4E4B"/>
    <w:rsid w:val="007F5244"/>
    <w:rsid w:val="007F527C"/>
    <w:rsid w:val="007F65D3"/>
    <w:rsid w:val="007F6831"/>
    <w:rsid w:val="00801189"/>
    <w:rsid w:val="008022B6"/>
    <w:rsid w:val="0080369B"/>
    <w:rsid w:val="00803EA3"/>
    <w:rsid w:val="008049A9"/>
    <w:rsid w:val="00804AC4"/>
    <w:rsid w:val="00805D9E"/>
    <w:rsid w:val="00806164"/>
    <w:rsid w:val="00806A9D"/>
    <w:rsid w:val="0080733C"/>
    <w:rsid w:val="008073B7"/>
    <w:rsid w:val="0080745C"/>
    <w:rsid w:val="0080748D"/>
    <w:rsid w:val="008103DA"/>
    <w:rsid w:val="0081104D"/>
    <w:rsid w:val="008121B1"/>
    <w:rsid w:val="00812F52"/>
    <w:rsid w:val="00813D68"/>
    <w:rsid w:val="008142BB"/>
    <w:rsid w:val="00814632"/>
    <w:rsid w:val="0081565D"/>
    <w:rsid w:val="00815BFD"/>
    <w:rsid w:val="00815CC3"/>
    <w:rsid w:val="0081602B"/>
    <w:rsid w:val="008162EB"/>
    <w:rsid w:val="00816B5D"/>
    <w:rsid w:val="00817228"/>
    <w:rsid w:val="00817274"/>
    <w:rsid w:val="00817470"/>
    <w:rsid w:val="008217C1"/>
    <w:rsid w:val="00821C55"/>
    <w:rsid w:val="00821EAA"/>
    <w:rsid w:val="0082243C"/>
    <w:rsid w:val="008224EA"/>
    <w:rsid w:val="008226F8"/>
    <w:rsid w:val="00822AFE"/>
    <w:rsid w:val="00823658"/>
    <w:rsid w:val="00824581"/>
    <w:rsid w:val="00824B1C"/>
    <w:rsid w:val="00825330"/>
    <w:rsid w:val="00825A85"/>
    <w:rsid w:val="00825A98"/>
    <w:rsid w:val="0082616A"/>
    <w:rsid w:val="00826632"/>
    <w:rsid w:val="008277BD"/>
    <w:rsid w:val="00827A9A"/>
    <w:rsid w:val="0083026C"/>
    <w:rsid w:val="00830794"/>
    <w:rsid w:val="00830960"/>
    <w:rsid w:val="00830A39"/>
    <w:rsid w:val="00830C0F"/>
    <w:rsid w:val="00831111"/>
    <w:rsid w:val="008311E1"/>
    <w:rsid w:val="00831683"/>
    <w:rsid w:val="008316A5"/>
    <w:rsid w:val="00832693"/>
    <w:rsid w:val="00832B29"/>
    <w:rsid w:val="00832B6D"/>
    <w:rsid w:val="00832BA2"/>
    <w:rsid w:val="00832C1F"/>
    <w:rsid w:val="0083326B"/>
    <w:rsid w:val="00833373"/>
    <w:rsid w:val="00833782"/>
    <w:rsid w:val="00833DF5"/>
    <w:rsid w:val="00834991"/>
    <w:rsid w:val="00834B7E"/>
    <w:rsid w:val="0083509D"/>
    <w:rsid w:val="00835116"/>
    <w:rsid w:val="00835A52"/>
    <w:rsid w:val="00835AF7"/>
    <w:rsid w:val="00835E7C"/>
    <w:rsid w:val="008363F6"/>
    <w:rsid w:val="008367BF"/>
    <w:rsid w:val="00837626"/>
    <w:rsid w:val="008376C5"/>
    <w:rsid w:val="008402F4"/>
    <w:rsid w:val="00840BBC"/>
    <w:rsid w:val="00840F90"/>
    <w:rsid w:val="00842095"/>
    <w:rsid w:val="008430CE"/>
    <w:rsid w:val="008430D7"/>
    <w:rsid w:val="00843E44"/>
    <w:rsid w:val="00844494"/>
    <w:rsid w:val="0084528F"/>
    <w:rsid w:val="008453E2"/>
    <w:rsid w:val="00845659"/>
    <w:rsid w:val="00845FD2"/>
    <w:rsid w:val="008463C4"/>
    <w:rsid w:val="0084646B"/>
    <w:rsid w:val="00846795"/>
    <w:rsid w:val="00847DBB"/>
    <w:rsid w:val="0085071F"/>
    <w:rsid w:val="008508E8"/>
    <w:rsid w:val="00850B88"/>
    <w:rsid w:val="00850CC3"/>
    <w:rsid w:val="00850F3F"/>
    <w:rsid w:val="008513D8"/>
    <w:rsid w:val="00851455"/>
    <w:rsid w:val="008514DC"/>
    <w:rsid w:val="00851737"/>
    <w:rsid w:val="00851F29"/>
    <w:rsid w:val="008522AC"/>
    <w:rsid w:val="008523E2"/>
    <w:rsid w:val="00852751"/>
    <w:rsid w:val="00852D00"/>
    <w:rsid w:val="00852F94"/>
    <w:rsid w:val="00853C9D"/>
    <w:rsid w:val="00854137"/>
    <w:rsid w:val="00854D3A"/>
    <w:rsid w:val="00854E6D"/>
    <w:rsid w:val="00854FAC"/>
    <w:rsid w:val="00855682"/>
    <w:rsid w:val="0085597E"/>
    <w:rsid w:val="00855EBA"/>
    <w:rsid w:val="00855FF8"/>
    <w:rsid w:val="0085608E"/>
    <w:rsid w:val="00856B49"/>
    <w:rsid w:val="00857833"/>
    <w:rsid w:val="0086009B"/>
    <w:rsid w:val="00860237"/>
    <w:rsid w:val="00860B3B"/>
    <w:rsid w:val="00861986"/>
    <w:rsid w:val="00861B47"/>
    <w:rsid w:val="00861FAF"/>
    <w:rsid w:val="00862185"/>
    <w:rsid w:val="00862568"/>
    <w:rsid w:val="0086341E"/>
    <w:rsid w:val="008635CE"/>
    <w:rsid w:val="00863889"/>
    <w:rsid w:val="00863B7B"/>
    <w:rsid w:val="00863EC5"/>
    <w:rsid w:val="00863FF7"/>
    <w:rsid w:val="00864780"/>
    <w:rsid w:val="00864A07"/>
    <w:rsid w:val="00864F5E"/>
    <w:rsid w:val="00865290"/>
    <w:rsid w:val="00865919"/>
    <w:rsid w:val="0086659C"/>
    <w:rsid w:val="008670D4"/>
    <w:rsid w:val="00867A17"/>
    <w:rsid w:val="00867B15"/>
    <w:rsid w:val="00867E40"/>
    <w:rsid w:val="00867EC5"/>
    <w:rsid w:val="008700F5"/>
    <w:rsid w:val="0087041F"/>
    <w:rsid w:val="00870BAD"/>
    <w:rsid w:val="00870FEF"/>
    <w:rsid w:val="00871A8C"/>
    <w:rsid w:val="00872132"/>
    <w:rsid w:val="00872232"/>
    <w:rsid w:val="008733B0"/>
    <w:rsid w:val="0087390D"/>
    <w:rsid w:val="008751E4"/>
    <w:rsid w:val="00876350"/>
    <w:rsid w:val="008773F3"/>
    <w:rsid w:val="00877567"/>
    <w:rsid w:val="00880E34"/>
    <w:rsid w:val="00881043"/>
    <w:rsid w:val="00881AA0"/>
    <w:rsid w:val="00881C29"/>
    <w:rsid w:val="00881DE2"/>
    <w:rsid w:val="00883A43"/>
    <w:rsid w:val="00883C05"/>
    <w:rsid w:val="00883E50"/>
    <w:rsid w:val="0088464D"/>
    <w:rsid w:val="008853AD"/>
    <w:rsid w:val="00885AFC"/>
    <w:rsid w:val="00885E39"/>
    <w:rsid w:val="008866C8"/>
    <w:rsid w:val="00886B6D"/>
    <w:rsid w:val="00887DCE"/>
    <w:rsid w:val="00887E8B"/>
    <w:rsid w:val="00887F43"/>
    <w:rsid w:val="00887FD1"/>
    <w:rsid w:val="00890A56"/>
    <w:rsid w:val="008912C9"/>
    <w:rsid w:val="00892060"/>
    <w:rsid w:val="0089231B"/>
    <w:rsid w:val="00892918"/>
    <w:rsid w:val="00892BAE"/>
    <w:rsid w:val="008930B8"/>
    <w:rsid w:val="0089321E"/>
    <w:rsid w:val="008935C2"/>
    <w:rsid w:val="00894602"/>
    <w:rsid w:val="008948D0"/>
    <w:rsid w:val="0089576E"/>
    <w:rsid w:val="00895AC3"/>
    <w:rsid w:val="00895C56"/>
    <w:rsid w:val="00895F95"/>
    <w:rsid w:val="00896342"/>
    <w:rsid w:val="00896A21"/>
    <w:rsid w:val="00897138"/>
    <w:rsid w:val="00897976"/>
    <w:rsid w:val="00897E26"/>
    <w:rsid w:val="008A0032"/>
    <w:rsid w:val="008A0BDE"/>
    <w:rsid w:val="008A0DFB"/>
    <w:rsid w:val="008A1C0D"/>
    <w:rsid w:val="008A1EB8"/>
    <w:rsid w:val="008A28C6"/>
    <w:rsid w:val="008A5DC0"/>
    <w:rsid w:val="008A60FA"/>
    <w:rsid w:val="008A6421"/>
    <w:rsid w:val="008A64D1"/>
    <w:rsid w:val="008A6743"/>
    <w:rsid w:val="008A6BCD"/>
    <w:rsid w:val="008A7379"/>
    <w:rsid w:val="008A73A7"/>
    <w:rsid w:val="008A7BE6"/>
    <w:rsid w:val="008A7C52"/>
    <w:rsid w:val="008A7CE9"/>
    <w:rsid w:val="008B0290"/>
    <w:rsid w:val="008B0739"/>
    <w:rsid w:val="008B07A7"/>
    <w:rsid w:val="008B0C9E"/>
    <w:rsid w:val="008B1137"/>
    <w:rsid w:val="008B117D"/>
    <w:rsid w:val="008B14B4"/>
    <w:rsid w:val="008B1A73"/>
    <w:rsid w:val="008B2365"/>
    <w:rsid w:val="008B2CAE"/>
    <w:rsid w:val="008B36AD"/>
    <w:rsid w:val="008B5129"/>
    <w:rsid w:val="008B5DFB"/>
    <w:rsid w:val="008B6235"/>
    <w:rsid w:val="008B679E"/>
    <w:rsid w:val="008B6DC2"/>
    <w:rsid w:val="008B7666"/>
    <w:rsid w:val="008B77C6"/>
    <w:rsid w:val="008C0798"/>
    <w:rsid w:val="008C16E3"/>
    <w:rsid w:val="008C17E6"/>
    <w:rsid w:val="008C1B49"/>
    <w:rsid w:val="008C1D3D"/>
    <w:rsid w:val="008C202F"/>
    <w:rsid w:val="008C2455"/>
    <w:rsid w:val="008C26EE"/>
    <w:rsid w:val="008C27F5"/>
    <w:rsid w:val="008C2882"/>
    <w:rsid w:val="008C2936"/>
    <w:rsid w:val="008C2B68"/>
    <w:rsid w:val="008C34A4"/>
    <w:rsid w:val="008C3A5A"/>
    <w:rsid w:val="008C3E08"/>
    <w:rsid w:val="008C3E82"/>
    <w:rsid w:val="008C4A38"/>
    <w:rsid w:val="008C4CC3"/>
    <w:rsid w:val="008C4E87"/>
    <w:rsid w:val="008C5175"/>
    <w:rsid w:val="008C5360"/>
    <w:rsid w:val="008C5AC1"/>
    <w:rsid w:val="008C70EB"/>
    <w:rsid w:val="008C7333"/>
    <w:rsid w:val="008C75A0"/>
    <w:rsid w:val="008C77DF"/>
    <w:rsid w:val="008C7B1B"/>
    <w:rsid w:val="008C7FA3"/>
    <w:rsid w:val="008D0423"/>
    <w:rsid w:val="008D05CB"/>
    <w:rsid w:val="008D15D2"/>
    <w:rsid w:val="008D1D5B"/>
    <w:rsid w:val="008D2DDF"/>
    <w:rsid w:val="008D2ECE"/>
    <w:rsid w:val="008D316B"/>
    <w:rsid w:val="008D3F1A"/>
    <w:rsid w:val="008D44A6"/>
    <w:rsid w:val="008D4C4D"/>
    <w:rsid w:val="008D5040"/>
    <w:rsid w:val="008D5150"/>
    <w:rsid w:val="008D72D7"/>
    <w:rsid w:val="008E00E2"/>
    <w:rsid w:val="008E03AA"/>
    <w:rsid w:val="008E044D"/>
    <w:rsid w:val="008E0A86"/>
    <w:rsid w:val="008E1410"/>
    <w:rsid w:val="008E1745"/>
    <w:rsid w:val="008E17AF"/>
    <w:rsid w:val="008E212B"/>
    <w:rsid w:val="008E21DC"/>
    <w:rsid w:val="008E2E89"/>
    <w:rsid w:val="008E2F48"/>
    <w:rsid w:val="008E31B6"/>
    <w:rsid w:val="008E4138"/>
    <w:rsid w:val="008E46B5"/>
    <w:rsid w:val="008E486F"/>
    <w:rsid w:val="008E4D17"/>
    <w:rsid w:val="008E5359"/>
    <w:rsid w:val="008E5C3A"/>
    <w:rsid w:val="008E5E29"/>
    <w:rsid w:val="008E67C1"/>
    <w:rsid w:val="008E6978"/>
    <w:rsid w:val="008E75F0"/>
    <w:rsid w:val="008F0C20"/>
    <w:rsid w:val="008F2080"/>
    <w:rsid w:val="008F2747"/>
    <w:rsid w:val="008F31A0"/>
    <w:rsid w:val="008F347C"/>
    <w:rsid w:val="008F518A"/>
    <w:rsid w:val="008F5D7D"/>
    <w:rsid w:val="008F5E4A"/>
    <w:rsid w:val="008F6D4A"/>
    <w:rsid w:val="008F6DE1"/>
    <w:rsid w:val="008F6FAF"/>
    <w:rsid w:val="008F7B70"/>
    <w:rsid w:val="00900262"/>
    <w:rsid w:val="00900DE9"/>
    <w:rsid w:val="009019E0"/>
    <w:rsid w:val="00901A4C"/>
    <w:rsid w:val="00901E5A"/>
    <w:rsid w:val="00903590"/>
    <w:rsid w:val="009036BB"/>
    <w:rsid w:val="0090376F"/>
    <w:rsid w:val="009040D4"/>
    <w:rsid w:val="00904355"/>
    <w:rsid w:val="009043AF"/>
    <w:rsid w:val="00904740"/>
    <w:rsid w:val="009049F6"/>
    <w:rsid w:val="00904ED6"/>
    <w:rsid w:val="009052EB"/>
    <w:rsid w:val="009062E1"/>
    <w:rsid w:val="00907EB0"/>
    <w:rsid w:val="009100D1"/>
    <w:rsid w:val="00910C7C"/>
    <w:rsid w:val="00911BC9"/>
    <w:rsid w:val="009126A8"/>
    <w:rsid w:val="00912D0B"/>
    <w:rsid w:val="00912F89"/>
    <w:rsid w:val="009132AA"/>
    <w:rsid w:val="0091359A"/>
    <w:rsid w:val="00913A07"/>
    <w:rsid w:val="00913DC9"/>
    <w:rsid w:val="009152D3"/>
    <w:rsid w:val="0091535E"/>
    <w:rsid w:val="00915501"/>
    <w:rsid w:val="00915949"/>
    <w:rsid w:val="009166EB"/>
    <w:rsid w:val="00916A38"/>
    <w:rsid w:val="00916F7C"/>
    <w:rsid w:val="009173A4"/>
    <w:rsid w:val="00920B71"/>
    <w:rsid w:val="00920D9E"/>
    <w:rsid w:val="00920DBF"/>
    <w:rsid w:val="00921205"/>
    <w:rsid w:val="009212EE"/>
    <w:rsid w:val="0092174E"/>
    <w:rsid w:val="0092218A"/>
    <w:rsid w:val="009223A1"/>
    <w:rsid w:val="00922D77"/>
    <w:rsid w:val="00922F25"/>
    <w:rsid w:val="009230D5"/>
    <w:rsid w:val="00923740"/>
    <w:rsid w:val="009237B6"/>
    <w:rsid w:val="009238AA"/>
    <w:rsid w:val="00923909"/>
    <w:rsid w:val="00923B3D"/>
    <w:rsid w:val="00923CF2"/>
    <w:rsid w:val="0092511E"/>
    <w:rsid w:val="0092532B"/>
    <w:rsid w:val="0092532C"/>
    <w:rsid w:val="0092554D"/>
    <w:rsid w:val="00925A13"/>
    <w:rsid w:val="009265DA"/>
    <w:rsid w:val="009271D4"/>
    <w:rsid w:val="00927D6A"/>
    <w:rsid w:val="00927DF5"/>
    <w:rsid w:val="00927EC7"/>
    <w:rsid w:val="009302F7"/>
    <w:rsid w:val="00930CBB"/>
    <w:rsid w:val="0093120D"/>
    <w:rsid w:val="00931489"/>
    <w:rsid w:val="009319FA"/>
    <w:rsid w:val="00931BF6"/>
    <w:rsid w:val="00931D5C"/>
    <w:rsid w:val="00931E0F"/>
    <w:rsid w:val="00932132"/>
    <w:rsid w:val="009321D9"/>
    <w:rsid w:val="00932287"/>
    <w:rsid w:val="00932EEB"/>
    <w:rsid w:val="00933501"/>
    <w:rsid w:val="009340E3"/>
    <w:rsid w:val="00934199"/>
    <w:rsid w:val="00934511"/>
    <w:rsid w:val="00934787"/>
    <w:rsid w:val="00935DD1"/>
    <w:rsid w:val="00936210"/>
    <w:rsid w:val="009369CC"/>
    <w:rsid w:val="00936CEA"/>
    <w:rsid w:val="00937329"/>
    <w:rsid w:val="0093762F"/>
    <w:rsid w:val="00937B08"/>
    <w:rsid w:val="00937D34"/>
    <w:rsid w:val="00940119"/>
    <w:rsid w:val="00940AE0"/>
    <w:rsid w:val="00940B1A"/>
    <w:rsid w:val="00940E3B"/>
    <w:rsid w:val="00941614"/>
    <w:rsid w:val="0094169D"/>
    <w:rsid w:val="00942542"/>
    <w:rsid w:val="00942A86"/>
    <w:rsid w:val="00943605"/>
    <w:rsid w:val="009438C2"/>
    <w:rsid w:val="00944071"/>
    <w:rsid w:val="0094424B"/>
    <w:rsid w:val="00945558"/>
    <w:rsid w:val="0094573A"/>
    <w:rsid w:val="00945BEB"/>
    <w:rsid w:val="00945EB5"/>
    <w:rsid w:val="009462F6"/>
    <w:rsid w:val="009467A1"/>
    <w:rsid w:val="009472DA"/>
    <w:rsid w:val="009473D9"/>
    <w:rsid w:val="00947B28"/>
    <w:rsid w:val="009504F1"/>
    <w:rsid w:val="00951BE4"/>
    <w:rsid w:val="00952A0F"/>
    <w:rsid w:val="00953068"/>
    <w:rsid w:val="0095386B"/>
    <w:rsid w:val="0095418E"/>
    <w:rsid w:val="009547EE"/>
    <w:rsid w:val="00954B53"/>
    <w:rsid w:val="00955278"/>
    <w:rsid w:val="00955958"/>
    <w:rsid w:val="00956305"/>
    <w:rsid w:val="009563EE"/>
    <w:rsid w:val="00956494"/>
    <w:rsid w:val="0095699D"/>
    <w:rsid w:val="00956F68"/>
    <w:rsid w:val="00956FDF"/>
    <w:rsid w:val="00957472"/>
    <w:rsid w:val="00957657"/>
    <w:rsid w:val="00957FD0"/>
    <w:rsid w:val="009608A1"/>
    <w:rsid w:val="00961706"/>
    <w:rsid w:val="00961BB3"/>
    <w:rsid w:val="00961BBD"/>
    <w:rsid w:val="00961BFB"/>
    <w:rsid w:val="00962710"/>
    <w:rsid w:val="009628D2"/>
    <w:rsid w:val="009638A5"/>
    <w:rsid w:val="00963B52"/>
    <w:rsid w:val="00963BB3"/>
    <w:rsid w:val="00963C8E"/>
    <w:rsid w:val="0096425A"/>
    <w:rsid w:val="009643F5"/>
    <w:rsid w:val="00964588"/>
    <w:rsid w:val="00964B87"/>
    <w:rsid w:val="00964F29"/>
    <w:rsid w:val="00964F84"/>
    <w:rsid w:val="009659FF"/>
    <w:rsid w:val="00965FBD"/>
    <w:rsid w:val="009664BF"/>
    <w:rsid w:val="009670BC"/>
    <w:rsid w:val="0096726F"/>
    <w:rsid w:val="00967654"/>
    <w:rsid w:val="009706C4"/>
    <w:rsid w:val="009709AE"/>
    <w:rsid w:val="00970B51"/>
    <w:rsid w:val="00971336"/>
    <w:rsid w:val="00971404"/>
    <w:rsid w:val="00971ACB"/>
    <w:rsid w:val="00971D69"/>
    <w:rsid w:val="00971F76"/>
    <w:rsid w:val="009741FB"/>
    <w:rsid w:val="00974228"/>
    <w:rsid w:val="00976260"/>
    <w:rsid w:val="00976280"/>
    <w:rsid w:val="00976B44"/>
    <w:rsid w:val="00977029"/>
    <w:rsid w:val="009779E0"/>
    <w:rsid w:val="00977F0C"/>
    <w:rsid w:val="00980283"/>
    <w:rsid w:val="00980587"/>
    <w:rsid w:val="00980B0F"/>
    <w:rsid w:val="00981158"/>
    <w:rsid w:val="009811F2"/>
    <w:rsid w:val="00982EFC"/>
    <w:rsid w:val="0098322D"/>
    <w:rsid w:val="009833EC"/>
    <w:rsid w:val="00983DC2"/>
    <w:rsid w:val="00984079"/>
    <w:rsid w:val="009842FD"/>
    <w:rsid w:val="00984792"/>
    <w:rsid w:val="00984916"/>
    <w:rsid w:val="009855DE"/>
    <w:rsid w:val="00986043"/>
    <w:rsid w:val="009867CE"/>
    <w:rsid w:val="00986A3C"/>
    <w:rsid w:val="00987163"/>
    <w:rsid w:val="009873E8"/>
    <w:rsid w:val="00987E8D"/>
    <w:rsid w:val="00990595"/>
    <w:rsid w:val="00990EA2"/>
    <w:rsid w:val="0099153C"/>
    <w:rsid w:val="00991BA5"/>
    <w:rsid w:val="0099258D"/>
    <w:rsid w:val="0099275E"/>
    <w:rsid w:val="00992DA4"/>
    <w:rsid w:val="009932EE"/>
    <w:rsid w:val="009936C1"/>
    <w:rsid w:val="00993840"/>
    <w:rsid w:val="00993851"/>
    <w:rsid w:val="00993D40"/>
    <w:rsid w:val="0099449C"/>
    <w:rsid w:val="009945E8"/>
    <w:rsid w:val="0099493B"/>
    <w:rsid w:val="00994B5B"/>
    <w:rsid w:val="00994E34"/>
    <w:rsid w:val="009952F2"/>
    <w:rsid w:val="009952FB"/>
    <w:rsid w:val="009959AB"/>
    <w:rsid w:val="0099613F"/>
    <w:rsid w:val="009965E9"/>
    <w:rsid w:val="00997170"/>
    <w:rsid w:val="00997A0E"/>
    <w:rsid w:val="00997CD7"/>
    <w:rsid w:val="009A05A2"/>
    <w:rsid w:val="009A0CDC"/>
    <w:rsid w:val="009A0CFF"/>
    <w:rsid w:val="009A0EA7"/>
    <w:rsid w:val="009A1389"/>
    <w:rsid w:val="009A17F4"/>
    <w:rsid w:val="009A17FC"/>
    <w:rsid w:val="009A2DDB"/>
    <w:rsid w:val="009A3985"/>
    <w:rsid w:val="009A4086"/>
    <w:rsid w:val="009A4144"/>
    <w:rsid w:val="009A4949"/>
    <w:rsid w:val="009A56F7"/>
    <w:rsid w:val="009A57EA"/>
    <w:rsid w:val="009A59A6"/>
    <w:rsid w:val="009A5D7F"/>
    <w:rsid w:val="009A5D8B"/>
    <w:rsid w:val="009A6094"/>
    <w:rsid w:val="009A66DB"/>
    <w:rsid w:val="009A6D07"/>
    <w:rsid w:val="009A7154"/>
    <w:rsid w:val="009A7518"/>
    <w:rsid w:val="009A79F4"/>
    <w:rsid w:val="009B0B71"/>
    <w:rsid w:val="009B12E4"/>
    <w:rsid w:val="009B132B"/>
    <w:rsid w:val="009B2756"/>
    <w:rsid w:val="009B3959"/>
    <w:rsid w:val="009B43A3"/>
    <w:rsid w:val="009B5181"/>
    <w:rsid w:val="009B5A51"/>
    <w:rsid w:val="009B623F"/>
    <w:rsid w:val="009B6B6C"/>
    <w:rsid w:val="009B6E1A"/>
    <w:rsid w:val="009B70A0"/>
    <w:rsid w:val="009B750B"/>
    <w:rsid w:val="009C01CA"/>
    <w:rsid w:val="009C14DE"/>
    <w:rsid w:val="009C178F"/>
    <w:rsid w:val="009C2569"/>
    <w:rsid w:val="009C2732"/>
    <w:rsid w:val="009C28BE"/>
    <w:rsid w:val="009C2B9A"/>
    <w:rsid w:val="009C398A"/>
    <w:rsid w:val="009C3BD2"/>
    <w:rsid w:val="009C3E77"/>
    <w:rsid w:val="009C455D"/>
    <w:rsid w:val="009C5305"/>
    <w:rsid w:val="009C7812"/>
    <w:rsid w:val="009C7F22"/>
    <w:rsid w:val="009D0078"/>
    <w:rsid w:val="009D0423"/>
    <w:rsid w:val="009D06C3"/>
    <w:rsid w:val="009D07B7"/>
    <w:rsid w:val="009D1283"/>
    <w:rsid w:val="009D15FE"/>
    <w:rsid w:val="009D1E54"/>
    <w:rsid w:val="009D2077"/>
    <w:rsid w:val="009D3060"/>
    <w:rsid w:val="009D3428"/>
    <w:rsid w:val="009D42F1"/>
    <w:rsid w:val="009D4B3B"/>
    <w:rsid w:val="009D4BF5"/>
    <w:rsid w:val="009D4C73"/>
    <w:rsid w:val="009D5755"/>
    <w:rsid w:val="009D5823"/>
    <w:rsid w:val="009D590A"/>
    <w:rsid w:val="009D67F1"/>
    <w:rsid w:val="009D6866"/>
    <w:rsid w:val="009D715F"/>
    <w:rsid w:val="009D73F4"/>
    <w:rsid w:val="009D7904"/>
    <w:rsid w:val="009D7CF1"/>
    <w:rsid w:val="009E02E1"/>
    <w:rsid w:val="009E0344"/>
    <w:rsid w:val="009E05E2"/>
    <w:rsid w:val="009E099D"/>
    <w:rsid w:val="009E0BE1"/>
    <w:rsid w:val="009E1259"/>
    <w:rsid w:val="009E12C9"/>
    <w:rsid w:val="009E1D3C"/>
    <w:rsid w:val="009E25A5"/>
    <w:rsid w:val="009E3141"/>
    <w:rsid w:val="009E3C2C"/>
    <w:rsid w:val="009E40AC"/>
    <w:rsid w:val="009E4202"/>
    <w:rsid w:val="009E42D4"/>
    <w:rsid w:val="009E499A"/>
    <w:rsid w:val="009E5035"/>
    <w:rsid w:val="009E50DA"/>
    <w:rsid w:val="009E6BBE"/>
    <w:rsid w:val="009E6E3E"/>
    <w:rsid w:val="009E7A54"/>
    <w:rsid w:val="009F14FE"/>
    <w:rsid w:val="009F2202"/>
    <w:rsid w:val="009F26DD"/>
    <w:rsid w:val="009F3E2B"/>
    <w:rsid w:val="009F4029"/>
    <w:rsid w:val="009F4D82"/>
    <w:rsid w:val="009F50AF"/>
    <w:rsid w:val="009F5D08"/>
    <w:rsid w:val="009F5F82"/>
    <w:rsid w:val="009F64E9"/>
    <w:rsid w:val="009F6862"/>
    <w:rsid w:val="00A000DC"/>
    <w:rsid w:val="00A00237"/>
    <w:rsid w:val="00A0043F"/>
    <w:rsid w:val="00A00473"/>
    <w:rsid w:val="00A00AC6"/>
    <w:rsid w:val="00A01377"/>
    <w:rsid w:val="00A0191E"/>
    <w:rsid w:val="00A01BE6"/>
    <w:rsid w:val="00A01D6B"/>
    <w:rsid w:val="00A02201"/>
    <w:rsid w:val="00A0256E"/>
    <w:rsid w:val="00A0365B"/>
    <w:rsid w:val="00A03C2A"/>
    <w:rsid w:val="00A03F46"/>
    <w:rsid w:val="00A04357"/>
    <w:rsid w:val="00A043E2"/>
    <w:rsid w:val="00A04D1B"/>
    <w:rsid w:val="00A05A51"/>
    <w:rsid w:val="00A05D25"/>
    <w:rsid w:val="00A05D9E"/>
    <w:rsid w:val="00A06118"/>
    <w:rsid w:val="00A06656"/>
    <w:rsid w:val="00A06D68"/>
    <w:rsid w:val="00A07273"/>
    <w:rsid w:val="00A073BB"/>
    <w:rsid w:val="00A076F6"/>
    <w:rsid w:val="00A07B33"/>
    <w:rsid w:val="00A07E9C"/>
    <w:rsid w:val="00A104E5"/>
    <w:rsid w:val="00A10EE5"/>
    <w:rsid w:val="00A10F74"/>
    <w:rsid w:val="00A110E7"/>
    <w:rsid w:val="00A1131C"/>
    <w:rsid w:val="00A115D5"/>
    <w:rsid w:val="00A12237"/>
    <w:rsid w:val="00A12A4D"/>
    <w:rsid w:val="00A12E44"/>
    <w:rsid w:val="00A13168"/>
    <w:rsid w:val="00A132D6"/>
    <w:rsid w:val="00A13DAE"/>
    <w:rsid w:val="00A13E6C"/>
    <w:rsid w:val="00A1482B"/>
    <w:rsid w:val="00A14BBD"/>
    <w:rsid w:val="00A15096"/>
    <w:rsid w:val="00A150CD"/>
    <w:rsid w:val="00A1603E"/>
    <w:rsid w:val="00A16902"/>
    <w:rsid w:val="00A17221"/>
    <w:rsid w:val="00A1742E"/>
    <w:rsid w:val="00A17834"/>
    <w:rsid w:val="00A20065"/>
    <w:rsid w:val="00A20232"/>
    <w:rsid w:val="00A21238"/>
    <w:rsid w:val="00A21622"/>
    <w:rsid w:val="00A21829"/>
    <w:rsid w:val="00A21C4D"/>
    <w:rsid w:val="00A22820"/>
    <w:rsid w:val="00A2396B"/>
    <w:rsid w:val="00A23C4F"/>
    <w:rsid w:val="00A24BA1"/>
    <w:rsid w:val="00A25087"/>
    <w:rsid w:val="00A250AC"/>
    <w:rsid w:val="00A25222"/>
    <w:rsid w:val="00A25656"/>
    <w:rsid w:val="00A25853"/>
    <w:rsid w:val="00A25877"/>
    <w:rsid w:val="00A25940"/>
    <w:rsid w:val="00A26B7F"/>
    <w:rsid w:val="00A274A2"/>
    <w:rsid w:val="00A301E0"/>
    <w:rsid w:val="00A30682"/>
    <w:rsid w:val="00A31236"/>
    <w:rsid w:val="00A3133F"/>
    <w:rsid w:val="00A3189C"/>
    <w:rsid w:val="00A31EFC"/>
    <w:rsid w:val="00A32B71"/>
    <w:rsid w:val="00A3341F"/>
    <w:rsid w:val="00A33636"/>
    <w:rsid w:val="00A338C8"/>
    <w:rsid w:val="00A34652"/>
    <w:rsid w:val="00A34B63"/>
    <w:rsid w:val="00A3524D"/>
    <w:rsid w:val="00A35DBA"/>
    <w:rsid w:val="00A35FE7"/>
    <w:rsid w:val="00A36885"/>
    <w:rsid w:val="00A373B1"/>
    <w:rsid w:val="00A3776A"/>
    <w:rsid w:val="00A37AA4"/>
    <w:rsid w:val="00A40057"/>
    <w:rsid w:val="00A417FD"/>
    <w:rsid w:val="00A41B91"/>
    <w:rsid w:val="00A42E95"/>
    <w:rsid w:val="00A43746"/>
    <w:rsid w:val="00A43ED4"/>
    <w:rsid w:val="00A44864"/>
    <w:rsid w:val="00A45AB4"/>
    <w:rsid w:val="00A45C44"/>
    <w:rsid w:val="00A45F1B"/>
    <w:rsid w:val="00A4608F"/>
    <w:rsid w:val="00A46E0C"/>
    <w:rsid w:val="00A47085"/>
    <w:rsid w:val="00A50F19"/>
    <w:rsid w:val="00A534EE"/>
    <w:rsid w:val="00A5437A"/>
    <w:rsid w:val="00A54CB5"/>
    <w:rsid w:val="00A54D01"/>
    <w:rsid w:val="00A55143"/>
    <w:rsid w:val="00A55890"/>
    <w:rsid w:val="00A559A5"/>
    <w:rsid w:val="00A55A07"/>
    <w:rsid w:val="00A55A90"/>
    <w:rsid w:val="00A55EE4"/>
    <w:rsid w:val="00A56876"/>
    <w:rsid w:val="00A568D4"/>
    <w:rsid w:val="00A571DB"/>
    <w:rsid w:val="00A575AD"/>
    <w:rsid w:val="00A60923"/>
    <w:rsid w:val="00A61021"/>
    <w:rsid w:val="00A612C6"/>
    <w:rsid w:val="00A61534"/>
    <w:rsid w:val="00A61762"/>
    <w:rsid w:val="00A624D7"/>
    <w:rsid w:val="00A62F63"/>
    <w:rsid w:val="00A6300B"/>
    <w:rsid w:val="00A63245"/>
    <w:rsid w:val="00A63C91"/>
    <w:rsid w:val="00A6435C"/>
    <w:rsid w:val="00A64601"/>
    <w:rsid w:val="00A64CF2"/>
    <w:rsid w:val="00A65C5D"/>
    <w:rsid w:val="00A6707A"/>
    <w:rsid w:val="00A675CD"/>
    <w:rsid w:val="00A675D5"/>
    <w:rsid w:val="00A67E50"/>
    <w:rsid w:val="00A701F8"/>
    <w:rsid w:val="00A71107"/>
    <w:rsid w:val="00A71A6E"/>
    <w:rsid w:val="00A71E15"/>
    <w:rsid w:val="00A726BE"/>
    <w:rsid w:val="00A72EE0"/>
    <w:rsid w:val="00A73771"/>
    <w:rsid w:val="00A73F2A"/>
    <w:rsid w:val="00A74252"/>
    <w:rsid w:val="00A74A08"/>
    <w:rsid w:val="00A74B3F"/>
    <w:rsid w:val="00A74BA4"/>
    <w:rsid w:val="00A775F2"/>
    <w:rsid w:val="00A77AF7"/>
    <w:rsid w:val="00A802AD"/>
    <w:rsid w:val="00A806FB"/>
    <w:rsid w:val="00A80A96"/>
    <w:rsid w:val="00A80BA5"/>
    <w:rsid w:val="00A80C26"/>
    <w:rsid w:val="00A8116F"/>
    <w:rsid w:val="00A82596"/>
    <w:rsid w:val="00A8319D"/>
    <w:rsid w:val="00A83537"/>
    <w:rsid w:val="00A8382B"/>
    <w:rsid w:val="00A843C9"/>
    <w:rsid w:val="00A861CD"/>
    <w:rsid w:val="00A86850"/>
    <w:rsid w:val="00A871A4"/>
    <w:rsid w:val="00A871DB"/>
    <w:rsid w:val="00A876DF"/>
    <w:rsid w:val="00A87E1F"/>
    <w:rsid w:val="00A90657"/>
    <w:rsid w:val="00A90A45"/>
    <w:rsid w:val="00A90AD1"/>
    <w:rsid w:val="00A91DF0"/>
    <w:rsid w:val="00A92B03"/>
    <w:rsid w:val="00A93C33"/>
    <w:rsid w:val="00A9499B"/>
    <w:rsid w:val="00A94B2A"/>
    <w:rsid w:val="00A9521C"/>
    <w:rsid w:val="00A957F1"/>
    <w:rsid w:val="00A95FA2"/>
    <w:rsid w:val="00A96053"/>
    <w:rsid w:val="00A971AB"/>
    <w:rsid w:val="00A9786A"/>
    <w:rsid w:val="00A978BA"/>
    <w:rsid w:val="00A97ABA"/>
    <w:rsid w:val="00A97D34"/>
    <w:rsid w:val="00AA0AE1"/>
    <w:rsid w:val="00AA11BD"/>
    <w:rsid w:val="00AA1A2D"/>
    <w:rsid w:val="00AA267D"/>
    <w:rsid w:val="00AA3712"/>
    <w:rsid w:val="00AA3EE1"/>
    <w:rsid w:val="00AA4557"/>
    <w:rsid w:val="00AA4E2C"/>
    <w:rsid w:val="00AA50D6"/>
    <w:rsid w:val="00AA545B"/>
    <w:rsid w:val="00AA57D1"/>
    <w:rsid w:val="00AA6001"/>
    <w:rsid w:val="00AA703B"/>
    <w:rsid w:val="00AA74F8"/>
    <w:rsid w:val="00AA7750"/>
    <w:rsid w:val="00AA78EE"/>
    <w:rsid w:val="00AA7DF3"/>
    <w:rsid w:val="00AA7F0C"/>
    <w:rsid w:val="00AB1104"/>
    <w:rsid w:val="00AB13B3"/>
    <w:rsid w:val="00AB17B1"/>
    <w:rsid w:val="00AB24AD"/>
    <w:rsid w:val="00AB2753"/>
    <w:rsid w:val="00AB32E5"/>
    <w:rsid w:val="00AB4036"/>
    <w:rsid w:val="00AB4B9E"/>
    <w:rsid w:val="00AB4CC5"/>
    <w:rsid w:val="00AB541C"/>
    <w:rsid w:val="00AB5AC8"/>
    <w:rsid w:val="00AB641F"/>
    <w:rsid w:val="00AB667A"/>
    <w:rsid w:val="00AB6A1B"/>
    <w:rsid w:val="00AB6DC6"/>
    <w:rsid w:val="00AB6EB9"/>
    <w:rsid w:val="00AB6EDC"/>
    <w:rsid w:val="00AB7BC8"/>
    <w:rsid w:val="00AB7CC4"/>
    <w:rsid w:val="00AB7F65"/>
    <w:rsid w:val="00AC07DF"/>
    <w:rsid w:val="00AC0F23"/>
    <w:rsid w:val="00AC10C7"/>
    <w:rsid w:val="00AC17C7"/>
    <w:rsid w:val="00AC1943"/>
    <w:rsid w:val="00AC1D70"/>
    <w:rsid w:val="00AC1FD1"/>
    <w:rsid w:val="00AC2819"/>
    <w:rsid w:val="00AC2BD7"/>
    <w:rsid w:val="00AC2BE9"/>
    <w:rsid w:val="00AC3348"/>
    <w:rsid w:val="00AC5602"/>
    <w:rsid w:val="00AC580E"/>
    <w:rsid w:val="00AC6142"/>
    <w:rsid w:val="00AC6417"/>
    <w:rsid w:val="00AC66CA"/>
    <w:rsid w:val="00AC671E"/>
    <w:rsid w:val="00AC6AD5"/>
    <w:rsid w:val="00AC6AF4"/>
    <w:rsid w:val="00AC6D41"/>
    <w:rsid w:val="00AC6F74"/>
    <w:rsid w:val="00AC7034"/>
    <w:rsid w:val="00AC7329"/>
    <w:rsid w:val="00AC769B"/>
    <w:rsid w:val="00AC7B90"/>
    <w:rsid w:val="00AC7C9C"/>
    <w:rsid w:val="00AD0D5D"/>
    <w:rsid w:val="00AD0EAA"/>
    <w:rsid w:val="00AD0FEF"/>
    <w:rsid w:val="00AD11D2"/>
    <w:rsid w:val="00AD17D6"/>
    <w:rsid w:val="00AD1EC7"/>
    <w:rsid w:val="00AD1F45"/>
    <w:rsid w:val="00AD20E5"/>
    <w:rsid w:val="00AD27A5"/>
    <w:rsid w:val="00AD2C4A"/>
    <w:rsid w:val="00AD317F"/>
    <w:rsid w:val="00AD3580"/>
    <w:rsid w:val="00AD3CF7"/>
    <w:rsid w:val="00AD4E53"/>
    <w:rsid w:val="00AD56EA"/>
    <w:rsid w:val="00AD579D"/>
    <w:rsid w:val="00AD5B5D"/>
    <w:rsid w:val="00AD5BE6"/>
    <w:rsid w:val="00AD623F"/>
    <w:rsid w:val="00AD6A9D"/>
    <w:rsid w:val="00AD6C49"/>
    <w:rsid w:val="00AD735B"/>
    <w:rsid w:val="00AD790B"/>
    <w:rsid w:val="00AD7911"/>
    <w:rsid w:val="00AD7D16"/>
    <w:rsid w:val="00AD7F35"/>
    <w:rsid w:val="00AE0E81"/>
    <w:rsid w:val="00AE1C93"/>
    <w:rsid w:val="00AE1D9A"/>
    <w:rsid w:val="00AE1E51"/>
    <w:rsid w:val="00AE20CC"/>
    <w:rsid w:val="00AE2B7E"/>
    <w:rsid w:val="00AE2C0E"/>
    <w:rsid w:val="00AE2E46"/>
    <w:rsid w:val="00AE329C"/>
    <w:rsid w:val="00AE32A6"/>
    <w:rsid w:val="00AE32CA"/>
    <w:rsid w:val="00AE390F"/>
    <w:rsid w:val="00AE3B64"/>
    <w:rsid w:val="00AE3D5F"/>
    <w:rsid w:val="00AE4038"/>
    <w:rsid w:val="00AE4838"/>
    <w:rsid w:val="00AE4B26"/>
    <w:rsid w:val="00AE4B9F"/>
    <w:rsid w:val="00AE4E35"/>
    <w:rsid w:val="00AE50DA"/>
    <w:rsid w:val="00AE5CBB"/>
    <w:rsid w:val="00AE6214"/>
    <w:rsid w:val="00AE6F41"/>
    <w:rsid w:val="00AE73B6"/>
    <w:rsid w:val="00AE7CC4"/>
    <w:rsid w:val="00AE7DC0"/>
    <w:rsid w:val="00AE7FD4"/>
    <w:rsid w:val="00AF058A"/>
    <w:rsid w:val="00AF0600"/>
    <w:rsid w:val="00AF0DC5"/>
    <w:rsid w:val="00AF1070"/>
    <w:rsid w:val="00AF201B"/>
    <w:rsid w:val="00AF29B7"/>
    <w:rsid w:val="00AF42E8"/>
    <w:rsid w:val="00AF4829"/>
    <w:rsid w:val="00AF4A8E"/>
    <w:rsid w:val="00AF4D42"/>
    <w:rsid w:val="00AF4F51"/>
    <w:rsid w:val="00AF502D"/>
    <w:rsid w:val="00AF5130"/>
    <w:rsid w:val="00AF54FD"/>
    <w:rsid w:val="00AF5D55"/>
    <w:rsid w:val="00AF6EEF"/>
    <w:rsid w:val="00B0057F"/>
    <w:rsid w:val="00B00AD1"/>
    <w:rsid w:val="00B00D3C"/>
    <w:rsid w:val="00B01751"/>
    <w:rsid w:val="00B01AD8"/>
    <w:rsid w:val="00B02290"/>
    <w:rsid w:val="00B0266B"/>
    <w:rsid w:val="00B03066"/>
    <w:rsid w:val="00B0334E"/>
    <w:rsid w:val="00B03651"/>
    <w:rsid w:val="00B04025"/>
    <w:rsid w:val="00B04469"/>
    <w:rsid w:val="00B049F0"/>
    <w:rsid w:val="00B05003"/>
    <w:rsid w:val="00B0516B"/>
    <w:rsid w:val="00B0547C"/>
    <w:rsid w:val="00B05C47"/>
    <w:rsid w:val="00B06371"/>
    <w:rsid w:val="00B06692"/>
    <w:rsid w:val="00B07496"/>
    <w:rsid w:val="00B0777C"/>
    <w:rsid w:val="00B07FDB"/>
    <w:rsid w:val="00B11A6F"/>
    <w:rsid w:val="00B11AD5"/>
    <w:rsid w:val="00B128F5"/>
    <w:rsid w:val="00B1295F"/>
    <w:rsid w:val="00B130F3"/>
    <w:rsid w:val="00B1391B"/>
    <w:rsid w:val="00B14140"/>
    <w:rsid w:val="00B14172"/>
    <w:rsid w:val="00B143FC"/>
    <w:rsid w:val="00B1465D"/>
    <w:rsid w:val="00B14D76"/>
    <w:rsid w:val="00B160BC"/>
    <w:rsid w:val="00B16651"/>
    <w:rsid w:val="00B16D4F"/>
    <w:rsid w:val="00B172FE"/>
    <w:rsid w:val="00B216E1"/>
    <w:rsid w:val="00B21CDB"/>
    <w:rsid w:val="00B21F68"/>
    <w:rsid w:val="00B2229E"/>
    <w:rsid w:val="00B22726"/>
    <w:rsid w:val="00B231EE"/>
    <w:rsid w:val="00B232F2"/>
    <w:rsid w:val="00B23464"/>
    <w:rsid w:val="00B2479E"/>
    <w:rsid w:val="00B24992"/>
    <w:rsid w:val="00B24E6C"/>
    <w:rsid w:val="00B25D91"/>
    <w:rsid w:val="00B25FCC"/>
    <w:rsid w:val="00B26AC7"/>
    <w:rsid w:val="00B26F22"/>
    <w:rsid w:val="00B27551"/>
    <w:rsid w:val="00B27A6E"/>
    <w:rsid w:val="00B27DA8"/>
    <w:rsid w:val="00B301C1"/>
    <w:rsid w:val="00B30695"/>
    <w:rsid w:val="00B31438"/>
    <w:rsid w:val="00B318DA"/>
    <w:rsid w:val="00B31F25"/>
    <w:rsid w:val="00B32202"/>
    <w:rsid w:val="00B325EB"/>
    <w:rsid w:val="00B32756"/>
    <w:rsid w:val="00B328D7"/>
    <w:rsid w:val="00B3512B"/>
    <w:rsid w:val="00B35BBF"/>
    <w:rsid w:val="00B35D99"/>
    <w:rsid w:val="00B36ED8"/>
    <w:rsid w:val="00B37461"/>
    <w:rsid w:val="00B37C25"/>
    <w:rsid w:val="00B404AD"/>
    <w:rsid w:val="00B40ACD"/>
    <w:rsid w:val="00B412CB"/>
    <w:rsid w:val="00B417B4"/>
    <w:rsid w:val="00B42107"/>
    <w:rsid w:val="00B421E9"/>
    <w:rsid w:val="00B42950"/>
    <w:rsid w:val="00B4346C"/>
    <w:rsid w:val="00B434DF"/>
    <w:rsid w:val="00B43A59"/>
    <w:rsid w:val="00B43B5A"/>
    <w:rsid w:val="00B44201"/>
    <w:rsid w:val="00B4452D"/>
    <w:rsid w:val="00B446D1"/>
    <w:rsid w:val="00B44916"/>
    <w:rsid w:val="00B44A76"/>
    <w:rsid w:val="00B44E2D"/>
    <w:rsid w:val="00B450D6"/>
    <w:rsid w:val="00B451A6"/>
    <w:rsid w:val="00B452EB"/>
    <w:rsid w:val="00B45F19"/>
    <w:rsid w:val="00B465A6"/>
    <w:rsid w:val="00B468AE"/>
    <w:rsid w:val="00B46986"/>
    <w:rsid w:val="00B46C93"/>
    <w:rsid w:val="00B46E24"/>
    <w:rsid w:val="00B477D5"/>
    <w:rsid w:val="00B50123"/>
    <w:rsid w:val="00B5052D"/>
    <w:rsid w:val="00B50922"/>
    <w:rsid w:val="00B50B52"/>
    <w:rsid w:val="00B516A1"/>
    <w:rsid w:val="00B51950"/>
    <w:rsid w:val="00B51B6D"/>
    <w:rsid w:val="00B52DDD"/>
    <w:rsid w:val="00B52F49"/>
    <w:rsid w:val="00B5328C"/>
    <w:rsid w:val="00B53535"/>
    <w:rsid w:val="00B53551"/>
    <w:rsid w:val="00B53768"/>
    <w:rsid w:val="00B539BA"/>
    <w:rsid w:val="00B554FA"/>
    <w:rsid w:val="00B55717"/>
    <w:rsid w:val="00B55BE2"/>
    <w:rsid w:val="00B55D01"/>
    <w:rsid w:val="00B55F1E"/>
    <w:rsid w:val="00B5648F"/>
    <w:rsid w:val="00B574AE"/>
    <w:rsid w:val="00B60315"/>
    <w:rsid w:val="00B61020"/>
    <w:rsid w:val="00B61DEA"/>
    <w:rsid w:val="00B61E3A"/>
    <w:rsid w:val="00B629BD"/>
    <w:rsid w:val="00B62B35"/>
    <w:rsid w:val="00B62C32"/>
    <w:rsid w:val="00B63637"/>
    <w:rsid w:val="00B63671"/>
    <w:rsid w:val="00B644CD"/>
    <w:rsid w:val="00B648EF"/>
    <w:rsid w:val="00B650CD"/>
    <w:rsid w:val="00B6524D"/>
    <w:rsid w:val="00B652F4"/>
    <w:rsid w:val="00B65A19"/>
    <w:rsid w:val="00B671F4"/>
    <w:rsid w:val="00B6735C"/>
    <w:rsid w:val="00B674F2"/>
    <w:rsid w:val="00B67771"/>
    <w:rsid w:val="00B67D86"/>
    <w:rsid w:val="00B70813"/>
    <w:rsid w:val="00B70A3A"/>
    <w:rsid w:val="00B70A73"/>
    <w:rsid w:val="00B70BEC"/>
    <w:rsid w:val="00B715BD"/>
    <w:rsid w:val="00B71A1A"/>
    <w:rsid w:val="00B71D3D"/>
    <w:rsid w:val="00B71D78"/>
    <w:rsid w:val="00B71F42"/>
    <w:rsid w:val="00B7275F"/>
    <w:rsid w:val="00B728AE"/>
    <w:rsid w:val="00B73634"/>
    <w:rsid w:val="00B73EC0"/>
    <w:rsid w:val="00B73F12"/>
    <w:rsid w:val="00B7404B"/>
    <w:rsid w:val="00B7404F"/>
    <w:rsid w:val="00B744DF"/>
    <w:rsid w:val="00B74B29"/>
    <w:rsid w:val="00B7539C"/>
    <w:rsid w:val="00B75747"/>
    <w:rsid w:val="00B75C51"/>
    <w:rsid w:val="00B76087"/>
    <w:rsid w:val="00B76AE3"/>
    <w:rsid w:val="00B76AF9"/>
    <w:rsid w:val="00B76C47"/>
    <w:rsid w:val="00B7739C"/>
    <w:rsid w:val="00B77C0A"/>
    <w:rsid w:val="00B77EC0"/>
    <w:rsid w:val="00B80934"/>
    <w:rsid w:val="00B81069"/>
    <w:rsid w:val="00B8108D"/>
    <w:rsid w:val="00B8161E"/>
    <w:rsid w:val="00B82273"/>
    <w:rsid w:val="00B82452"/>
    <w:rsid w:val="00B829A7"/>
    <w:rsid w:val="00B832E2"/>
    <w:rsid w:val="00B835FC"/>
    <w:rsid w:val="00B83A8B"/>
    <w:rsid w:val="00B83CFE"/>
    <w:rsid w:val="00B853A3"/>
    <w:rsid w:val="00B85830"/>
    <w:rsid w:val="00B858FA"/>
    <w:rsid w:val="00B86DF2"/>
    <w:rsid w:val="00B86FAE"/>
    <w:rsid w:val="00B874A9"/>
    <w:rsid w:val="00B87A79"/>
    <w:rsid w:val="00B90372"/>
    <w:rsid w:val="00B90498"/>
    <w:rsid w:val="00B90B81"/>
    <w:rsid w:val="00B90F4D"/>
    <w:rsid w:val="00B913A4"/>
    <w:rsid w:val="00B91CC3"/>
    <w:rsid w:val="00B926CF"/>
    <w:rsid w:val="00B9297D"/>
    <w:rsid w:val="00B92B76"/>
    <w:rsid w:val="00B92D3B"/>
    <w:rsid w:val="00B94DA3"/>
    <w:rsid w:val="00B953FD"/>
    <w:rsid w:val="00B95420"/>
    <w:rsid w:val="00B9589C"/>
    <w:rsid w:val="00B958C9"/>
    <w:rsid w:val="00B95968"/>
    <w:rsid w:val="00B95DA0"/>
    <w:rsid w:val="00B97280"/>
    <w:rsid w:val="00B9741B"/>
    <w:rsid w:val="00B97444"/>
    <w:rsid w:val="00B9744C"/>
    <w:rsid w:val="00B97F82"/>
    <w:rsid w:val="00BA112A"/>
    <w:rsid w:val="00BA214D"/>
    <w:rsid w:val="00BA2ABC"/>
    <w:rsid w:val="00BA47B4"/>
    <w:rsid w:val="00BA48E0"/>
    <w:rsid w:val="00BA4A9C"/>
    <w:rsid w:val="00BA4BC1"/>
    <w:rsid w:val="00BA4C3B"/>
    <w:rsid w:val="00BA4E26"/>
    <w:rsid w:val="00BA57F9"/>
    <w:rsid w:val="00BA5988"/>
    <w:rsid w:val="00BA6725"/>
    <w:rsid w:val="00BA6B83"/>
    <w:rsid w:val="00BA6CE3"/>
    <w:rsid w:val="00BA7631"/>
    <w:rsid w:val="00BA7849"/>
    <w:rsid w:val="00BB004C"/>
    <w:rsid w:val="00BB0488"/>
    <w:rsid w:val="00BB05AB"/>
    <w:rsid w:val="00BB1721"/>
    <w:rsid w:val="00BB1B90"/>
    <w:rsid w:val="00BB1C92"/>
    <w:rsid w:val="00BB1D63"/>
    <w:rsid w:val="00BB1D66"/>
    <w:rsid w:val="00BB1E56"/>
    <w:rsid w:val="00BB3A03"/>
    <w:rsid w:val="00BB47E0"/>
    <w:rsid w:val="00BB4D50"/>
    <w:rsid w:val="00BB501B"/>
    <w:rsid w:val="00BB5251"/>
    <w:rsid w:val="00BB62E1"/>
    <w:rsid w:val="00BB6A29"/>
    <w:rsid w:val="00BB7141"/>
    <w:rsid w:val="00BB76A0"/>
    <w:rsid w:val="00BB78DB"/>
    <w:rsid w:val="00BB7E4D"/>
    <w:rsid w:val="00BC07B0"/>
    <w:rsid w:val="00BC0F17"/>
    <w:rsid w:val="00BC1373"/>
    <w:rsid w:val="00BC198C"/>
    <w:rsid w:val="00BC20F5"/>
    <w:rsid w:val="00BC2868"/>
    <w:rsid w:val="00BC2C6D"/>
    <w:rsid w:val="00BC2F8F"/>
    <w:rsid w:val="00BC3092"/>
    <w:rsid w:val="00BC3354"/>
    <w:rsid w:val="00BC44A9"/>
    <w:rsid w:val="00BC5339"/>
    <w:rsid w:val="00BC5603"/>
    <w:rsid w:val="00BC6372"/>
    <w:rsid w:val="00BC64EC"/>
    <w:rsid w:val="00BC68E2"/>
    <w:rsid w:val="00BC6EE4"/>
    <w:rsid w:val="00BC6FDA"/>
    <w:rsid w:val="00BC7873"/>
    <w:rsid w:val="00BD0533"/>
    <w:rsid w:val="00BD095D"/>
    <w:rsid w:val="00BD0A9C"/>
    <w:rsid w:val="00BD10B3"/>
    <w:rsid w:val="00BD13C3"/>
    <w:rsid w:val="00BD2222"/>
    <w:rsid w:val="00BD23D0"/>
    <w:rsid w:val="00BD2524"/>
    <w:rsid w:val="00BD2AE3"/>
    <w:rsid w:val="00BD2DD0"/>
    <w:rsid w:val="00BD2DE9"/>
    <w:rsid w:val="00BD3B37"/>
    <w:rsid w:val="00BD3E89"/>
    <w:rsid w:val="00BD4802"/>
    <w:rsid w:val="00BD56E8"/>
    <w:rsid w:val="00BD57EF"/>
    <w:rsid w:val="00BD583D"/>
    <w:rsid w:val="00BD5F5F"/>
    <w:rsid w:val="00BD61CD"/>
    <w:rsid w:val="00BD774E"/>
    <w:rsid w:val="00BD777D"/>
    <w:rsid w:val="00BD7807"/>
    <w:rsid w:val="00BD7924"/>
    <w:rsid w:val="00BD7B87"/>
    <w:rsid w:val="00BE0553"/>
    <w:rsid w:val="00BE05C1"/>
    <w:rsid w:val="00BE06F4"/>
    <w:rsid w:val="00BE0C19"/>
    <w:rsid w:val="00BE11C9"/>
    <w:rsid w:val="00BE19DE"/>
    <w:rsid w:val="00BE1D40"/>
    <w:rsid w:val="00BE274F"/>
    <w:rsid w:val="00BE2E39"/>
    <w:rsid w:val="00BE4292"/>
    <w:rsid w:val="00BE45A5"/>
    <w:rsid w:val="00BE4D27"/>
    <w:rsid w:val="00BE4FA9"/>
    <w:rsid w:val="00BE5569"/>
    <w:rsid w:val="00BE59C9"/>
    <w:rsid w:val="00BE5D04"/>
    <w:rsid w:val="00BE6096"/>
    <w:rsid w:val="00BE6D1A"/>
    <w:rsid w:val="00BE6EA2"/>
    <w:rsid w:val="00BE6F71"/>
    <w:rsid w:val="00BE743C"/>
    <w:rsid w:val="00BE7854"/>
    <w:rsid w:val="00BF00F5"/>
    <w:rsid w:val="00BF05F9"/>
    <w:rsid w:val="00BF0BB0"/>
    <w:rsid w:val="00BF0D1B"/>
    <w:rsid w:val="00BF13FF"/>
    <w:rsid w:val="00BF156A"/>
    <w:rsid w:val="00BF18BF"/>
    <w:rsid w:val="00BF1FB2"/>
    <w:rsid w:val="00BF23E8"/>
    <w:rsid w:val="00BF340A"/>
    <w:rsid w:val="00BF35CB"/>
    <w:rsid w:val="00BF3CE1"/>
    <w:rsid w:val="00BF3D1F"/>
    <w:rsid w:val="00BF462B"/>
    <w:rsid w:val="00BF5087"/>
    <w:rsid w:val="00BF539E"/>
    <w:rsid w:val="00BF541C"/>
    <w:rsid w:val="00BF57CD"/>
    <w:rsid w:val="00BF5831"/>
    <w:rsid w:val="00BF6372"/>
    <w:rsid w:val="00BF668A"/>
    <w:rsid w:val="00BF6D54"/>
    <w:rsid w:val="00BF6EA4"/>
    <w:rsid w:val="00BF7688"/>
    <w:rsid w:val="00BF7AE3"/>
    <w:rsid w:val="00BF7CDA"/>
    <w:rsid w:val="00BF7EB3"/>
    <w:rsid w:val="00C00207"/>
    <w:rsid w:val="00C004EB"/>
    <w:rsid w:val="00C02606"/>
    <w:rsid w:val="00C02ABE"/>
    <w:rsid w:val="00C0345A"/>
    <w:rsid w:val="00C03BED"/>
    <w:rsid w:val="00C0449A"/>
    <w:rsid w:val="00C04CD1"/>
    <w:rsid w:val="00C04F4F"/>
    <w:rsid w:val="00C056FC"/>
    <w:rsid w:val="00C05798"/>
    <w:rsid w:val="00C0589C"/>
    <w:rsid w:val="00C05A82"/>
    <w:rsid w:val="00C05B0F"/>
    <w:rsid w:val="00C0603E"/>
    <w:rsid w:val="00C0629F"/>
    <w:rsid w:val="00C06E48"/>
    <w:rsid w:val="00C06FE7"/>
    <w:rsid w:val="00C07037"/>
    <w:rsid w:val="00C0712F"/>
    <w:rsid w:val="00C0719B"/>
    <w:rsid w:val="00C0767D"/>
    <w:rsid w:val="00C0787A"/>
    <w:rsid w:val="00C07B86"/>
    <w:rsid w:val="00C10365"/>
    <w:rsid w:val="00C10492"/>
    <w:rsid w:val="00C11729"/>
    <w:rsid w:val="00C11C59"/>
    <w:rsid w:val="00C1207B"/>
    <w:rsid w:val="00C12239"/>
    <w:rsid w:val="00C123E1"/>
    <w:rsid w:val="00C12B55"/>
    <w:rsid w:val="00C13223"/>
    <w:rsid w:val="00C134A8"/>
    <w:rsid w:val="00C13A38"/>
    <w:rsid w:val="00C13C21"/>
    <w:rsid w:val="00C14009"/>
    <w:rsid w:val="00C141D7"/>
    <w:rsid w:val="00C14510"/>
    <w:rsid w:val="00C14A89"/>
    <w:rsid w:val="00C15569"/>
    <w:rsid w:val="00C15BF6"/>
    <w:rsid w:val="00C16380"/>
    <w:rsid w:val="00C16AB5"/>
    <w:rsid w:val="00C16F3E"/>
    <w:rsid w:val="00C1709E"/>
    <w:rsid w:val="00C176BE"/>
    <w:rsid w:val="00C17832"/>
    <w:rsid w:val="00C208B8"/>
    <w:rsid w:val="00C20DBB"/>
    <w:rsid w:val="00C20E1D"/>
    <w:rsid w:val="00C20E70"/>
    <w:rsid w:val="00C211AE"/>
    <w:rsid w:val="00C21C56"/>
    <w:rsid w:val="00C2202D"/>
    <w:rsid w:val="00C22256"/>
    <w:rsid w:val="00C22D18"/>
    <w:rsid w:val="00C23321"/>
    <w:rsid w:val="00C238D6"/>
    <w:rsid w:val="00C248AF"/>
    <w:rsid w:val="00C2517C"/>
    <w:rsid w:val="00C255A4"/>
    <w:rsid w:val="00C25CCC"/>
    <w:rsid w:val="00C25F5A"/>
    <w:rsid w:val="00C263F0"/>
    <w:rsid w:val="00C268D5"/>
    <w:rsid w:val="00C26C63"/>
    <w:rsid w:val="00C2728C"/>
    <w:rsid w:val="00C27FEA"/>
    <w:rsid w:val="00C305C0"/>
    <w:rsid w:val="00C30758"/>
    <w:rsid w:val="00C30921"/>
    <w:rsid w:val="00C30C25"/>
    <w:rsid w:val="00C30C42"/>
    <w:rsid w:val="00C30CED"/>
    <w:rsid w:val="00C310C8"/>
    <w:rsid w:val="00C312C7"/>
    <w:rsid w:val="00C314B7"/>
    <w:rsid w:val="00C32C0E"/>
    <w:rsid w:val="00C33434"/>
    <w:rsid w:val="00C33975"/>
    <w:rsid w:val="00C347A8"/>
    <w:rsid w:val="00C34856"/>
    <w:rsid w:val="00C34A80"/>
    <w:rsid w:val="00C353B8"/>
    <w:rsid w:val="00C35CC8"/>
    <w:rsid w:val="00C35DC7"/>
    <w:rsid w:val="00C3640A"/>
    <w:rsid w:val="00C366B6"/>
    <w:rsid w:val="00C3687A"/>
    <w:rsid w:val="00C36BFF"/>
    <w:rsid w:val="00C36EBB"/>
    <w:rsid w:val="00C3718F"/>
    <w:rsid w:val="00C374FD"/>
    <w:rsid w:val="00C37789"/>
    <w:rsid w:val="00C37F98"/>
    <w:rsid w:val="00C37FC1"/>
    <w:rsid w:val="00C4083A"/>
    <w:rsid w:val="00C408D7"/>
    <w:rsid w:val="00C40BB7"/>
    <w:rsid w:val="00C418C2"/>
    <w:rsid w:val="00C41B29"/>
    <w:rsid w:val="00C421A0"/>
    <w:rsid w:val="00C42E00"/>
    <w:rsid w:val="00C4397F"/>
    <w:rsid w:val="00C43CB4"/>
    <w:rsid w:val="00C43DB0"/>
    <w:rsid w:val="00C441F7"/>
    <w:rsid w:val="00C45FA5"/>
    <w:rsid w:val="00C46128"/>
    <w:rsid w:val="00C46373"/>
    <w:rsid w:val="00C46DAA"/>
    <w:rsid w:val="00C47021"/>
    <w:rsid w:val="00C477D8"/>
    <w:rsid w:val="00C478CD"/>
    <w:rsid w:val="00C5053F"/>
    <w:rsid w:val="00C50C2E"/>
    <w:rsid w:val="00C50FC9"/>
    <w:rsid w:val="00C516E4"/>
    <w:rsid w:val="00C51A08"/>
    <w:rsid w:val="00C525CF"/>
    <w:rsid w:val="00C52D56"/>
    <w:rsid w:val="00C52E7B"/>
    <w:rsid w:val="00C53AC8"/>
    <w:rsid w:val="00C53B2B"/>
    <w:rsid w:val="00C5485D"/>
    <w:rsid w:val="00C54F31"/>
    <w:rsid w:val="00C552ED"/>
    <w:rsid w:val="00C55423"/>
    <w:rsid w:val="00C5555D"/>
    <w:rsid w:val="00C55A66"/>
    <w:rsid w:val="00C55AA3"/>
    <w:rsid w:val="00C55C73"/>
    <w:rsid w:val="00C56031"/>
    <w:rsid w:val="00C56BF0"/>
    <w:rsid w:val="00C600E9"/>
    <w:rsid w:val="00C60221"/>
    <w:rsid w:val="00C60B59"/>
    <w:rsid w:val="00C61DEA"/>
    <w:rsid w:val="00C62173"/>
    <w:rsid w:val="00C62A41"/>
    <w:rsid w:val="00C62F94"/>
    <w:rsid w:val="00C62FAD"/>
    <w:rsid w:val="00C6328C"/>
    <w:rsid w:val="00C63C1F"/>
    <w:rsid w:val="00C64602"/>
    <w:rsid w:val="00C66450"/>
    <w:rsid w:val="00C66765"/>
    <w:rsid w:val="00C67461"/>
    <w:rsid w:val="00C67544"/>
    <w:rsid w:val="00C6758E"/>
    <w:rsid w:val="00C675B6"/>
    <w:rsid w:val="00C67EF7"/>
    <w:rsid w:val="00C7114E"/>
    <w:rsid w:val="00C71501"/>
    <w:rsid w:val="00C71C50"/>
    <w:rsid w:val="00C71E43"/>
    <w:rsid w:val="00C722C2"/>
    <w:rsid w:val="00C72C9D"/>
    <w:rsid w:val="00C72EB0"/>
    <w:rsid w:val="00C7300B"/>
    <w:rsid w:val="00C740D0"/>
    <w:rsid w:val="00C74BB3"/>
    <w:rsid w:val="00C75B5B"/>
    <w:rsid w:val="00C76023"/>
    <w:rsid w:val="00C7617C"/>
    <w:rsid w:val="00C764F9"/>
    <w:rsid w:val="00C76900"/>
    <w:rsid w:val="00C76D03"/>
    <w:rsid w:val="00C773E0"/>
    <w:rsid w:val="00C774D5"/>
    <w:rsid w:val="00C81047"/>
    <w:rsid w:val="00C81CA6"/>
    <w:rsid w:val="00C82161"/>
    <w:rsid w:val="00C848C4"/>
    <w:rsid w:val="00C84C15"/>
    <w:rsid w:val="00C8502B"/>
    <w:rsid w:val="00C85074"/>
    <w:rsid w:val="00C851EF"/>
    <w:rsid w:val="00C851FF"/>
    <w:rsid w:val="00C85D33"/>
    <w:rsid w:val="00C86762"/>
    <w:rsid w:val="00C9037F"/>
    <w:rsid w:val="00C908CD"/>
    <w:rsid w:val="00C90AB4"/>
    <w:rsid w:val="00C90E85"/>
    <w:rsid w:val="00C91270"/>
    <w:rsid w:val="00C92238"/>
    <w:rsid w:val="00C92F6B"/>
    <w:rsid w:val="00C932B1"/>
    <w:rsid w:val="00C93417"/>
    <w:rsid w:val="00C93708"/>
    <w:rsid w:val="00C9387C"/>
    <w:rsid w:val="00C945E1"/>
    <w:rsid w:val="00C95C62"/>
    <w:rsid w:val="00C964CF"/>
    <w:rsid w:val="00C968AF"/>
    <w:rsid w:val="00C97045"/>
    <w:rsid w:val="00C972C0"/>
    <w:rsid w:val="00C97550"/>
    <w:rsid w:val="00C97613"/>
    <w:rsid w:val="00C97B23"/>
    <w:rsid w:val="00C97B4E"/>
    <w:rsid w:val="00C97F65"/>
    <w:rsid w:val="00CA0D4A"/>
    <w:rsid w:val="00CA0DCA"/>
    <w:rsid w:val="00CA1387"/>
    <w:rsid w:val="00CA1F95"/>
    <w:rsid w:val="00CA225B"/>
    <w:rsid w:val="00CA2275"/>
    <w:rsid w:val="00CA233D"/>
    <w:rsid w:val="00CA2745"/>
    <w:rsid w:val="00CA2FFA"/>
    <w:rsid w:val="00CA3301"/>
    <w:rsid w:val="00CA331C"/>
    <w:rsid w:val="00CA350F"/>
    <w:rsid w:val="00CA3E8F"/>
    <w:rsid w:val="00CA4255"/>
    <w:rsid w:val="00CA4555"/>
    <w:rsid w:val="00CA49A8"/>
    <w:rsid w:val="00CA554B"/>
    <w:rsid w:val="00CA59F9"/>
    <w:rsid w:val="00CA6954"/>
    <w:rsid w:val="00CA70CA"/>
    <w:rsid w:val="00CA715A"/>
    <w:rsid w:val="00CA751A"/>
    <w:rsid w:val="00CA755F"/>
    <w:rsid w:val="00CA7677"/>
    <w:rsid w:val="00CA767A"/>
    <w:rsid w:val="00CA77D6"/>
    <w:rsid w:val="00CB02A3"/>
    <w:rsid w:val="00CB034C"/>
    <w:rsid w:val="00CB03C7"/>
    <w:rsid w:val="00CB0A35"/>
    <w:rsid w:val="00CB13D1"/>
    <w:rsid w:val="00CB257F"/>
    <w:rsid w:val="00CB30A5"/>
    <w:rsid w:val="00CB3801"/>
    <w:rsid w:val="00CB4497"/>
    <w:rsid w:val="00CB5044"/>
    <w:rsid w:val="00CB505A"/>
    <w:rsid w:val="00CB525E"/>
    <w:rsid w:val="00CB563F"/>
    <w:rsid w:val="00CB58EA"/>
    <w:rsid w:val="00CB5A72"/>
    <w:rsid w:val="00CB5D03"/>
    <w:rsid w:val="00CB6BB6"/>
    <w:rsid w:val="00CB7085"/>
    <w:rsid w:val="00CB70AC"/>
    <w:rsid w:val="00CB7408"/>
    <w:rsid w:val="00CB76F2"/>
    <w:rsid w:val="00CB7A9F"/>
    <w:rsid w:val="00CB7C80"/>
    <w:rsid w:val="00CC0889"/>
    <w:rsid w:val="00CC0ED9"/>
    <w:rsid w:val="00CC0FE7"/>
    <w:rsid w:val="00CC12CE"/>
    <w:rsid w:val="00CC1D36"/>
    <w:rsid w:val="00CC1ED6"/>
    <w:rsid w:val="00CC23E9"/>
    <w:rsid w:val="00CC2EA5"/>
    <w:rsid w:val="00CC39CF"/>
    <w:rsid w:val="00CC4812"/>
    <w:rsid w:val="00CC4914"/>
    <w:rsid w:val="00CC4EEA"/>
    <w:rsid w:val="00CC568B"/>
    <w:rsid w:val="00CC5FB1"/>
    <w:rsid w:val="00CC5FB7"/>
    <w:rsid w:val="00CC6155"/>
    <w:rsid w:val="00CC63F3"/>
    <w:rsid w:val="00CC64F6"/>
    <w:rsid w:val="00CC687B"/>
    <w:rsid w:val="00CC7772"/>
    <w:rsid w:val="00CC7AB1"/>
    <w:rsid w:val="00CD05FD"/>
    <w:rsid w:val="00CD1962"/>
    <w:rsid w:val="00CD1CEC"/>
    <w:rsid w:val="00CD2538"/>
    <w:rsid w:val="00CD4841"/>
    <w:rsid w:val="00CD4BFB"/>
    <w:rsid w:val="00CD4CBE"/>
    <w:rsid w:val="00CD4EE6"/>
    <w:rsid w:val="00CD5E07"/>
    <w:rsid w:val="00CD5FC8"/>
    <w:rsid w:val="00CD6097"/>
    <w:rsid w:val="00CD66CB"/>
    <w:rsid w:val="00CD6B78"/>
    <w:rsid w:val="00CD7234"/>
    <w:rsid w:val="00CE0901"/>
    <w:rsid w:val="00CE1920"/>
    <w:rsid w:val="00CE1EED"/>
    <w:rsid w:val="00CE258D"/>
    <w:rsid w:val="00CE350F"/>
    <w:rsid w:val="00CE4301"/>
    <w:rsid w:val="00CE4756"/>
    <w:rsid w:val="00CE56F2"/>
    <w:rsid w:val="00CE576D"/>
    <w:rsid w:val="00CE587D"/>
    <w:rsid w:val="00CE64BC"/>
    <w:rsid w:val="00CE679C"/>
    <w:rsid w:val="00CE695E"/>
    <w:rsid w:val="00CE6C32"/>
    <w:rsid w:val="00CE7DEC"/>
    <w:rsid w:val="00CF007C"/>
    <w:rsid w:val="00CF06E6"/>
    <w:rsid w:val="00CF0DD4"/>
    <w:rsid w:val="00CF1018"/>
    <w:rsid w:val="00CF13A5"/>
    <w:rsid w:val="00CF271D"/>
    <w:rsid w:val="00CF2A33"/>
    <w:rsid w:val="00CF2C01"/>
    <w:rsid w:val="00CF309C"/>
    <w:rsid w:val="00CF333F"/>
    <w:rsid w:val="00CF44AA"/>
    <w:rsid w:val="00CF4559"/>
    <w:rsid w:val="00CF4AFB"/>
    <w:rsid w:val="00CF52D5"/>
    <w:rsid w:val="00CF541C"/>
    <w:rsid w:val="00CF55C8"/>
    <w:rsid w:val="00CF622E"/>
    <w:rsid w:val="00CF6CD4"/>
    <w:rsid w:val="00CF6D17"/>
    <w:rsid w:val="00CF7194"/>
    <w:rsid w:val="00CF734D"/>
    <w:rsid w:val="00CF744E"/>
    <w:rsid w:val="00CF7529"/>
    <w:rsid w:val="00CF7834"/>
    <w:rsid w:val="00CF7961"/>
    <w:rsid w:val="00CF7F85"/>
    <w:rsid w:val="00D00D9D"/>
    <w:rsid w:val="00D00E57"/>
    <w:rsid w:val="00D00FAE"/>
    <w:rsid w:val="00D01156"/>
    <w:rsid w:val="00D01D6F"/>
    <w:rsid w:val="00D02024"/>
    <w:rsid w:val="00D02183"/>
    <w:rsid w:val="00D02195"/>
    <w:rsid w:val="00D02528"/>
    <w:rsid w:val="00D0262C"/>
    <w:rsid w:val="00D02B37"/>
    <w:rsid w:val="00D03145"/>
    <w:rsid w:val="00D0330C"/>
    <w:rsid w:val="00D033F7"/>
    <w:rsid w:val="00D038DB"/>
    <w:rsid w:val="00D03C8B"/>
    <w:rsid w:val="00D03D49"/>
    <w:rsid w:val="00D046EB"/>
    <w:rsid w:val="00D04EC2"/>
    <w:rsid w:val="00D04EF6"/>
    <w:rsid w:val="00D05051"/>
    <w:rsid w:val="00D05067"/>
    <w:rsid w:val="00D05254"/>
    <w:rsid w:val="00D05E2E"/>
    <w:rsid w:val="00D0601E"/>
    <w:rsid w:val="00D064CF"/>
    <w:rsid w:val="00D06E8A"/>
    <w:rsid w:val="00D10F4A"/>
    <w:rsid w:val="00D11899"/>
    <w:rsid w:val="00D118AC"/>
    <w:rsid w:val="00D11C9E"/>
    <w:rsid w:val="00D12002"/>
    <w:rsid w:val="00D125E2"/>
    <w:rsid w:val="00D133A9"/>
    <w:rsid w:val="00D13482"/>
    <w:rsid w:val="00D13A9D"/>
    <w:rsid w:val="00D13AEF"/>
    <w:rsid w:val="00D1441A"/>
    <w:rsid w:val="00D14BB2"/>
    <w:rsid w:val="00D151D5"/>
    <w:rsid w:val="00D15AE9"/>
    <w:rsid w:val="00D15BB2"/>
    <w:rsid w:val="00D15CB8"/>
    <w:rsid w:val="00D15FB5"/>
    <w:rsid w:val="00D16315"/>
    <w:rsid w:val="00D16E88"/>
    <w:rsid w:val="00D16FFB"/>
    <w:rsid w:val="00D1780A"/>
    <w:rsid w:val="00D17A27"/>
    <w:rsid w:val="00D20552"/>
    <w:rsid w:val="00D20BF1"/>
    <w:rsid w:val="00D20CE5"/>
    <w:rsid w:val="00D20E36"/>
    <w:rsid w:val="00D210FF"/>
    <w:rsid w:val="00D211F2"/>
    <w:rsid w:val="00D21C9A"/>
    <w:rsid w:val="00D22011"/>
    <w:rsid w:val="00D224D8"/>
    <w:rsid w:val="00D2273F"/>
    <w:rsid w:val="00D23170"/>
    <w:rsid w:val="00D2323D"/>
    <w:rsid w:val="00D242CB"/>
    <w:rsid w:val="00D27570"/>
    <w:rsid w:val="00D32714"/>
    <w:rsid w:val="00D32DBA"/>
    <w:rsid w:val="00D32F82"/>
    <w:rsid w:val="00D3323F"/>
    <w:rsid w:val="00D33877"/>
    <w:rsid w:val="00D339E0"/>
    <w:rsid w:val="00D33B41"/>
    <w:rsid w:val="00D33D98"/>
    <w:rsid w:val="00D33DA4"/>
    <w:rsid w:val="00D35DC8"/>
    <w:rsid w:val="00D36115"/>
    <w:rsid w:val="00D36688"/>
    <w:rsid w:val="00D3774C"/>
    <w:rsid w:val="00D37AC4"/>
    <w:rsid w:val="00D40084"/>
    <w:rsid w:val="00D40C0E"/>
    <w:rsid w:val="00D410E9"/>
    <w:rsid w:val="00D411F2"/>
    <w:rsid w:val="00D4159C"/>
    <w:rsid w:val="00D416FA"/>
    <w:rsid w:val="00D418D2"/>
    <w:rsid w:val="00D418E3"/>
    <w:rsid w:val="00D424F8"/>
    <w:rsid w:val="00D42D16"/>
    <w:rsid w:val="00D42D97"/>
    <w:rsid w:val="00D42E01"/>
    <w:rsid w:val="00D434BC"/>
    <w:rsid w:val="00D435FF"/>
    <w:rsid w:val="00D43C78"/>
    <w:rsid w:val="00D44CCF"/>
    <w:rsid w:val="00D45435"/>
    <w:rsid w:val="00D45D27"/>
    <w:rsid w:val="00D4621A"/>
    <w:rsid w:val="00D462EC"/>
    <w:rsid w:val="00D46779"/>
    <w:rsid w:val="00D46EF3"/>
    <w:rsid w:val="00D475F5"/>
    <w:rsid w:val="00D47C1E"/>
    <w:rsid w:val="00D47E9B"/>
    <w:rsid w:val="00D50048"/>
    <w:rsid w:val="00D50BD7"/>
    <w:rsid w:val="00D51E00"/>
    <w:rsid w:val="00D51EB9"/>
    <w:rsid w:val="00D51F11"/>
    <w:rsid w:val="00D52F6B"/>
    <w:rsid w:val="00D53143"/>
    <w:rsid w:val="00D5343A"/>
    <w:rsid w:val="00D536E4"/>
    <w:rsid w:val="00D54A1E"/>
    <w:rsid w:val="00D54AC7"/>
    <w:rsid w:val="00D54E0B"/>
    <w:rsid w:val="00D55050"/>
    <w:rsid w:val="00D550CC"/>
    <w:rsid w:val="00D5563B"/>
    <w:rsid w:val="00D55A0A"/>
    <w:rsid w:val="00D55CDD"/>
    <w:rsid w:val="00D55E5A"/>
    <w:rsid w:val="00D567E8"/>
    <w:rsid w:val="00D57044"/>
    <w:rsid w:val="00D57E27"/>
    <w:rsid w:val="00D60D71"/>
    <w:rsid w:val="00D60EBF"/>
    <w:rsid w:val="00D610EA"/>
    <w:rsid w:val="00D61478"/>
    <w:rsid w:val="00D6153E"/>
    <w:rsid w:val="00D61676"/>
    <w:rsid w:val="00D618B2"/>
    <w:rsid w:val="00D61ABA"/>
    <w:rsid w:val="00D62245"/>
    <w:rsid w:val="00D622B8"/>
    <w:rsid w:val="00D6284B"/>
    <w:rsid w:val="00D62EF9"/>
    <w:rsid w:val="00D62F5C"/>
    <w:rsid w:val="00D63964"/>
    <w:rsid w:val="00D63A3A"/>
    <w:rsid w:val="00D63CEC"/>
    <w:rsid w:val="00D63E3A"/>
    <w:rsid w:val="00D642DA"/>
    <w:rsid w:val="00D6433B"/>
    <w:rsid w:val="00D6454F"/>
    <w:rsid w:val="00D64723"/>
    <w:rsid w:val="00D64BFE"/>
    <w:rsid w:val="00D64CA5"/>
    <w:rsid w:val="00D65649"/>
    <w:rsid w:val="00D656A9"/>
    <w:rsid w:val="00D6618B"/>
    <w:rsid w:val="00D66B17"/>
    <w:rsid w:val="00D66EF9"/>
    <w:rsid w:val="00D67C68"/>
    <w:rsid w:val="00D70A53"/>
    <w:rsid w:val="00D716EA"/>
    <w:rsid w:val="00D71C9E"/>
    <w:rsid w:val="00D71E4E"/>
    <w:rsid w:val="00D71F38"/>
    <w:rsid w:val="00D72145"/>
    <w:rsid w:val="00D73744"/>
    <w:rsid w:val="00D73E63"/>
    <w:rsid w:val="00D756F6"/>
    <w:rsid w:val="00D76528"/>
    <w:rsid w:val="00D76665"/>
    <w:rsid w:val="00D766E7"/>
    <w:rsid w:val="00D76B98"/>
    <w:rsid w:val="00D76DD2"/>
    <w:rsid w:val="00D774F4"/>
    <w:rsid w:val="00D804DD"/>
    <w:rsid w:val="00D80691"/>
    <w:rsid w:val="00D80779"/>
    <w:rsid w:val="00D810DD"/>
    <w:rsid w:val="00D823C0"/>
    <w:rsid w:val="00D82515"/>
    <w:rsid w:val="00D82595"/>
    <w:rsid w:val="00D828D4"/>
    <w:rsid w:val="00D830AD"/>
    <w:rsid w:val="00D84330"/>
    <w:rsid w:val="00D84FC6"/>
    <w:rsid w:val="00D85B1C"/>
    <w:rsid w:val="00D85D51"/>
    <w:rsid w:val="00D85F7E"/>
    <w:rsid w:val="00D8603F"/>
    <w:rsid w:val="00D869C5"/>
    <w:rsid w:val="00D8716A"/>
    <w:rsid w:val="00D87214"/>
    <w:rsid w:val="00D90B29"/>
    <w:rsid w:val="00D90F18"/>
    <w:rsid w:val="00D91099"/>
    <w:rsid w:val="00D921B4"/>
    <w:rsid w:val="00D9229F"/>
    <w:rsid w:val="00D92B32"/>
    <w:rsid w:val="00D92C95"/>
    <w:rsid w:val="00D93006"/>
    <w:rsid w:val="00D932FB"/>
    <w:rsid w:val="00D93332"/>
    <w:rsid w:val="00D93577"/>
    <w:rsid w:val="00D93648"/>
    <w:rsid w:val="00D938B3"/>
    <w:rsid w:val="00D93A80"/>
    <w:rsid w:val="00D94502"/>
    <w:rsid w:val="00D94973"/>
    <w:rsid w:val="00D95214"/>
    <w:rsid w:val="00D95404"/>
    <w:rsid w:val="00D958A4"/>
    <w:rsid w:val="00D95CAC"/>
    <w:rsid w:val="00D95D45"/>
    <w:rsid w:val="00D963EA"/>
    <w:rsid w:val="00D968E8"/>
    <w:rsid w:val="00D977D2"/>
    <w:rsid w:val="00D97A4E"/>
    <w:rsid w:val="00DA02D7"/>
    <w:rsid w:val="00DA0328"/>
    <w:rsid w:val="00DA03BB"/>
    <w:rsid w:val="00DA0AA8"/>
    <w:rsid w:val="00DA1945"/>
    <w:rsid w:val="00DA1F09"/>
    <w:rsid w:val="00DA239E"/>
    <w:rsid w:val="00DA2662"/>
    <w:rsid w:val="00DA3850"/>
    <w:rsid w:val="00DA3A49"/>
    <w:rsid w:val="00DA3A7E"/>
    <w:rsid w:val="00DA3F88"/>
    <w:rsid w:val="00DA42B3"/>
    <w:rsid w:val="00DA4968"/>
    <w:rsid w:val="00DA589F"/>
    <w:rsid w:val="00DA5F33"/>
    <w:rsid w:val="00DA6265"/>
    <w:rsid w:val="00DA726E"/>
    <w:rsid w:val="00DA7770"/>
    <w:rsid w:val="00DA786D"/>
    <w:rsid w:val="00DB020A"/>
    <w:rsid w:val="00DB0620"/>
    <w:rsid w:val="00DB06BC"/>
    <w:rsid w:val="00DB123E"/>
    <w:rsid w:val="00DB1C58"/>
    <w:rsid w:val="00DB3578"/>
    <w:rsid w:val="00DB379C"/>
    <w:rsid w:val="00DB3DA2"/>
    <w:rsid w:val="00DB40F2"/>
    <w:rsid w:val="00DB42A2"/>
    <w:rsid w:val="00DB4417"/>
    <w:rsid w:val="00DB44EC"/>
    <w:rsid w:val="00DB498D"/>
    <w:rsid w:val="00DB4BF5"/>
    <w:rsid w:val="00DB52E3"/>
    <w:rsid w:val="00DB56D1"/>
    <w:rsid w:val="00DB6096"/>
    <w:rsid w:val="00DB7B28"/>
    <w:rsid w:val="00DC040E"/>
    <w:rsid w:val="00DC05E3"/>
    <w:rsid w:val="00DC0CE1"/>
    <w:rsid w:val="00DC1916"/>
    <w:rsid w:val="00DC233D"/>
    <w:rsid w:val="00DC258E"/>
    <w:rsid w:val="00DC2B97"/>
    <w:rsid w:val="00DC2C46"/>
    <w:rsid w:val="00DC2F0F"/>
    <w:rsid w:val="00DC2F55"/>
    <w:rsid w:val="00DC301E"/>
    <w:rsid w:val="00DC3888"/>
    <w:rsid w:val="00DC4088"/>
    <w:rsid w:val="00DC41FD"/>
    <w:rsid w:val="00DC42FA"/>
    <w:rsid w:val="00DC4C9A"/>
    <w:rsid w:val="00DC4EE0"/>
    <w:rsid w:val="00DC52DC"/>
    <w:rsid w:val="00DC52FE"/>
    <w:rsid w:val="00DC599A"/>
    <w:rsid w:val="00DC617A"/>
    <w:rsid w:val="00DC656F"/>
    <w:rsid w:val="00DC6B30"/>
    <w:rsid w:val="00DC7CA7"/>
    <w:rsid w:val="00DD02B2"/>
    <w:rsid w:val="00DD0343"/>
    <w:rsid w:val="00DD039B"/>
    <w:rsid w:val="00DD0812"/>
    <w:rsid w:val="00DD08C2"/>
    <w:rsid w:val="00DD1C9A"/>
    <w:rsid w:val="00DD1FCA"/>
    <w:rsid w:val="00DD234E"/>
    <w:rsid w:val="00DD2A03"/>
    <w:rsid w:val="00DD2AD4"/>
    <w:rsid w:val="00DD3008"/>
    <w:rsid w:val="00DD30F7"/>
    <w:rsid w:val="00DD33C2"/>
    <w:rsid w:val="00DD3901"/>
    <w:rsid w:val="00DD3C20"/>
    <w:rsid w:val="00DD3E82"/>
    <w:rsid w:val="00DD4AB8"/>
    <w:rsid w:val="00DD6831"/>
    <w:rsid w:val="00DD6FCD"/>
    <w:rsid w:val="00DD77B0"/>
    <w:rsid w:val="00DD78D0"/>
    <w:rsid w:val="00DE0897"/>
    <w:rsid w:val="00DE1A2F"/>
    <w:rsid w:val="00DE2836"/>
    <w:rsid w:val="00DE2B8B"/>
    <w:rsid w:val="00DE2F4C"/>
    <w:rsid w:val="00DE3401"/>
    <w:rsid w:val="00DE35C1"/>
    <w:rsid w:val="00DE470F"/>
    <w:rsid w:val="00DE4A67"/>
    <w:rsid w:val="00DE51FE"/>
    <w:rsid w:val="00DE5389"/>
    <w:rsid w:val="00DE5533"/>
    <w:rsid w:val="00DE55CE"/>
    <w:rsid w:val="00DE5A7C"/>
    <w:rsid w:val="00DE5DF8"/>
    <w:rsid w:val="00DE6342"/>
    <w:rsid w:val="00DE6A96"/>
    <w:rsid w:val="00DE7423"/>
    <w:rsid w:val="00DE785E"/>
    <w:rsid w:val="00DF0135"/>
    <w:rsid w:val="00DF029F"/>
    <w:rsid w:val="00DF10AE"/>
    <w:rsid w:val="00DF187E"/>
    <w:rsid w:val="00DF2BBD"/>
    <w:rsid w:val="00DF2CA2"/>
    <w:rsid w:val="00DF34F3"/>
    <w:rsid w:val="00DF3BF2"/>
    <w:rsid w:val="00DF3F89"/>
    <w:rsid w:val="00DF41FA"/>
    <w:rsid w:val="00DF43F2"/>
    <w:rsid w:val="00DF4D46"/>
    <w:rsid w:val="00DF5A98"/>
    <w:rsid w:val="00DF5F54"/>
    <w:rsid w:val="00DF6594"/>
    <w:rsid w:val="00DF6FB8"/>
    <w:rsid w:val="00DF75F6"/>
    <w:rsid w:val="00DF7E17"/>
    <w:rsid w:val="00DF7E50"/>
    <w:rsid w:val="00E013FD"/>
    <w:rsid w:val="00E01C8B"/>
    <w:rsid w:val="00E022EF"/>
    <w:rsid w:val="00E03086"/>
    <w:rsid w:val="00E034CD"/>
    <w:rsid w:val="00E0449C"/>
    <w:rsid w:val="00E04684"/>
    <w:rsid w:val="00E05113"/>
    <w:rsid w:val="00E0522A"/>
    <w:rsid w:val="00E06562"/>
    <w:rsid w:val="00E06ADE"/>
    <w:rsid w:val="00E06F26"/>
    <w:rsid w:val="00E072AC"/>
    <w:rsid w:val="00E07DFE"/>
    <w:rsid w:val="00E10E1B"/>
    <w:rsid w:val="00E114C9"/>
    <w:rsid w:val="00E11E2F"/>
    <w:rsid w:val="00E12000"/>
    <w:rsid w:val="00E12149"/>
    <w:rsid w:val="00E1289B"/>
    <w:rsid w:val="00E13208"/>
    <w:rsid w:val="00E132C4"/>
    <w:rsid w:val="00E13B19"/>
    <w:rsid w:val="00E13E8B"/>
    <w:rsid w:val="00E14825"/>
    <w:rsid w:val="00E14895"/>
    <w:rsid w:val="00E15394"/>
    <w:rsid w:val="00E15CC7"/>
    <w:rsid w:val="00E16121"/>
    <w:rsid w:val="00E16435"/>
    <w:rsid w:val="00E166A0"/>
    <w:rsid w:val="00E167CC"/>
    <w:rsid w:val="00E16ACC"/>
    <w:rsid w:val="00E1780A"/>
    <w:rsid w:val="00E17EE3"/>
    <w:rsid w:val="00E17F40"/>
    <w:rsid w:val="00E21528"/>
    <w:rsid w:val="00E21978"/>
    <w:rsid w:val="00E21A97"/>
    <w:rsid w:val="00E21D4E"/>
    <w:rsid w:val="00E222EE"/>
    <w:rsid w:val="00E224E9"/>
    <w:rsid w:val="00E227A2"/>
    <w:rsid w:val="00E236A8"/>
    <w:rsid w:val="00E23AD4"/>
    <w:rsid w:val="00E2410C"/>
    <w:rsid w:val="00E244D2"/>
    <w:rsid w:val="00E249DC"/>
    <w:rsid w:val="00E24AB4"/>
    <w:rsid w:val="00E25983"/>
    <w:rsid w:val="00E26941"/>
    <w:rsid w:val="00E269C8"/>
    <w:rsid w:val="00E26A7B"/>
    <w:rsid w:val="00E272F0"/>
    <w:rsid w:val="00E2735E"/>
    <w:rsid w:val="00E278E4"/>
    <w:rsid w:val="00E305EB"/>
    <w:rsid w:val="00E31148"/>
    <w:rsid w:val="00E313BF"/>
    <w:rsid w:val="00E31596"/>
    <w:rsid w:val="00E315DB"/>
    <w:rsid w:val="00E315EC"/>
    <w:rsid w:val="00E31639"/>
    <w:rsid w:val="00E3189B"/>
    <w:rsid w:val="00E31998"/>
    <w:rsid w:val="00E3219A"/>
    <w:rsid w:val="00E33539"/>
    <w:rsid w:val="00E339B4"/>
    <w:rsid w:val="00E34308"/>
    <w:rsid w:val="00E34E30"/>
    <w:rsid w:val="00E3508E"/>
    <w:rsid w:val="00E3518C"/>
    <w:rsid w:val="00E35414"/>
    <w:rsid w:val="00E3589C"/>
    <w:rsid w:val="00E35D9F"/>
    <w:rsid w:val="00E35FA5"/>
    <w:rsid w:val="00E36294"/>
    <w:rsid w:val="00E3631A"/>
    <w:rsid w:val="00E36AEF"/>
    <w:rsid w:val="00E36D72"/>
    <w:rsid w:val="00E36F37"/>
    <w:rsid w:val="00E37EB2"/>
    <w:rsid w:val="00E37F5D"/>
    <w:rsid w:val="00E41D52"/>
    <w:rsid w:val="00E4253B"/>
    <w:rsid w:val="00E4255A"/>
    <w:rsid w:val="00E42879"/>
    <w:rsid w:val="00E43C17"/>
    <w:rsid w:val="00E446DC"/>
    <w:rsid w:val="00E44BF9"/>
    <w:rsid w:val="00E45440"/>
    <w:rsid w:val="00E458E4"/>
    <w:rsid w:val="00E45F49"/>
    <w:rsid w:val="00E46517"/>
    <w:rsid w:val="00E4674C"/>
    <w:rsid w:val="00E46A1A"/>
    <w:rsid w:val="00E47F01"/>
    <w:rsid w:val="00E5014D"/>
    <w:rsid w:val="00E504F6"/>
    <w:rsid w:val="00E50893"/>
    <w:rsid w:val="00E50931"/>
    <w:rsid w:val="00E50A8B"/>
    <w:rsid w:val="00E51101"/>
    <w:rsid w:val="00E51190"/>
    <w:rsid w:val="00E52512"/>
    <w:rsid w:val="00E52DFB"/>
    <w:rsid w:val="00E52E6D"/>
    <w:rsid w:val="00E53033"/>
    <w:rsid w:val="00E5395E"/>
    <w:rsid w:val="00E53F22"/>
    <w:rsid w:val="00E54022"/>
    <w:rsid w:val="00E54289"/>
    <w:rsid w:val="00E5448F"/>
    <w:rsid w:val="00E54A5C"/>
    <w:rsid w:val="00E551C1"/>
    <w:rsid w:val="00E5523E"/>
    <w:rsid w:val="00E557B2"/>
    <w:rsid w:val="00E5593F"/>
    <w:rsid w:val="00E55DB9"/>
    <w:rsid w:val="00E568A8"/>
    <w:rsid w:val="00E573E3"/>
    <w:rsid w:val="00E60ADA"/>
    <w:rsid w:val="00E60D0F"/>
    <w:rsid w:val="00E61C75"/>
    <w:rsid w:val="00E61DBB"/>
    <w:rsid w:val="00E61EBA"/>
    <w:rsid w:val="00E622B2"/>
    <w:rsid w:val="00E62973"/>
    <w:rsid w:val="00E62B19"/>
    <w:rsid w:val="00E63418"/>
    <w:rsid w:val="00E63495"/>
    <w:rsid w:val="00E638E3"/>
    <w:rsid w:val="00E63D66"/>
    <w:rsid w:val="00E63F2B"/>
    <w:rsid w:val="00E665E7"/>
    <w:rsid w:val="00E66F42"/>
    <w:rsid w:val="00E6702F"/>
    <w:rsid w:val="00E67A27"/>
    <w:rsid w:val="00E67ECB"/>
    <w:rsid w:val="00E7053B"/>
    <w:rsid w:val="00E70A65"/>
    <w:rsid w:val="00E712FB"/>
    <w:rsid w:val="00E713F5"/>
    <w:rsid w:val="00E71498"/>
    <w:rsid w:val="00E719D0"/>
    <w:rsid w:val="00E71A4E"/>
    <w:rsid w:val="00E7314D"/>
    <w:rsid w:val="00E733AF"/>
    <w:rsid w:val="00E737EE"/>
    <w:rsid w:val="00E7384C"/>
    <w:rsid w:val="00E73C88"/>
    <w:rsid w:val="00E741BD"/>
    <w:rsid w:val="00E7559E"/>
    <w:rsid w:val="00E76623"/>
    <w:rsid w:val="00E76842"/>
    <w:rsid w:val="00E771A5"/>
    <w:rsid w:val="00E775DA"/>
    <w:rsid w:val="00E77736"/>
    <w:rsid w:val="00E779E5"/>
    <w:rsid w:val="00E77FCD"/>
    <w:rsid w:val="00E800AB"/>
    <w:rsid w:val="00E8018F"/>
    <w:rsid w:val="00E80408"/>
    <w:rsid w:val="00E80782"/>
    <w:rsid w:val="00E80B2A"/>
    <w:rsid w:val="00E80CEF"/>
    <w:rsid w:val="00E81813"/>
    <w:rsid w:val="00E81CAE"/>
    <w:rsid w:val="00E8260F"/>
    <w:rsid w:val="00E82676"/>
    <w:rsid w:val="00E82F3A"/>
    <w:rsid w:val="00E83470"/>
    <w:rsid w:val="00E83B94"/>
    <w:rsid w:val="00E83BA3"/>
    <w:rsid w:val="00E83E55"/>
    <w:rsid w:val="00E83FCA"/>
    <w:rsid w:val="00E8401A"/>
    <w:rsid w:val="00E85B88"/>
    <w:rsid w:val="00E860DF"/>
    <w:rsid w:val="00E87069"/>
    <w:rsid w:val="00E8727A"/>
    <w:rsid w:val="00E87D44"/>
    <w:rsid w:val="00E90DF8"/>
    <w:rsid w:val="00E9104C"/>
    <w:rsid w:val="00E9105C"/>
    <w:rsid w:val="00E913F0"/>
    <w:rsid w:val="00E916F1"/>
    <w:rsid w:val="00E91CB5"/>
    <w:rsid w:val="00E91E78"/>
    <w:rsid w:val="00E9244D"/>
    <w:rsid w:val="00E94226"/>
    <w:rsid w:val="00E94AF1"/>
    <w:rsid w:val="00E94CFB"/>
    <w:rsid w:val="00E94E24"/>
    <w:rsid w:val="00E950E9"/>
    <w:rsid w:val="00E957F6"/>
    <w:rsid w:val="00E95A1D"/>
    <w:rsid w:val="00E962CA"/>
    <w:rsid w:val="00E96367"/>
    <w:rsid w:val="00E96410"/>
    <w:rsid w:val="00E964BC"/>
    <w:rsid w:val="00E96E15"/>
    <w:rsid w:val="00E97003"/>
    <w:rsid w:val="00EA0396"/>
    <w:rsid w:val="00EA0475"/>
    <w:rsid w:val="00EA074F"/>
    <w:rsid w:val="00EA1052"/>
    <w:rsid w:val="00EA2934"/>
    <w:rsid w:val="00EA2E99"/>
    <w:rsid w:val="00EA32F9"/>
    <w:rsid w:val="00EA3B54"/>
    <w:rsid w:val="00EA453E"/>
    <w:rsid w:val="00EA4AC7"/>
    <w:rsid w:val="00EA4E8A"/>
    <w:rsid w:val="00EA54D4"/>
    <w:rsid w:val="00EA54E6"/>
    <w:rsid w:val="00EA583F"/>
    <w:rsid w:val="00EA5979"/>
    <w:rsid w:val="00EA5EBC"/>
    <w:rsid w:val="00EA6303"/>
    <w:rsid w:val="00EA636A"/>
    <w:rsid w:val="00EA6484"/>
    <w:rsid w:val="00EA6CF4"/>
    <w:rsid w:val="00EA6F38"/>
    <w:rsid w:val="00EA70A3"/>
    <w:rsid w:val="00EA72E2"/>
    <w:rsid w:val="00EA7443"/>
    <w:rsid w:val="00EA74BB"/>
    <w:rsid w:val="00EA7631"/>
    <w:rsid w:val="00EB0CD1"/>
    <w:rsid w:val="00EB11F2"/>
    <w:rsid w:val="00EB2539"/>
    <w:rsid w:val="00EB26D2"/>
    <w:rsid w:val="00EB2A10"/>
    <w:rsid w:val="00EB2E3F"/>
    <w:rsid w:val="00EB4196"/>
    <w:rsid w:val="00EB4B0A"/>
    <w:rsid w:val="00EB5992"/>
    <w:rsid w:val="00EB5B2E"/>
    <w:rsid w:val="00EB5FE6"/>
    <w:rsid w:val="00EB67B6"/>
    <w:rsid w:val="00EB6C45"/>
    <w:rsid w:val="00EB755B"/>
    <w:rsid w:val="00EB7618"/>
    <w:rsid w:val="00EB7685"/>
    <w:rsid w:val="00EB784C"/>
    <w:rsid w:val="00EB7CE5"/>
    <w:rsid w:val="00EB7FB0"/>
    <w:rsid w:val="00EC0537"/>
    <w:rsid w:val="00EC1429"/>
    <w:rsid w:val="00EC35F4"/>
    <w:rsid w:val="00EC387F"/>
    <w:rsid w:val="00EC497E"/>
    <w:rsid w:val="00EC4B6F"/>
    <w:rsid w:val="00EC56C1"/>
    <w:rsid w:val="00EC5D6B"/>
    <w:rsid w:val="00EC6536"/>
    <w:rsid w:val="00EC76BC"/>
    <w:rsid w:val="00EC7A79"/>
    <w:rsid w:val="00EC7FC8"/>
    <w:rsid w:val="00ED0FAA"/>
    <w:rsid w:val="00ED100D"/>
    <w:rsid w:val="00ED18F3"/>
    <w:rsid w:val="00ED1C53"/>
    <w:rsid w:val="00ED1E80"/>
    <w:rsid w:val="00ED20CB"/>
    <w:rsid w:val="00ED2224"/>
    <w:rsid w:val="00ED2B6F"/>
    <w:rsid w:val="00ED30D1"/>
    <w:rsid w:val="00ED3516"/>
    <w:rsid w:val="00ED390D"/>
    <w:rsid w:val="00ED43D2"/>
    <w:rsid w:val="00ED4EE9"/>
    <w:rsid w:val="00ED5236"/>
    <w:rsid w:val="00ED57EE"/>
    <w:rsid w:val="00ED58C6"/>
    <w:rsid w:val="00ED6983"/>
    <w:rsid w:val="00ED6AA2"/>
    <w:rsid w:val="00ED6BFB"/>
    <w:rsid w:val="00ED6CC9"/>
    <w:rsid w:val="00ED78A6"/>
    <w:rsid w:val="00ED7AD6"/>
    <w:rsid w:val="00ED7EB6"/>
    <w:rsid w:val="00EE0D0E"/>
    <w:rsid w:val="00EE1446"/>
    <w:rsid w:val="00EE1D93"/>
    <w:rsid w:val="00EE20BA"/>
    <w:rsid w:val="00EE39AC"/>
    <w:rsid w:val="00EE3E82"/>
    <w:rsid w:val="00EE41C0"/>
    <w:rsid w:val="00EE424F"/>
    <w:rsid w:val="00EE531F"/>
    <w:rsid w:val="00EE5355"/>
    <w:rsid w:val="00EE6296"/>
    <w:rsid w:val="00EE631C"/>
    <w:rsid w:val="00EE649D"/>
    <w:rsid w:val="00EE6954"/>
    <w:rsid w:val="00EE6956"/>
    <w:rsid w:val="00EE6958"/>
    <w:rsid w:val="00EE6BD3"/>
    <w:rsid w:val="00EE6E45"/>
    <w:rsid w:val="00EE7762"/>
    <w:rsid w:val="00EE79A2"/>
    <w:rsid w:val="00EF00DC"/>
    <w:rsid w:val="00EF06F6"/>
    <w:rsid w:val="00EF09F5"/>
    <w:rsid w:val="00EF0E25"/>
    <w:rsid w:val="00EF1784"/>
    <w:rsid w:val="00EF1CE9"/>
    <w:rsid w:val="00EF22AA"/>
    <w:rsid w:val="00EF3B6A"/>
    <w:rsid w:val="00EF5954"/>
    <w:rsid w:val="00EF5F47"/>
    <w:rsid w:val="00EF655F"/>
    <w:rsid w:val="00EF7785"/>
    <w:rsid w:val="00EF77B8"/>
    <w:rsid w:val="00EF78A2"/>
    <w:rsid w:val="00EF7A62"/>
    <w:rsid w:val="00EF7F67"/>
    <w:rsid w:val="00F0021D"/>
    <w:rsid w:val="00F0047D"/>
    <w:rsid w:val="00F01004"/>
    <w:rsid w:val="00F0104F"/>
    <w:rsid w:val="00F010FE"/>
    <w:rsid w:val="00F01335"/>
    <w:rsid w:val="00F0155E"/>
    <w:rsid w:val="00F01D18"/>
    <w:rsid w:val="00F02688"/>
    <w:rsid w:val="00F02A8F"/>
    <w:rsid w:val="00F03A24"/>
    <w:rsid w:val="00F03C9F"/>
    <w:rsid w:val="00F05B63"/>
    <w:rsid w:val="00F0714E"/>
    <w:rsid w:val="00F07815"/>
    <w:rsid w:val="00F07D3F"/>
    <w:rsid w:val="00F07F9C"/>
    <w:rsid w:val="00F101F5"/>
    <w:rsid w:val="00F111A4"/>
    <w:rsid w:val="00F11352"/>
    <w:rsid w:val="00F113E4"/>
    <w:rsid w:val="00F11F1A"/>
    <w:rsid w:val="00F12383"/>
    <w:rsid w:val="00F12B3D"/>
    <w:rsid w:val="00F12F12"/>
    <w:rsid w:val="00F13301"/>
    <w:rsid w:val="00F1451D"/>
    <w:rsid w:val="00F1460C"/>
    <w:rsid w:val="00F14AB0"/>
    <w:rsid w:val="00F14E8C"/>
    <w:rsid w:val="00F1546C"/>
    <w:rsid w:val="00F162B8"/>
    <w:rsid w:val="00F1657D"/>
    <w:rsid w:val="00F178D7"/>
    <w:rsid w:val="00F20083"/>
    <w:rsid w:val="00F200D9"/>
    <w:rsid w:val="00F200EB"/>
    <w:rsid w:val="00F20AD5"/>
    <w:rsid w:val="00F20CEB"/>
    <w:rsid w:val="00F20E58"/>
    <w:rsid w:val="00F20F08"/>
    <w:rsid w:val="00F21801"/>
    <w:rsid w:val="00F2268C"/>
    <w:rsid w:val="00F23EFE"/>
    <w:rsid w:val="00F244B8"/>
    <w:rsid w:val="00F24783"/>
    <w:rsid w:val="00F255C0"/>
    <w:rsid w:val="00F26A51"/>
    <w:rsid w:val="00F26AF7"/>
    <w:rsid w:val="00F26D67"/>
    <w:rsid w:val="00F26E47"/>
    <w:rsid w:val="00F26E6B"/>
    <w:rsid w:val="00F2722F"/>
    <w:rsid w:val="00F276D0"/>
    <w:rsid w:val="00F27BA1"/>
    <w:rsid w:val="00F27E4E"/>
    <w:rsid w:val="00F305A2"/>
    <w:rsid w:val="00F318D4"/>
    <w:rsid w:val="00F31EDE"/>
    <w:rsid w:val="00F32A1B"/>
    <w:rsid w:val="00F3467C"/>
    <w:rsid w:val="00F349A0"/>
    <w:rsid w:val="00F36146"/>
    <w:rsid w:val="00F362CD"/>
    <w:rsid w:val="00F36380"/>
    <w:rsid w:val="00F36914"/>
    <w:rsid w:val="00F37129"/>
    <w:rsid w:val="00F376B8"/>
    <w:rsid w:val="00F378AD"/>
    <w:rsid w:val="00F37904"/>
    <w:rsid w:val="00F37B2B"/>
    <w:rsid w:val="00F37B2F"/>
    <w:rsid w:val="00F37B62"/>
    <w:rsid w:val="00F37C8D"/>
    <w:rsid w:val="00F40033"/>
    <w:rsid w:val="00F408D4"/>
    <w:rsid w:val="00F40B9A"/>
    <w:rsid w:val="00F40ECD"/>
    <w:rsid w:val="00F410F2"/>
    <w:rsid w:val="00F41AC4"/>
    <w:rsid w:val="00F42115"/>
    <w:rsid w:val="00F42F80"/>
    <w:rsid w:val="00F4444F"/>
    <w:rsid w:val="00F448B0"/>
    <w:rsid w:val="00F4506E"/>
    <w:rsid w:val="00F45D79"/>
    <w:rsid w:val="00F45E91"/>
    <w:rsid w:val="00F46395"/>
    <w:rsid w:val="00F463D6"/>
    <w:rsid w:val="00F4656B"/>
    <w:rsid w:val="00F46B44"/>
    <w:rsid w:val="00F46C98"/>
    <w:rsid w:val="00F46D4D"/>
    <w:rsid w:val="00F46EAB"/>
    <w:rsid w:val="00F47010"/>
    <w:rsid w:val="00F477F1"/>
    <w:rsid w:val="00F478E4"/>
    <w:rsid w:val="00F47973"/>
    <w:rsid w:val="00F50629"/>
    <w:rsid w:val="00F50AEA"/>
    <w:rsid w:val="00F50E6A"/>
    <w:rsid w:val="00F5152C"/>
    <w:rsid w:val="00F51B69"/>
    <w:rsid w:val="00F520CC"/>
    <w:rsid w:val="00F52C1D"/>
    <w:rsid w:val="00F53497"/>
    <w:rsid w:val="00F53818"/>
    <w:rsid w:val="00F55641"/>
    <w:rsid w:val="00F559FA"/>
    <w:rsid w:val="00F560FD"/>
    <w:rsid w:val="00F56D11"/>
    <w:rsid w:val="00F571CC"/>
    <w:rsid w:val="00F57541"/>
    <w:rsid w:val="00F575E4"/>
    <w:rsid w:val="00F5776B"/>
    <w:rsid w:val="00F577FE"/>
    <w:rsid w:val="00F57A73"/>
    <w:rsid w:val="00F57B87"/>
    <w:rsid w:val="00F607DB"/>
    <w:rsid w:val="00F608BA"/>
    <w:rsid w:val="00F60D44"/>
    <w:rsid w:val="00F60DD6"/>
    <w:rsid w:val="00F60EEE"/>
    <w:rsid w:val="00F61526"/>
    <w:rsid w:val="00F61865"/>
    <w:rsid w:val="00F6195D"/>
    <w:rsid w:val="00F6218E"/>
    <w:rsid w:val="00F62AC9"/>
    <w:rsid w:val="00F62AE2"/>
    <w:rsid w:val="00F62C13"/>
    <w:rsid w:val="00F62EF1"/>
    <w:rsid w:val="00F631B1"/>
    <w:rsid w:val="00F633EF"/>
    <w:rsid w:val="00F63A0C"/>
    <w:rsid w:val="00F6417E"/>
    <w:rsid w:val="00F641C8"/>
    <w:rsid w:val="00F6462F"/>
    <w:rsid w:val="00F646E0"/>
    <w:rsid w:val="00F64C2F"/>
    <w:rsid w:val="00F64CCC"/>
    <w:rsid w:val="00F65BD1"/>
    <w:rsid w:val="00F65EB0"/>
    <w:rsid w:val="00F661A3"/>
    <w:rsid w:val="00F66346"/>
    <w:rsid w:val="00F66670"/>
    <w:rsid w:val="00F67263"/>
    <w:rsid w:val="00F67914"/>
    <w:rsid w:val="00F7000F"/>
    <w:rsid w:val="00F700B0"/>
    <w:rsid w:val="00F7032F"/>
    <w:rsid w:val="00F70BE2"/>
    <w:rsid w:val="00F716F2"/>
    <w:rsid w:val="00F71718"/>
    <w:rsid w:val="00F72686"/>
    <w:rsid w:val="00F72D51"/>
    <w:rsid w:val="00F73466"/>
    <w:rsid w:val="00F73EB3"/>
    <w:rsid w:val="00F73F4E"/>
    <w:rsid w:val="00F74151"/>
    <w:rsid w:val="00F7498A"/>
    <w:rsid w:val="00F74CAF"/>
    <w:rsid w:val="00F75CBE"/>
    <w:rsid w:val="00F7616E"/>
    <w:rsid w:val="00F7700E"/>
    <w:rsid w:val="00F77E12"/>
    <w:rsid w:val="00F77ED2"/>
    <w:rsid w:val="00F80356"/>
    <w:rsid w:val="00F804E8"/>
    <w:rsid w:val="00F81054"/>
    <w:rsid w:val="00F813D1"/>
    <w:rsid w:val="00F8184A"/>
    <w:rsid w:val="00F8242E"/>
    <w:rsid w:val="00F82439"/>
    <w:rsid w:val="00F82FA5"/>
    <w:rsid w:val="00F83CD5"/>
    <w:rsid w:val="00F83FEB"/>
    <w:rsid w:val="00F84E6B"/>
    <w:rsid w:val="00F84FAC"/>
    <w:rsid w:val="00F8543C"/>
    <w:rsid w:val="00F854E9"/>
    <w:rsid w:val="00F85E2D"/>
    <w:rsid w:val="00F85ED3"/>
    <w:rsid w:val="00F860E9"/>
    <w:rsid w:val="00F8672D"/>
    <w:rsid w:val="00F86EB9"/>
    <w:rsid w:val="00F879C1"/>
    <w:rsid w:val="00F87AF1"/>
    <w:rsid w:val="00F87B96"/>
    <w:rsid w:val="00F87C85"/>
    <w:rsid w:val="00F90096"/>
    <w:rsid w:val="00F900D7"/>
    <w:rsid w:val="00F9197F"/>
    <w:rsid w:val="00F926D1"/>
    <w:rsid w:val="00F92AEB"/>
    <w:rsid w:val="00F92FFA"/>
    <w:rsid w:val="00F930DD"/>
    <w:rsid w:val="00F93D7B"/>
    <w:rsid w:val="00F9409C"/>
    <w:rsid w:val="00F944F2"/>
    <w:rsid w:val="00F95C3F"/>
    <w:rsid w:val="00F960F0"/>
    <w:rsid w:val="00F9639C"/>
    <w:rsid w:val="00F96AA4"/>
    <w:rsid w:val="00F978EF"/>
    <w:rsid w:val="00F97A9B"/>
    <w:rsid w:val="00F97F42"/>
    <w:rsid w:val="00FA029B"/>
    <w:rsid w:val="00FA03AA"/>
    <w:rsid w:val="00FA0B47"/>
    <w:rsid w:val="00FA0F88"/>
    <w:rsid w:val="00FA1E9A"/>
    <w:rsid w:val="00FA2570"/>
    <w:rsid w:val="00FA3B3A"/>
    <w:rsid w:val="00FA3F29"/>
    <w:rsid w:val="00FA424F"/>
    <w:rsid w:val="00FA4564"/>
    <w:rsid w:val="00FA4BB9"/>
    <w:rsid w:val="00FA4E07"/>
    <w:rsid w:val="00FA5BA1"/>
    <w:rsid w:val="00FA6C19"/>
    <w:rsid w:val="00FA73A1"/>
    <w:rsid w:val="00FA7AE7"/>
    <w:rsid w:val="00FA7DDA"/>
    <w:rsid w:val="00FB0006"/>
    <w:rsid w:val="00FB238B"/>
    <w:rsid w:val="00FB2685"/>
    <w:rsid w:val="00FB2CBB"/>
    <w:rsid w:val="00FB312E"/>
    <w:rsid w:val="00FB36AB"/>
    <w:rsid w:val="00FB36D8"/>
    <w:rsid w:val="00FB3811"/>
    <w:rsid w:val="00FB3898"/>
    <w:rsid w:val="00FB4874"/>
    <w:rsid w:val="00FB4A27"/>
    <w:rsid w:val="00FB5CBB"/>
    <w:rsid w:val="00FB5EB8"/>
    <w:rsid w:val="00FB70E9"/>
    <w:rsid w:val="00FB7962"/>
    <w:rsid w:val="00FC0021"/>
    <w:rsid w:val="00FC1B9F"/>
    <w:rsid w:val="00FC1E32"/>
    <w:rsid w:val="00FC1E7E"/>
    <w:rsid w:val="00FC312F"/>
    <w:rsid w:val="00FC32AC"/>
    <w:rsid w:val="00FC3344"/>
    <w:rsid w:val="00FC33B1"/>
    <w:rsid w:val="00FC3AAF"/>
    <w:rsid w:val="00FC3EFB"/>
    <w:rsid w:val="00FC427A"/>
    <w:rsid w:val="00FC493D"/>
    <w:rsid w:val="00FC56B6"/>
    <w:rsid w:val="00FC57A2"/>
    <w:rsid w:val="00FC59C6"/>
    <w:rsid w:val="00FC5FF9"/>
    <w:rsid w:val="00FC66AE"/>
    <w:rsid w:val="00FC6CD4"/>
    <w:rsid w:val="00FC7C1D"/>
    <w:rsid w:val="00FD133D"/>
    <w:rsid w:val="00FD1751"/>
    <w:rsid w:val="00FD185D"/>
    <w:rsid w:val="00FD2571"/>
    <w:rsid w:val="00FD25D2"/>
    <w:rsid w:val="00FD27D1"/>
    <w:rsid w:val="00FD2A25"/>
    <w:rsid w:val="00FD2BFD"/>
    <w:rsid w:val="00FD3BE0"/>
    <w:rsid w:val="00FD3D79"/>
    <w:rsid w:val="00FD3EF1"/>
    <w:rsid w:val="00FD49DA"/>
    <w:rsid w:val="00FD4FFB"/>
    <w:rsid w:val="00FD52C5"/>
    <w:rsid w:val="00FD5862"/>
    <w:rsid w:val="00FD6637"/>
    <w:rsid w:val="00FD6CC9"/>
    <w:rsid w:val="00FD7D9C"/>
    <w:rsid w:val="00FE0056"/>
    <w:rsid w:val="00FE04CC"/>
    <w:rsid w:val="00FE04E9"/>
    <w:rsid w:val="00FE0841"/>
    <w:rsid w:val="00FE0B68"/>
    <w:rsid w:val="00FE1335"/>
    <w:rsid w:val="00FE22E8"/>
    <w:rsid w:val="00FE2B00"/>
    <w:rsid w:val="00FE535B"/>
    <w:rsid w:val="00FE6204"/>
    <w:rsid w:val="00FE6C90"/>
    <w:rsid w:val="00FF1692"/>
    <w:rsid w:val="00FF16A9"/>
    <w:rsid w:val="00FF1949"/>
    <w:rsid w:val="00FF1AEE"/>
    <w:rsid w:val="00FF3E52"/>
    <w:rsid w:val="00FF4029"/>
    <w:rsid w:val="00FF43C5"/>
    <w:rsid w:val="00FF57D4"/>
    <w:rsid w:val="00FF654E"/>
    <w:rsid w:val="00FF7299"/>
    <w:rsid w:val="00FF774B"/>
    <w:rsid w:val="00FF77F7"/>
    <w:rsid w:val="00FF7BA2"/>
  </w:rsids>
  <m:mathPr>
    <m:mathFont m:val="Cambria Math"/>
    <m:brkBin m:val="before"/>
    <m:brkBinSub m:val="--"/>
    <m:smallFrac m:val="0"/>
    <m:dispDef/>
    <m:lMargin m:val="0"/>
    <m:rMargin m:val="0"/>
    <m:defJc m:val="centerGroup"/>
    <m:wrapIndent m:val="1440"/>
    <m:intLim m:val="subSup"/>
    <m:naryLim m:val="undOvr"/>
  </m:mathPr>
  <w:themeFontLang w:val="es-H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3558E5"/>
    <w:pPr>
      <w:widowControl w:val="0"/>
      <w:spacing w:after="0" w:line="240" w:lineRule="auto"/>
    </w:pPr>
    <w:rPr>
      <w:lang w:val="es-EC"/>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Descripcin">
    <w:name w:val="caption"/>
    <w:basedOn w:val="Normal"/>
    <w:next w:val="Normal"/>
    <w:uiPriority w:val="35"/>
    <w:unhideWhenUsed/>
    <w:qFormat/>
    <w:rsid w:val="00A01377"/>
    <w:pPr>
      <w:spacing w:after="200"/>
    </w:pPr>
    <w:rPr>
      <w:i/>
      <w:iCs/>
      <w:color w:val="44546A" w:themeColor="text2"/>
      <w:sz w:val="18"/>
      <w:szCs w:val="18"/>
    </w:rPr>
  </w:style>
  <w:style w:type="paragraph" w:styleId="Revisin">
    <w:name w:val="Revision"/>
    <w:hidden/>
    <w:uiPriority w:val="99"/>
    <w:semiHidden/>
    <w:rsid w:val="00D57044"/>
    <w:pPr>
      <w:spacing w:after="0" w:line="240" w:lineRule="auto"/>
    </w:pPr>
    <w:rPr>
      <w:lang w:val="en-US"/>
    </w:rPr>
  </w:style>
  <w:style w:type="character" w:styleId="Textodelmarcadordeposicin">
    <w:name w:val="Placeholder Text"/>
    <w:basedOn w:val="Fuentedeprrafopredeter"/>
    <w:uiPriority w:val="99"/>
    <w:semiHidden/>
    <w:rsid w:val="00AD1EC7"/>
    <w:rPr>
      <w:color w:val="666666"/>
    </w:rPr>
  </w:style>
  <w:style w:type="paragraph" w:styleId="TDC5">
    <w:name w:val="toc 5"/>
    <w:basedOn w:val="Normal"/>
    <w:next w:val="Normal"/>
    <w:autoRedefine/>
    <w:uiPriority w:val="39"/>
    <w:unhideWhenUsed/>
    <w:rsid w:val="002D3AAC"/>
    <w:pPr>
      <w:widowControl/>
      <w:spacing w:after="100" w:line="278" w:lineRule="auto"/>
      <w:ind w:left="960"/>
    </w:pPr>
    <w:rPr>
      <w:rFonts w:eastAsiaTheme="minorEastAsia"/>
      <w:kern w:val="2"/>
      <w:sz w:val="24"/>
      <w:szCs w:val="24"/>
      <w:lang w:val="es-HN" w:eastAsia="es-HN"/>
      <w14:ligatures w14:val="standardContextual"/>
    </w:rPr>
  </w:style>
  <w:style w:type="paragraph" w:styleId="TDC6">
    <w:name w:val="toc 6"/>
    <w:basedOn w:val="Normal"/>
    <w:next w:val="Normal"/>
    <w:autoRedefine/>
    <w:uiPriority w:val="39"/>
    <w:unhideWhenUsed/>
    <w:rsid w:val="002D3AAC"/>
    <w:pPr>
      <w:widowControl/>
      <w:spacing w:after="100" w:line="278" w:lineRule="auto"/>
      <w:ind w:left="1200"/>
    </w:pPr>
    <w:rPr>
      <w:rFonts w:eastAsiaTheme="minorEastAsia"/>
      <w:kern w:val="2"/>
      <w:sz w:val="24"/>
      <w:szCs w:val="24"/>
      <w:lang w:val="es-HN" w:eastAsia="es-HN"/>
      <w14:ligatures w14:val="standardContextual"/>
    </w:rPr>
  </w:style>
  <w:style w:type="paragraph" w:styleId="TDC7">
    <w:name w:val="toc 7"/>
    <w:basedOn w:val="Normal"/>
    <w:next w:val="Normal"/>
    <w:autoRedefine/>
    <w:uiPriority w:val="39"/>
    <w:unhideWhenUsed/>
    <w:rsid w:val="002D3AAC"/>
    <w:pPr>
      <w:widowControl/>
      <w:spacing w:after="100" w:line="278" w:lineRule="auto"/>
      <w:ind w:left="1440"/>
    </w:pPr>
    <w:rPr>
      <w:rFonts w:eastAsiaTheme="minorEastAsia"/>
      <w:kern w:val="2"/>
      <w:sz w:val="24"/>
      <w:szCs w:val="24"/>
      <w:lang w:val="es-HN" w:eastAsia="es-HN"/>
      <w14:ligatures w14:val="standardContextual"/>
    </w:rPr>
  </w:style>
  <w:style w:type="paragraph" w:styleId="TDC8">
    <w:name w:val="toc 8"/>
    <w:basedOn w:val="Normal"/>
    <w:next w:val="Normal"/>
    <w:autoRedefine/>
    <w:uiPriority w:val="39"/>
    <w:unhideWhenUsed/>
    <w:rsid w:val="002D3AAC"/>
    <w:pPr>
      <w:widowControl/>
      <w:spacing w:after="100" w:line="278" w:lineRule="auto"/>
      <w:ind w:left="1680"/>
    </w:pPr>
    <w:rPr>
      <w:rFonts w:eastAsiaTheme="minorEastAsia"/>
      <w:kern w:val="2"/>
      <w:sz w:val="24"/>
      <w:szCs w:val="24"/>
      <w:lang w:val="es-HN" w:eastAsia="es-HN"/>
      <w14:ligatures w14:val="standardContextual"/>
    </w:rPr>
  </w:style>
  <w:style w:type="paragraph" w:styleId="TDC9">
    <w:name w:val="toc 9"/>
    <w:basedOn w:val="Normal"/>
    <w:next w:val="Normal"/>
    <w:autoRedefine/>
    <w:uiPriority w:val="39"/>
    <w:unhideWhenUsed/>
    <w:rsid w:val="002D3AAC"/>
    <w:pPr>
      <w:widowControl/>
      <w:spacing w:after="100" w:line="278" w:lineRule="auto"/>
      <w:ind w:left="1920"/>
    </w:pPr>
    <w:rPr>
      <w:rFonts w:eastAsiaTheme="minorEastAsia"/>
      <w:kern w:val="2"/>
      <w:sz w:val="24"/>
      <w:szCs w:val="24"/>
      <w:lang w:val="es-HN" w:eastAsia="es-HN"/>
      <w14:ligatures w14:val="standardContextual"/>
    </w:rPr>
  </w:style>
  <w:style w:type="character" w:styleId="Mencinsinresolver">
    <w:name w:val="Unresolved Mention"/>
    <w:basedOn w:val="Fuentedeprrafopredeter"/>
    <w:uiPriority w:val="99"/>
    <w:semiHidden/>
    <w:unhideWhenUsed/>
    <w:rsid w:val="002D3AAC"/>
    <w:rPr>
      <w:color w:val="605E5C"/>
      <w:shd w:val="clear" w:color="auto" w:fill="E1DFDD"/>
    </w:rPr>
  </w:style>
  <w:style w:type="paragraph" w:styleId="Bibliografa">
    <w:name w:val="Bibliography"/>
    <w:basedOn w:val="Normal"/>
    <w:next w:val="Normal"/>
    <w:uiPriority w:val="37"/>
    <w:unhideWhenUsed/>
    <w:rsid w:val="001D45AE"/>
    <w:pPr>
      <w:spacing w:line="480" w:lineRule="auto"/>
      <w:ind w:left="720" w:hanging="720"/>
    </w:pPr>
  </w:style>
  <w:style w:type="paragraph" w:styleId="Tabladeilustraciones">
    <w:name w:val="table of figures"/>
    <w:basedOn w:val="Normal"/>
    <w:next w:val="Normal"/>
    <w:uiPriority w:val="99"/>
    <w:unhideWhenUsed/>
    <w:rsid w:val="00A377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440696">
      <w:bodyDiv w:val="1"/>
      <w:marLeft w:val="0"/>
      <w:marRight w:val="0"/>
      <w:marTop w:val="0"/>
      <w:marBottom w:val="0"/>
      <w:divBdr>
        <w:top w:val="none" w:sz="0" w:space="0" w:color="auto"/>
        <w:left w:val="none" w:sz="0" w:space="0" w:color="auto"/>
        <w:bottom w:val="none" w:sz="0" w:space="0" w:color="auto"/>
        <w:right w:val="none" w:sz="0" w:space="0" w:color="auto"/>
      </w:divBdr>
    </w:div>
    <w:div w:id="161744363">
      <w:bodyDiv w:val="1"/>
      <w:marLeft w:val="0"/>
      <w:marRight w:val="0"/>
      <w:marTop w:val="0"/>
      <w:marBottom w:val="0"/>
      <w:divBdr>
        <w:top w:val="none" w:sz="0" w:space="0" w:color="auto"/>
        <w:left w:val="none" w:sz="0" w:space="0" w:color="auto"/>
        <w:bottom w:val="none" w:sz="0" w:space="0" w:color="auto"/>
        <w:right w:val="none" w:sz="0" w:space="0" w:color="auto"/>
      </w:divBdr>
    </w:div>
    <w:div w:id="167058595">
      <w:bodyDiv w:val="1"/>
      <w:marLeft w:val="0"/>
      <w:marRight w:val="0"/>
      <w:marTop w:val="0"/>
      <w:marBottom w:val="0"/>
      <w:divBdr>
        <w:top w:val="none" w:sz="0" w:space="0" w:color="auto"/>
        <w:left w:val="none" w:sz="0" w:space="0" w:color="auto"/>
        <w:bottom w:val="none" w:sz="0" w:space="0" w:color="auto"/>
        <w:right w:val="none" w:sz="0" w:space="0" w:color="auto"/>
      </w:divBdr>
    </w:div>
    <w:div w:id="222563213">
      <w:bodyDiv w:val="1"/>
      <w:marLeft w:val="0"/>
      <w:marRight w:val="0"/>
      <w:marTop w:val="0"/>
      <w:marBottom w:val="0"/>
      <w:divBdr>
        <w:top w:val="none" w:sz="0" w:space="0" w:color="auto"/>
        <w:left w:val="none" w:sz="0" w:space="0" w:color="auto"/>
        <w:bottom w:val="none" w:sz="0" w:space="0" w:color="auto"/>
        <w:right w:val="none" w:sz="0" w:space="0" w:color="auto"/>
      </w:divBdr>
    </w:div>
    <w:div w:id="351030186">
      <w:bodyDiv w:val="1"/>
      <w:marLeft w:val="0"/>
      <w:marRight w:val="0"/>
      <w:marTop w:val="0"/>
      <w:marBottom w:val="0"/>
      <w:divBdr>
        <w:top w:val="none" w:sz="0" w:space="0" w:color="auto"/>
        <w:left w:val="none" w:sz="0" w:space="0" w:color="auto"/>
        <w:bottom w:val="none" w:sz="0" w:space="0" w:color="auto"/>
        <w:right w:val="none" w:sz="0" w:space="0" w:color="auto"/>
      </w:divBdr>
    </w:div>
    <w:div w:id="356348782">
      <w:bodyDiv w:val="1"/>
      <w:marLeft w:val="0"/>
      <w:marRight w:val="0"/>
      <w:marTop w:val="0"/>
      <w:marBottom w:val="0"/>
      <w:divBdr>
        <w:top w:val="none" w:sz="0" w:space="0" w:color="auto"/>
        <w:left w:val="none" w:sz="0" w:space="0" w:color="auto"/>
        <w:bottom w:val="none" w:sz="0" w:space="0" w:color="auto"/>
        <w:right w:val="none" w:sz="0" w:space="0" w:color="auto"/>
      </w:divBdr>
    </w:div>
    <w:div w:id="505364594">
      <w:bodyDiv w:val="1"/>
      <w:marLeft w:val="0"/>
      <w:marRight w:val="0"/>
      <w:marTop w:val="0"/>
      <w:marBottom w:val="0"/>
      <w:divBdr>
        <w:top w:val="none" w:sz="0" w:space="0" w:color="auto"/>
        <w:left w:val="none" w:sz="0" w:space="0" w:color="auto"/>
        <w:bottom w:val="none" w:sz="0" w:space="0" w:color="auto"/>
        <w:right w:val="none" w:sz="0" w:space="0" w:color="auto"/>
      </w:divBdr>
    </w:div>
    <w:div w:id="514617446">
      <w:bodyDiv w:val="1"/>
      <w:marLeft w:val="0"/>
      <w:marRight w:val="0"/>
      <w:marTop w:val="0"/>
      <w:marBottom w:val="0"/>
      <w:divBdr>
        <w:top w:val="none" w:sz="0" w:space="0" w:color="auto"/>
        <w:left w:val="none" w:sz="0" w:space="0" w:color="auto"/>
        <w:bottom w:val="none" w:sz="0" w:space="0" w:color="auto"/>
        <w:right w:val="none" w:sz="0" w:space="0" w:color="auto"/>
      </w:divBdr>
    </w:div>
    <w:div w:id="574586111">
      <w:bodyDiv w:val="1"/>
      <w:marLeft w:val="0"/>
      <w:marRight w:val="0"/>
      <w:marTop w:val="0"/>
      <w:marBottom w:val="0"/>
      <w:divBdr>
        <w:top w:val="none" w:sz="0" w:space="0" w:color="auto"/>
        <w:left w:val="none" w:sz="0" w:space="0" w:color="auto"/>
        <w:bottom w:val="none" w:sz="0" w:space="0" w:color="auto"/>
        <w:right w:val="none" w:sz="0" w:space="0" w:color="auto"/>
      </w:divBdr>
    </w:div>
    <w:div w:id="700253300">
      <w:bodyDiv w:val="1"/>
      <w:marLeft w:val="0"/>
      <w:marRight w:val="0"/>
      <w:marTop w:val="0"/>
      <w:marBottom w:val="0"/>
      <w:divBdr>
        <w:top w:val="none" w:sz="0" w:space="0" w:color="auto"/>
        <w:left w:val="none" w:sz="0" w:space="0" w:color="auto"/>
        <w:bottom w:val="none" w:sz="0" w:space="0" w:color="auto"/>
        <w:right w:val="none" w:sz="0" w:space="0" w:color="auto"/>
      </w:divBdr>
    </w:div>
    <w:div w:id="750540857">
      <w:bodyDiv w:val="1"/>
      <w:marLeft w:val="0"/>
      <w:marRight w:val="0"/>
      <w:marTop w:val="0"/>
      <w:marBottom w:val="0"/>
      <w:divBdr>
        <w:top w:val="none" w:sz="0" w:space="0" w:color="auto"/>
        <w:left w:val="none" w:sz="0" w:space="0" w:color="auto"/>
        <w:bottom w:val="none" w:sz="0" w:space="0" w:color="auto"/>
        <w:right w:val="none" w:sz="0" w:space="0" w:color="auto"/>
      </w:divBdr>
    </w:div>
    <w:div w:id="893396486">
      <w:bodyDiv w:val="1"/>
      <w:marLeft w:val="0"/>
      <w:marRight w:val="0"/>
      <w:marTop w:val="0"/>
      <w:marBottom w:val="0"/>
      <w:divBdr>
        <w:top w:val="none" w:sz="0" w:space="0" w:color="auto"/>
        <w:left w:val="none" w:sz="0" w:space="0" w:color="auto"/>
        <w:bottom w:val="none" w:sz="0" w:space="0" w:color="auto"/>
        <w:right w:val="none" w:sz="0" w:space="0" w:color="auto"/>
      </w:divBdr>
    </w:div>
    <w:div w:id="945382700">
      <w:bodyDiv w:val="1"/>
      <w:marLeft w:val="0"/>
      <w:marRight w:val="0"/>
      <w:marTop w:val="0"/>
      <w:marBottom w:val="0"/>
      <w:divBdr>
        <w:top w:val="none" w:sz="0" w:space="0" w:color="auto"/>
        <w:left w:val="none" w:sz="0" w:space="0" w:color="auto"/>
        <w:bottom w:val="none" w:sz="0" w:space="0" w:color="auto"/>
        <w:right w:val="none" w:sz="0" w:space="0" w:color="auto"/>
      </w:divBdr>
    </w:div>
    <w:div w:id="952901509">
      <w:bodyDiv w:val="1"/>
      <w:marLeft w:val="0"/>
      <w:marRight w:val="0"/>
      <w:marTop w:val="0"/>
      <w:marBottom w:val="0"/>
      <w:divBdr>
        <w:top w:val="none" w:sz="0" w:space="0" w:color="auto"/>
        <w:left w:val="none" w:sz="0" w:space="0" w:color="auto"/>
        <w:bottom w:val="none" w:sz="0" w:space="0" w:color="auto"/>
        <w:right w:val="none" w:sz="0" w:space="0" w:color="auto"/>
      </w:divBdr>
    </w:div>
    <w:div w:id="985207322">
      <w:bodyDiv w:val="1"/>
      <w:marLeft w:val="0"/>
      <w:marRight w:val="0"/>
      <w:marTop w:val="0"/>
      <w:marBottom w:val="0"/>
      <w:divBdr>
        <w:top w:val="none" w:sz="0" w:space="0" w:color="auto"/>
        <w:left w:val="none" w:sz="0" w:space="0" w:color="auto"/>
        <w:bottom w:val="none" w:sz="0" w:space="0" w:color="auto"/>
        <w:right w:val="none" w:sz="0" w:space="0" w:color="auto"/>
      </w:divBdr>
    </w:div>
    <w:div w:id="989018043">
      <w:bodyDiv w:val="1"/>
      <w:marLeft w:val="0"/>
      <w:marRight w:val="0"/>
      <w:marTop w:val="0"/>
      <w:marBottom w:val="0"/>
      <w:divBdr>
        <w:top w:val="none" w:sz="0" w:space="0" w:color="auto"/>
        <w:left w:val="none" w:sz="0" w:space="0" w:color="auto"/>
        <w:bottom w:val="none" w:sz="0" w:space="0" w:color="auto"/>
        <w:right w:val="none" w:sz="0" w:space="0" w:color="auto"/>
      </w:divBdr>
    </w:div>
    <w:div w:id="1016422551">
      <w:bodyDiv w:val="1"/>
      <w:marLeft w:val="0"/>
      <w:marRight w:val="0"/>
      <w:marTop w:val="0"/>
      <w:marBottom w:val="0"/>
      <w:divBdr>
        <w:top w:val="none" w:sz="0" w:space="0" w:color="auto"/>
        <w:left w:val="none" w:sz="0" w:space="0" w:color="auto"/>
        <w:bottom w:val="none" w:sz="0" w:space="0" w:color="auto"/>
        <w:right w:val="none" w:sz="0" w:space="0" w:color="auto"/>
      </w:divBdr>
    </w:div>
    <w:div w:id="1120957731">
      <w:bodyDiv w:val="1"/>
      <w:marLeft w:val="0"/>
      <w:marRight w:val="0"/>
      <w:marTop w:val="0"/>
      <w:marBottom w:val="0"/>
      <w:divBdr>
        <w:top w:val="none" w:sz="0" w:space="0" w:color="auto"/>
        <w:left w:val="none" w:sz="0" w:space="0" w:color="auto"/>
        <w:bottom w:val="none" w:sz="0" w:space="0" w:color="auto"/>
        <w:right w:val="none" w:sz="0" w:space="0" w:color="auto"/>
      </w:divBdr>
    </w:div>
    <w:div w:id="1211770999">
      <w:bodyDiv w:val="1"/>
      <w:marLeft w:val="0"/>
      <w:marRight w:val="0"/>
      <w:marTop w:val="0"/>
      <w:marBottom w:val="0"/>
      <w:divBdr>
        <w:top w:val="none" w:sz="0" w:space="0" w:color="auto"/>
        <w:left w:val="none" w:sz="0" w:space="0" w:color="auto"/>
        <w:bottom w:val="none" w:sz="0" w:space="0" w:color="auto"/>
        <w:right w:val="none" w:sz="0" w:space="0" w:color="auto"/>
      </w:divBdr>
    </w:div>
    <w:div w:id="1234510884">
      <w:bodyDiv w:val="1"/>
      <w:marLeft w:val="0"/>
      <w:marRight w:val="0"/>
      <w:marTop w:val="0"/>
      <w:marBottom w:val="0"/>
      <w:divBdr>
        <w:top w:val="none" w:sz="0" w:space="0" w:color="auto"/>
        <w:left w:val="none" w:sz="0" w:space="0" w:color="auto"/>
        <w:bottom w:val="none" w:sz="0" w:space="0" w:color="auto"/>
        <w:right w:val="none" w:sz="0" w:space="0" w:color="auto"/>
      </w:divBdr>
    </w:div>
    <w:div w:id="1284113499">
      <w:bodyDiv w:val="1"/>
      <w:marLeft w:val="0"/>
      <w:marRight w:val="0"/>
      <w:marTop w:val="0"/>
      <w:marBottom w:val="0"/>
      <w:divBdr>
        <w:top w:val="none" w:sz="0" w:space="0" w:color="auto"/>
        <w:left w:val="none" w:sz="0" w:space="0" w:color="auto"/>
        <w:bottom w:val="none" w:sz="0" w:space="0" w:color="auto"/>
        <w:right w:val="none" w:sz="0" w:space="0" w:color="auto"/>
      </w:divBdr>
    </w:div>
    <w:div w:id="1301615183">
      <w:bodyDiv w:val="1"/>
      <w:marLeft w:val="0"/>
      <w:marRight w:val="0"/>
      <w:marTop w:val="0"/>
      <w:marBottom w:val="0"/>
      <w:divBdr>
        <w:top w:val="none" w:sz="0" w:space="0" w:color="auto"/>
        <w:left w:val="none" w:sz="0" w:space="0" w:color="auto"/>
        <w:bottom w:val="none" w:sz="0" w:space="0" w:color="auto"/>
        <w:right w:val="none" w:sz="0" w:space="0" w:color="auto"/>
      </w:divBdr>
    </w:div>
    <w:div w:id="1314604842">
      <w:bodyDiv w:val="1"/>
      <w:marLeft w:val="0"/>
      <w:marRight w:val="0"/>
      <w:marTop w:val="0"/>
      <w:marBottom w:val="0"/>
      <w:divBdr>
        <w:top w:val="none" w:sz="0" w:space="0" w:color="auto"/>
        <w:left w:val="none" w:sz="0" w:space="0" w:color="auto"/>
        <w:bottom w:val="none" w:sz="0" w:space="0" w:color="auto"/>
        <w:right w:val="none" w:sz="0" w:space="0" w:color="auto"/>
      </w:divBdr>
    </w:div>
    <w:div w:id="1377004457">
      <w:bodyDiv w:val="1"/>
      <w:marLeft w:val="0"/>
      <w:marRight w:val="0"/>
      <w:marTop w:val="0"/>
      <w:marBottom w:val="0"/>
      <w:divBdr>
        <w:top w:val="none" w:sz="0" w:space="0" w:color="auto"/>
        <w:left w:val="none" w:sz="0" w:space="0" w:color="auto"/>
        <w:bottom w:val="none" w:sz="0" w:space="0" w:color="auto"/>
        <w:right w:val="none" w:sz="0" w:space="0" w:color="auto"/>
      </w:divBdr>
    </w:div>
    <w:div w:id="1418594334">
      <w:bodyDiv w:val="1"/>
      <w:marLeft w:val="0"/>
      <w:marRight w:val="0"/>
      <w:marTop w:val="0"/>
      <w:marBottom w:val="0"/>
      <w:divBdr>
        <w:top w:val="none" w:sz="0" w:space="0" w:color="auto"/>
        <w:left w:val="none" w:sz="0" w:space="0" w:color="auto"/>
        <w:bottom w:val="none" w:sz="0" w:space="0" w:color="auto"/>
        <w:right w:val="none" w:sz="0" w:space="0" w:color="auto"/>
      </w:divBdr>
    </w:div>
    <w:div w:id="1451053699">
      <w:bodyDiv w:val="1"/>
      <w:marLeft w:val="0"/>
      <w:marRight w:val="0"/>
      <w:marTop w:val="0"/>
      <w:marBottom w:val="0"/>
      <w:divBdr>
        <w:top w:val="none" w:sz="0" w:space="0" w:color="auto"/>
        <w:left w:val="none" w:sz="0" w:space="0" w:color="auto"/>
        <w:bottom w:val="none" w:sz="0" w:space="0" w:color="auto"/>
        <w:right w:val="none" w:sz="0" w:space="0" w:color="auto"/>
      </w:divBdr>
    </w:div>
    <w:div w:id="1461605746">
      <w:bodyDiv w:val="1"/>
      <w:marLeft w:val="0"/>
      <w:marRight w:val="0"/>
      <w:marTop w:val="0"/>
      <w:marBottom w:val="0"/>
      <w:divBdr>
        <w:top w:val="none" w:sz="0" w:space="0" w:color="auto"/>
        <w:left w:val="none" w:sz="0" w:space="0" w:color="auto"/>
        <w:bottom w:val="none" w:sz="0" w:space="0" w:color="auto"/>
        <w:right w:val="none" w:sz="0" w:space="0" w:color="auto"/>
      </w:divBdr>
    </w:div>
    <w:div w:id="1496530868">
      <w:bodyDiv w:val="1"/>
      <w:marLeft w:val="0"/>
      <w:marRight w:val="0"/>
      <w:marTop w:val="0"/>
      <w:marBottom w:val="0"/>
      <w:divBdr>
        <w:top w:val="none" w:sz="0" w:space="0" w:color="auto"/>
        <w:left w:val="none" w:sz="0" w:space="0" w:color="auto"/>
        <w:bottom w:val="none" w:sz="0" w:space="0" w:color="auto"/>
        <w:right w:val="none" w:sz="0" w:space="0" w:color="auto"/>
      </w:divBdr>
    </w:div>
    <w:div w:id="1580364552">
      <w:bodyDiv w:val="1"/>
      <w:marLeft w:val="0"/>
      <w:marRight w:val="0"/>
      <w:marTop w:val="0"/>
      <w:marBottom w:val="0"/>
      <w:divBdr>
        <w:top w:val="none" w:sz="0" w:space="0" w:color="auto"/>
        <w:left w:val="none" w:sz="0" w:space="0" w:color="auto"/>
        <w:bottom w:val="none" w:sz="0" w:space="0" w:color="auto"/>
        <w:right w:val="none" w:sz="0" w:space="0" w:color="auto"/>
      </w:divBdr>
    </w:div>
    <w:div w:id="1606112210">
      <w:bodyDiv w:val="1"/>
      <w:marLeft w:val="0"/>
      <w:marRight w:val="0"/>
      <w:marTop w:val="0"/>
      <w:marBottom w:val="0"/>
      <w:divBdr>
        <w:top w:val="none" w:sz="0" w:space="0" w:color="auto"/>
        <w:left w:val="none" w:sz="0" w:space="0" w:color="auto"/>
        <w:bottom w:val="none" w:sz="0" w:space="0" w:color="auto"/>
        <w:right w:val="none" w:sz="0" w:space="0" w:color="auto"/>
      </w:divBdr>
    </w:div>
    <w:div w:id="1653292759">
      <w:bodyDiv w:val="1"/>
      <w:marLeft w:val="0"/>
      <w:marRight w:val="0"/>
      <w:marTop w:val="0"/>
      <w:marBottom w:val="0"/>
      <w:divBdr>
        <w:top w:val="none" w:sz="0" w:space="0" w:color="auto"/>
        <w:left w:val="none" w:sz="0" w:space="0" w:color="auto"/>
        <w:bottom w:val="none" w:sz="0" w:space="0" w:color="auto"/>
        <w:right w:val="none" w:sz="0" w:space="0" w:color="auto"/>
      </w:divBdr>
    </w:div>
    <w:div w:id="1760515249">
      <w:bodyDiv w:val="1"/>
      <w:marLeft w:val="0"/>
      <w:marRight w:val="0"/>
      <w:marTop w:val="0"/>
      <w:marBottom w:val="0"/>
      <w:divBdr>
        <w:top w:val="none" w:sz="0" w:space="0" w:color="auto"/>
        <w:left w:val="none" w:sz="0" w:space="0" w:color="auto"/>
        <w:bottom w:val="none" w:sz="0" w:space="0" w:color="auto"/>
        <w:right w:val="none" w:sz="0" w:space="0" w:color="auto"/>
      </w:divBdr>
    </w:div>
    <w:div w:id="1886796771">
      <w:bodyDiv w:val="1"/>
      <w:marLeft w:val="0"/>
      <w:marRight w:val="0"/>
      <w:marTop w:val="0"/>
      <w:marBottom w:val="0"/>
      <w:divBdr>
        <w:top w:val="none" w:sz="0" w:space="0" w:color="auto"/>
        <w:left w:val="none" w:sz="0" w:space="0" w:color="auto"/>
        <w:bottom w:val="none" w:sz="0" w:space="0" w:color="auto"/>
        <w:right w:val="none" w:sz="0" w:space="0" w:color="auto"/>
      </w:divBdr>
    </w:div>
    <w:div w:id="1987011481">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0101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microsoft.com/office/2007/relationships/hdphoto" Target="media/hdphoto5.wdp"/><Relationship Id="rId42" Type="http://schemas.openxmlformats.org/officeDocument/2006/relationships/image" Target="media/image19.png"/><Relationship Id="rId47" Type="http://schemas.openxmlformats.org/officeDocument/2006/relationships/image" Target="media/image22.png"/><Relationship Id="rId63" Type="http://schemas.openxmlformats.org/officeDocument/2006/relationships/image" Target="media/image30.png"/><Relationship Id="rId68" Type="http://schemas.microsoft.com/office/2007/relationships/hdphoto" Target="media/hdphoto25.wdp"/><Relationship Id="rId84" Type="http://schemas.openxmlformats.org/officeDocument/2006/relationships/image" Target="media/image39.png"/><Relationship Id="rId89" Type="http://schemas.microsoft.com/office/2007/relationships/hdphoto" Target="media/hdphoto34.wdp"/><Relationship Id="rId16" Type="http://schemas.openxmlformats.org/officeDocument/2006/relationships/image" Target="media/image5.png"/><Relationship Id="rId11" Type="http://schemas.openxmlformats.org/officeDocument/2006/relationships/footer" Target="footer2.xml"/><Relationship Id="rId32" Type="http://schemas.openxmlformats.org/officeDocument/2006/relationships/image" Target="media/image14.png"/><Relationship Id="rId37" Type="http://schemas.openxmlformats.org/officeDocument/2006/relationships/image" Target="media/image16.png"/><Relationship Id="rId53" Type="http://schemas.openxmlformats.org/officeDocument/2006/relationships/image" Target="media/image25.png"/><Relationship Id="rId58" Type="http://schemas.microsoft.com/office/2007/relationships/hdphoto" Target="media/hdphoto20.wdp"/><Relationship Id="rId74" Type="http://schemas.microsoft.com/office/2007/relationships/hdphoto" Target="media/hdphoto28.wdp"/><Relationship Id="rId79" Type="http://schemas.openxmlformats.org/officeDocument/2006/relationships/hyperlink" Target="https://portalunico.iaip.gob.hn/portal=421" TargetMode="External"/><Relationship Id="rId5" Type="http://schemas.openxmlformats.org/officeDocument/2006/relationships/webSettings" Target="webSettings.xml"/><Relationship Id="rId90" Type="http://schemas.openxmlformats.org/officeDocument/2006/relationships/image" Target="media/image42.png"/><Relationship Id="rId95" Type="http://schemas.openxmlformats.org/officeDocument/2006/relationships/theme" Target="theme/theme1.xml"/><Relationship Id="rId22" Type="http://schemas.openxmlformats.org/officeDocument/2006/relationships/image" Target="media/image8.png"/><Relationship Id="rId27" Type="http://schemas.microsoft.com/office/2007/relationships/hdphoto" Target="media/hdphoto8.wdp"/><Relationship Id="rId43" Type="http://schemas.microsoft.com/office/2007/relationships/hdphoto" Target="media/hdphoto13.wdp"/><Relationship Id="rId48" Type="http://schemas.microsoft.com/office/2007/relationships/hdphoto" Target="media/hdphoto15.wdp"/><Relationship Id="rId64" Type="http://schemas.microsoft.com/office/2007/relationships/hdphoto" Target="media/hdphoto23.wdp"/><Relationship Id="rId69" Type="http://schemas.openxmlformats.org/officeDocument/2006/relationships/image" Target="media/image33.png"/><Relationship Id="rId8" Type="http://schemas.openxmlformats.org/officeDocument/2006/relationships/image" Target="media/image1.png"/><Relationship Id="rId51" Type="http://schemas.openxmlformats.org/officeDocument/2006/relationships/image" Target="media/image24.png"/><Relationship Id="rId72" Type="http://schemas.microsoft.com/office/2007/relationships/hdphoto" Target="media/hdphoto27.wdp"/><Relationship Id="rId80" Type="http://schemas.openxmlformats.org/officeDocument/2006/relationships/hyperlink" Target="https://portalunico.iaip.gob.hn/portal=421" TargetMode="External"/><Relationship Id="rId85" Type="http://schemas.microsoft.com/office/2007/relationships/hdphoto" Target="media/hdphoto32.wdp"/><Relationship Id="rId93" Type="http://schemas.microsoft.com/office/2007/relationships/hdphoto" Target="media/hdphoto36.wdp"/><Relationship Id="rId3" Type="http://schemas.openxmlformats.org/officeDocument/2006/relationships/styles" Target="styles.xml"/><Relationship Id="rId12" Type="http://schemas.openxmlformats.org/officeDocument/2006/relationships/image" Target="media/image3.png"/><Relationship Id="rId17" Type="http://schemas.microsoft.com/office/2007/relationships/hdphoto" Target="media/hdphoto3.wdp"/><Relationship Id="rId25" Type="http://schemas.microsoft.com/office/2007/relationships/hdphoto" Target="media/hdphoto7.wdp"/><Relationship Id="rId33" Type="http://schemas.openxmlformats.org/officeDocument/2006/relationships/image" Target="media/image15.png"/><Relationship Id="rId38" Type="http://schemas.microsoft.com/office/2007/relationships/hdphoto" Target="media/hdphoto11.wdp"/><Relationship Id="rId46" Type="http://schemas.microsoft.com/office/2007/relationships/hdphoto" Target="media/hdphoto14.wdp"/><Relationship Id="rId59" Type="http://schemas.openxmlformats.org/officeDocument/2006/relationships/image" Target="media/image28.png"/><Relationship Id="rId67" Type="http://schemas.openxmlformats.org/officeDocument/2006/relationships/image" Target="media/image32.png"/><Relationship Id="rId20" Type="http://schemas.openxmlformats.org/officeDocument/2006/relationships/image" Target="media/image7.png"/><Relationship Id="rId41" Type="http://schemas.microsoft.com/office/2007/relationships/hdphoto" Target="media/hdphoto12.wdp"/><Relationship Id="rId54" Type="http://schemas.microsoft.com/office/2007/relationships/hdphoto" Target="media/hdphoto18.wdp"/><Relationship Id="rId62" Type="http://schemas.microsoft.com/office/2007/relationships/hdphoto" Target="media/hdphoto22.wdp"/><Relationship Id="rId70" Type="http://schemas.microsoft.com/office/2007/relationships/hdphoto" Target="media/hdphoto26.wdp"/><Relationship Id="rId75" Type="http://schemas.openxmlformats.org/officeDocument/2006/relationships/image" Target="media/image36.png"/><Relationship Id="rId83" Type="http://schemas.microsoft.com/office/2007/relationships/hdphoto" Target="media/hdphoto31.wdp"/><Relationship Id="rId88" Type="http://schemas.openxmlformats.org/officeDocument/2006/relationships/image" Target="media/image41.png"/><Relationship Id="rId91" Type="http://schemas.microsoft.com/office/2007/relationships/hdphoto" Target="media/hdphoto35.wdp"/><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2.wdp"/><Relationship Id="rId23" Type="http://schemas.microsoft.com/office/2007/relationships/hdphoto" Target="media/hdphoto6.wdp"/><Relationship Id="rId28" Type="http://schemas.openxmlformats.org/officeDocument/2006/relationships/image" Target="media/image11.emf"/><Relationship Id="rId36" Type="http://schemas.openxmlformats.org/officeDocument/2006/relationships/footer" Target="footer3.xml"/><Relationship Id="rId49" Type="http://schemas.openxmlformats.org/officeDocument/2006/relationships/image" Target="media/image23.png"/><Relationship Id="rId57" Type="http://schemas.openxmlformats.org/officeDocument/2006/relationships/image" Target="media/image27.png"/><Relationship Id="rId10" Type="http://schemas.openxmlformats.org/officeDocument/2006/relationships/image" Target="media/image2.png"/><Relationship Id="rId31" Type="http://schemas.microsoft.com/office/2007/relationships/hdphoto" Target="media/hdphoto9.wdp"/><Relationship Id="rId44" Type="http://schemas.openxmlformats.org/officeDocument/2006/relationships/image" Target="media/image20.png"/><Relationship Id="rId52" Type="http://schemas.microsoft.com/office/2007/relationships/hdphoto" Target="media/hdphoto17.wdp"/><Relationship Id="rId60" Type="http://schemas.microsoft.com/office/2007/relationships/hdphoto" Target="media/hdphoto21.wdp"/><Relationship Id="rId65" Type="http://schemas.openxmlformats.org/officeDocument/2006/relationships/image" Target="media/image31.png"/><Relationship Id="rId73" Type="http://schemas.openxmlformats.org/officeDocument/2006/relationships/image" Target="media/image35.png"/><Relationship Id="rId78" Type="http://schemas.microsoft.com/office/2007/relationships/hdphoto" Target="media/hdphoto30.wdp"/><Relationship Id="rId81" Type="http://schemas.openxmlformats.org/officeDocument/2006/relationships/hyperlink" Target="https://portalunico.iaip.gob.hn/portal=421" TargetMode="External"/><Relationship Id="rId86" Type="http://schemas.openxmlformats.org/officeDocument/2006/relationships/image" Target="media/image40.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1.wdp"/><Relationship Id="rId18" Type="http://schemas.openxmlformats.org/officeDocument/2006/relationships/image" Target="media/image6.png"/><Relationship Id="rId39" Type="http://schemas.openxmlformats.org/officeDocument/2006/relationships/image" Target="media/image17.emf"/><Relationship Id="rId34" Type="http://schemas.microsoft.com/office/2007/relationships/hdphoto" Target="media/hdphoto10.wdp"/><Relationship Id="rId50" Type="http://schemas.microsoft.com/office/2007/relationships/hdphoto" Target="media/hdphoto16.wdp"/><Relationship Id="rId55" Type="http://schemas.openxmlformats.org/officeDocument/2006/relationships/image" Target="media/image26.png"/><Relationship Id="rId76" Type="http://schemas.microsoft.com/office/2007/relationships/hdphoto" Target="media/hdphoto29.wdp"/><Relationship Id="rId7" Type="http://schemas.openxmlformats.org/officeDocument/2006/relationships/endnotes" Target="endnotes.xml"/><Relationship Id="rId71" Type="http://schemas.openxmlformats.org/officeDocument/2006/relationships/image" Target="media/image34.png"/><Relationship Id="rId92" Type="http://schemas.openxmlformats.org/officeDocument/2006/relationships/image" Target="media/image43.png"/><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image" Target="media/image9.png"/><Relationship Id="rId40" Type="http://schemas.openxmlformats.org/officeDocument/2006/relationships/image" Target="media/image18.png"/><Relationship Id="rId45" Type="http://schemas.openxmlformats.org/officeDocument/2006/relationships/image" Target="media/image21.png"/><Relationship Id="rId66" Type="http://schemas.microsoft.com/office/2007/relationships/hdphoto" Target="media/hdphoto24.wdp"/><Relationship Id="rId87" Type="http://schemas.microsoft.com/office/2007/relationships/hdphoto" Target="media/hdphoto33.wdp"/><Relationship Id="rId61" Type="http://schemas.openxmlformats.org/officeDocument/2006/relationships/image" Target="media/image29.png"/><Relationship Id="rId82" Type="http://schemas.openxmlformats.org/officeDocument/2006/relationships/image" Target="media/image38.png"/><Relationship Id="rId19" Type="http://schemas.microsoft.com/office/2007/relationships/hdphoto" Target="media/hdphoto4.wdp"/><Relationship Id="rId14" Type="http://schemas.openxmlformats.org/officeDocument/2006/relationships/image" Target="media/image4.png"/><Relationship Id="rId30" Type="http://schemas.openxmlformats.org/officeDocument/2006/relationships/image" Target="media/image13.png"/><Relationship Id="rId35" Type="http://schemas.openxmlformats.org/officeDocument/2006/relationships/hyperlink" Target="https://portalunico.iaip.gob.hn/portal=421" TargetMode="External"/><Relationship Id="rId56" Type="http://schemas.microsoft.com/office/2007/relationships/hdphoto" Target="media/hdphoto19.wdp"/><Relationship Id="rId77" Type="http://schemas.openxmlformats.org/officeDocument/2006/relationships/image" Target="media/image3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RAE23</b:Tag>
    <b:SourceType>InternetSite</b:SourceType>
    <b:Guid>{0A3B6B47-AA36-4DB1-A611-736B1AA21E2B}</b:Guid>
    <b:Year>2023</b:Year>
    <b:Author>
      <b:Author>
        <b:NameList>
          <b:Person>
            <b:Last>RAE</b:Last>
          </b:Person>
        </b:NameList>
      </b:Author>
    </b:Author>
    <b:URL>https://dle.rae.es/energ%C3%ADa</b:URL>
    <b:RefOrder>6</b:RefOrder>
  </b:Source>
  <b:Source>
    <b:Tag>Aug96</b:Tag>
    <b:SourceType>Book</b:SourceType>
    <b:Guid>{39FC0A50-2D2F-4BB8-89A7-9959546391C8}</b:Guid>
    <b:Title>Hablemos de electricidad</b:Title>
    <b:Year>1996</b:Year>
    <b:Author>
      <b:Author>
        <b:NameList>
          <b:Person>
            <b:Last>Cevallos</b:Last>
            <b:First>Augusto</b:First>
          </b:Person>
        </b:NameList>
      </b:Author>
    </b:Author>
    <b:RefOrder>1</b:RefOrder>
  </b:Source>
  <b:Source>
    <b:Tag>Rob05</b:Tag>
    <b:SourceType>Report</b:SourceType>
    <b:Guid>{5439E1F4-C67B-4DBE-99F4-E78C6E9937F4}</b:Guid>
    <b:Title>Tarifas de energía eléctrica: aspectos conceptuales y metodológicos </b:Title>
    <b:Year>2005</b:Year>
    <b:Author>
      <b:Author>
        <b:NameList>
          <b:Person>
            <b:Last>Bitu</b:Last>
            <b:First>Roberto</b:First>
          </b:Person>
        </b:NameList>
      </b:Author>
    </b:Author>
    <b:RefOrder>2</b:RefOrder>
  </b:Source>
  <b:Source>
    <b:Tag>CEN23</b:Tag>
    <b:SourceType>InternetSite</b:SourceType>
    <b:Guid>{63FF3670-CC59-45A4-8C67-62F5997C294D}</b:Guid>
    <b:Author>
      <b:Author>
        <b:NameList>
          <b:Person>
            <b:Last>CENASE</b:Last>
            <b:First>CENTRO</b:First>
            <b:Middle>NACIONAL DE CONTROL DE ENERGÍA</b:Middle>
          </b:Person>
        </b:NameList>
      </b:Author>
    </b:Author>
    <b:Year>2023</b:Year>
    <b:URL>https://www.cenace.gob.mx/CENACE.aspx</b:URL>
    <b:RefOrder>3</b:RefOrder>
  </b:Source>
  <b:Source>
    <b:Tag>Nor08</b:Tag>
    <b:SourceType>Report</b:SourceType>
    <b:Guid>{0E611B1C-560C-4B2B-A626-8FF50AAA6653}</b:Guid>
    <b:Author>
      <b:Author>
        <b:NameList>
          <b:Person>
            <b:Last>González</b:Last>
            <b:First>Nora</b:First>
          </b:Person>
        </b:NameList>
      </b:Author>
    </b:Author>
    <b:Title>Que integra el estudio financiero en un plan de Negocios </b:Title>
    <b:Year>2008</b:Year>
    <b:RefOrder>5</b:RefOrder>
  </b:Source>
  <b:Source>
    <b:Tag>Uni24</b:Tag>
    <b:SourceType>InternetSite</b:SourceType>
    <b:Guid>{1948EF3D-57D7-4030-86E6-2599082FF8A9}</b:Guid>
    <b:Year>2024</b:Year>
    <b:Author>
      <b:Author>
        <b:NameList>
          <b:Person>
            <b:Last>Catalunya</b:Last>
            <b:First>Universidad</b:First>
            <b:Middle>Politécnica de</b:Middle>
          </b:Person>
        </b:NameList>
      </b:Author>
    </b:Author>
    <b:URL>https://serveiscientificotecnics.upc.edu/es/busqueda/filtros-busqueda/produccion-distribucion-electricidad</b:URL>
    <b:RefOrder>4</b:RefOrder>
  </b:Source>
  <b:Source>
    <b:Tag>Pod221</b:Tag>
    <b:SourceType>Report</b:SourceType>
    <b:Guid>{D862FAE1-551A-4BE4-9188-AE2EB64E2435}</b:Guid>
    <b:Title>Ley General de la Industria Eléctrica</b:Title>
    <b:Year>2022</b:Year>
    <b:Author>
      <b:Author>
        <b:NameList>
          <b:Person>
            <b:Last>Honduras</b:Last>
            <b:First>Poder</b:First>
            <b:Middle>Legislativo de</b:Middle>
          </b:Person>
        </b:NameList>
      </b:Author>
    </b:Author>
    <b:RefOrder>20</b:RefOrder>
  </b:Source>
</b:Sources>
</file>

<file path=customXml/itemProps1.xml><?xml version="1.0" encoding="utf-8"?>
<ds:datastoreItem xmlns:ds="http://schemas.openxmlformats.org/officeDocument/2006/customXml" ds:itemID="{6AF3FBEA-799F-49E8-A28E-E2454F1E6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119</Pages>
  <Words>41058</Words>
  <Characters>225824</Characters>
  <Application>Microsoft Office Word</Application>
  <DocSecurity>0</DocSecurity>
  <Lines>1881</Lines>
  <Paragraphs>532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266350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Jocelyn Mendoza</cp:lastModifiedBy>
  <cp:revision>14</cp:revision>
  <cp:lastPrinted>2025-02-14T20:20:00Z</cp:lastPrinted>
  <dcterms:created xsi:type="dcterms:W3CDTF">2025-02-14T20:04:00Z</dcterms:created>
  <dcterms:modified xsi:type="dcterms:W3CDTF">2025-02-14T20:35:00Z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id="MykmfZ92"/&gt;&lt;style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